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4E76B" w14:textId="119E2237" w:rsidR="00B70713" w:rsidRPr="00C819B6" w:rsidRDefault="00E27C94" w:rsidP="001D006D">
      <w:pPr>
        <w:pStyle w:val="Heading1"/>
        <w:rPr>
          <w:lang w:val="en-GB"/>
        </w:rPr>
      </w:pPr>
      <w:r w:rsidRPr="00C819B6">
        <w:rPr>
          <w:lang w:val="en-GB"/>
        </w:rPr>
        <w:t>S</w:t>
      </w:r>
      <w:r w:rsidR="00D7373C" w:rsidRPr="00C819B6">
        <w:rPr>
          <w:lang w:val="en-GB"/>
        </w:rPr>
        <w:t>ummary statistics for schools in Scotland</w:t>
      </w:r>
      <w:r w:rsidRPr="00C819B6">
        <w:rPr>
          <w:lang w:val="en-GB"/>
        </w:rPr>
        <w:t xml:space="preserve"> 2023</w:t>
      </w:r>
    </w:p>
    <w:p w14:paraId="358CA3E4" w14:textId="3FCA13E2" w:rsidR="0007056E" w:rsidRPr="00C819B6" w:rsidRDefault="001F72B6" w:rsidP="006F730A">
      <w:pPr>
        <w:pStyle w:val="Heading1"/>
        <w:rPr>
          <w:lang w:val="en-GB"/>
        </w:rPr>
      </w:pPr>
      <w:bookmarkStart w:id="0" w:name="_Hlk143007085"/>
      <w:bookmarkStart w:id="1" w:name="_Toc138781846"/>
      <w:bookmarkEnd w:id="0"/>
      <w:r w:rsidRPr="003961DC">
        <w:lastRenderedPageBreak/>
        <w:t>Key Points</w:t>
      </w:r>
      <w:bookmarkEnd w:id="1"/>
      <w:r w:rsidR="00EB2CA1" w:rsidRPr="00C819B6">
        <w:rPr>
          <w:lang w:val="en-GB"/>
        </w:rPr>
        <w:t xml:space="preserve"> </w:t>
      </w:r>
    </w:p>
    <w:p w14:paraId="626F7C7A" w14:textId="012DFC9E" w:rsidR="007A7FC0" w:rsidRPr="00C819B6" w:rsidRDefault="007A7FC0" w:rsidP="00996230">
      <w:pPr>
        <w:pStyle w:val="Paragraph"/>
        <w:spacing w:line="240" w:lineRule="atLeast"/>
        <w:ind w:left="1984" w:hanging="2041"/>
      </w:pPr>
      <w:r w:rsidRPr="00C819B6">
        <w:rPr>
          <w:noProof/>
        </w:rPr>
        <w:drawing>
          <wp:inline distT="0" distB="0" distL="0" distR="0" wp14:anchorId="140EDED2" wp14:editId="2E3C8088">
            <wp:extent cx="6037897" cy="8050529"/>
            <wp:effectExtent l="0" t="0" r="1270" b="8255"/>
            <wp:docPr id="2041592708" name="Picture 204159270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592708" name="Graphic 2041592708">
                      <a:extLst>
                        <a:ext uri="{C183D7F6-B498-43B3-948B-1728B52AA6E4}">
                          <adec:decorative xmlns:adec="http://schemas.microsoft.com/office/drawing/2017/decorative" val="1"/>
                        </a:ext>
                      </a:extLst>
                    </pic:cNvPr>
                    <pic:cNvPicPr/>
                  </pic:nvPicPr>
                  <pic:blipFill>
                    <a:blip r:embed="rId13">
                      <a:extLst>
                        <a:ext uri="{28A0092B-C50C-407E-A947-70E740481C1C}">
                          <a14:useLocalDpi xmlns:a14="http://schemas.microsoft.com/office/drawing/2010/main" val="0"/>
                        </a:ext>
                      </a:extLst>
                    </a:blip>
                    <a:stretch>
                      <a:fillRect/>
                    </a:stretch>
                  </pic:blipFill>
                  <pic:spPr>
                    <a:xfrm>
                      <a:off x="0" y="0"/>
                      <a:ext cx="6037897" cy="8050529"/>
                    </a:xfrm>
                    <a:prstGeom prst="rect">
                      <a:avLst/>
                    </a:prstGeom>
                  </pic:spPr>
                </pic:pic>
              </a:graphicData>
            </a:graphic>
          </wp:inline>
        </w:drawing>
      </w:r>
    </w:p>
    <w:p w14:paraId="3384DEEA" w14:textId="268B32FF" w:rsidR="00832FA8" w:rsidRPr="00C819B6" w:rsidRDefault="000227BA" w:rsidP="00996230">
      <w:pPr>
        <w:pStyle w:val="Paragraph"/>
        <w:spacing w:line="240" w:lineRule="atLeast"/>
        <w:ind w:left="1984" w:hanging="2041"/>
      </w:pPr>
      <w:r>
        <w:rPr>
          <w:noProof/>
        </w:rPr>
        <w:lastRenderedPageBreak/>
        <w:drawing>
          <wp:inline distT="0" distB="0" distL="0" distR="0" wp14:anchorId="6AABA4C6" wp14:editId="3BE8CBC5">
            <wp:extent cx="5660308" cy="4188628"/>
            <wp:effectExtent l="0" t="0" r="0" b="2540"/>
            <wp:docPr id="1214716344" name="Picture 121471634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716344" name="Picture 1214716344">
                      <a:extLst>
                        <a:ext uri="{C183D7F6-B498-43B3-948B-1728B52AA6E4}">
                          <adec:decorative xmlns:adec="http://schemas.microsoft.com/office/drawing/2017/decorative" val="1"/>
                        </a:ext>
                      </a:extLst>
                    </pic:cNvPr>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660308" cy="4188628"/>
                    </a:xfrm>
                    <a:prstGeom prst="rect">
                      <a:avLst/>
                    </a:prstGeom>
                    <a:noFill/>
                  </pic:spPr>
                </pic:pic>
              </a:graphicData>
            </a:graphic>
          </wp:inline>
        </w:drawing>
      </w:r>
    </w:p>
    <w:p w14:paraId="3157301D" w14:textId="77777777" w:rsidR="00887BD3" w:rsidRPr="00C819B6" w:rsidRDefault="00887BD3" w:rsidP="00CF7F74">
      <w:pPr>
        <w:pStyle w:val="Heading3"/>
      </w:pPr>
      <w:r w:rsidRPr="00C819B6">
        <w:t>Pupils</w:t>
      </w:r>
    </w:p>
    <w:p w14:paraId="78DDA884" w14:textId="46E1F0D3" w:rsidR="00887BD3" w:rsidRPr="00C819B6" w:rsidRDefault="00887BD3" w:rsidP="00CF7F74">
      <w:pPr>
        <w:pStyle w:val="SGBullet"/>
      </w:pPr>
      <w:r w:rsidRPr="00C819B6">
        <w:t>705,</w:t>
      </w:r>
      <w:r w:rsidR="00C16570" w:rsidRPr="00C819B6">
        <w:t>528</w:t>
      </w:r>
      <w:r w:rsidRPr="00C819B6">
        <w:t xml:space="preserve"> pupils – </w:t>
      </w:r>
      <w:r w:rsidR="00882BB3" w:rsidRPr="00C819B6">
        <w:t>down 346</w:t>
      </w:r>
      <w:r w:rsidRPr="00C819B6">
        <w:t xml:space="preserve"> from 202</w:t>
      </w:r>
      <w:r w:rsidR="00C16570" w:rsidRPr="00C819B6">
        <w:t>2</w:t>
      </w:r>
    </w:p>
    <w:p w14:paraId="6A96C3F1" w14:textId="50007A5A" w:rsidR="00887BD3" w:rsidRPr="00C819B6" w:rsidRDefault="00887BD3" w:rsidP="00CF7F74">
      <w:pPr>
        <w:pStyle w:val="SGBullet"/>
      </w:pPr>
      <w:r w:rsidRPr="00C819B6">
        <w:t>38</w:t>
      </w:r>
      <w:r w:rsidR="00873E24" w:rsidRPr="00C819B6">
        <w:t>4</w:t>
      </w:r>
      <w:r w:rsidRPr="00C819B6">
        <w:t>,</w:t>
      </w:r>
      <w:r w:rsidR="00873E24" w:rsidRPr="00C819B6">
        <w:t>7</w:t>
      </w:r>
      <w:r w:rsidRPr="00C819B6">
        <w:t>2</w:t>
      </w:r>
      <w:r w:rsidR="00873E24" w:rsidRPr="00C819B6">
        <w:t>5</w:t>
      </w:r>
      <w:r w:rsidRPr="00C819B6">
        <w:t xml:space="preserve"> primary – down </w:t>
      </w:r>
      <w:r w:rsidR="007D275B" w:rsidRPr="00C819B6">
        <w:t>4</w:t>
      </w:r>
      <w:r w:rsidRPr="00C819B6">
        <w:t>,</w:t>
      </w:r>
      <w:r w:rsidR="007D275B" w:rsidRPr="00C819B6">
        <w:t>195</w:t>
      </w:r>
      <w:r w:rsidRPr="00C819B6">
        <w:t xml:space="preserve"> from 202</w:t>
      </w:r>
      <w:r w:rsidR="007D275B" w:rsidRPr="00C819B6">
        <w:t>2</w:t>
      </w:r>
    </w:p>
    <w:p w14:paraId="34E7D549" w14:textId="7C96F7C4" w:rsidR="00887BD3" w:rsidRPr="00C819B6" w:rsidRDefault="00887BD3" w:rsidP="00CF7F74">
      <w:pPr>
        <w:pStyle w:val="SGBullet"/>
      </w:pPr>
      <w:r w:rsidRPr="00C819B6">
        <w:t>3</w:t>
      </w:r>
      <w:r w:rsidR="007D275B" w:rsidRPr="00C819B6">
        <w:t>13</w:t>
      </w:r>
      <w:r w:rsidRPr="00C819B6">
        <w:t>,</w:t>
      </w:r>
      <w:r w:rsidR="007D275B" w:rsidRPr="00C819B6">
        <w:t>061</w:t>
      </w:r>
      <w:r w:rsidRPr="00C819B6">
        <w:t xml:space="preserve"> Secondary – up </w:t>
      </w:r>
      <w:r w:rsidR="00921406" w:rsidRPr="00C819B6">
        <w:t>3</w:t>
      </w:r>
      <w:r w:rsidRPr="00C819B6">
        <w:t>,</w:t>
      </w:r>
      <w:r w:rsidR="00921406" w:rsidRPr="00C819B6">
        <w:t>928</w:t>
      </w:r>
      <w:r w:rsidRPr="00C819B6">
        <w:t xml:space="preserve"> from 202</w:t>
      </w:r>
      <w:r w:rsidR="00921406" w:rsidRPr="00C819B6">
        <w:t>2</w:t>
      </w:r>
    </w:p>
    <w:p w14:paraId="3CEE181A" w14:textId="7C37BB2D" w:rsidR="00887BD3" w:rsidRPr="00C819B6" w:rsidRDefault="00887BD3" w:rsidP="00CF7F74">
      <w:pPr>
        <w:pStyle w:val="SGBullet"/>
      </w:pPr>
      <w:r w:rsidRPr="00C819B6">
        <w:t>7,</w:t>
      </w:r>
      <w:r w:rsidR="00921406" w:rsidRPr="00C819B6">
        <w:t>742</w:t>
      </w:r>
      <w:r w:rsidRPr="00C819B6">
        <w:t xml:space="preserve"> Special – </w:t>
      </w:r>
      <w:r w:rsidR="00921406" w:rsidRPr="00C819B6">
        <w:t>down 79</w:t>
      </w:r>
      <w:r w:rsidRPr="00C819B6">
        <w:t xml:space="preserve"> from 202</w:t>
      </w:r>
      <w:r w:rsidR="00921406" w:rsidRPr="00C819B6">
        <w:t>2</w:t>
      </w:r>
    </w:p>
    <w:p w14:paraId="151F7B55" w14:textId="1641F518" w:rsidR="00887BD3" w:rsidRPr="00C819B6" w:rsidRDefault="00887BD3" w:rsidP="00CF7F74">
      <w:pPr>
        <w:pStyle w:val="SGBullet"/>
      </w:pPr>
      <w:r w:rsidRPr="00C819B6">
        <w:t>The pupil teacher ratio remained at 13.</w:t>
      </w:r>
      <w:r w:rsidR="00486695" w:rsidRPr="00C819B6">
        <w:t>2</w:t>
      </w:r>
    </w:p>
    <w:p w14:paraId="73CB3634" w14:textId="7E8BD228" w:rsidR="00887BD3" w:rsidRPr="00C819B6" w:rsidRDefault="00887BD3" w:rsidP="00CF7F74">
      <w:pPr>
        <w:pStyle w:val="SGBullet"/>
      </w:pPr>
      <w:r w:rsidRPr="00C819B6">
        <w:t xml:space="preserve">The average primary class size </w:t>
      </w:r>
      <w:r w:rsidR="007D25AF" w:rsidRPr="00C819B6">
        <w:t>decreased</w:t>
      </w:r>
      <w:r w:rsidRPr="00C819B6">
        <w:t xml:space="preserve"> from 23.3 in 2022 to 23.</w:t>
      </w:r>
      <w:r w:rsidR="007D25AF" w:rsidRPr="00C819B6">
        <w:t>2</w:t>
      </w:r>
      <w:r w:rsidRPr="00C819B6">
        <w:t xml:space="preserve"> in 202</w:t>
      </w:r>
      <w:r w:rsidR="007D25AF" w:rsidRPr="00C819B6">
        <w:t>3</w:t>
      </w:r>
      <w:r w:rsidRPr="00C819B6">
        <w:t>.</w:t>
      </w:r>
    </w:p>
    <w:p w14:paraId="55EB7049" w14:textId="77777777" w:rsidR="00887BD3" w:rsidRPr="00C819B6" w:rsidRDefault="00887BD3" w:rsidP="00E868A1">
      <w:pPr>
        <w:pStyle w:val="Heading3"/>
      </w:pPr>
      <w:r w:rsidRPr="00C819B6">
        <w:t>Teachers</w:t>
      </w:r>
    </w:p>
    <w:p w14:paraId="443F830D" w14:textId="33EB00D9" w:rsidR="00887BD3" w:rsidRPr="00C819B6" w:rsidRDefault="00887BD3" w:rsidP="00E868A1">
      <w:pPr>
        <w:pStyle w:val="SGBullet"/>
      </w:pPr>
      <w:r w:rsidRPr="00C819B6">
        <w:t>54,</w:t>
      </w:r>
      <w:r w:rsidR="005178B4" w:rsidRPr="00C819B6">
        <w:t>03</w:t>
      </w:r>
      <w:r w:rsidR="001F1289" w:rsidRPr="00C819B6">
        <w:t>3</w:t>
      </w:r>
      <w:r w:rsidRPr="00C819B6">
        <w:t xml:space="preserve"> Teachers – down </w:t>
      </w:r>
      <w:r w:rsidR="005178B4" w:rsidRPr="00C819B6">
        <w:t>1</w:t>
      </w:r>
      <w:r w:rsidR="001F1289" w:rsidRPr="00C819B6">
        <w:t>60</w:t>
      </w:r>
      <w:r w:rsidRPr="00C819B6">
        <w:t xml:space="preserve"> from 202</w:t>
      </w:r>
      <w:r w:rsidR="005178B4" w:rsidRPr="00C819B6">
        <w:t>2</w:t>
      </w:r>
    </w:p>
    <w:p w14:paraId="53935E17" w14:textId="53FC6822" w:rsidR="00887BD3" w:rsidRPr="00C819B6" w:rsidRDefault="00887BD3" w:rsidP="00E868A1">
      <w:pPr>
        <w:pStyle w:val="SGBullet"/>
      </w:pPr>
      <w:r w:rsidRPr="00C819B6">
        <w:t>25,</w:t>
      </w:r>
      <w:r w:rsidR="005178B4" w:rsidRPr="00C819B6">
        <w:t>096</w:t>
      </w:r>
      <w:r w:rsidRPr="00C819B6">
        <w:t xml:space="preserve"> Primary – down 35</w:t>
      </w:r>
      <w:r w:rsidR="005178B4" w:rsidRPr="00C819B6">
        <w:t>4</w:t>
      </w:r>
      <w:r w:rsidRPr="00C819B6">
        <w:t xml:space="preserve"> from 202</w:t>
      </w:r>
      <w:r w:rsidR="005178B4" w:rsidRPr="00C819B6">
        <w:t>2</w:t>
      </w:r>
    </w:p>
    <w:p w14:paraId="578D866D" w14:textId="2B9F16F0" w:rsidR="00887BD3" w:rsidRPr="00C819B6" w:rsidRDefault="00887BD3" w:rsidP="00E868A1">
      <w:pPr>
        <w:pStyle w:val="SGBullet"/>
      </w:pPr>
      <w:r w:rsidRPr="00C819B6">
        <w:t>2</w:t>
      </w:r>
      <w:r w:rsidR="00F44055" w:rsidRPr="00C819B6">
        <w:t>5</w:t>
      </w:r>
      <w:r w:rsidRPr="00C819B6">
        <w:t>,</w:t>
      </w:r>
      <w:r w:rsidR="00F44055" w:rsidRPr="00C819B6">
        <w:t>049</w:t>
      </w:r>
      <w:r w:rsidRPr="00C819B6">
        <w:t xml:space="preserve"> Secondary – up </w:t>
      </w:r>
      <w:r w:rsidR="00C0064D" w:rsidRPr="00C819B6">
        <w:t>175</w:t>
      </w:r>
      <w:r w:rsidRPr="00C819B6">
        <w:t xml:space="preserve"> from 202</w:t>
      </w:r>
      <w:r w:rsidR="00C0064D" w:rsidRPr="00C819B6">
        <w:t>2</w:t>
      </w:r>
    </w:p>
    <w:p w14:paraId="6B6AD6EA" w14:textId="0025ABC2" w:rsidR="00887BD3" w:rsidRPr="00C819B6" w:rsidRDefault="00887BD3" w:rsidP="00E868A1">
      <w:pPr>
        <w:pStyle w:val="SGBullet"/>
      </w:pPr>
      <w:r w:rsidRPr="00C819B6">
        <w:t>2,0</w:t>
      </w:r>
      <w:r w:rsidR="00C0064D" w:rsidRPr="00C819B6">
        <w:t>75</w:t>
      </w:r>
      <w:r w:rsidRPr="00C819B6">
        <w:t xml:space="preserve"> Special - </w:t>
      </w:r>
      <w:r w:rsidR="00C0064D" w:rsidRPr="00C819B6">
        <w:t>down</w:t>
      </w:r>
      <w:r w:rsidRPr="00C819B6">
        <w:t xml:space="preserve"> </w:t>
      </w:r>
      <w:r w:rsidR="00E0171E" w:rsidRPr="00C819B6">
        <w:t>22</w:t>
      </w:r>
      <w:r w:rsidRPr="00C819B6">
        <w:t xml:space="preserve"> from 202</w:t>
      </w:r>
      <w:r w:rsidR="00E0171E" w:rsidRPr="00C819B6">
        <w:t>2</w:t>
      </w:r>
    </w:p>
    <w:p w14:paraId="7CC3CE9B" w14:textId="45E4E229" w:rsidR="00887BD3" w:rsidRPr="00C819B6" w:rsidRDefault="00887BD3" w:rsidP="00E868A1">
      <w:pPr>
        <w:pStyle w:val="SGBullet"/>
      </w:pPr>
      <w:r w:rsidRPr="00C819B6">
        <w:t>1,</w:t>
      </w:r>
      <w:r w:rsidR="00E0171E" w:rsidRPr="00C819B6">
        <w:t>111</w:t>
      </w:r>
      <w:r w:rsidRPr="00C819B6">
        <w:t xml:space="preserve"> Centrally employed – up </w:t>
      </w:r>
      <w:r w:rsidR="00C4247B" w:rsidRPr="00C819B6">
        <w:t>73</w:t>
      </w:r>
      <w:r w:rsidRPr="00C819B6">
        <w:t xml:space="preserve"> from 202</w:t>
      </w:r>
      <w:r w:rsidR="00C4247B" w:rsidRPr="00C819B6">
        <w:t>2</w:t>
      </w:r>
    </w:p>
    <w:p w14:paraId="7EDA1D65" w14:textId="18CB9784" w:rsidR="00887BD3" w:rsidRPr="00C819B6" w:rsidRDefault="00887BD3" w:rsidP="00E868A1">
      <w:pPr>
        <w:pStyle w:val="SGBullet"/>
      </w:pPr>
      <w:r w:rsidRPr="00C819B6">
        <w:t>7</w:t>
      </w:r>
      <w:r w:rsidR="00C4247B" w:rsidRPr="00C819B6">
        <w:t>0</w:t>
      </w:r>
      <w:r w:rsidR="001F1289" w:rsidRPr="00C819B6">
        <w:t>2</w:t>
      </w:r>
      <w:r w:rsidRPr="00C819B6">
        <w:t xml:space="preserve"> ELC – </w:t>
      </w:r>
      <w:r w:rsidR="003438E2" w:rsidRPr="00C819B6">
        <w:t>down</w:t>
      </w:r>
      <w:r w:rsidRPr="00C819B6">
        <w:t xml:space="preserve"> </w:t>
      </w:r>
      <w:r>
        <w:t>3</w:t>
      </w:r>
      <w:r w:rsidR="007F1C38">
        <w:t>2</w:t>
      </w:r>
      <w:r w:rsidRPr="00C819B6">
        <w:t xml:space="preserve"> from 202</w:t>
      </w:r>
      <w:r w:rsidR="003438E2" w:rsidRPr="00C819B6">
        <w:t>2</w:t>
      </w:r>
    </w:p>
    <w:p w14:paraId="10A6AD19" w14:textId="68C66BA3" w:rsidR="00887BD3" w:rsidRPr="00C819B6" w:rsidRDefault="00887BD3" w:rsidP="00E868A1">
      <w:pPr>
        <w:pStyle w:val="SGBullet"/>
      </w:pPr>
      <w:r w:rsidRPr="00C819B6">
        <w:t xml:space="preserve">The percentage of Teacher Induction Scheme probationers teaching in publicly funded schools the following year </w:t>
      </w:r>
      <w:r w:rsidR="003438E2" w:rsidRPr="00C819B6">
        <w:t>increased</w:t>
      </w:r>
      <w:r w:rsidRPr="00C819B6">
        <w:t xml:space="preserve"> from </w:t>
      </w:r>
      <w:r w:rsidR="003438E2" w:rsidRPr="00C819B6">
        <w:t>7</w:t>
      </w:r>
      <w:r w:rsidRPr="00C819B6">
        <w:t>0% in 202</w:t>
      </w:r>
      <w:r w:rsidR="003438E2" w:rsidRPr="00C819B6">
        <w:t>2</w:t>
      </w:r>
      <w:r w:rsidRPr="00C819B6">
        <w:t xml:space="preserve"> to 7</w:t>
      </w:r>
      <w:r w:rsidR="003438E2" w:rsidRPr="00C819B6">
        <w:t>1</w:t>
      </w:r>
      <w:r w:rsidRPr="00C819B6">
        <w:t>% in 202</w:t>
      </w:r>
      <w:r w:rsidR="003438E2" w:rsidRPr="00C819B6">
        <w:t>3</w:t>
      </w:r>
      <w:r w:rsidRPr="00C819B6">
        <w:t>.</w:t>
      </w:r>
    </w:p>
    <w:p w14:paraId="654B3FDE" w14:textId="77777777" w:rsidR="00887BD3" w:rsidRPr="00C819B6" w:rsidRDefault="00887BD3" w:rsidP="00E868A1">
      <w:pPr>
        <w:pStyle w:val="Heading3"/>
      </w:pPr>
      <w:r w:rsidRPr="00C819B6">
        <w:t>Early learning and Childcare</w:t>
      </w:r>
    </w:p>
    <w:p w14:paraId="12DE12CD" w14:textId="3C98648D" w:rsidR="00887BD3" w:rsidRPr="00C819B6" w:rsidRDefault="00887BD3" w:rsidP="00E868A1">
      <w:pPr>
        <w:pStyle w:val="SGBullet"/>
      </w:pPr>
      <w:r w:rsidRPr="00C819B6">
        <w:t>92,</w:t>
      </w:r>
      <w:r w:rsidR="001F1289" w:rsidRPr="00C819B6">
        <w:t>182</w:t>
      </w:r>
      <w:r w:rsidRPr="00C819B6">
        <w:t xml:space="preserve"> Registrations – </w:t>
      </w:r>
      <w:r w:rsidR="001F1289" w:rsidRPr="00C819B6">
        <w:t>down</w:t>
      </w:r>
      <w:r w:rsidRPr="00C819B6">
        <w:t xml:space="preserve"> </w:t>
      </w:r>
      <w:r w:rsidR="001F1289" w:rsidRPr="00C819B6">
        <w:t>433</w:t>
      </w:r>
      <w:r w:rsidRPr="00C819B6">
        <w:t xml:space="preserve"> from 202</w:t>
      </w:r>
      <w:r w:rsidR="001F1289" w:rsidRPr="00C819B6">
        <w:t>2</w:t>
      </w:r>
    </w:p>
    <w:p w14:paraId="6C83EC35" w14:textId="67642EE9" w:rsidR="00887BD3" w:rsidRPr="00C819B6" w:rsidRDefault="00887BD3" w:rsidP="00E868A1">
      <w:pPr>
        <w:pStyle w:val="SGBullet"/>
      </w:pPr>
      <w:r w:rsidRPr="00C819B6">
        <w:lastRenderedPageBreak/>
        <w:t>9</w:t>
      </w:r>
      <w:r w:rsidR="001A53CB">
        <w:t>7</w:t>
      </w:r>
      <w:r w:rsidRPr="00C819B6">
        <w:t xml:space="preserve">% Uptake for age 3&amp;4 – </w:t>
      </w:r>
      <w:r w:rsidR="001F1289" w:rsidRPr="00C819B6">
        <w:t xml:space="preserve">down </w:t>
      </w:r>
      <w:r w:rsidR="007532AA">
        <w:t>2</w:t>
      </w:r>
      <w:r w:rsidRPr="00C819B6">
        <w:t xml:space="preserve"> percentage point</w:t>
      </w:r>
      <w:r w:rsidR="007532AA">
        <w:t>s</w:t>
      </w:r>
      <w:r w:rsidRPr="00C819B6">
        <w:t xml:space="preserve"> from 202</w:t>
      </w:r>
      <w:r w:rsidR="001F1289" w:rsidRPr="00C819B6">
        <w:t>2</w:t>
      </w:r>
    </w:p>
    <w:p w14:paraId="1004F9E5" w14:textId="015AA1B2" w:rsidR="00887BD3" w:rsidRPr="00C819B6" w:rsidRDefault="007532AA" w:rsidP="00E868A1">
      <w:pPr>
        <w:pStyle w:val="SGBullet"/>
      </w:pPr>
      <w:r>
        <w:t>4,500</w:t>
      </w:r>
      <w:r w:rsidR="00887BD3" w:rsidRPr="00C819B6">
        <w:t xml:space="preserve"> </w:t>
      </w:r>
      <w:r w:rsidR="004C4DFE">
        <w:t>Teachers and g</w:t>
      </w:r>
      <w:r w:rsidR="00887BD3" w:rsidRPr="00C819B6">
        <w:t xml:space="preserve">raduate staff – up </w:t>
      </w:r>
      <w:r w:rsidR="001F1289" w:rsidRPr="00C819B6">
        <w:t>3</w:t>
      </w:r>
      <w:r w:rsidR="004C4DFE">
        <w:t>39</w:t>
      </w:r>
      <w:r w:rsidR="00887BD3" w:rsidRPr="00C819B6">
        <w:t xml:space="preserve"> from 202</w:t>
      </w:r>
      <w:r w:rsidR="001F1289" w:rsidRPr="00C819B6">
        <w:t>2</w:t>
      </w:r>
    </w:p>
    <w:p w14:paraId="4BE6A33F" w14:textId="1B4D07DF" w:rsidR="008B5862" w:rsidRPr="00C819B6" w:rsidRDefault="008B5862" w:rsidP="008B5862">
      <w:pPr>
        <w:pStyle w:val="Heading3"/>
      </w:pPr>
      <w:r w:rsidRPr="00C819B6">
        <w:t>Attendance</w:t>
      </w:r>
    </w:p>
    <w:p w14:paraId="661EEFE9" w14:textId="41D9D5C1" w:rsidR="008B5862" w:rsidRPr="00C819B6" w:rsidRDefault="00452A7C" w:rsidP="00E868A1">
      <w:pPr>
        <w:pStyle w:val="SGBullet"/>
      </w:pPr>
      <w:r w:rsidRPr="00C819B6">
        <w:t>The attendance rate</w:t>
      </w:r>
      <w:r w:rsidR="00BE317D" w:rsidRPr="00C819B6">
        <w:t xml:space="preserve"> was </w:t>
      </w:r>
      <w:r w:rsidR="00312FD1" w:rsidRPr="00C819B6">
        <w:t>90.</w:t>
      </w:r>
      <w:r w:rsidR="006042AC" w:rsidRPr="00C819B6">
        <w:t>2%</w:t>
      </w:r>
      <w:r w:rsidR="00625343" w:rsidRPr="00C819B6">
        <w:t>. This is a decrease from 92.0%</w:t>
      </w:r>
      <w:r w:rsidR="004C4060" w:rsidRPr="00C819B6">
        <w:t xml:space="preserve"> (excluding periods of COVID-19 related school closures)</w:t>
      </w:r>
      <w:r w:rsidR="00574554" w:rsidRPr="00C819B6">
        <w:t xml:space="preserve"> in 2020/21</w:t>
      </w:r>
      <w:r w:rsidR="0036533A" w:rsidRPr="00C819B6">
        <w:t>.</w:t>
      </w:r>
    </w:p>
    <w:p w14:paraId="1418ED65" w14:textId="28122404" w:rsidR="0054519E" w:rsidRPr="00C819B6" w:rsidRDefault="0054519E" w:rsidP="0054519E">
      <w:pPr>
        <w:pStyle w:val="Heading3"/>
      </w:pPr>
      <w:r w:rsidRPr="00C819B6">
        <w:t>Exclusions</w:t>
      </w:r>
    </w:p>
    <w:p w14:paraId="1B57EE1F" w14:textId="1A0429A9" w:rsidR="0054519E" w:rsidRPr="00C819B6" w:rsidRDefault="001A7153" w:rsidP="0054519E">
      <w:pPr>
        <w:pStyle w:val="SGBullet"/>
      </w:pPr>
      <w:r w:rsidRPr="00C819B6">
        <w:t xml:space="preserve">11,676 </w:t>
      </w:r>
      <w:r w:rsidR="004102B8" w:rsidRPr="00C819B6">
        <w:t>cases of exclusion</w:t>
      </w:r>
      <w:r w:rsidR="003E0918" w:rsidRPr="00C819B6">
        <w:t xml:space="preserve"> in the 2022/23 school year</w:t>
      </w:r>
      <w:r w:rsidR="000E2F76" w:rsidRPr="00C819B6">
        <w:t xml:space="preserve"> </w:t>
      </w:r>
      <w:r w:rsidR="00505B42" w:rsidRPr="00C819B6">
        <w:t>–</w:t>
      </w:r>
      <w:r w:rsidR="000E2F76" w:rsidRPr="00C819B6">
        <w:t xml:space="preserve"> </w:t>
      </w:r>
      <w:r w:rsidR="00505B42" w:rsidRPr="00C819B6">
        <w:t>up</w:t>
      </w:r>
      <w:r w:rsidR="00B50014" w:rsidRPr="00C819B6">
        <w:t xml:space="preserve"> </w:t>
      </w:r>
      <w:r w:rsidR="00941B3F" w:rsidRPr="00C819B6">
        <w:t>3,353 from 2020/21</w:t>
      </w:r>
    </w:p>
    <w:p w14:paraId="37ECD7A0" w14:textId="403B922F" w:rsidR="0054519E" w:rsidRPr="00C819B6" w:rsidRDefault="00F603F6" w:rsidP="00E868A1">
      <w:pPr>
        <w:pStyle w:val="SGBullet"/>
      </w:pPr>
      <w:r w:rsidRPr="00C819B6">
        <w:t xml:space="preserve">Cases of exclusion have fallen from 40 cases per 1,000 pupils in 2010/11 to </w:t>
      </w:r>
      <w:r w:rsidR="00BC3D48" w:rsidRPr="00C819B6">
        <w:t>16.6</w:t>
      </w:r>
      <w:r w:rsidR="00F348B3" w:rsidRPr="00C819B6">
        <w:t xml:space="preserve"> per 1,000 pupils in 2022/23.</w:t>
      </w:r>
    </w:p>
    <w:p w14:paraId="6F78312D" w14:textId="3BAC78AC" w:rsidR="0007056E" w:rsidRPr="00C819B6" w:rsidRDefault="00A86148" w:rsidP="00A86148">
      <w:pPr>
        <w:pStyle w:val="Heading1"/>
        <w:rPr>
          <w:lang w:val="en-GB"/>
        </w:rPr>
      </w:pPr>
      <w:bookmarkStart w:id="2" w:name="_Toc138781847"/>
      <w:r w:rsidRPr="00C819B6">
        <w:rPr>
          <w:lang w:val="en-GB"/>
        </w:rPr>
        <w:lastRenderedPageBreak/>
        <w:t>Introduction</w:t>
      </w:r>
      <w:bookmarkEnd w:id="2"/>
    </w:p>
    <w:p w14:paraId="594BCA22" w14:textId="375C29DC" w:rsidR="005400E4" w:rsidRPr="00C819B6" w:rsidRDefault="00FD2F63" w:rsidP="00F85EFD">
      <w:pPr>
        <w:pStyle w:val="Paragraph"/>
      </w:pPr>
      <w:r w:rsidRPr="00C819B6">
        <w:t xml:space="preserve">This publication </w:t>
      </w:r>
      <w:r w:rsidR="00B0616E" w:rsidRPr="00C819B6">
        <w:t xml:space="preserve">brings together </w:t>
      </w:r>
      <w:r w:rsidR="006216C6" w:rsidRPr="00C819B6">
        <w:t xml:space="preserve">headline </w:t>
      </w:r>
      <w:r w:rsidR="00B0616E" w:rsidRPr="00C819B6">
        <w:t xml:space="preserve">statistics from the annual </w:t>
      </w:r>
      <w:r w:rsidR="00785156" w:rsidRPr="00C819B6">
        <w:t xml:space="preserve">censuses on </w:t>
      </w:r>
      <w:r w:rsidR="00B0616E" w:rsidRPr="00C819B6">
        <w:t>pupil</w:t>
      </w:r>
      <w:r w:rsidR="00785156" w:rsidRPr="00C819B6">
        <w:t>s, teacher</w:t>
      </w:r>
      <w:r w:rsidR="006E55B2">
        <w:t>s</w:t>
      </w:r>
      <w:r w:rsidR="00785156" w:rsidRPr="00C819B6">
        <w:t xml:space="preserve"> and ea</w:t>
      </w:r>
      <w:r w:rsidR="006216C6" w:rsidRPr="00C819B6">
        <w:t>r</w:t>
      </w:r>
      <w:r w:rsidR="00785156" w:rsidRPr="00C819B6">
        <w:t>ly learning and childcare. I</w:t>
      </w:r>
      <w:r w:rsidR="006216C6" w:rsidRPr="00C819B6">
        <w:t>t also includes headline statistics from the biennial attendance and exclusions collection.</w:t>
      </w:r>
    </w:p>
    <w:p w14:paraId="0F3DB422" w14:textId="4637F034" w:rsidR="0040205D" w:rsidRPr="00C819B6" w:rsidRDefault="00004BAB" w:rsidP="00F85EFD">
      <w:pPr>
        <w:pStyle w:val="Paragraph"/>
      </w:pPr>
      <w:r w:rsidRPr="00C819B6">
        <w:t xml:space="preserve">The </w:t>
      </w:r>
      <w:r w:rsidR="006906ED" w:rsidRPr="00C819B6">
        <w:t>main purpose of th</w:t>
      </w:r>
      <w:r w:rsidR="00B91FC7" w:rsidRPr="00C819B6">
        <w:t>is</w:t>
      </w:r>
      <w:r w:rsidR="006906ED" w:rsidRPr="00C819B6">
        <w:t xml:space="preserve"> bulletin </w:t>
      </w:r>
      <w:r w:rsidR="0012526E" w:rsidRPr="00C819B6">
        <w:t xml:space="preserve">is </w:t>
      </w:r>
      <w:r w:rsidR="00046D3F" w:rsidRPr="00C819B6">
        <w:t>present the latest statistics. However</w:t>
      </w:r>
      <w:r w:rsidR="005E36EC" w:rsidRPr="00C819B6">
        <w:t>,</w:t>
      </w:r>
      <w:r w:rsidR="00046D3F" w:rsidRPr="00C819B6">
        <w:t xml:space="preserve"> </w:t>
      </w:r>
      <w:r w:rsidR="00A259B7" w:rsidRPr="00C819B6">
        <w:t xml:space="preserve">previously published </w:t>
      </w:r>
      <w:r w:rsidR="0021194A" w:rsidRPr="00C819B6">
        <w:t>statistics f</w:t>
      </w:r>
      <w:r w:rsidR="00A259B7" w:rsidRPr="00C819B6">
        <w:t xml:space="preserve">rom </w:t>
      </w:r>
      <w:r w:rsidR="00C841DF" w:rsidRPr="00C819B6">
        <w:t xml:space="preserve">recent years (usually back to 2017) are </w:t>
      </w:r>
      <w:r w:rsidR="00CF30A5" w:rsidRPr="00C819B6">
        <w:t xml:space="preserve">sometimes </w:t>
      </w:r>
      <w:r w:rsidR="001732E9" w:rsidRPr="00C819B6">
        <w:t>also presented to a</w:t>
      </w:r>
      <w:r w:rsidR="00400423" w:rsidRPr="00C819B6">
        <w:t xml:space="preserve">id contextual understanding of the latest statistics. </w:t>
      </w:r>
      <w:r w:rsidR="00675DCB" w:rsidRPr="00C819B6">
        <w:t>The complete set of statistics over time</w:t>
      </w:r>
      <w:r w:rsidR="00F638CF" w:rsidRPr="00C819B6">
        <w:t>,</w:t>
      </w:r>
      <w:r w:rsidR="00675DCB" w:rsidRPr="00C819B6">
        <w:t xml:space="preserve"> </w:t>
      </w:r>
      <w:r w:rsidR="00AF1F96" w:rsidRPr="00C819B6">
        <w:t>as well as statistics c</w:t>
      </w:r>
      <w:r w:rsidR="0040205D" w:rsidRPr="00C819B6">
        <w:t>ontaining m</w:t>
      </w:r>
      <w:r w:rsidR="005400E4" w:rsidRPr="00C819B6">
        <w:t>ore detailed breakdown</w:t>
      </w:r>
      <w:r w:rsidR="00CC2355" w:rsidRPr="00C819B6">
        <w:t>s</w:t>
      </w:r>
      <w:r w:rsidR="00F638CF" w:rsidRPr="00C819B6">
        <w:t>,</w:t>
      </w:r>
      <w:r w:rsidR="00CC2355" w:rsidRPr="00C819B6">
        <w:t xml:space="preserve"> are available for</w:t>
      </w:r>
      <w:r w:rsidR="0040205D" w:rsidRPr="00C819B6">
        <w:t xml:space="preserve"> </w:t>
      </w:r>
      <w:hyperlink r:id="rId15" w:history="1">
        <w:r w:rsidR="0040205D" w:rsidRPr="00C819B6">
          <w:rPr>
            <w:rStyle w:val="Hyperlink"/>
          </w:rPr>
          <w:t>pupils</w:t>
        </w:r>
      </w:hyperlink>
      <w:r w:rsidR="00B23B59" w:rsidRPr="00C819B6">
        <w:t xml:space="preserve">, </w:t>
      </w:r>
      <w:hyperlink r:id="rId16" w:history="1">
        <w:r w:rsidR="00B23B59" w:rsidRPr="00C819B6">
          <w:rPr>
            <w:rStyle w:val="Hyperlink"/>
          </w:rPr>
          <w:t>teachers</w:t>
        </w:r>
      </w:hyperlink>
      <w:r w:rsidR="00B23B59" w:rsidRPr="00C819B6">
        <w:t xml:space="preserve">, </w:t>
      </w:r>
      <w:hyperlink r:id="rId17" w:history="1">
        <w:r w:rsidR="00B23B59" w:rsidRPr="00C819B6">
          <w:rPr>
            <w:rStyle w:val="Hyperlink"/>
          </w:rPr>
          <w:t>attendance</w:t>
        </w:r>
      </w:hyperlink>
      <w:r w:rsidR="00B23B59" w:rsidRPr="00C819B6">
        <w:t xml:space="preserve"> and </w:t>
      </w:r>
      <w:hyperlink r:id="rId18" w:history="1">
        <w:r w:rsidR="00B23B59" w:rsidRPr="00C819B6">
          <w:rPr>
            <w:rStyle w:val="Hyperlink"/>
          </w:rPr>
          <w:t>exclusions</w:t>
        </w:r>
      </w:hyperlink>
      <w:r w:rsidR="000B0615" w:rsidRPr="00C819B6">
        <w:rPr>
          <w:rStyle w:val="Hyperlink"/>
        </w:rPr>
        <w:t>.</w:t>
      </w:r>
      <w:r w:rsidR="00B23B59" w:rsidRPr="00C819B6">
        <w:t xml:space="preserve"> </w:t>
      </w:r>
      <w:r w:rsidR="000B0615" w:rsidRPr="00C819B6">
        <w:t xml:space="preserve">The </w:t>
      </w:r>
      <w:r w:rsidR="005E36EC" w:rsidRPr="00C819B6">
        <w:t xml:space="preserve">next updates to these supplementary statistics </w:t>
      </w:r>
      <w:r w:rsidR="00B23B59" w:rsidRPr="00C819B6">
        <w:t>will be in March</w:t>
      </w:r>
      <w:r w:rsidR="0040205D" w:rsidRPr="00C819B6">
        <w:t>.</w:t>
      </w:r>
    </w:p>
    <w:p w14:paraId="7F4D3ADE" w14:textId="5B990DF2" w:rsidR="006C69BA" w:rsidRPr="00C819B6" w:rsidRDefault="0040205D" w:rsidP="00F85EFD">
      <w:pPr>
        <w:pStyle w:val="Paragraph"/>
      </w:pPr>
      <w:r w:rsidRPr="00C819B6">
        <w:t xml:space="preserve">Additional </w:t>
      </w:r>
      <w:r w:rsidR="00757548" w:rsidRPr="00C819B6">
        <w:t>statistics on the early learning and childcare census are a</w:t>
      </w:r>
      <w:r w:rsidR="006C69BA" w:rsidRPr="00C819B6">
        <w:t>vailable through the supporting documents section of this publication.</w:t>
      </w:r>
    </w:p>
    <w:p w14:paraId="0F26340B" w14:textId="69C2B02F" w:rsidR="00C92286" w:rsidRPr="00C819B6" w:rsidRDefault="00C92286" w:rsidP="00F85EFD">
      <w:pPr>
        <w:pStyle w:val="Paragraph"/>
      </w:pPr>
      <w:r w:rsidRPr="00C819B6">
        <w:t>The statistics in this bulletin supersede all previously published statistics.</w:t>
      </w:r>
    </w:p>
    <w:p w14:paraId="113F490E" w14:textId="49C6B780" w:rsidR="00643AF1" w:rsidRPr="00C819B6" w:rsidRDefault="00643AF1" w:rsidP="00D52B85">
      <w:pPr>
        <w:pStyle w:val="Heading2"/>
      </w:pPr>
      <w:r w:rsidRPr="00C819B6">
        <w:t>An Accredited Official Statistics Publication for Scotland</w:t>
      </w:r>
    </w:p>
    <w:p w14:paraId="537A51FF" w14:textId="105E320F" w:rsidR="00643AF1" w:rsidRPr="00C819B6" w:rsidRDefault="00643AF1" w:rsidP="00643AF1">
      <w:pPr>
        <w:pStyle w:val="Paragraph"/>
      </w:pPr>
      <w:r w:rsidRPr="00C819B6">
        <w:t>These statistics are accredited official statistics. The Office for Statistics Regulation has independently reviewed and accredited these statistics as complying with the standards of trustworthiness, quality, and value in the Code of Practice for Statistics.</w:t>
      </w:r>
    </w:p>
    <w:p w14:paraId="58BCFAFB" w14:textId="2D2D6401" w:rsidR="00643AF1" w:rsidRPr="00C819B6" w:rsidRDefault="00643AF1" w:rsidP="00643AF1">
      <w:pPr>
        <w:pStyle w:val="Paragraph"/>
      </w:pPr>
      <w:r w:rsidRPr="00C819B6">
        <w:t>Accredited official statistics are called National Statistics in the Statistics and Registration Service Act 2007.</w:t>
      </w:r>
    </w:p>
    <w:p w14:paraId="26732684" w14:textId="117CF5A9" w:rsidR="003B467C" w:rsidRPr="00C819B6" w:rsidRDefault="00554AFB" w:rsidP="00554AFB">
      <w:pPr>
        <w:pStyle w:val="Paragraph"/>
      </w:pPr>
      <w:bookmarkStart w:id="3" w:name="_Toc138781848"/>
      <w:r w:rsidRPr="00C819B6">
        <w:rPr>
          <w:noProof/>
          <w:lang w:eastAsia="en-GB"/>
        </w:rPr>
        <w:drawing>
          <wp:anchor distT="0" distB="0" distL="114300" distR="114300" simplePos="0" relativeHeight="251658240" behindDoc="0" locked="0" layoutInCell="1" allowOverlap="1" wp14:anchorId="7D1C66FF" wp14:editId="6E4A8B4B">
            <wp:simplePos x="0" y="0"/>
            <wp:positionH relativeFrom="column">
              <wp:posOffset>7620</wp:posOffset>
            </wp:positionH>
            <wp:positionV relativeFrom="paragraph">
              <wp:posOffset>666750</wp:posOffset>
            </wp:positionV>
            <wp:extent cx="1524000" cy="990600"/>
            <wp:effectExtent l="0" t="0" r="0" b="0"/>
            <wp:wrapTopAndBottom/>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19">
                      <a:extLst>
                        <a:ext uri="{28A0092B-C50C-407E-A947-70E740481C1C}">
                          <a14:useLocalDpi xmlns:a14="http://schemas.microsoft.com/office/drawing/2010/main" val="0"/>
                        </a:ext>
                      </a:extLst>
                    </a:blip>
                    <a:stretch>
                      <a:fillRect/>
                    </a:stretch>
                  </pic:blipFill>
                  <pic:spPr>
                    <a:xfrm>
                      <a:off x="0" y="0"/>
                      <a:ext cx="1524000" cy="990600"/>
                    </a:xfrm>
                    <a:prstGeom prst="rect">
                      <a:avLst/>
                    </a:prstGeom>
                  </pic:spPr>
                </pic:pic>
              </a:graphicData>
            </a:graphic>
          </wp:anchor>
        </w:drawing>
      </w:r>
      <w:bookmarkEnd w:id="3"/>
      <w:r w:rsidR="00643AF1" w:rsidRPr="00C819B6">
        <w:t>Scottish Government statistics are regulated by the Office for Statistics Regulation (OSR). OSR sets the standards of trustworthiness, quality and value in the Code of Practice for Statistics that all producers of official statistics should adhere to.</w:t>
      </w:r>
    </w:p>
    <w:p w14:paraId="0F90A1B2" w14:textId="01F1740F" w:rsidR="002526CF" w:rsidRPr="00C819B6" w:rsidRDefault="0084509E" w:rsidP="002526CF">
      <w:pPr>
        <w:pStyle w:val="Heading1"/>
        <w:rPr>
          <w:lang w:val="en-GB"/>
        </w:rPr>
      </w:pPr>
      <w:r w:rsidRPr="00C819B6">
        <w:rPr>
          <w:lang w:val="en-GB"/>
        </w:rPr>
        <w:lastRenderedPageBreak/>
        <w:t>Headline school and early learning and childcare (ELC) statistics</w:t>
      </w:r>
    </w:p>
    <w:p w14:paraId="7DDC9B17" w14:textId="21CB8401" w:rsidR="00090E87" w:rsidRPr="00C819B6" w:rsidRDefault="00090E87" w:rsidP="00FC1A6E">
      <w:pPr>
        <w:pStyle w:val="FigureTitle"/>
        <w:rPr>
          <w:b w:val="0"/>
          <w:bCs w:val="0"/>
        </w:rPr>
      </w:pPr>
      <w:r w:rsidRPr="00C819B6">
        <w:rPr>
          <w:b w:val="0"/>
          <w:bCs w:val="0"/>
        </w:rPr>
        <w:t>In 202</w:t>
      </w:r>
      <w:r w:rsidR="00D15C58" w:rsidRPr="00C819B6">
        <w:rPr>
          <w:b w:val="0"/>
          <w:bCs w:val="0"/>
        </w:rPr>
        <w:t>3</w:t>
      </w:r>
      <w:r w:rsidRPr="00C819B6">
        <w:rPr>
          <w:b w:val="0"/>
          <w:bCs w:val="0"/>
        </w:rPr>
        <w:t xml:space="preserve"> the</w:t>
      </w:r>
      <w:r w:rsidR="005339B4" w:rsidRPr="00C819B6">
        <w:rPr>
          <w:b w:val="0"/>
          <w:bCs w:val="0"/>
        </w:rPr>
        <w:t xml:space="preserve">re was a decrease in the </w:t>
      </w:r>
      <w:r w:rsidRPr="00C819B6">
        <w:rPr>
          <w:b w:val="0"/>
          <w:bCs w:val="0"/>
        </w:rPr>
        <w:t xml:space="preserve">number of pupils </w:t>
      </w:r>
      <w:r w:rsidR="005339B4" w:rsidRPr="00C819B6">
        <w:rPr>
          <w:b w:val="0"/>
          <w:bCs w:val="0"/>
        </w:rPr>
        <w:t>a</w:t>
      </w:r>
      <w:r w:rsidRPr="00C819B6">
        <w:rPr>
          <w:b w:val="0"/>
          <w:bCs w:val="0"/>
        </w:rPr>
        <w:t xml:space="preserve">nd </w:t>
      </w:r>
      <w:r w:rsidR="005339B4" w:rsidRPr="00C819B6">
        <w:rPr>
          <w:b w:val="0"/>
          <w:bCs w:val="0"/>
        </w:rPr>
        <w:t xml:space="preserve">in </w:t>
      </w:r>
      <w:r w:rsidRPr="00C819B6">
        <w:rPr>
          <w:b w:val="0"/>
          <w:bCs w:val="0"/>
        </w:rPr>
        <w:t xml:space="preserve">teacher full-time equivalents (FTE). However, </w:t>
      </w:r>
      <w:r w:rsidR="00356025">
        <w:rPr>
          <w:b w:val="0"/>
          <w:bCs w:val="0"/>
        </w:rPr>
        <w:t>as both these</w:t>
      </w:r>
      <w:r w:rsidRPr="00C819B6">
        <w:rPr>
          <w:b w:val="0"/>
          <w:bCs w:val="0"/>
        </w:rPr>
        <w:t xml:space="preserve"> changes w</w:t>
      </w:r>
      <w:r w:rsidR="001501E3">
        <w:rPr>
          <w:b w:val="0"/>
          <w:bCs w:val="0"/>
        </w:rPr>
        <w:t>ere</w:t>
      </w:r>
      <w:r w:rsidRPr="00C819B6">
        <w:rPr>
          <w:b w:val="0"/>
          <w:bCs w:val="0"/>
        </w:rPr>
        <w:t xml:space="preserve"> relatively small the pupil teacher ratio (PTR), which gives a measure of the size of the teaching workforce relative to the pupil population, remained at 13.</w:t>
      </w:r>
      <w:r w:rsidR="009D2EB9" w:rsidRPr="00C819B6">
        <w:rPr>
          <w:b w:val="0"/>
          <w:bCs w:val="0"/>
        </w:rPr>
        <w:t>2</w:t>
      </w:r>
      <w:r w:rsidRPr="00C819B6">
        <w:rPr>
          <w:b w:val="0"/>
          <w:bCs w:val="0"/>
        </w:rPr>
        <w:t xml:space="preserve"> after rounding.</w:t>
      </w:r>
    </w:p>
    <w:p w14:paraId="0C3744E4" w14:textId="2F1219F2" w:rsidR="003800E3" w:rsidRPr="00C819B6" w:rsidRDefault="00090E87" w:rsidP="00090E87">
      <w:pPr>
        <w:pStyle w:val="Paragraph"/>
      </w:pPr>
      <w:r w:rsidRPr="00C819B6">
        <w:t xml:space="preserve">Teacher numbers increased in </w:t>
      </w:r>
      <w:r w:rsidR="00D43F29" w:rsidRPr="00C819B6">
        <w:t xml:space="preserve">the </w:t>
      </w:r>
      <w:r w:rsidRPr="00C819B6">
        <w:t>secondary</w:t>
      </w:r>
      <w:r w:rsidR="00D43F29" w:rsidRPr="00C819B6">
        <w:t xml:space="preserve"> sector and </w:t>
      </w:r>
      <w:r w:rsidR="00285296" w:rsidRPr="00C819B6">
        <w:t xml:space="preserve">for </w:t>
      </w:r>
      <w:r w:rsidRPr="00C819B6">
        <w:t xml:space="preserve">centrally employed but the </w:t>
      </w:r>
      <w:r w:rsidR="00285296" w:rsidRPr="00C819B6">
        <w:t xml:space="preserve">combined </w:t>
      </w:r>
      <w:r w:rsidRPr="00C819B6">
        <w:t>decrease</w:t>
      </w:r>
      <w:r w:rsidR="00D43F29" w:rsidRPr="00C819B6">
        <w:t>s</w:t>
      </w:r>
      <w:r w:rsidRPr="00C819B6">
        <w:t xml:space="preserve"> in primary</w:t>
      </w:r>
      <w:r w:rsidR="00DA1250" w:rsidRPr="00C819B6">
        <w:t>, special and ELC</w:t>
      </w:r>
      <w:r w:rsidRPr="00C819B6">
        <w:t xml:space="preserve"> sector</w:t>
      </w:r>
      <w:r w:rsidR="00E23E8D" w:rsidRPr="00C819B6">
        <w:t>s</w:t>
      </w:r>
      <w:r w:rsidRPr="00C819B6">
        <w:t xml:space="preserve"> </w:t>
      </w:r>
      <w:r w:rsidR="00DA1250" w:rsidRPr="00C819B6">
        <w:t>were</w:t>
      </w:r>
      <w:r w:rsidRPr="00C819B6">
        <w:t xml:space="preserve"> large enough to result in a reduction in teacher FTE overall</w:t>
      </w:r>
      <w:r w:rsidR="00741827" w:rsidRPr="00C819B6">
        <w:t>. The</w:t>
      </w:r>
      <w:r w:rsidR="00EA5689" w:rsidRPr="00C819B6">
        <w:t xml:space="preserve">re was a </w:t>
      </w:r>
      <w:r w:rsidRPr="00C819B6">
        <w:t xml:space="preserve">decrease in </w:t>
      </w:r>
      <w:r w:rsidR="00EB13C8" w:rsidRPr="00C819B6">
        <w:t>both</w:t>
      </w:r>
      <w:r w:rsidRPr="00C819B6">
        <w:t xml:space="preserve"> teachers </w:t>
      </w:r>
      <w:r w:rsidR="00EB13C8" w:rsidRPr="00C819B6">
        <w:t xml:space="preserve">and pupils </w:t>
      </w:r>
      <w:r w:rsidRPr="00C819B6">
        <w:t xml:space="preserve">in </w:t>
      </w:r>
      <w:r w:rsidR="00EB13C8" w:rsidRPr="00C819B6">
        <w:t xml:space="preserve">the </w:t>
      </w:r>
      <w:r w:rsidRPr="00C819B6">
        <w:t xml:space="preserve">primary </w:t>
      </w:r>
      <w:r w:rsidR="00EB13C8" w:rsidRPr="00C819B6">
        <w:t>sector</w:t>
      </w:r>
      <w:r w:rsidRPr="00C819B6">
        <w:t xml:space="preserve"> </w:t>
      </w:r>
      <w:r w:rsidR="00EB13C8" w:rsidRPr="00C819B6">
        <w:t>and</w:t>
      </w:r>
      <w:r w:rsidRPr="00C819B6">
        <w:t xml:space="preserve"> the primary PTR </w:t>
      </w:r>
      <w:r w:rsidR="00EB13C8" w:rsidRPr="00C819B6">
        <w:t>remained at</w:t>
      </w:r>
      <w:r w:rsidRPr="00C819B6">
        <w:t xml:space="preserve"> 15.3. In secondary schools there was an increase in both teachers and pupils</w:t>
      </w:r>
      <w:r w:rsidR="00FE6CA5" w:rsidRPr="00C819B6">
        <w:t xml:space="preserve">. </w:t>
      </w:r>
      <w:r w:rsidR="00781389" w:rsidRPr="00C819B6">
        <w:t xml:space="preserve">The increase in secondary </w:t>
      </w:r>
      <w:r w:rsidR="00DF37B5" w:rsidRPr="00C819B6">
        <w:t>pupils</w:t>
      </w:r>
      <w:r w:rsidR="00781389" w:rsidRPr="00C819B6">
        <w:t xml:space="preserve"> was slightly </w:t>
      </w:r>
      <w:r w:rsidR="00DF37B5" w:rsidRPr="00C819B6">
        <w:t>higher</w:t>
      </w:r>
      <w:r w:rsidR="00781389" w:rsidRPr="00C819B6">
        <w:t xml:space="preserve"> </w:t>
      </w:r>
      <w:r w:rsidR="00106DFF" w:rsidRPr="00C819B6">
        <w:t xml:space="preserve">proportionally </w:t>
      </w:r>
      <w:r w:rsidR="00781389" w:rsidRPr="00C819B6">
        <w:t xml:space="preserve">than the increase in secondary </w:t>
      </w:r>
      <w:r w:rsidR="00DF37B5" w:rsidRPr="00C819B6">
        <w:t>teachers</w:t>
      </w:r>
      <w:r w:rsidR="00781389" w:rsidRPr="00C819B6">
        <w:t xml:space="preserve"> meaning there </w:t>
      </w:r>
      <w:r w:rsidR="004042C2" w:rsidRPr="00C819B6">
        <w:t>was an increase in</w:t>
      </w:r>
      <w:r w:rsidR="00781389" w:rsidRPr="00C819B6">
        <w:t xml:space="preserve"> pupils per teacher</w:t>
      </w:r>
      <w:r w:rsidR="008962C6" w:rsidRPr="00C819B6">
        <w:t xml:space="preserve"> which resulted in </w:t>
      </w:r>
      <w:r w:rsidR="00781389" w:rsidRPr="00C819B6">
        <w:t>the secondary PTR increas</w:t>
      </w:r>
      <w:r w:rsidR="008962C6" w:rsidRPr="00C819B6">
        <w:t>ing</w:t>
      </w:r>
      <w:r w:rsidR="00781389" w:rsidRPr="00C819B6">
        <w:t xml:space="preserve"> from 12.4 to 12.5.</w:t>
      </w:r>
    </w:p>
    <w:p w14:paraId="4D01F47C" w14:textId="40CEBE7F" w:rsidR="00CC743F" w:rsidRPr="00C819B6" w:rsidRDefault="0006155B" w:rsidP="0006155B">
      <w:pPr>
        <w:pStyle w:val="Caption"/>
      </w:pPr>
      <w:r>
        <w:t xml:space="preserve">Figure </w:t>
      </w:r>
      <w:r>
        <w:fldChar w:fldCharType="begin"/>
      </w:r>
      <w:r>
        <w:instrText xml:space="preserve"> SEQ Figure \* ARABIC </w:instrText>
      </w:r>
      <w:r>
        <w:fldChar w:fldCharType="separate"/>
      </w:r>
      <w:r w:rsidR="003431D6">
        <w:rPr>
          <w:noProof/>
        </w:rPr>
        <w:t>1</w:t>
      </w:r>
      <w:r>
        <w:fldChar w:fldCharType="end"/>
      </w:r>
      <w:r w:rsidR="00351E3B" w:rsidRPr="00C819B6">
        <w:t xml:space="preserve"> </w:t>
      </w:r>
      <w:r w:rsidR="008C7C0B" w:rsidRPr="00C819B6">
        <w:t>Publicly funded schools</w:t>
      </w:r>
      <w:r w:rsidR="00B75FB3">
        <w:t>,</w:t>
      </w:r>
      <w:r w:rsidR="008C7C0B" w:rsidRPr="00C819B6">
        <w:t xml:space="preserve"> Scotland</w:t>
      </w:r>
      <w:r w:rsidR="00B75FB3">
        <w:t>,</w:t>
      </w:r>
      <w:r w:rsidR="008C7C0B" w:rsidRPr="00C819B6">
        <w:t xml:space="preserve"> 2017 to 2023</w:t>
      </w:r>
    </w:p>
    <w:tbl>
      <w:tblPr>
        <w:tblW w:w="9214" w:type="dxa"/>
        <w:tblLook w:val="04A0" w:firstRow="1" w:lastRow="0" w:firstColumn="1" w:lastColumn="0" w:noHBand="0" w:noVBand="1"/>
      </w:tblPr>
      <w:tblGrid>
        <w:gridCol w:w="1701"/>
        <w:gridCol w:w="1701"/>
        <w:gridCol w:w="993"/>
        <w:gridCol w:w="992"/>
        <w:gridCol w:w="992"/>
        <w:gridCol w:w="992"/>
        <w:gridCol w:w="851"/>
        <w:gridCol w:w="992"/>
      </w:tblGrid>
      <w:tr w:rsidR="00443011" w:rsidRPr="00C819B6" w14:paraId="7DD50CA2" w14:textId="77777777" w:rsidTr="00D0778A">
        <w:trPr>
          <w:trHeight w:val="314"/>
        </w:trPr>
        <w:tc>
          <w:tcPr>
            <w:tcW w:w="1701" w:type="dxa"/>
            <w:tcBorders>
              <w:top w:val="single" w:sz="4" w:space="0" w:color="000000"/>
              <w:left w:val="nil"/>
              <w:bottom w:val="single" w:sz="4" w:space="0" w:color="000000"/>
              <w:right w:val="nil"/>
            </w:tcBorders>
            <w:shd w:val="clear" w:color="000000" w:fill="FFFFFF"/>
            <w:noWrap/>
            <w:vAlign w:val="bottom"/>
            <w:hideMark/>
          </w:tcPr>
          <w:p w14:paraId="24CB8343" w14:textId="77777777" w:rsidR="00443011" w:rsidRPr="00C819B6" w:rsidRDefault="00443011" w:rsidP="00443011">
            <w:pPr>
              <w:tabs>
                <w:tab w:val="clear" w:pos="720"/>
                <w:tab w:val="clear" w:pos="1440"/>
                <w:tab w:val="clear" w:pos="2160"/>
                <w:tab w:val="clear" w:pos="2880"/>
                <w:tab w:val="clear" w:pos="4680"/>
                <w:tab w:val="clear" w:pos="5400"/>
                <w:tab w:val="clear" w:pos="9000"/>
              </w:tabs>
              <w:spacing w:line="240" w:lineRule="auto"/>
              <w:rPr>
                <w:rFonts w:eastAsia="Times New Roman" w:cs="Arial"/>
                <w:color w:val="000000"/>
                <w:szCs w:val="24"/>
                <w:lang w:val="en-GB" w:eastAsia="en-GB"/>
              </w:rPr>
            </w:pPr>
            <w:r w:rsidRPr="00C819B6">
              <w:rPr>
                <w:rFonts w:eastAsia="Times New Roman" w:cs="Arial"/>
                <w:color w:val="000000"/>
                <w:szCs w:val="24"/>
                <w:lang w:val="en-GB" w:eastAsia="en-GB"/>
              </w:rPr>
              <w:t>Sector</w:t>
            </w:r>
          </w:p>
        </w:tc>
        <w:tc>
          <w:tcPr>
            <w:tcW w:w="1701" w:type="dxa"/>
            <w:tcBorders>
              <w:top w:val="single" w:sz="4" w:space="0" w:color="000000"/>
              <w:left w:val="nil"/>
              <w:bottom w:val="single" w:sz="4" w:space="0" w:color="000000"/>
              <w:right w:val="nil"/>
            </w:tcBorders>
            <w:shd w:val="clear" w:color="000000" w:fill="FFFFFF"/>
            <w:noWrap/>
            <w:vAlign w:val="bottom"/>
            <w:hideMark/>
          </w:tcPr>
          <w:p w14:paraId="2E776F0B" w14:textId="77777777" w:rsidR="00443011" w:rsidRPr="00C819B6" w:rsidRDefault="00443011" w:rsidP="00443011">
            <w:pPr>
              <w:tabs>
                <w:tab w:val="clear" w:pos="720"/>
                <w:tab w:val="clear" w:pos="1440"/>
                <w:tab w:val="clear" w:pos="2160"/>
                <w:tab w:val="clear" w:pos="2880"/>
                <w:tab w:val="clear" w:pos="4680"/>
                <w:tab w:val="clear" w:pos="5400"/>
                <w:tab w:val="clear" w:pos="9000"/>
              </w:tabs>
              <w:spacing w:line="240" w:lineRule="auto"/>
              <w:jc w:val="right"/>
              <w:rPr>
                <w:rFonts w:eastAsia="Times New Roman" w:cs="Arial"/>
                <w:b/>
                <w:color w:val="000000"/>
                <w:szCs w:val="24"/>
                <w:lang w:val="en-GB" w:eastAsia="en-GB"/>
              </w:rPr>
            </w:pPr>
            <w:r w:rsidRPr="00C819B6">
              <w:rPr>
                <w:rFonts w:eastAsia="Times New Roman" w:cs="Arial"/>
                <w:b/>
                <w:color w:val="000000"/>
                <w:szCs w:val="24"/>
                <w:lang w:val="en-GB" w:eastAsia="en-GB"/>
              </w:rPr>
              <w:t>2017</w:t>
            </w:r>
          </w:p>
        </w:tc>
        <w:tc>
          <w:tcPr>
            <w:tcW w:w="993" w:type="dxa"/>
            <w:tcBorders>
              <w:top w:val="single" w:sz="4" w:space="0" w:color="000000"/>
              <w:left w:val="nil"/>
              <w:bottom w:val="single" w:sz="4" w:space="0" w:color="000000"/>
              <w:right w:val="nil"/>
            </w:tcBorders>
            <w:shd w:val="clear" w:color="000000" w:fill="FFFFFF"/>
            <w:noWrap/>
            <w:vAlign w:val="bottom"/>
            <w:hideMark/>
          </w:tcPr>
          <w:p w14:paraId="36EBBA56" w14:textId="77777777" w:rsidR="00443011" w:rsidRPr="00C819B6" w:rsidRDefault="00443011" w:rsidP="00443011">
            <w:pPr>
              <w:tabs>
                <w:tab w:val="clear" w:pos="720"/>
                <w:tab w:val="clear" w:pos="1440"/>
                <w:tab w:val="clear" w:pos="2160"/>
                <w:tab w:val="clear" w:pos="2880"/>
                <w:tab w:val="clear" w:pos="4680"/>
                <w:tab w:val="clear" w:pos="5400"/>
                <w:tab w:val="clear" w:pos="9000"/>
              </w:tabs>
              <w:spacing w:line="240" w:lineRule="auto"/>
              <w:jc w:val="right"/>
              <w:rPr>
                <w:rFonts w:eastAsia="Times New Roman" w:cs="Arial"/>
                <w:b/>
                <w:color w:val="000000"/>
                <w:szCs w:val="24"/>
                <w:lang w:val="en-GB" w:eastAsia="en-GB"/>
              </w:rPr>
            </w:pPr>
            <w:r w:rsidRPr="00C819B6">
              <w:rPr>
                <w:rFonts w:eastAsia="Times New Roman" w:cs="Arial"/>
                <w:b/>
                <w:color w:val="000000"/>
                <w:szCs w:val="24"/>
                <w:lang w:val="en-GB" w:eastAsia="en-GB"/>
              </w:rPr>
              <w:t>2018</w:t>
            </w:r>
          </w:p>
        </w:tc>
        <w:tc>
          <w:tcPr>
            <w:tcW w:w="992" w:type="dxa"/>
            <w:tcBorders>
              <w:top w:val="single" w:sz="4" w:space="0" w:color="000000"/>
              <w:left w:val="nil"/>
              <w:bottom w:val="single" w:sz="4" w:space="0" w:color="000000"/>
              <w:right w:val="nil"/>
            </w:tcBorders>
            <w:shd w:val="clear" w:color="000000" w:fill="FFFFFF"/>
            <w:noWrap/>
            <w:vAlign w:val="bottom"/>
            <w:hideMark/>
          </w:tcPr>
          <w:p w14:paraId="0C5837B5" w14:textId="77777777" w:rsidR="00443011" w:rsidRPr="00C819B6" w:rsidRDefault="00443011" w:rsidP="00443011">
            <w:pPr>
              <w:tabs>
                <w:tab w:val="clear" w:pos="720"/>
                <w:tab w:val="clear" w:pos="1440"/>
                <w:tab w:val="clear" w:pos="2160"/>
                <w:tab w:val="clear" w:pos="2880"/>
                <w:tab w:val="clear" w:pos="4680"/>
                <w:tab w:val="clear" w:pos="5400"/>
                <w:tab w:val="clear" w:pos="9000"/>
              </w:tabs>
              <w:spacing w:line="240" w:lineRule="auto"/>
              <w:jc w:val="right"/>
              <w:rPr>
                <w:rFonts w:eastAsia="Times New Roman" w:cs="Arial"/>
                <w:b/>
                <w:color w:val="000000"/>
                <w:szCs w:val="24"/>
                <w:lang w:val="en-GB" w:eastAsia="en-GB"/>
              </w:rPr>
            </w:pPr>
            <w:r w:rsidRPr="00C819B6">
              <w:rPr>
                <w:rFonts w:eastAsia="Times New Roman" w:cs="Arial"/>
                <w:b/>
                <w:color w:val="000000"/>
                <w:szCs w:val="24"/>
                <w:lang w:val="en-GB" w:eastAsia="en-GB"/>
              </w:rPr>
              <w:t>2019</w:t>
            </w:r>
          </w:p>
        </w:tc>
        <w:tc>
          <w:tcPr>
            <w:tcW w:w="992" w:type="dxa"/>
            <w:tcBorders>
              <w:top w:val="single" w:sz="4" w:space="0" w:color="000000"/>
              <w:left w:val="nil"/>
              <w:bottom w:val="single" w:sz="4" w:space="0" w:color="000000"/>
              <w:right w:val="nil"/>
            </w:tcBorders>
            <w:shd w:val="clear" w:color="000000" w:fill="FFFFFF"/>
            <w:noWrap/>
            <w:vAlign w:val="bottom"/>
            <w:hideMark/>
          </w:tcPr>
          <w:p w14:paraId="2F5DD2A7" w14:textId="77777777" w:rsidR="00443011" w:rsidRPr="00C819B6" w:rsidRDefault="00443011" w:rsidP="00443011">
            <w:pPr>
              <w:tabs>
                <w:tab w:val="clear" w:pos="720"/>
                <w:tab w:val="clear" w:pos="1440"/>
                <w:tab w:val="clear" w:pos="2160"/>
                <w:tab w:val="clear" w:pos="2880"/>
                <w:tab w:val="clear" w:pos="4680"/>
                <w:tab w:val="clear" w:pos="5400"/>
                <w:tab w:val="clear" w:pos="9000"/>
              </w:tabs>
              <w:spacing w:line="240" w:lineRule="auto"/>
              <w:jc w:val="right"/>
              <w:rPr>
                <w:rFonts w:eastAsia="Times New Roman" w:cs="Arial"/>
                <w:b/>
                <w:color w:val="000000"/>
                <w:szCs w:val="24"/>
                <w:lang w:val="en-GB" w:eastAsia="en-GB"/>
              </w:rPr>
            </w:pPr>
            <w:r w:rsidRPr="00C819B6">
              <w:rPr>
                <w:rFonts w:eastAsia="Times New Roman" w:cs="Arial"/>
                <w:b/>
                <w:color w:val="000000"/>
                <w:szCs w:val="24"/>
                <w:lang w:val="en-GB" w:eastAsia="en-GB"/>
              </w:rPr>
              <w:t>2020</w:t>
            </w:r>
          </w:p>
        </w:tc>
        <w:tc>
          <w:tcPr>
            <w:tcW w:w="992" w:type="dxa"/>
            <w:tcBorders>
              <w:top w:val="single" w:sz="4" w:space="0" w:color="000000"/>
              <w:left w:val="nil"/>
              <w:bottom w:val="single" w:sz="4" w:space="0" w:color="000000"/>
              <w:right w:val="nil"/>
            </w:tcBorders>
            <w:shd w:val="clear" w:color="000000" w:fill="FFFFFF"/>
            <w:noWrap/>
            <w:vAlign w:val="bottom"/>
            <w:hideMark/>
          </w:tcPr>
          <w:p w14:paraId="3D67177A" w14:textId="77777777" w:rsidR="00443011" w:rsidRPr="00C819B6" w:rsidRDefault="00443011" w:rsidP="00443011">
            <w:pPr>
              <w:tabs>
                <w:tab w:val="clear" w:pos="720"/>
                <w:tab w:val="clear" w:pos="1440"/>
                <w:tab w:val="clear" w:pos="2160"/>
                <w:tab w:val="clear" w:pos="2880"/>
                <w:tab w:val="clear" w:pos="4680"/>
                <w:tab w:val="clear" w:pos="5400"/>
                <w:tab w:val="clear" w:pos="9000"/>
              </w:tabs>
              <w:spacing w:line="240" w:lineRule="auto"/>
              <w:jc w:val="right"/>
              <w:rPr>
                <w:rFonts w:eastAsia="Times New Roman" w:cs="Arial"/>
                <w:b/>
                <w:color w:val="000000"/>
                <w:szCs w:val="24"/>
                <w:lang w:val="en-GB" w:eastAsia="en-GB"/>
              </w:rPr>
            </w:pPr>
            <w:r w:rsidRPr="00C819B6">
              <w:rPr>
                <w:rFonts w:eastAsia="Times New Roman" w:cs="Arial"/>
                <w:b/>
                <w:color w:val="000000"/>
                <w:szCs w:val="24"/>
                <w:lang w:val="en-GB" w:eastAsia="en-GB"/>
              </w:rPr>
              <w:t>2021</w:t>
            </w:r>
          </w:p>
        </w:tc>
        <w:tc>
          <w:tcPr>
            <w:tcW w:w="851" w:type="dxa"/>
            <w:tcBorders>
              <w:top w:val="single" w:sz="4" w:space="0" w:color="000000"/>
              <w:left w:val="nil"/>
              <w:bottom w:val="single" w:sz="4" w:space="0" w:color="000000"/>
              <w:right w:val="nil"/>
            </w:tcBorders>
            <w:shd w:val="clear" w:color="000000" w:fill="FFFFFF"/>
            <w:noWrap/>
            <w:vAlign w:val="bottom"/>
            <w:hideMark/>
          </w:tcPr>
          <w:p w14:paraId="36FC6FC0" w14:textId="77777777" w:rsidR="00443011" w:rsidRPr="00C819B6" w:rsidRDefault="00443011" w:rsidP="00443011">
            <w:pPr>
              <w:tabs>
                <w:tab w:val="clear" w:pos="720"/>
                <w:tab w:val="clear" w:pos="1440"/>
                <w:tab w:val="clear" w:pos="2160"/>
                <w:tab w:val="clear" w:pos="2880"/>
                <w:tab w:val="clear" w:pos="4680"/>
                <w:tab w:val="clear" w:pos="5400"/>
                <w:tab w:val="clear" w:pos="9000"/>
              </w:tabs>
              <w:spacing w:line="240" w:lineRule="auto"/>
              <w:jc w:val="right"/>
              <w:rPr>
                <w:rFonts w:eastAsia="Times New Roman" w:cs="Arial"/>
                <w:b/>
                <w:color w:val="000000"/>
                <w:szCs w:val="24"/>
                <w:lang w:val="en-GB" w:eastAsia="en-GB"/>
              </w:rPr>
            </w:pPr>
            <w:r w:rsidRPr="00C819B6">
              <w:rPr>
                <w:rFonts w:eastAsia="Times New Roman" w:cs="Arial"/>
                <w:b/>
                <w:color w:val="000000"/>
                <w:szCs w:val="24"/>
                <w:lang w:val="en-GB" w:eastAsia="en-GB"/>
              </w:rPr>
              <w:t>2022</w:t>
            </w:r>
          </w:p>
        </w:tc>
        <w:tc>
          <w:tcPr>
            <w:tcW w:w="992" w:type="dxa"/>
            <w:tcBorders>
              <w:top w:val="single" w:sz="4" w:space="0" w:color="000000"/>
              <w:left w:val="nil"/>
              <w:bottom w:val="single" w:sz="4" w:space="0" w:color="000000"/>
              <w:right w:val="nil"/>
            </w:tcBorders>
            <w:shd w:val="clear" w:color="000000" w:fill="FFFFFF"/>
            <w:noWrap/>
            <w:vAlign w:val="bottom"/>
            <w:hideMark/>
          </w:tcPr>
          <w:p w14:paraId="0D57D6B8" w14:textId="77777777" w:rsidR="00443011" w:rsidRPr="00C819B6" w:rsidRDefault="00443011" w:rsidP="00443011">
            <w:pPr>
              <w:tabs>
                <w:tab w:val="clear" w:pos="720"/>
                <w:tab w:val="clear" w:pos="1440"/>
                <w:tab w:val="clear" w:pos="2160"/>
                <w:tab w:val="clear" w:pos="2880"/>
                <w:tab w:val="clear" w:pos="4680"/>
                <w:tab w:val="clear" w:pos="5400"/>
                <w:tab w:val="clear" w:pos="9000"/>
              </w:tabs>
              <w:spacing w:line="240" w:lineRule="auto"/>
              <w:jc w:val="right"/>
              <w:rPr>
                <w:rFonts w:eastAsia="Times New Roman" w:cs="Arial"/>
                <w:b/>
                <w:color w:val="000000"/>
                <w:szCs w:val="24"/>
                <w:lang w:val="en-GB" w:eastAsia="en-GB"/>
              </w:rPr>
            </w:pPr>
            <w:r w:rsidRPr="00C819B6">
              <w:rPr>
                <w:rFonts w:eastAsia="Times New Roman" w:cs="Arial"/>
                <w:b/>
                <w:color w:val="000000"/>
                <w:szCs w:val="24"/>
                <w:lang w:val="en-GB" w:eastAsia="en-GB"/>
              </w:rPr>
              <w:t>2023</w:t>
            </w:r>
          </w:p>
        </w:tc>
      </w:tr>
      <w:tr w:rsidR="00443011" w:rsidRPr="00C819B6" w14:paraId="1B2A3691" w14:textId="77777777" w:rsidTr="00195D0A">
        <w:trPr>
          <w:trHeight w:val="312"/>
        </w:trPr>
        <w:tc>
          <w:tcPr>
            <w:tcW w:w="1701" w:type="dxa"/>
            <w:tcBorders>
              <w:top w:val="nil"/>
              <w:left w:val="nil"/>
              <w:bottom w:val="nil"/>
              <w:right w:val="nil"/>
            </w:tcBorders>
            <w:shd w:val="clear" w:color="000000" w:fill="FFFFFF"/>
            <w:noWrap/>
            <w:vAlign w:val="bottom"/>
            <w:hideMark/>
          </w:tcPr>
          <w:p w14:paraId="7152A11A" w14:textId="77777777" w:rsidR="00443011" w:rsidRPr="00C819B6" w:rsidRDefault="00443011" w:rsidP="00443011">
            <w:pPr>
              <w:tabs>
                <w:tab w:val="clear" w:pos="720"/>
                <w:tab w:val="clear" w:pos="1440"/>
                <w:tab w:val="clear" w:pos="2160"/>
                <w:tab w:val="clear" w:pos="2880"/>
                <w:tab w:val="clear" w:pos="4680"/>
                <w:tab w:val="clear" w:pos="5400"/>
                <w:tab w:val="clear" w:pos="9000"/>
              </w:tabs>
              <w:spacing w:line="240" w:lineRule="auto"/>
              <w:rPr>
                <w:rFonts w:eastAsia="Times New Roman" w:cs="Arial"/>
                <w:color w:val="000000"/>
                <w:szCs w:val="24"/>
                <w:lang w:val="en-GB" w:eastAsia="en-GB"/>
              </w:rPr>
            </w:pPr>
            <w:r w:rsidRPr="00C819B6">
              <w:rPr>
                <w:rFonts w:eastAsia="Times New Roman" w:cs="Arial"/>
                <w:color w:val="000000"/>
                <w:szCs w:val="24"/>
                <w:lang w:val="en-GB" w:eastAsia="en-GB"/>
              </w:rPr>
              <w:t>Primary</w:t>
            </w:r>
          </w:p>
        </w:tc>
        <w:tc>
          <w:tcPr>
            <w:tcW w:w="1701" w:type="dxa"/>
            <w:tcBorders>
              <w:top w:val="nil"/>
              <w:left w:val="nil"/>
              <w:bottom w:val="nil"/>
              <w:right w:val="nil"/>
            </w:tcBorders>
            <w:shd w:val="clear" w:color="000000" w:fill="FFFFFF"/>
            <w:noWrap/>
            <w:vAlign w:val="bottom"/>
            <w:hideMark/>
          </w:tcPr>
          <w:p w14:paraId="09FB6533" w14:textId="77777777" w:rsidR="00443011" w:rsidRPr="00C819B6" w:rsidRDefault="00443011" w:rsidP="00443011">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2,019</w:t>
            </w:r>
          </w:p>
        </w:tc>
        <w:tc>
          <w:tcPr>
            <w:tcW w:w="993" w:type="dxa"/>
            <w:tcBorders>
              <w:top w:val="nil"/>
              <w:left w:val="nil"/>
              <w:bottom w:val="nil"/>
              <w:right w:val="nil"/>
            </w:tcBorders>
            <w:shd w:val="clear" w:color="000000" w:fill="FFFFFF"/>
            <w:noWrap/>
            <w:vAlign w:val="bottom"/>
            <w:hideMark/>
          </w:tcPr>
          <w:p w14:paraId="0C6607A8" w14:textId="77777777" w:rsidR="00443011" w:rsidRPr="00C819B6" w:rsidRDefault="00443011" w:rsidP="00443011">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2,012</w:t>
            </w:r>
          </w:p>
        </w:tc>
        <w:tc>
          <w:tcPr>
            <w:tcW w:w="992" w:type="dxa"/>
            <w:tcBorders>
              <w:top w:val="nil"/>
              <w:left w:val="nil"/>
              <w:bottom w:val="nil"/>
              <w:right w:val="nil"/>
            </w:tcBorders>
            <w:shd w:val="clear" w:color="000000" w:fill="FFFFFF"/>
            <w:noWrap/>
            <w:vAlign w:val="bottom"/>
            <w:hideMark/>
          </w:tcPr>
          <w:p w14:paraId="41407F5D" w14:textId="77777777" w:rsidR="00443011" w:rsidRPr="00C819B6" w:rsidRDefault="00443011" w:rsidP="00443011">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2,004</w:t>
            </w:r>
          </w:p>
        </w:tc>
        <w:tc>
          <w:tcPr>
            <w:tcW w:w="992" w:type="dxa"/>
            <w:tcBorders>
              <w:top w:val="nil"/>
              <w:left w:val="nil"/>
              <w:bottom w:val="nil"/>
              <w:right w:val="nil"/>
            </w:tcBorders>
            <w:shd w:val="clear" w:color="000000" w:fill="FFFFFF"/>
            <w:noWrap/>
            <w:vAlign w:val="bottom"/>
            <w:hideMark/>
          </w:tcPr>
          <w:p w14:paraId="6262E9A0" w14:textId="77777777" w:rsidR="00443011" w:rsidRPr="00C819B6" w:rsidRDefault="00443011" w:rsidP="00443011">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2,005</w:t>
            </w:r>
          </w:p>
        </w:tc>
        <w:tc>
          <w:tcPr>
            <w:tcW w:w="992" w:type="dxa"/>
            <w:tcBorders>
              <w:top w:val="nil"/>
              <w:left w:val="nil"/>
              <w:bottom w:val="nil"/>
              <w:right w:val="nil"/>
            </w:tcBorders>
            <w:shd w:val="clear" w:color="000000" w:fill="FFFFFF"/>
            <w:noWrap/>
            <w:vAlign w:val="bottom"/>
            <w:hideMark/>
          </w:tcPr>
          <w:p w14:paraId="07A98CF9" w14:textId="01ABC01E" w:rsidR="00443011" w:rsidRPr="00C819B6" w:rsidRDefault="00443011" w:rsidP="00443011">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w:t>
            </w:r>
            <w:r w:rsidR="00C85205" w:rsidRPr="00C819B6">
              <w:rPr>
                <w:rFonts w:eastAsia="Times New Roman" w:cs="Arial"/>
                <w:color w:val="000000"/>
                <w:szCs w:val="24"/>
                <w:lang w:val="en-GB" w:eastAsia="en-GB"/>
              </w:rPr>
              <w:t>,</w:t>
            </w:r>
            <w:r w:rsidRPr="00C819B6">
              <w:rPr>
                <w:rFonts w:eastAsia="Times New Roman" w:cs="Arial"/>
                <w:color w:val="000000"/>
                <w:szCs w:val="24"/>
                <w:lang w:val="en-GB" w:eastAsia="en-GB"/>
              </w:rPr>
              <w:t>001</w:t>
            </w:r>
          </w:p>
        </w:tc>
        <w:tc>
          <w:tcPr>
            <w:tcW w:w="851" w:type="dxa"/>
            <w:tcBorders>
              <w:top w:val="nil"/>
              <w:left w:val="nil"/>
              <w:bottom w:val="nil"/>
              <w:right w:val="nil"/>
            </w:tcBorders>
            <w:shd w:val="clear" w:color="000000" w:fill="FFFFFF"/>
            <w:noWrap/>
            <w:vAlign w:val="bottom"/>
            <w:hideMark/>
          </w:tcPr>
          <w:p w14:paraId="0E91EAE0" w14:textId="34F5E975" w:rsidR="00443011" w:rsidRPr="00C819B6" w:rsidRDefault="00443011" w:rsidP="00443011">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w:t>
            </w:r>
            <w:r w:rsidR="00C85205" w:rsidRPr="00C819B6">
              <w:rPr>
                <w:rFonts w:eastAsia="Times New Roman" w:cs="Arial"/>
                <w:color w:val="000000"/>
                <w:szCs w:val="24"/>
                <w:lang w:val="en-GB" w:eastAsia="en-GB"/>
              </w:rPr>
              <w:t>,</w:t>
            </w:r>
            <w:r w:rsidRPr="00C819B6">
              <w:rPr>
                <w:rFonts w:eastAsia="Times New Roman" w:cs="Arial"/>
                <w:color w:val="000000"/>
                <w:szCs w:val="24"/>
                <w:lang w:val="en-GB" w:eastAsia="en-GB"/>
              </w:rPr>
              <w:t>994</w:t>
            </w:r>
          </w:p>
        </w:tc>
        <w:tc>
          <w:tcPr>
            <w:tcW w:w="992" w:type="dxa"/>
            <w:tcBorders>
              <w:top w:val="nil"/>
              <w:left w:val="nil"/>
              <w:bottom w:val="nil"/>
              <w:right w:val="nil"/>
            </w:tcBorders>
            <w:shd w:val="clear" w:color="000000" w:fill="FFFFFF"/>
            <w:noWrap/>
            <w:vAlign w:val="bottom"/>
            <w:hideMark/>
          </w:tcPr>
          <w:p w14:paraId="0EEC529E" w14:textId="590A0DF0" w:rsidR="00443011" w:rsidRPr="00C819B6" w:rsidRDefault="00443011" w:rsidP="00443011">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w:t>
            </w:r>
            <w:r w:rsidR="00C85205" w:rsidRPr="00C819B6">
              <w:rPr>
                <w:rFonts w:eastAsia="Times New Roman" w:cs="Arial"/>
                <w:color w:val="000000"/>
                <w:szCs w:val="24"/>
                <w:lang w:val="en-GB" w:eastAsia="en-GB"/>
              </w:rPr>
              <w:t>,</w:t>
            </w:r>
            <w:r w:rsidRPr="00C819B6">
              <w:rPr>
                <w:rFonts w:eastAsia="Times New Roman" w:cs="Arial"/>
                <w:color w:val="000000"/>
                <w:szCs w:val="24"/>
                <w:lang w:val="en-GB" w:eastAsia="en-GB"/>
              </w:rPr>
              <w:t>988</w:t>
            </w:r>
          </w:p>
        </w:tc>
      </w:tr>
      <w:tr w:rsidR="00443011" w:rsidRPr="00C819B6" w14:paraId="34BADE37" w14:textId="77777777" w:rsidTr="00195D0A">
        <w:trPr>
          <w:trHeight w:val="312"/>
        </w:trPr>
        <w:tc>
          <w:tcPr>
            <w:tcW w:w="1701" w:type="dxa"/>
            <w:tcBorders>
              <w:top w:val="nil"/>
              <w:left w:val="nil"/>
              <w:bottom w:val="nil"/>
              <w:right w:val="nil"/>
            </w:tcBorders>
            <w:shd w:val="clear" w:color="000000" w:fill="FFFFFF"/>
            <w:noWrap/>
            <w:vAlign w:val="bottom"/>
            <w:hideMark/>
          </w:tcPr>
          <w:p w14:paraId="3D7C10DF" w14:textId="77777777" w:rsidR="00443011" w:rsidRPr="00C819B6" w:rsidRDefault="00443011" w:rsidP="00443011">
            <w:pPr>
              <w:tabs>
                <w:tab w:val="clear" w:pos="720"/>
                <w:tab w:val="clear" w:pos="1440"/>
                <w:tab w:val="clear" w:pos="2160"/>
                <w:tab w:val="clear" w:pos="2880"/>
                <w:tab w:val="clear" w:pos="4680"/>
                <w:tab w:val="clear" w:pos="5400"/>
                <w:tab w:val="clear" w:pos="9000"/>
              </w:tabs>
              <w:spacing w:line="240" w:lineRule="auto"/>
              <w:rPr>
                <w:rFonts w:eastAsia="Times New Roman" w:cs="Arial"/>
                <w:color w:val="000000"/>
                <w:szCs w:val="24"/>
                <w:lang w:val="en-GB" w:eastAsia="en-GB"/>
              </w:rPr>
            </w:pPr>
            <w:r w:rsidRPr="00C819B6">
              <w:rPr>
                <w:rFonts w:eastAsia="Times New Roman" w:cs="Arial"/>
                <w:color w:val="000000"/>
                <w:szCs w:val="24"/>
                <w:lang w:val="en-GB" w:eastAsia="en-GB"/>
              </w:rPr>
              <w:t>Secondary</w:t>
            </w:r>
          </w:p>
        </w:tc>
        <w:tc>
          <w:tcPr>
            <w:tcW w:w="1701" w:type="dxa"/>
            <w:tcBorders>
              <w:top w:val="nil"/>
              <w:left w:val="nil"/>
              <w:bottom w:val="nil"/>
              <w:right w:val="nil"/>
            </w:tcBorders>
            <w:shd w:val="clear" w:color="000000" w:fill="FFFFFF"/>
            <w:noWrap/>
            <w:vAlign w:val="bottom"/>
            <w:hideMark/>
          </w:tcPr>
          <w:p w14:paraId="5BA01DB1" w14:textId="77777777" w:rsidR="00443011" w:rsidRPr="00C819B6" w:rsidRDefault="00443011" w:rsidP="00443011">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360</w:t>
            </w:r>
          </w:p>
        </w:tc>
        <w:tc>
          <w:tcPr>
            <w:tcW w:w="993" w:type="dxa"/>
            <w:tcBorders>
              <w:top w:val="nil"/>
              <w:left w:val="nil"/>
              <w:bottom w:val="nil"/>
              <w:right w:val="nil"/>
            </w:tcBorders>
            <w:shd w:val="clear" w:color="000000" w:fill="FFFFFF"/>
            <w:noWrap/>
            <w:vAlign w:val="bottom"/>
            <w:hideMark/>
          </w:tcPr>
          <w:p w14:paraId="289FF19C" w14:textId="77777777" w:rsidR="00443011" w:rsidRPr="00C819B6" w:rsidRDefault="00443011" w:rsidP="00443011">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357</w:t>
            </w:r>
          </w:p>
        </w:tc>
        <w:tc>
          <w:tcPr>
            <w:tcW w:w="992" w:type="dxa"/>
            <w:tcBorders>
              <w:top w:val="nil"/>
              <w:left w:val="nil"/>
              <w:bottom w:val="nil"/>
              <w:right w:val="nil"/>
            </w:tcBorders>
            <w:shd w:val="clear" w:color="000000" w:fill="FFFFFF"/>
            <w:noWrap/>
            <w:vAlign w:val="bottom"/>
            <w:hideMark/>
          </w:tcPr>
          <w:p w14:paraId="1B04AD24" w14:textId="77777777" w:rsidR="00443011" w:rsidRPr="00C819B6" w:rsidRDefault="00443011" w:rsidP="00443011">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358</w:t>
            </w:r>
          </w:p>
        </w:tc>
        <w:tc>
          <w:tcPr>
            <w:tcW w:w="992" w:type="dxa"/>
            <w:tcBorders>
              <w:top w:val="nil"/>
              <w:left w:val="nil"/>
              <w:bottom w:val="nil"/>
              <w:right w:val="nil"/>
            </w:tcBorders>
            <w:shd w:val="clear" w:color="000000" w:fill="FFFFFF"/>
            <w:noWrap/>
            <w:vAlign w:val="bottom"/>
            <w:hideMark/>
          </w:tcPr>
          <w:p w14:paraId="1D72EBC9" w14:textId="77777777" w:rsidR="00443011" w:rsidRPr="00C819B6" w:rsidRDefault="00443011" w:rsidP="00443011">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357</w:t>
            </w:r>
          </w:p>
        </w:tc>
        <w:tc>
          <w:tcPr>
            <w:tcW w:w="992" w:type="dxa"/>
            <w:tcBorders>
              <w:top w:val="nil"/>
              <w:left w:val="nil"/>
              <w:bottom w:val="nil"/>
              <w:right w:val="nil"/>
            </w:tcBorders>
            <w:shd w:val="clear" w:color="000000" w:fill="FFFFFF"/>
            <w:noWrap/>
            <w:vAlign w:val="bottom"/>
            <w:hideMark/>
          </w:tcPr>
          <w:p w14:paraId="5CCC5037" w14:textId="77777777" w:rsidR="00443011" w:rsidRPr="00C819B6" w:rsidRDefault="00443011" w:rsidP="00443011">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357</w:t>
            </w:r>
          </w:p>
        </w:tc>
        <w:tc>
          <w:tcPr>
            <w:tcW w:w="851" w:type="dxa"/>
            <w:tcBorders>
              <w:top w:val="nil"/>
              <w:left w:val="nil"/>
              <w:bottom w:val="nil"/>
              <w:right w:val="nil"/>
            </w:tcBorders>
            <w:shd w:val="clear" w:color="000000" w:fill="FFFFFF"/>
            <w:noWrap/>
            <w:vAlign w:val="bottom"/>
            <w:hideMark/>
          </w:tcPr>
          <w:p w14:paraId="252E31C9" w14:textId="77777777" w:rsidR="00443011" w:rsidRPr="00C819B6" w:rsidRDefault="00443011" w:rsidP="00443011">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358</w:t>
            </w:r>
          </w:p>
        </w:tc>
        <w:tc>
          <w:tcPr>
            <w:tcW w:w="992" w:type="dxa"/>
            <w:tcBorders>
              <w:top w:val="nil"/>
              <w:left w:val="nil"/>
              <w:bottom w:val="nil"/>
              <w:right w:val="nil"/>
            </w:tcBorders>
            <w:shd w:val="clear" w:color="000000" w:fill="FFFFFF"/>
            <w:noWrap/>
            <w:vAlign w:val="bottom"/>
            <w:hideMark/>
          </w:tcPr>
          <w:p w14:paraId="7838C3C2" w14:textId="77777777" w:rsidR="00443011" w:rsidRPr="00C819B6" w:rsidRDefault="00443011" w:rsidP="00443011">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361</w:t>
            </w:r>
          </w:p>
        </w:tc>
      </w:tr>
      <w:tr w:rsidR="00443011" w:rsidRPr="00C819B6" w14:paraId="2BA1D5CE" w14:textId="77777777" w:rsidTr="00195D0A">
        <w:trPr>
          <w:trHeight w:val="312"/>
        </w:trPr>
        <w:tc>
          <w:tcPr>
            <w:tcW w:w="1701" w:type="dxa"/>
            <w:tcBorders>
              <w:top w:val="nil"/>
              <w:left w:val="nil"/>
              <w:bottom w:val="single" w:sz="4" w:space="0" w:color="000000"/>
              <w:right w:val="nil"/>
            </w:tcBorders>
            <w:shd w:val="clear" w:color="000000" w:fill="FFFFFF"/>
            <w:noWrap/>
            <w:vAlign w:val="bottom"/>
            <w:hideMark/>
          </w:tcPr>
          <w:p w14:paraId="7FEBBDD1" w14:textId="77777777" w:rsidR="00443011" w:rsidRPr="00C819B6" w:rsidRDefault="00443011" w:rsidP="00443011">
            <w:pPr>
              <w:tabs>
                <w:tab w:val="clear" w:pos="720"/>
                <w:tab w:val="clear" w:pos="1440"/>
                <w:tab w:val="clear" w:pos="2160"/>
                <w:tab w:val="clear" w:pos="2880"/>
                <w:tab w:val="clear" w:pos="4680"/>
                <w:tab w:val="clear" w:pos="5400"/>
                <w:tab w:val="clear" w:pos="9000"/>
              </w:tabs>
              <w:spacing w:line="240" w:lineRule="auto"/>
              <w:rPr>
                <w:rFonts w:eastAsia="Times New Roman" w:cs="Arial"/>
                <w:color w:val="000000"/>
                <w:szCs w:val="24"/>
                <w:lang w:val="en-GB" w:eastAsia="en-GB"/>
              </w:rPr>
            </w:pPr>
            <w:r w:rsidRPr="00C819B6">
              <w:rPr>
                <w:rFonts w:eastAsia="Times New Roman" w:cs="Arial"/>
                <w:color w:val="000000"/>
                <w:szCs w:val="24"/>
                <w:lang w:val="en-GB" w:eastAsia="en-GB"/>
              </w:rPr>
              <w:t>Special</w:t>
            </w:r>
          </w:p>
        </w:tc>
        <w:tc>
          <w:tcPr>
            <w:tcW w:w="1701" w:type="dxa"/>
            <w:tcBorders>
              <w:top w:val="nil"/>
              <w:left w:val="nil"/>
              <w:bottom w:val="single" w:sz="4" w:space="0" w:color="000000"/>
              <w:right w:val="nil"/>
            </w:tcBorders>
            <w:shd w:val="clear" w:color="000000" w:fill="FFFFFF"/>
            <w:noWrap/>
            <w:vAlign w:val="bottom"/>
            <w:hideMark/>
          </w:tcPr>
          <w:p w14:paraId="11DDF2F7" w14:textId="77777777" w:rsidR="00443011" w:rsidRPr="00C819B6" w:rsidRDefault="00443011" w:rsidP="00443011">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135</w:t>
            </w:r>
          </w:p>
        </w:tc>
        <w:tc>
          <w:tcPr>
            <w:tcW w:w="993" w:type="dxa"/>
            <w:tcBorders>
              <w:top w:val="nil"/>
              <w:left w:val="nil"/>
              <w:bottom w:val="single" w:sz="4" w:space="0" w:color="000000"/>
              <w:right w:val="nil"/>
            </w:tcBorders>
            <w:shd w:val="clear" w:color="000000" w:fill="FFFFFF"/>
            <w:noWrap/>
            <w:vAlign w:val="bottom"/>
            <w:hideMark/>
          </w:tcPr>
          <w:p w14:paraId="0ABEA0E9" w14:textId="77777777" w:rsidR="00443011" w:rsidRPr="00C819B6" w:rsidRDefault="00443011" w:rsidP="00443011">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133</w:t>
            </w:r>
          </w:p>
        </w:tc>
        <w:tc>
          <w:tcPr>
            <w:tcW w:w="992" w:type="dxa"/>
            <w:tcBorders>
              <w:top w:val="nil"/>
              <w:left w:val="nil"/>
              <w:bottom w:val="single" w:sz="4" w:space="0" w:color="000000"/>
              <w:right w:val="nil"/>
            </w:tcBorders>
            <w:shd w:val="clear" w:color="000000" w:fill="FFFFFF"/>
            <w:noWrap/>
            <w:vAlign w:val="bottom"/>
            <w:hideMark/>
          </w:tcPr>
          <w:p w14:paraId="4E2FC071" w14:textId="77777777" w:rsidR="00443011" w:rsidRPr="00C819B6" w:rsidRDefault="00443011" w:rsidP="00443011">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114</w:t>
            </w:r>
          </w:p>
        </w:tc>
        <w:tc>
          <w:tcPr>
            <w:tcW w:w="992" w:type="dxa"/>
            <w:tcBorders>
              <w:top w:val="nil"/>
              <w:left w:val="nil"/>
              <w:bottom w:val="single" w:sz="4" w:space="0" w:color="000000"/>
              <w:right w:val="nil"/>
            </w:tcBorders>
            <w:shd w:val="clear" w:color="000000" w:fill="FFFFFF"/>
            <w:noWrap/>
            <w:vAlign w:val="bottom"/>
            <w:hideMark/>
          </w:tcPr>
          <w:p w14:paraId="18F698ED" w14:textId="77777777" w:rsidR="00443011" w:rsidRPr="00C819B6" w:rsidRDefault="00443011" w:rsidP="00443011">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114</w:t>
            </w:r>
          </w:p>
        </w:tc>
        <w:tc>
          <w:tcPr>
            <w:tcW w:w="992" w:type="dxa"/>
            <w:tcBorders>
              <w:top w:val="nil"/>
              <w:left w:val="nil"/>
              <w:bottom w:val="single" w:sz="4" w:space="0" w:color="000000"/>
              <w:right w:val="nil"/>
            </w:tcBorders>
            <w:shd w:val="clear" w:color="000000" w:fill="FFFFFF"/>
            <w:noWrap/>
            <w:vAlign w:val="bottom"/>
            <w:hideMark/>
          </w:tcPr>
          <w:p w14:paraId="475588D3" w14:textId="77777777" w:rsidR="00443011" w:rsidRPr="00C819B6" w:rsidRDefault="00443011" w:rsidP="00443011">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111</w:t>
            </w:r>
          </w:p>
        </w:tc>
        <w:tc>
          <w:tcPr>
            <w:tcW w:w="851" w:type="dxa"/>
            <w:tcBorders>
              <w:top w:val="nil"/>
              <w:left w:val="nil"/>
              <w:bottom w:val="single" w:sz="4" w:space="0" w:color="000000"/>
              <w:right w:val="nil"/>
            </w:tcBorders>
            <w:shd w:val="clear" w:color="000000" w:fill="FFFFFF"/>
            <w:noWrap/>
            <w:vAlign w:val="bottom"/>
            <w:hideMark/>
          </w:tcPr>
          <w:p w14:paraId="376EE07E" w14:textId="77777777" w:rsidR="00443011" w:rsidRPr="00C819B6" w:rsidRDefault="00443011" w:rsidP="00443011">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109</w:t>
            </w:r>
          </w:p>
        </w:tc>
        <w:tc>
          <w:tcPr>
            <w:tcW w:w="992" w:type="dxa"/>
            <w:tcBorders>
              <w:top w:val="nil"/>
              <w:left w:val="nil"/>
              <w:bottom w:val="single" w:sz="4" w:space="0" w:color="000000"/>
              <w:right w:val="nil"/>
            </w:tcBorders>
            <w:shd w:val="clear" w:color="000000" w:fill="FFFFFF"/>
            <w:noWrap/>
            <w:vAlign w:val="bottom"/>
            <w:hideMark/>
          </w:tcPr>
          <w:p w14:paraId="33A71372" w14:textId="77777777" w:rsidR="00443011" w:rsidRPr="00C819B6" w:rsidRDefault="00443011" w:rsidP="00443011">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107</w:t>
            </w:r>
          </w:p>
        </w:tc>
      </w:tr>
    </w:tbl>
    <w:p w14:paraId="7D6AE866" w14:textId="77777777" w:rsidR="00443011" w:rsidRPr="00C819B6" w:rsidRDefault="00443011" w:rsidP="00CC743F">
      <w:pPr>
        <w:pStyle w:val="FigureTitle"/>
      </w:pPr>
    </w:p>
    <w:p w14:paraId="658EAF05" w14:textId="2339AF15" w:rsidR="00CC743F" w:rsidRPr="00C819B6" w:rsidRDefault="00351E3B" w:rsidP="0070628E">
      <w:pPr>
        <w:pStyle w:val="Caption"/>
      </w:pPr>
      <w:r w:rsidRPr="00C819B6">
        <w:t xml:space="preserve">Figure </w:t>
      </w:r>
      <w:r w:rsidRPr="00C819B6">
        <w:fldChar w:fldCharType="begin"/>
      </w:r>
      <w:r w:rsidRPr="00C819B6">
        <w:instrText xml:space="preserve"> SEQ Figure \* ARABIC </w:instrText>
      </w:r>
      <w:r w:rsidRPr="00C819B6">
        <w:fldChar w:fldCharType="separate"/>
      </w:r>
      <w:r w:rsidR="003431D6">
        <w:rPr>
          <w:noProof/>
        </w:rPr>
        <w:t>2</w:t>
      </w:r>
      <w:r w:rsidRPr="00C819B6">
        <w:fldChar w:fldCharType="end"/>
      </w:r>
      <w:r w:rsidR="00FC1A6E" w:rsidRPr="00C819B6">
        <w:t xml:space="preserve"> </w:t>
      </w:r>
      <w:r w:rsidR="003C4139" w:rsidRPr="00C819B6">
        <w:t>Pupils by sector</w:t>
      </w:r>
      <w:r w:rsidR="002F1DD0" w:rsidRPr="00C819B6">
        <w:t>, Scotland, 2017 to 2023</w:t>
      </w:r>
    </w:p>
    <w:tbl>
      <w:tblPr>
        <w:tblW w:w="9731" w:type="dxa"/>
        <w:tblLook w:val="04A0" w:firstRow="1" w:lastRow="0" w:firstColumn="1" w:lastColumn="0" w:noHBand="0" w:noVBand="1"/>
      </w:tblPr>
      <w:tblGrid>
        <w:gridCol w:w="1425"/>
        <w:gridCol w:w="1269"/>
        <w:gridCol w:w="1134"/>
        <w:gridCol w:w="1134"/>
        <w:gridCol w:w="1275"/>
        <w:gridCol w:w="1276"/>
        <w:gridCol w:w="1134"/>
        <w:gridCol w:w="1084"/>
      </w:tblGrid>
      <w:tr w:rsidR="00D0778A" w:rsidRPr="00C819B6" w14:paraId="312C50F3" w14:textId="77777777" w:rsidTr="0711C056">
        <w:trPr>
          <w:trHeight w:val="299"/>
        </w:trPr>
        <w:tc>
          <w:tcPr>
            <w:tcW w:w="1425" w:type="dxa"/>
            <w:tcBorders>
              <w:top w:val="single" w:sz="4" w:space="0" w:color="000000" w:themeColor="text1"/>
              <w:left w:val="nil"/>
              <w:bottom w:val="single" w:sz="4" w:space="0" w:color="000000" w:themeColor="text1"/>
              <w:right w:val="nil"/>
            </w:tcBorders>
            <w:shd w:val="clear" w:color="auto" w:fill="FFFFFF" w:themeFill="background1"/>
            <w:noWrap/>
            <w:vAlign w:val="bottom"/>
            <w:hideMark/>
          </w:tcPr>
          <w:p w14:paraId="4E12664A" w14:textId="77777777" w:rsidR="00D0778A" w:rsidRPr="00C819B6" w:rsidRDefault="00D0778A" w:rsidP="00D0778A">
            <w:pPr>
              <w:tabs>
                <w:tab w:val="clear" w:pos="720"/>
                <w:tab w:val="clear" w:pos="1440"/>
                <w:tab w:val="clear" w:pos="2160"/>
                <w:tab w:val="clear" w:pos="2880"/>
                <w:tab w:val="clear" w:pos="4680"/>
                <w:tab w:val="clear" w:pos="5400"/>
                <w:tab w:val="clear" w:pos="9000"/>
              </w:tabs>
              <w:spacing w:line="240" w:lineRule="auto"/>
              <w:rPr>
                <w:rFonts w:eastAsia="Times New Roman" w:cs="Arial"/>
                <w:color w:val="000000"/>
                <w:szCs w:val="24"/>
                <w:lang w:val="en-GB" w:eastAsia="en-GB"/>
              </w:rPr>
            </w:pPr>
            <w:r w:rsidRPr="00C819B6">
              <w:rPr>
                <w:rFonts w:eastAsia="Times New Roman" w:cs="Arial"/>
                <w:color w:val="000000"/>
                <w:szCs w:val="24"/>
                <w:lang w:val="en-GB" w:eastAsia="en-GB"/>
              </w:rPr>
              <w:t>Sector</w:t>
            </w:r>
          </w:p>
        </w:tc>
        <w:tc>
          <w:tcPr>
            <w:tcW w:w="1269" w:type="dxa"/>
            <w:tcBorders>
              <w:top w:val="single" w:sz="4" w:space="0" w:color="000000" w:themeColor="text1"/>
              <w:left w:val="nil"/>
              <w:bottom w:val="single" w:sz="4" w:space="0" w:color="000000" w:themeColor="text1"/>
              <w:right w:val="nil"/>
            </w:tcBorders>
            <w:shd w:val="clear" w:color="auto" w:fill="FFFFFF" w:themeFill="background1"/>
            <w:noWrap/>
            <w:vAlign w:val="bottom"/>
            <w:hideMark/>
          </w:tcPr>
          <w:p w14:paraId="32EAF8E1" w14:textId="77777777" w:rsidR="00D0778A" w:rsidRPr="00C819B6" w:rsidRDefault="00D0778A" w:rsidP="00D0778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b/>
                <w:bCs/>
                <w:color w:val="000000"/>
                <w:szCs w:val="24"/>
                <w:lang w:val="en-GB" w:eastAsia="en-GB"/>
              </w:rPr>
            </w:pPr>
            <w:r w:rsidRPr="00C819B6">
              <w:rPr>
                <w:rFonts w:eastAsia="Times New Roman" w:cs="Arial"/>
                <w:b/>
                <w:bCs/>
                <w:color w:val="000000"/>
                <w:szCs w:val="24"/>
                <w:lang w:val="en-GB" w:eastAsia="en-GB"/>
              </w:rPr>
              <w:t>2017</w:t>
            </w:r>
          </w:p>
        </w:tc>
        <w:tc>
          <w:tcPr>
            <w:tcW w:w="1134" w:type="dxa"/>
            <w:tcBorders>
              <w:top w:val="single" w:sz="4" w:space="0" w:color="000000" w:themeColor="text1"/>
              <w:left w:val="nil"/>
              <w:bottom w:val="single" w:sz="4" w:space="0" w:color="000000" w:themeColor="text1"/>
              <w:right w:val="nil"/>
            </w:tcBorders>
            <w:shd w:val="clear" w:color="auto" w:fill="FFFFFF" w:themeFill="background1"/>
            <w:noWrap/>
            <w:vAlign w:val="bottom"/>
            <w:hideMark/>
          </w:tcPr>
          <w:p w14:paraId="7B5A9AF7" w14:textId="77777777" w:rsidR="00D0778A" w:rsidRPr="00C819B6" w:rsidRDefault="00D0778A" w:rsidP="00D0778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b/>
                <w:bCs/>
                <w:color w:val="000000"/>
                <w:szCs w:val="24"/>
                <w:lang w:val="en-GB" w:eastAsia="en-GB"/>
              </w:rPr>
            </w:pPr>
            <w:r w:rsidRPr="00C819B6">
              <w:rPr>
                <w:rFonts w:eastAsia="Times New Roman" w:cs="Arial"/>
                <w:b/>
                <w:bCs/>
                <w:color w:val="000000"/>
                <w:szCs w:val="24"/>
                <w:lang w:val="en-GB" w:eastAsia="en-GB"/>
              </w:rPr>
              <w:t>2018</w:t>
            </w:r>
          </w:p>
        </w:tc>
        <w:tc>
          <w:tcPr>
            <w:tcW w:w="1134" w:type="dxa"/>
            <w:tcBorders>
              <w:top w:val="single" w:sz="4" w:space="0" w:color="000000" w:themeColor="text1"/>
              <w:left w:val="nil"/>
              <w:bottom w:val="single" w:sz="4" w:space="0" w:color="000000" w:themeColor="text1"/>
              <w:right w:val="nil"/>
            </w:tcBorders>
            <w:shd w:val="clear" w:color="auto" w:fill="FFFFFF" w:themeFill="background1"/>
            <w:noWrap/>
            <w:vAlign w:val="bottom"/>
            <w:hideMark/>
          </w:tcPr>
          <w:p w14:paraId="5DF7DDA8" w14:textId="77777777" w:rsidR="00D0778A" w:rsidRPr="00C819B6" w:rsidRDefault="00D0778A" w:rsidP="00D0778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b/>
                <w:bCs/>
                <w:color w:val="000000"/>
                <w:szCs w:val="24"/>
                <w:lang w:val="en-GB" w:eastAsia="en-GB"/>
              </w:rPr>
            </w:pPr>
            <w:r w:rsidRPr="00C819B6">
              <w:rPr>
                <w:rFonts w:eastAsia="Times New Roman" w:cs="Arial"/>
                <w:b/>
                <w:bCs/>
                <w:color w:val="000000"/>
                <w:szCs w:val="24"/>
                <w:lang w:val="en-GB" w:eastAsia="en-GB"/>
              </w:rPr>
              <w:t>2019</w:t>
            </w:r>
          </w:p>
        </w:tc>
        <w:tc>
          <w:tcPr>
            <w:tcW w:w="1275" w:type="dxa"/>
            <w:tcBorders>
              <w:top w:val="single" w:sz="4" w:space="0" w:color="000000" w:themeColor="text1"/>
              <w:left w:val="nil"/>
              <w:bottom w:val="single" w:sz="4" w:space="0" w:color="000000" w:themeColor="text1"/>
              <w:right w:val="nil"/>
            </w:tcBorders>
            <w:shd w:val="clear" w:color="auto" w:fill="FFFFFF" w:themeFill="background1"/>
            <w:noWrap/>
            <w:vAlign w:val="bottom"/>
            <w:hideMark/>
          </w:tcPr>
          <w:p w14:paraId="08FF4D7A" w14:textId="77777777" w:rsidR="00D0778A" w:rsidRPr="00C819B6" w:rsidRDefault="00D0778A" w:rsidP="00D0778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b/>
                <w:bCs/>
                <w:color w:val="000000"/>
                <w:szCs w:val="24"/>
                <w:lang w:val="en-GB" w:eastAsia="en-GB"/>
              </w:rPr>
            </w:pPr>
            <w:r w:rsidRPr="00C819B6">
              <w:rPr>
                <w:rFonts w:eastAsia="Times New Roman" w:cs="Arial"/>
                <w:b/>
                <w:bCs/>
                <w:color w:val="000000"/>
                <w:szCs w:val="24"/>
                <w:lang w:val="en-GB" w:eastAsia="en-GB"/>
              </w:rPr>
              <w:t>2020</w:t>
            </w:r>
          </w:p>
        </w:tc>
        <w:tc>
          <w:tcPr>
            <w:tcW w:w="1276" w:type="dxa"/>
            <w:tcBorders>
              <w:top w:val="single" w:sz="4" w:space="0" w:color="000000" w:themeColor="text1"/>
              <w:left w:val="nil"/>
              <w:bottom w:val="single" w:sz="4" w:space="0" w:color="000000" w:themeColor="text1"/>
              <w:right w:val="nil"/>
            </w:tcBorders>
            <w:shd w:val="clear" w:color="auto" w:fill="FFFFFF" w:themeFill="background1"/>
            <w:noWrap/>
            <w:vAlign w:val="bottom"/>
            <w:hideMark/>
          </w:tcPr>
          <w:p w14:paraId="454BF3D2" w14:textId="77777777" w:rsidR="00D0778A" w:rsidRPr="00C819B6" w:rsidRDefault="00D0778A" w:rsidP="00D0778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b/>
                <w:bCs/>
                <w:color w:val="000000"/>
                <w:szCs w:val="24"/>
                <w:lang w:val="en-GB" w:eastAsia="en-GB"/>
              </w:rPr>
            </w:pPr>
            <w:r w:rsidRPr="00C819B6">
              <w:rPr>
                <w:rFonts w:eastAsia="Times New Roman" w:cs="Arial"/>
                <w:b/>
                <w:bCs/>
                <w:color w:val="000000"/>
                <w:szCs w:val="24"/>
                <w:lang w:val="en-GB" w:eastAsia="en-GB"/>
              </w:rPr>
              <w:t>2021</w:t>
            </w:r>
          </w:p>
        </w:tc>
        <w:tc>
          <w:tcPr>
            <w:tcW w:w="1134" w:type="dxa"/>
            <w:tcBorders>
              <w:top w:val="single" w:sz="4" w:space="0" w:color="000000" w:themeColor="text1"/>
              <w:left w:val="nil"/>
              <w:bottom w:val="single" w:sz="4" w:space="0" w:color="000000" w:themeColor="text1"/>
              <w:right w:val="nil"/>
            </w:tcBorders>
            <w:shd w:val="clear" w:color="auto" w:fill="FFFFFF" w:themeFill="background1"/>
            <w:noWrap/>
            <w:vAlign w:val="bottom"/>
            <w:hideMark/>
          </w:tcPr>
          <w:p w14:paraId="0DD5A977" w14:textId="77777777" w:rsidR="00D0778A" w:rsidRPr="00C819B6" w:rsidRDefault="00D0778A" w:rsidP="00D0778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b/>
                <w:bCs/>
                <w:color w:val="000000"/>
                <w:szCs w:val="24"/>
                <w:lang w:val="en-GB" w:eastAsia="en-GB"/>
              </w:rPr>
            </w:pPr>
            <w:r w:rsidRPr="00C819B6">
              <w:rPr>
                <w:rFonts w:eastAsia="Times New Roman" w:cs="Arial"/>
                <w:b/>
                <w:bCs/>
                <w:color w:val="000000"/>
                <w:szCs w:val="24"/>
                <w:lang w:val="en-GB" w:eastAsia="en-GB"/>
              </w:rPr>
              <w:t>2022</w:t>
            </w:r>
          </w:p>
        </w:tc>
        <w:tc>
          <w:tcPr>
            <w:tcW w:w="1084" w:type="dxa"/>
            <w:tcBorders>
              <w:top w:val="single" w:sz="4" w:space="0" w:color="000000" w:themeColor="text1"/>
              <w:left w:val="nil"/>
              <w:bottom w:val="single" w:sz="4" w:space="0" w:color="000000" w:themeColor="text1"/>
              <w:right w:val="nil"/>
            </w:tcBorders>
            <w:shd w:val="clear" w:color="auto" w:fill="FFFFFF" w:themeFill="background1"/>
            <w:noWrap/>
            <w:vAlign w:val="bottom"/>
            <w:hideMark/>
          </w:tcPr>
          <w:p w14:paraId="58D2FC77" w14:textId="77777777" w:rsidR="00D0778A" w:rsidRPr="00C819B6" w:rsidRDefault="00D0778A" w:rsidP="00D0778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b/>
                <w:bCs/>
                <w:color w:val="000000"/>
                <w:szCs w:val="24"/>
                <w:lang w:val="en-GB" w:eastAsia="en-GB"/>
              </w:rPr>
            </w:pPr>
            <w:r w:rsidRPr="00C819B6">
              <w:rPr>
                <w:rFonts w:eastAsia="Times New Roman" w:cs="Arial"/>
                <w:b/>
                <w:bCs/>
                <w:color w:val="000000"/>
                <w:szCs w:val="24"/>
                <w:lang w:val="en-GB" w:eastAsia="en-GB"/>
              </w:rPr>
              <w:t>2023</w:t>
            </w:r>
          </w:p>
        </w:tc>
      </w:tr>
      <w:tr w:rsidR="00D0778A" w:rsidRPr="00C819B6" w14:paraId="33C51749" w14:textId="77777777" w:rsidTr="0711C056">
        <w:trPr>
          <w:trHeight w:val="312"/>
        </w:trPr>
        <w:tc>
          <w:tcPr>
            <w:tcW w:w="1425" w:type="dxa"/>
            <w:tcBorders>
              <w:top w:val="nil"/>
              <w:left w:val="nil"/>
              <w:bottom w:val="nil"/>
              <w:right w:val="nil"/>
            </w:tcBorders>
            <w:shd w:val="clear" w:color="auto" w:fill="FFFFFF" w:themeFill="background1"/>
            <w:noWrap/>
            <w:vAlign w:val="bottom"/>
            <w:hideMark/>
          </w:tcPr>
          <w:p w14:paraId="0C2A4D74" w14:textId="77777777" w:rsidR="00D0778A" w:rsidRPr="00C819B6" w:rsidRDefault="00D0778A" w:rsidP="00B63AA5">
            <w:pPr>
              <w:tabs>
                <w:tab w:val="clear" w:pos="720"/>
                <w:tab w:val="clear" w:pos="1440"/>
                <w:tab w:val="clear" w:pos="2160"/>
                <w:tab w:val="clear" w:pos="2880"/>
                <w:tab w:val="clear" w:pos="4680"/>
                <w:tab w:val="clear" w:pos="5400"/>
                <w:tab w:val="clear" w:pos="9000"/>
              </w:tabs>
              <w:spacing w:line="240" w:lineRule="auto"/>
              <w:rPr>
                <w:rFonts w:eastAsia="Times New Roman" w:cs="Arial"/>
                <w:color w:val="000000"/>
                <w:szCs w:val="24"/>
                <w:lang w:val="en-GB" w:eastAsia="en-GB"/>
              </w:rPr>
            </w:pPr>
            <w:r w:rsidRPr="00C819B6">
              <w:rPr>
                <w:rFonts w:eastAsia="Times New Roman" w:cs="Arial"/>
                <w:color w:val="000000"/>
                <w:szCs w:val="24"/>
                <w:lang w:val="en-GB" w:eastAsia="en-GB"/>
              </w:rPr>
              <w:t>Primary</w:t>
            </w:r>
          </w:p>
        </w:tc>
        <w:tc>
          <w:tcPr>
            <w:tcW w:w="1269" w:type="dxa"/>
            <w:tcBorders>
              <w:top w:val="nil"/>
              <w:left w:val="nil"/>
              <w:bottom w:val="nil"/>
              <w:right w:val="nil"/>
            </w:tcBorders>
            <w:shd w:val="clear" w:color="auto" w:fill="FFFFFF" w:themeFill="background1"/>
            <w:noWrap/>
            <w:vAlign w:val="bottom"/>
            <w:hideMark/>
          </w:tcPr>
          <w:p w14:paraId="4DEA0014" w14:textId="30D12EC8" w:rsidR="00D0778A" w:rsidRPr="00C819B6" w:rsidRDefault="00D0778A" w:rsidP="00B63AA5">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 xml:space="preserve">400,312 </w:t>
            </w:r>
          </w:p>
        </w:tc>
        <w:tc>
          <w:tcPr>
            <w:tcW w:w="1134" w:type="dxa"/>
            <w:tcBorders>
              <w:top w:val="nil"/>
              <w:left w:val="nil"/>
              <w:bottom w:val="nil"/>
              <w:right w:val="nil"/>
            </w:tcBorders>
            <w:shd w:val="clear" w:color="auto" w:fill="FFFFFF" w:themeFill="background1"/>
            <w:noWrap/>
            <w:vAlign w:val="bottom"/>
            <w:hideMark/>
          </w:tcPr>
          <w:p w14:paraId="2511EE29" w14:textId="673B0849" w:rsidR="00D0778A" w:rsidRPr="00C819B6" w:rsidRDefault="00D0778A" w:rsidP="00B63AA5">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 xml:space="preserve">400,276 </w:t>
            </w:r>
          </w:p>
        </w:tc>
        <w:tc>
          <w:tcPr>
            <w:tcW w:w="1134" w:type="dxa"/>
            <w:tcBorders>
              <w:top w:val="nil"/>
              <w:left w:val="nil"/>
              <w:bottom w:val="nil"/>
              <w:right w:val="nil"/>
            </w:tcBorders>
            <w:shd w:val="clear" w:color="auto" w:fill="FFFFFF" w:themeFill="background1"/>
            <w:noWrap/>
            <w:vAlign w:val="bottom"/>
            <w:hideMark/>
          </w:tcPr>
          <w:p w14:paraId="3BEA6E24" w14:textId="37487F76" w:rsidR="00D0778A" w:rsidRPr="00C819B6" w:rsidRDefault="00D0778A" w:rsidP="00B63AA5">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 xml:space="preserve">398,794 </w:t>
            </w:r>
          </w:p>
        </w:tc>
        <w:tc>
          <w:tcPr>
            <w:tcW w:w="1275" w:type="dxa"/>
            <w:tcBorders>
              <w:top w:val="nil"/>
              <w:left w:val="nil"/>
              <w:bottom w:val="nil"/>
              <w:right w:val="nil"/>
            </w:tcBorders>
            <w:shd w:val="clear" w:color="auto" w:fill="FFFFFF" w:themeFill="background1"/>
            <w:noWrap/>
            <w:vAlign w:val="bottom"/>
            <w:hideMark/>
          </w:tcPr>
          <w:p w14:paraId="2B902D5A" w14:textId="74D3B52C" w:rsidR="00D0778A" w:rsidRPr="00C819B6" w:rsidRDefault="00D0778A" w:rsidP="00B63AA5">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 xml:space="preserve">393,957 </w:t>
            </w:r>
          </w:p>
        </w:tc>
        <w:tc>
          <w:tcPr>
            <w:tcW w:w="1276" w:type="dxa"/>
            <w:tcBorders>
              <w:top w:val="nil"/>
              <w:left w:val="nil"/>
              <w:bottom w:val="nil"/>
              <w:right w:val="nil"/>
            </w:tcBorders>
            <w:shd w:val="clear" w:color="auto" w:fill="FFFFFF" w:themeFill="background1"/>
            <w:noWrap/>
            <w:vAlign w:val="bottom"/>
            <w:hideMark/>
          </w:tcPr>
          <w:p w14:paraId="55289A1B" w14:textId="21CBF5A0" w:rsidR="00D0778A" w:rsidRPr="00C819B6" w:rsidRDefault="00D0778A" w:rsidP="00B63AA5">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 xml:space="preserve">390,313 </w:t>
            </w:r>
          </w:p>
        </w:tc>
        <w:tc>
          <w:tcPr>
            <w:tcW w:w="1134" w:type="dxa"/>
            <w:tcBorders>
              <w:top w:val="nil"/>
              <w:left w:val="nil"/>
              <w:bottom w:val="nil"/>
              <w:right w:val="nil"/>
            </w:tcBorders>
            <w:shd w:val="clear" w:color="auto" w:fill="FFFFFF" w:themeFill="background1"/>
            <w:noWrap/>
            <w:vAlign w:val="bottom"/>
            <w:hideMark/>
          </w:tcPr>
          <w:p w14:paraId="11ACD16F" w14:textId="53C6DD7C" w:rsidR="00D0778A" w:rsidRPr="00C819B6" w:rsidRDefault="00D0778A" w:rsidP="00B63AA5">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 xml:space="preserve">388,920 </w:t>
            </w:r>
          </w:p>
        </w:tc>
        <w:tc>
          <w:tcPr>
            <w:tcW w:w="1084" w:type="dxa"/>
            <w:tcBorders>
              <w:top w:val="nil"/>
              <w:left w:val="nil"/>
              <w:bottom w:val="nil"/>
              <w:right w:val="nil"/>
            </w:tcBorders>
            <w:shd w:val="clear" w:color="auto" w:fill="FFFFFF" w:themeFill="background1"/>
            <w:noWrap/>
            <w:vAlign w:val="bottom"/>
            <w:hideMark/>
          </w:tcPr>
          <w:p w14:paraId="2DEB37B6" w14:textId="5FD5F1F2" w:rsidR="00D0778A" w:rsidRPr="00C819B6" w:rsidRDefault="00D0778A" w:rsidP="00B63AA5">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 xml:space="preserve">384,725 </w:t>
            </w:r>
          </w:p>
        </w:tc>
      </w:tr>
      <w:tr w:rsidR="00D0778A" w:rsidRPr="00C819B6" w14:paraId="0D92D303" w14:textId="77777777" w:rsidTr="0711C056">
        <w:trPr>
          <w:trHeight w:val="312"/>
        </w:trPr>
        <w:tc>
          <w:tcPr>
            <w:tcW w:w="1425" w:type="dxa"/>
            <w:tcBorders>
              <w:top w:val="nil"/>
              <w:left w:val="nil"/>
              <w:bottom w:val="nil"/>
              <w:right w:val="nil"/>
            </w:tcBorders>
            <w:shd w:val="clear" w:color="auto" w:fill="FFFFFF" w:themeFill="background1"/>
            <w:noWrap/>
            <w:vAlign w:val="bottom"/>
            <w:hideMark/>
          </w:tcPr>
          <w:p w14:paraId="2B1B2104" w14:textId="77777777" w:rsidR="00D0778A" w:rsidRPr="00C819B6" w:rsidRDefault="00D0778A" w:rsidP="00D0778A">
            <w:pPr>
              <w:tabs>
                <w:tab w:val="clear" w:pos="720"/>
                <w:tab w:val="clear" w:pos="1440"/>
                <w:tab w:val="clear" w:pos="2160"/>
                <w:tab w:val="clear" w:pos="2880"/>
                <w:tab w:val="clear" w:pos="4680"/>
                <w:tab w:val="clear" w:pos="5400"/>
                <w:tab w:val="clear" w:pos="9000"/>
              </w:tabs>
              <w:spacing w:line="240" w:lineRule="auto"/>
              <w:rPr>
                <w:rFonts w:eastAsia="Times New Roman" w:cs="Arial"/>
                <w:color w:val="000000"/>
                <w:szCs w:val="24"/>
                <w:lang w:val="en-GB" w:eastAsia="en-GB"/>
              </w:rPr>
            </w:pPr>
            <w:r w:rsidRPr="00C819B6">
              <w:rPr>
                <w:rFonts w:eastAsia="Times New Roman" w:cs="Arial"/>
                <w:color w:val="000000"/>
                <w:szCs w:val="24"/>
                <w:lang w:val="en-GB" w:eastAsia="en-GB"/>
              </w:rPr>
              <w:t>Secondary</w:t>
            </w:r>
          </w:p>
        </w:tc>
        <w:tc>
          <w:tcPr>
            <w:tcW w:w="1269" w:type="dxa"/>
            <w:tcBorders>
              <w:top w:val="nil"/>
              <w:left w:val="nil"/>
              <w:bottom w:val="nil"/>
              <w:right w:val="nil"/>
            </w:tcBorders>
            <w:shd w:val="clear" w:color="auto" w:fill="FFFFFF" w:themeFill="background1"/>
            <w:noWrap/>
            <w:vAlign w:val="bottom"/>
            <w:hideMark/>
          </w:tcPr>
          <w:p w14:paraId="4ACE5398" w14:textId="1AE90796" w:rsidR="00D0778A" w:rsidRPr="00C819B6" w:rsidRDefault="00D0778A" w:rsidP="00B63AA5">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 xml:space="preserve">281,993 </w:t>
            </w:r>
          </w:p>
        </w:tc>
        <w:tc>
          <w:tcPr>
            <w:tcW w:w="1134" w:type="dxa"/>
            <w:tcBorders>
              <w:top w:val="nil"/>
              <w:left w:val="nil"/>
              <w:bottom w:val="nil"/>
              <w:right w:val="nil"/>
            </w:tcBorders>
            <w:shd w:val="clear" w:color="auto" w:fill="FFFFFF" w:themeFill="background1"/>
            <w:noWrap/>
            <w:vAlign w:val="bottom"/>
            <w:hideMark/>
          </w:tcPr>
          <w:p w14:paraId="6869D073" w14:textId="4D18AB4C" w:rsidR="00D0778A" w:rsidRPr="00C819B6" w:rsidRDefault="00D0778A" w:rsidP="00B63AA5">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 xml:space="preserve">286,152 </w:t>
            </w:r>
          </w:p>
        </w:tc>
        <w:tc>
          <w:tcPr>
            <w:tcW w:w="1134" w:type="dxa"/>
            <w:tcBorders>
              <w:top w:val="nil"/>
              <w:left w:val="nil"/>
              <w:bottom w:val="nil"/>
              <w:right w:val="nil"/>
            </w:tcBorders>
            <w:shd w:val="clear" w:color="auto" w:fill="FFFFFF" w:themeFill="background1"/>
            <w:noWrap/>
            <w:vAlign w:val="bottom"/>
            <w:hideMark/>
          </w:tcPr>
          <w:p w14:paraId="3E6EAAA3" w14:textId="00BBAA2D" w:rsidR="00D0778A" w:rsidRPr="00C819B6" w:rsidRDefault="00D0778A" w:rsidP="00B63AA5">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 xml:space="preserve">292,063 </w:t>
            </w:r>
          </w:p>
        </w:tc>
        <w:tc>
          <w:tcPr>
            <w:tcW w:w="1275" w:type="dxa"/>
            <w:tcBorders>
              <w:top w:val="nil"/>
              <w:left w:val="nil"/>
              <w:bottom w:val="nil"/>
              <w:right w:val="nil"/>
            </w:tcBorders>
            <w:shd w:val="clear" w:color="auto" w:fill="FFFFFF" w:themeFill="background1"/>
            <w:noWrap/>
            <w:vAlign w:val="bottom"/>
            <w:hideMark/>
          </w:tcPr>
          <w:p w14:paraId="36950768" w14:textId="4EF34417" w:rsidR="00D0778A" w:rsidRPr="00C819B6" w:rsidRDefault="00D0778A" w:rsidP="00B63AA5">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 xml:space="preserve">300,954 </w:t>
            </w:r>
          </w:p>
        </w:tc>
        <w:tc>
          <w:tcPr>
            <w:tcW w:w="1276" w:type="dxa"/>
            <w:tcBorders>
              <w:top w:val="nil"/>
              <w:left w:val="nil"/>
              <w:bottom w:val="nil"/>
              <w:right w:val="nil"/>
            </w:tcBorders>
            <w:shd w:val="clear" w:color="auto" w:fill="FFFFFF" w:themeFill="background1"/>
            <w:noWrap/>
            <w:vAlign w:val="bottom"/>
            <w:hideMark/>
          </w:tcPr>
          <w:p w14:paraId="0E49F29B" w14:textId="2C122041" w:rsidR="00D0778A" w:rsidRPr="00C819B6" w:rsidRDefault="00D0778A" w:rsidP="00B63AA5">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 xml:space="preserve">306,811 </w:t>
            </w:r>
          </w:p>
        </w:tc>
        <w:tc>
          <w:tcPr>
            <w:tcW w:w="1134" w:type="dxa"/>
            <w:tcBorders>
              <w:top w:val="nil"/>
              <w:left w:val="nil"/>
              <w:bottom w:val="nil"/>
              <w:right w:val="nil"/>
            </w:tcBorders>
            <w:shd w:val="clear" w:color="auto" w:fill="FFFFFF" w:themeFill="background1"/>
            <w:noWrap/>
            <w:vAlign w:val="bottom"/>
            <w:hideMark/>
          </w:tcPr>
          <w:p w14:paraId="45ECE545" w14:textId="1E462A2D" w:rsidR="00D0778A" w:rsidRPr="00C819B6" w:rsidRDefault="00D0778A" w:rsidP="00B63AA5">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 xml:space="preserve">309,133 </w:t>
            </w:r>
          </w:p>
        </w:tc>
        <w:tc>
          <w:tcPr>
            <w:tcW w:w="1084" w:type="dxa"/>
            <w:tcBorders>
              <w:top w:val="nil"/>
              <w:left w:val="nil"/>
              <w:bottom w:val="nil"/>
              <w:right w:val="nil"/>
            </w:tcBorders>
            <w:shd w:val="clear" w:color="auto" w:fill="FFFFFF" w:themeFill="background1"/>
            <w:noWrap/>
            <w:vAlign w:val="bottom"/>
            <w:hideMark/>
          </w:tcPr>
          <w:p w14:paraId="2C24746A" w14:textId="7EF6C62D" w:rsidR="00D0778A" w:rsidRPr="00C819B6" w:rsidRDefault="00D0778A" w:rsidP="00B63AA5">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 xml:space="preserve">313,061 </w:t>
            </w:r>
          </w:p>
        </w:tc>
      </w:tr>
      <w:tr w:rsidR="00D0778A" w:rsidRPr="00C819B6" w14:paraId="4CC98B82" w14:textId="77777777" w:rsidTr="0711C056">
        <w:trPr>
          <w:trHeight w:val="312"/>
        </w:trPr>
        <w:tc>
          <w:tcPr>
            <w:tcW w:w="1425" w:type="dxa"/>
            <w:tcBorders>
              <w:top w:val="nil"/>
              <w:left w:val="nil"/>
              <w:bottom w:val="nil"/>
              <w:right w:val="nil"/>
            </w:tcBorders>
            <w:shd w:val="clear" w:color="auto" w:fill="FFFFFF" w:themeFill="background1"/>
            <w:noWrap/>
            <w:vAlign w:val="bottom"/>
            <w:hideMark/>
          </w:tcPr>
          <w:p w14:paraId="54B5DF06" w14:textId="77777777" w:rsidR="00D0778A" w:rsidRPr="00C819B6" w:rsidRDefault="00D0778A" w:rsidP="00D0778A">
            <w:pPr>
              <w:tabs>
                <w:tab w:val="clear" w:pos="720"/>
                <w:tab w:val="clear" w:pos="1440"/>
                <w:tab w:val="clear" w:pos="2160"/>
                <w:tab w:val="clear" w:pos="2880"/>
                <w:tab w:val="clear" w:pos="4680"/>
                <w:tab w:val="clear" w:pos="5400"/>
                <w:tab w:val="clear" w:pos="9000"/>
              </w:tabs>
              <w:spacing w:line="240" w:lineRule="auto"/>
              <w:rPr>
                <w:rFonts w:eastAsia="Times New Roman" w:cs="Arial"/>
                <w:color w:val="000000"/>
                <w:szCs w:val="24"/>
                <w:lang w:val="en-GB" w:eastAsia="en-GB"/>
              </w:rPr>
            </w:pPr>
            <w:r w:rsidRPr="00C819B6">
              <w:rPr>
                <w:rFonts w:eastAsia="Times New Roman" w:cs="Arial"/>
                <w:color w:val="000000"/>
                <w:szCs w:val="24"/>
                <w:lang w:val="en-GB" w:eastAsia="en-GB"/>
              </w:rPr>
              <w:t>Special</w:t>
            </w:r>
          </w:p>
        </w:tc>
        <w:tc>
          <w:tcPr>
            <w:tcW w:w="1269" w:type="dxa"/>
            <w:tcBorders>
              <w:top w:val="nil"/>
              <w:left w:val="nil"/>
              <w:bottom w:val="nil"/>
              <w:right w:val="nil"/>
            </w:tcBorders>
            <w:shd w:val="clear" w:color="auto" w:fill="FFFFFF" w:themeFill="background1"/>
            <w:noWrap/>
            <w:vAlign w:val="bottom"/>
            <w:hideMark/>
          </w:tcPr>
          <w:p w14:paraId="6039C737" w14:textId="12686F0F" w:rsidR="00D0778A" w:rsidRPr="00C819B6" w:rsidRDefault="00D0778A" w:rsidP="00B63AA5">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 xml:space="preserve">6,654 </w:t>
            </w:r>
          </w:p>
        </w:tc>
        <w:tc>
          <w:tcPr>
            <w:tcW w:w="1134" w:type="dxa"/>
            <w:tcBorders>
              <w:top w:val="nil"/>
              <w:left w:val="nil"/>
              <w:bottom w:val="nil"/>
              <w:right w:val="nil"/>
            </w:tcBorders>
            <w:shd w:val="clear" w:color="auto" w:fill="FFFFFF" w:themeFill="background1"/>
            <w:noWrap/>
            <w:vAlign w:val="bottom"/>
            <w:hideMark/>
          </w:tcPr>
          <w:p w14:paraId="239C6140" w14:textId="1B71BFAA" w:rsidR="00D0778A" w:rsidRPr="00C819B6" w:rsidRDefault="00D0778A" w:rsidP="00B63AA5">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 xml:space="preserve">6,823 </w:t>
            </w:r>
          </w:p>
        </w:tc>
        <w:tc>
          <w:tcPr>
            <w:tcW w:w="1134" w:type="dxa"/>
            <w:tcBorders>
              <w:top w:val="nil"/>
              <w:left w:val="nil"/>
              <w:bottom w:val="nil"/>
              <w:right w:val="nil"/>
            </w:tcBorders>
            <w:shd w:val="clear" w:color="auto" w:fill="FFFFFF" w:themeFill="background1"/>
            <w:noWrap/>
            <w:vAlign w:val="bottom"/>
            <w:hideMark/>
          </w:tcPr>
          <w:p w14:paraId="414B86AD" w14:textId="304EEB08" w:rsidR="00D0778A" w:rsidRPr="00C819B6" w:rsidRDefault="00D0778A" w:rsidP="00B63AA5">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 xml:space="preserve">7,132 </w:t>
            </w:r>
          </w:p>
        </w:tc>
        <w:tc>
          <w:tcPr>
            <w:tcW w:w="1275" w:type="dxa"/>
            <w:tcBorders>
              <w:top w:val="nil"/>
              <w:left w:val="nil"/>
              <w:bottom w:val="nil"/>
              <w:right w:val="nil"/>
            </w:tcBorders>
            <w:shd w:val="clear" w:color="auto" w:fill="FFFFFF" w:themeFill="background1"/>
            <w:noWrap/>
            <w:vAlign w:val="bottom"/>
            <w:hideMark/>
          </w:tcPr>
          <w:p w14:paraId="097A7E0E" w14:textId="770A2719" w:rsidR="00D0778A" w:rsidRPr="00C819B6" w:rsidRDefault="00D0778A" w:rsidP="00B63AA5">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 xml:space="preserve">7,286 </w:t>
            </w:r>
          </w:p>
        </w:tc>
        <w:tc>
          <w:tcPr>
            <w:tcW w:w="1276" w:type="dxa"/>
            <w:tcBorders>
              <w:top w:val="nil"/>
              <w:left w:val="nil"/>
              <w:bottom w:val="nil"/>
              <w:right w:val="nil"/>
            </w:tcBorders>
            <w:shd w:val="clear" w:color="auto" w:fill="FFFFFF" w:themeFill="background1"/>
            <w:noWrap/>
            <w:vAlign w:val="bottom"/>
            <w:hideMark/>
          </w:tcPr>
          <w:p w14:paraId="3B42A572" w14:textId="321E0538" w:rsidR="00D0778A" w:rsidRPr="00C819B6" w:rsidRDefault="00D0778A" w:rsidP="00B63AA5">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 xml:space="preserve">7,599 </w:t>
            </w:r>
          </w:p>
        </w:tc>
        <w:tc>
          <w:tcPr>
            <w:tcW w:w="1134" w:type="dxa"/>
            <w:tcBorders>
              <w:top w:val="nil"/>
              <w:left w:val="nil"/>
              <w:bottom w:val="nil"/>
              <w:right w:val="nil"/>
            </w:tcBorders>
            <w:shd w:val="clear" w:color="auto" w:fill="FFFFFF" w:themeFill="background1"/>
            <w:noWrap/>
            <w:vAlign w:val="bottom"/>
            <w:hideMark/>
          </w:tcPr>
          <w:p w14:paraId="06D1CF66" w14:textId="2D63BE4E" w:rsidR="00D0778A" w:rsidRPr="00C819B6" w:rsidRDefault="00D0778A" w:rsidP="00B63AA5">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 xml:space="preserve">7,821 </w:t>
            </w:r>
          </w:p>
        </w:tc>
        <w:tc>
          <w:tcPr>
            <w:tcW w:w="1084" w:type="dxa"/>
            <w:tcBorders>
              <w:top w:val="nil"/>
              <w:left w:val="nil"/>
              <w:bottom w:val="nil"/>
              <w:right w:val="nil"/>
            </w:tcBorders>
            <w:shd w:val="clear" w:color="auto" w:fill="FFFFFF" w:themeFill="background1"/>
            <w:noWrap/>
            <w:vAlign w:val="bottom"/>
            <w:hideMark/>
          </w:tcPr>
          <w:p w14:paraId="3A0E2C62" w14:textId="04A897A3" w:rsidR="00D0778A" w:rsidRPr="00C819B6" w:rsidRDefault="00D0778A" w:rsidP="00B63AA5">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 xml:space="preserve">   7,742 </w:t>
            </w:r>
          </w:p>
        </w:tc>
      </w:tr>
      <w:tr w:rsidR="00D0778A" w:rsidRPr="00C819B6" w14:paraId="1F5C17F3" w14:textId="77777777" w:rsidTr="0711C056">
        <w:trPr>
          <w:trHeight w:val="312"/>
        </w:trPr>
        <w:tc>
          <w:tcPr>
            <w:tcW w:w="1425" w:type="dxa"/>
            <w:tcBorders>
              <w:top w:val="nil"/>
              <w:left w:val="nil"/>
              <w:bottom w:val="single" w:sz="4" w:space="0" w:color="000000" w:themeColor="text1"/>
              <w:right w:val="nil"/>
            </w:tcBorders>
            <w:shd w:val="clear" w:color="auto" w:fill="FFFFFF" w:themeFill="background1"/>
            <w:noWrap/>
            <w:vAlign w:val="bottom"/>
            <w:hideMark/>
          </w:tcPr>
          <w:p w14:paraId="6AF9E73F" w14:textId="77777777" w:rsidR="00D0778A" w:rsidRPr="00C819B6" w:rsidRDefault="00D0778A" w:rsidP="00D0778A">
            <w:pPr>
              <w:tabs>
                <w:tab w:val="clear" w:pos="720"/>
                <w:tab w:val="clear" w:pos="1440"/>
                <w:tab w:val="clear" w:pos="2160"/>
                <w:tab w:val="clear" w:pos="2880"/>
                <w:tab w:val="clear" w:pos="4680"/>
                <w:tab w:val="clear" w:pos="5400"/>
                <w:tab w:val="clear" w:pos="9000"/>
              </w:tabs>
              <w:spacing w:line="240" w:lineRule="auto"/>
              <w:rPr>
                <w:rFonts w:eastAsia="Times New Roman" w:cs="Arial"/>
                <w:color w:val="000000"/>
                <w:szCs w:val="24"/>
                <w:lang w:val="en-GB" w:eastAsia="en-GB"/>
              </w:rPr>
            </w:pPr>
            <w:r w:rsidRPr="00C819B6">
              <w:rPr>
                <w:rFonts w:eastAsia="Times New Roman" w:cs="Arial"/>
                <w:color w:val="000000"/>
                <w:szCs w:val="24"/>
                <w:lang w:val="en-GB" w:eastAsia="en-GB"/>
              </w:rPr>
              <w:t>Total</w:t>
            </w:r>
          </w:p>
        </w:tc>
        <w:tc>
          <w:tcPr>
            <w:tcW w:w="1269" w:type="dxa"/>
            <w:tcBorders>
              <w:top w:val="nil"/>
              <w:left w:val="nil"/>
              <w:bottom w:val="single" w:sz="4" w:space="0" w:color="000000" w:themeColor="text1"/>
              <w:right w:val="nil"/>
            </w:tcBorders>
            <w:shd w:val="clear" w:color="auto" w:fill="FFFFFF" w:themeFill="background1"/>
            <w:noWrap/>
            <w:vAlign w:val="bottom"/>
            <w:hideMark/>
          </w:tcPr>
          <w:p w14:paraId="102940BE" w14:textId="425F675A" w:rsidR="00D0778A" w:rsidRPr="00C819B6" w:rsidRDefault="00D0778A" w:rsidP="00B63AA5">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 xml:space="preserve">688,959 </w:t>
            </w:r>
          </w:p>
        </w:tc>
        <w:tc>
          <w:tcPr>
            <w:tcW w:w="1134" w:type="dxa"/>
            <w:tcBorders>
              <w:top w:val="nil"/>
              <w:left w:val="nil"/>
              <w:bottom w:val="single" w:sz="4" w:space="0" w:color="000000" w:themeColor="text1"/>
              <w:right w:val="nil"/>
            </w:tcBorders>
            <w:shd w:val="clear" w:color="auto" w:fill="FFFFFF" w:themeFill="background1"/>
            <w:noWrap/>
            <w:vAlign w:val="bottom"/>
            <w:hideMark/>
          </w:tcPr>
          <w:p w14:paraId="19A57F62" w14:textId="1FE87547" w:rsidR="00D0778A" w:rsidRPr="00C819B6" w:rsidRDefault="00D0778A" w:rsidP="00B63AA5">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 xml:space="preserve">693,251 </w:t>
            </w:r>
          </w:p>
        </w:tc>
        <w:tc>
          <w:tcPr>
            <w:tcW w:w="1134" w:type="dxa"/>
            <w:tcBorders>
              <w:top w:val="nil"/>
              <w:left w:val="nil"/>
              <w:bottom w:val="single" w:sz="4" w:space="0" w:color="000000" w:themeColor="text1"/>
              <w:right w:val="nil"/>
            </w:tcBorders>
            <w:shd w:val="clear" w:color="auto" w:fill="FFFFFF" w:themeFill="background1"/>
            <w:noWrap/>
            <w:vAlign w:val="bottom"/>
            <w:hideMark/>
          </w:tcPr>
          <w:p w14:paraId="7D149B94" w14:textId="58E3D9E9" w:rsidR="00D0778A" w:rsidRPr="00C819B6" w:rsidRDefault="00D0778A" w:rsidP="00B63AA5">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 xml:space="preserve">697,989 </w:t>
            </w:r>
          </w:p>
        </w:tc>
        <w:tc>
          <w:tcPr>
            <w:tcW w:w="1275" w:type="dxa"/>
            <w:tcBorders>
              <w:top w:val="nil"/>
              <w:left w:val="nil"/>
              <w:bottom w:val="single" w:sz="4" w:space="0" w:color="000000" w:themeColor="text1"/>
              <w:right w:val="nil"/>
            </w:tcBorders>
            <w:shd w:val="clear" w:color="auto" w:fill="FFFFFF" w:themeFill="background1"/>
            <w:noWrap/>
            <w:vAlign w:val="bottom"/>
            <w:hideMark/>
          </w:tcPr>
          <w:p w14:paraId="1AA179D3" w14:textId="7FAD7000" w:rsidR="00D0778A" w:rsidRPr="00C819B6" w:rsidRDefault="00D0778A" w:rsidP="00B63AA5">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 xml:space="preserve">702,197 </w:t>
            </w:r>
          </w:p>
        </w:tc>
        <w:tc>
          <w:tcPr>
            <w:tcW w:w="1276" w:type="dxa"/>
            <w:tcBorders>
              <w:top w:val="nil"/>
              <w:left w:val="nil"/>
              <w:bottom w:val="single" w:sz="4" w:space="0" w:color="000000" w:themeColor="text1"/>
              <w:right w:val="nil"/>
            </w:tcBorders>
            <w:shd w:val="clear" w:color="auto" w:fill="FFFFFF" w:themeFill="background1"/>
            <w:noWrap/>
            <w:vAlign w:val="bottom"/>
            <w:hideMark/>
          </w:tcPr>
          <w:p w14:paraId="3FCB4D46" w14:textId="4E1E6704" w:rsidR="00D0778A" w:rsidRPr="00C819B6" w:rsidRDefault="00D0778A" w:rsidP="00B63AA5">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 xml:space="preserve">704,723 </w:t>
            </w:r>
          </w:p>
        </w:tc>
        <w:tc>
          <w:tcPr>
            <w:tcW w:w="1134" w:type="dxa"/>
            <w:tcBorders>
              <w:top w:val="nil"/>
              <w:left w:val="nil"/>
              <w:bottom w:val="single" w:sz="4" w:space="0" w:color="000000" w:themeColor="text1"/>
              <w:right w:val="nil"/>
            </w:tcBorders>
            <w:shd w:val="clear" w:color="auto" w:fill="FFFFFF" w:themeFill="background1"/>
            <w:noWrap/>
            <w:vAlign w:val="bottom"/>
            <w:hideMark/>
          </w:tcPr>
          <w:p w14:paraId="7560440D" w14:textId="242642EE" w:rsidR="00D0778A" w:rsidRPr="00C819B6" w:rsidRDefault="00D0778A" w:rsidP="00B63AA5">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 xml:space="preserve">705,874 </w:t>
            </w:r>
          </w:p>
        </w:tc>
        <w:tc>
          <w:tcPr>
            <w:tcW w:w="1084" w:type="dxa"/>
            <w:tcBorders>
              <w:top w:val="nil"/>
              <w:left w:val="nil"/>
              <w:bottom w:val="single" w:sz="4" w:space="0" w:color="000000" w:themeColor="text1"/>
              <w:right w:val="nil"/>
            </w:tcBorders>
            <w:shd w:val="clear" w:color="auto" w:fill="FFFFFF" w:themeFill="background1"/>
            <w:noWrap/>
            <w:vAlign w:val="bottom"/>
            <w:hideMark/>
          </w:tcPr>
          <w:p w14:paraId="091FADD2" w14:textId="6DB8E968" w:rsidR="00D0778A" w:rsidRPr="00C819B6" w:rsidRDefault="00D0778A" w:rsidP="00B63AA5">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 xml:space="preserve">705,528 </w:t>
            </w:r>
          </w:p>
        </w:tc>
      </w:tr>
    </w:tbl>
    <w:p w14:paraId="28497893" w14:textId="77777777" w:rsidR="00443011" w:rsidRPr="00C819B6" w:rsidRDefault="00443011" w:rsidP="00FC1A6E">
      <w:pPr>
        <w:pStyle w:val="FigureTitle"/>
      </w:pPr>
    </w:p>
    <w:p w14:paraId="1128B876" w14:textId="38B4A6B1" w:rsidR="002F1DD0" w:rsidRPr="00C819B6" w:rsidRDefault="005D6C12" w:rsidP="005D6C12">
      <w:pPr>
        <w:pStyle w:val="Caption"/>
        <w:keepNext/>
      </w:pPr>
      <w:r w:rsidRPr="00C819B6">
        <w:t xml:space="preserve">Figure </w:t>
      </w:r>
      <w:r w:rsidRPr="00C819B6">
        <w:fldChar w:fldCharType="begin"/>
      </w:r>
      <w:r w:rsidRPr="00C819B6">
        <w:instrText xml:space="preserve"> SEQ Figure \* ARABIC </w:instrText>
      </w:r>
      <w:r w:rsidRPr="00C819B6">
        <w:fldChar w:fldCharType="separate"/>
      </w:r>
      <w:r w:rsidR="003431D6">
        <w:rPr>
          <w:noProof/>
        </w:rPr>
        <w:t>3</w:t>
      </w:r>
      <w:r w:rsidRPr="00C819B6">
        <w:fldChar w:fldCharType="end"/>
      </w:r>
      <w:r w:rsidR="002F1DD0" w:rsidRPr="00C819B6">
        <w:t xml:space="preserve"> Teachers </w:t>
      </w:r>
      <w:r w:rsidR="004B1EE5" w:rsidRPr="00C819B6">
        <w:t>by sector, Scotland, 2017 to 2023</w:t>
      </w:r>
      <w:r w:rsidR="008F7869" w:rsidRPr="00C819B6">
        <w:t xml:space="preserve"> [Note 1]</w:t>
      </w:r>
    </w:p>
    <w:tbl>
      <w:tblPr>
        <w:tblW w:w="9781" w:type="dxa"/>
        <w:tblLook w:val="04A0" w:firstRow="1" w:lastRow="0" w:firstColumn="1" w:lastColumn="0" w:noHBand="0" w:noVBand="1"/>
      </w:tblPr>
      <w:tblGrid>
        <w:gridCol w:w="2494"/>
        <w:gridCol w:w="1077"/>
        <w:gridCol w:w="1077"/>
        <w:gridCol w:w="1077"/>
        <w:gridCol w:w="1077"/>
        <w:gridCol w:w="1077"/>
        <w:gridCol w:w="951"/>
        <w:gridCol w:w="951"/>
      </w:tblGrid>
      <w:tr w:rsidR="00E74650" w:rsidRPr="00C819B6" w14:paraId="4A4224A1" w14:textId="77777777" w:rsidTr="00476848">
        <w:trPr>
          <w:trHeight w:val="310"/>
          <w:tblHeader/>
        </w:trPr>
        <w:tc>
          <w:tcPr>
            <w:tcW w:w="2494" w:type="dxa"/>
            <w:tcBorders>
              <w:top w:val="single" w:sz="4" w:space="0" w:color="000000"/>
              <w:left w:val="nil"/>
              <w:bottom w:val="single" w:sz="4" w:space="0" w:color="000000"/>
              <w:right w:val="nil"/>
            </w:tcBorders>
            <w:shd w:val="clear" w:color="auto" w:fill="auto"/>
            <w:noWrap/>
            <w:vAlign w:val="bottom"/>
            <w:hideMark/>
          </w:tcPr>
          <w:p w14:paraId="1B5574AF" w14:textId="77777777" w:rsidR="00E74650" w:rsidRPr="00C819B6" w:rsidRDefault="00E74650" w:rsidP="00E74650">
            <w:pPr>
              <w:tabs>
                <w:tab w:val="clear" w:pos="720"/>
                <w:tab w:val="clear" w:pos="1440"/>
                <w:tab w:val="clear" w:pos="2160"/>
                <w:tab w:val="clear" w:pos="2880"/>
                <w:tab w:val="clear" w:pos="4680"/>
                <w:tab w:val="clear" w:pos="5400"/>
                <w:tab w:val="clear" w:pos="9000"/>
              </w:tabs>
              <w:spacing w:line="240" w:lineRule="auto"/>
              <w:rPr>
                <w:rFonts w:eastAsia="Times New Roman" w:cs="Arial"/>
                <w:color w:val="000000"/>
                <w:szCs w:val="24"/>
                <w:lang w:val="en-GB" w:eastAsia="en-GB"/>
              </w:rPr>
            </w:pPr>
            <w:r w:rsidRPr="00C819B6">
              <w:rPr>
                <w:rFonts w:eastAsia="Times New Roman" w:cs="Arial"/>
                <w:color w:val="000000"/>
                <w:szCs w:val="24"/>
                <w:lang w:val="en-GB" w:eastAsia="en-GB"/>
              </w:rPr>
              <w:t>Sector</w:t>
            </w:r>
          </w:p>
        </w:tc>
        <w:tc>
          <w:tcPr>
            <w:tcW w:w="1077" w:type="dxa"/>
            <w:tcBorders>
              <w:top w:val="single" w:sz="4" w:space="0" w:color="000000"/>
              <w:left w:val="nil"/>
              <w:bottom w:val="single" w:sz="4" w:space="0" w:color="000000"/>
              <w:right w:val="nil"/>
            </w:tcBorders>
            <w:shd w:val="clear" w:color="000000" w:fill="FFFFFF"/>
            <w:noWrap/>
            <w:vAlign w:val="bottom"/>
            <w:hideMark/>
          </w:tcPr>
          <w:p w14:paraId="386A15C5" w14:textId="77777777" w:rsidR="00E74650" w:rsidRPr="00C819B6" w:rsidRDefault="00E74650" w:rsidP="00E7465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b/>
                <w:bCs/>
                <w:color w:val="000000"/>
                <w:szCs w:val="24"/>
                <w:lang w:val="en-GB" w:eastAsia="en-GB"/>
              </w:rPr>
            </w:pPr>
            <w:r w:rsidRPr="00C819B6">
              <w:rPr>
                <w:rFonts w:eastAsia="Times New Roman" w:cs="Arial"/>
                <w:b/>
                <w:bCs/>
                <w:color w:val="000000"/>
                <w:szCs w:val="24"/>
                <w:lang w:val="en-GB" w:eastAsia="en-GB"/>
              </w:rPr>
              <w:t>2017</w:t>
            </w:r>
          </w:p>
        </w:tc>
        <w:tc>
          <w:tcPr>
            <w:tcW w:w="1077" w:type="dxa"/>
            <w:tcBorders>
              <w:top w:val="single" w:sz="4" w:space="0" w:color="000000"/>
              <w:left w:val="nil"/>
              <w:bottom w:val="single" w:sz="4" w:space="0" w:color="000000"/>
              <w:right w:val="nil"/>
            </w:tcBorders>
            <w:shd w:val="clear" w:color="000000" w:fill="FFFFFF"/>
            <w:noWrap/>
            <w:vAlign w:val="bottom"/>
            <w:hideMark/>
          </w:tcPr>
          <w:p w14:paraId="58D2093F" w14:textId="77777777" w:rsidR="00E74650" w:rsidRPr="00C819B6" w:rsidRDefault="00E74650" w:rsidP="00E7465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b/>
                <w:bCs/>
                <w:color w:val="000000"/>
                <w:szCs w:val="24"/>
                <w:lang w:val="en-GB" w:eastAsia="en-GB"/>
              </w:rPr>
            </w:pPr>
            <w:r w:rsidRPr="00C819B6">
              <w:rPr>
                <w:rFonts w:eastAsia="Times New Roman" w:cs="Arial"/>
                <w:b/>
                <w:bCs/>
                <w:color w:val="000000"/>
                <w:szCs w:val="24"/>
                <w:lang w:val="en-GB" w:eastAsia="en-GB"/>
              </w:rPr>
              <w:t>2018</w:t>
            </w:r>
          </w:p>
        </w:tc>
        <w:tc>
          <w:tcPr>
            <w:tcW w:w="1077" w:type="dxa"/>
            <w:tcBorders>
              <w:top w:val="single" w:sz="4" w:space="0" w:color="000000"/>
              <w:left w:val="nil"/>
              <w:bottom w:val="single" w:sz="4" w:space="0" w:color="000000"/>
              <w:right w:val="nil"/>
            </w:tcBorders>
            <w:shd w:val="clear" w:color="000000" w:fill="FFFFFF"/>
            <w:noWrap/>
            <w:vAlign w:val="bottom"/>
            <w:hideMark/>
          </w:tcPr>
          <w:p w14:paraId="0CB99832" w14:textId="77777777" w:rsidR="00E74650" w:rsidRPr="00C819B6" w:rsidRDefault="00E74650" w:rsidP="00E7465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b/>
                <w:bCs/>
                <w:szCs w:val="24"/>
                <w:lang w:val="en-GB" w:eastAsia="en-GB"/>
              </w:rPr>
            </w:pPr>
            <w:r w:rsidRPr="00C819B6">
              <w:rPr>
                <w:rFonts w:eastAsia="Times New Roman" w:cs="Arial"/>
                <w:b/>
                <w:bCs/>
                <w:szCs w:val="24"/>
                <w:lang w:val="en-GB" w:eastAsia="en-GB"/>
              </w:rPr>
              <w:t>2019</w:t>
            </w:r>
          </w:p>
        </w:tc>
        <w:tc>
          <w:tcPr>
            <w:tcW w:w="1077" w:type="dxa"/>
            <w:tcBorders>
              <w:top w:val="single" w:sz="4" w:space="0" w:color="000000"/>
              <w:left w:val="nil"/>
              <w:bottom w:val="single" w:sz="4" w:space="0" w:color="000000"/>
              <w:right w:val="nil"/>
            </w:tcBorders>
            <w:shd w:val="clear" w:color="000000" w:fill="FFFFFF"/>
            <w:noWrap/>
            <w:vAlign w:val="bottom"/>
            <w:hideMark/>
          </w:tcPr>
          <w:p w14:paraId="471075A1" w14:textId="77777777" w:rsidR="00E74650" w:rsidRPr="00C819B6" w:rsidRDefault="00E74650" w:rsidP="00E7465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b/>
                <w:bCs/>
                <w:color w:val="000000"/>
                <w:szCs w:val="24"/>
                <w:lang w:val="en-GB" w:eastAsia="en-GB"/>
              </w:rPr>
            </w:pPr>
            <w:r w:rsidRPr="00C819B6">
              <w:rPr>
                <w:rFonts w:eastAsia="Times New Roman" w:cs="Arial"/>
                <w:b/>
                <w:bCs/>
                <w:color w:val="000000"/>
                <w:szCs w:val="24"/>
                <w:lang w:val="en-GB" w:eastAsia="en-GB"/>
              </w:rPr>
              <w:t>2020</w:t>
            </w:r>
          </w:p>
        </w:tc>
        <w:tc>
          <w:tcPr>
            <w:tcW w:w="1077" w:type="dxa"/>
            <w:tcBorders>
              <w:top w:val="single" w:sz="4" w:space="0" w:color="000000"/>
              <w:left w:val="nil"/>
              <w:bottom w:val="single" w:sz="4" w:space="0" w:color="000000"/>
              <w:right w:val="nil"/>
            </w:tcBorders>
            <w:shd w:val="clear" w:color="000000" w:fill="FFFFFF"/>
            <w:noWrap/>
            <w:vAlign w:val="bottom"/>
            <w:hideMark/>
          </w:tcPr>
          <w:p w14:paraId="5D7D758E" w14:textId="77777777" w:rsidR="00E74650" w:rsidRPr="00C819B6" w:rsidRDefault="00E74650" w:rsidP="00E7465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b/>
                <w:bCs/>
                <w:color w:val="000000"/>
                <w:szCs w:val="24"/>
                <w:lang w:val="en-GB" w:eastAsia="en-GB"/>
              </w:rPr>
            </w:pPr>
            <w:r w:rsidRPr="00C819B6">
              <w:rPr>
                <w:rFonts w:eastAsia="Times New Roman" w:cs="Arial"/>
                <w:b/>
                <w:bCs/>
                <w:color w:val="000000"/>
                <w:szCs w:val="24"/>
                <w:lang w:val="en-GB" w:eastAsia="en-GB"/>
              </w:rPr>
              <w:t>2021</w:t>
            </w:r>
          </w:p>
        </w:tc>
        <w:tc>
          <w:tcPr>
            <w:tcW w:w="951" w:type="dxa"/>
            <w:tcBorders>
              <w:top w:val="single" w:sz="4" w:space="0" w:color="000000"/>
              <w:left w:val="nil"/>
              <w:bottom w:val="single" w:sz="4" w:space="0" w:color="000000"/>
              <w:right w:val="nil"/>
            </w:tcBorders>
            <w:shd w:val="clear" w:color="000000" w:fill="FFFFFF"/>
            <w:noWrap/>
            <w:vAlign w:val="bottom"/>
            <w:hideMark/>
          </w:tcPr>
          <w:p w14:paraId="3113C126" w14:textId="77777777" w:rsidR="00E74650" w:rsidRPr="00C819B6" w:rsidRDefault="00E74650" w:rsidP="00E7465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b/>
                <w:bCs/>
                <w:color w:val="000000"/>
                <w:szCs w:val="24"/>
                <w:lang w:val="en-GB" w:eastAsia="en-GB"/>
              </w:rPr>
            </w:pPr>
            <w:r w:rsidRPr="00C819B6">
              <w:rPr>
                <w:rFonts w:eastAsia="Times New Roman" w:cs="Arial"/>
                <w:b/>
                <w:bCs/>
                <w:color w:val="000000"/>
                <w:szCs w:val="24"/>
                <w:lang w:val="en-GB" w:eastAsia="en-GB"/>
              </w:rPr>
              <w:t>2022</w:t>
            </w:r>
          </w:p>
        </w:tc>
        <w:tc>
          <w:tcPr>
            <w:tcW w:w="951" w:type="dxa"/>
            <w:tcBorders>
              <w:top w:val="single" w:sz="4" w:space="0" w:color="000000"/>
              <w:left w:val="nil"/>
              <w:bottom w:val="single" w:sz="4" w:space="0" w:color="000000"/>
              <w:right w:val="nil"/>
            </w:tcBorders>
            <w:shd w:val="clear" w:color="000000" w:fill="FFFFFF"/>
            <w:noWrap/>
            <w:vAlign w:val="bottom"/>
            <w:hideMark/>
          </w:tcPr>
          <w:p w14:paraId="5DE58C3F" w14:textId="77777777" w:rsidR="00E74650" w:rsidRPr="00C819B6" w:rsidRDefault="00E74650" w:rsidP="00E7465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b/>
                <w:bCs/>
                <w:color w:val="000000"/>
                <w:szCs w:val="24"/>
                <w:lang w:val="en-GB" w:eastAsia="en-GB"/>
              </w:rPr>
            </w:pPr>
            <w:r w:rsidRPr="00C819B6">
              <w:rPr>
                <w:rFonts w:eastAsia="Times New Roman" w:cs="Arial"/>
                <w:b/>
                <w:bCs/>
                <w:color w:val="000000"/>
                <w:szCs w:val="24"/>
                <w:lang w:val="en-GB" w:eastAsia="en-GB"/>
              </w:rPr>
              <w:t>2023</w:t>
            </w:r>
          </w:p>
        </w:tc>
      </w:tr>
      <w:tr w:rsidR="00E74650" w:rsidRPr="00C819B6" w14:paraId="6ADD502F" w14:textId="77777777" w:rsidTr="00E74650">
        <w:trPr>
          <w:trHeight w:val="310"/>
        </w:trPr>
        <w:tc>
          <w:tcPr>
            <w:tcW w:w="2494" w:type="dxa"/>
            <w:tcBorders>
              <w:top w:val="nil"/>
              <w:left w:val="nil"/>
              <w:bottom w:val="nil"/>
              <w:right w:val="nil"/>
            </w:tcBorders>
            <w:shd w:val="clear" w:color="auto" w:fill="auto"/>
            <w:noWrap/>
            <w:vAlign w:val="bottom"/>
            <w:hideMark/>
          </w:tcPr>
          <w:p w14:paraId="668402DC" w14:textId="77777777" w:rsidR="00E74650" w:rsidRPr="00C819B6" w:rsidRDefault="00E74650" w:rsidP="00E74650">
            <w:pPr>
              <w:tabs>
                <w:tab w:val="clear" w:pos="720"/>
                <w:tab w:val="clear" w:pos="1440"/>
                <w:tab w:val="clear" w:pos="2160"/>
                <w:tab w:val="clear" w:pos="2880"/>
                <w:tab w:val="clear" w:pos="4680"/>
                <w:tab w:val="clear" w:pos="5400"/>
                <w:tab w:val="clear" w:pos="9000"/>
              </w:tabs>
              <w:spacing w:line="240" w:lineRule="auto"/>
              <w:rPr>
                <w:rFonts w:eastAsia="Times New Roman" w:cs="Arial"/>
                <w:color w:val="000000"/>
                <w:szCs w:val="24"/>
                <w:lang w:val="en-GB" w:eastAsia="en-GB"/>
              </w:rPr>
            </w:pPr>
            <w:r w:rsidRPr="00C819B6">
              <w:rPr>
                <w:rFonts w:eastAsia="Times New Roman" w:cs="Arial"/>
                <w:color w:val="000000"/>
                <w:szCs w:val="24"/>
                <w:lang w:val="en-GB" w:eastAsia="en-GB"/>
              </w:rPr>
              <w:t>ELC</w:t>
            </w:r>
          </w:p>
        </w:tc>
        <w:tc>
          <w:tcPr>
            <w:tcW w:w="1077" w:type="dxa"/>
            <w:tcBorders>
              <w:top w:val="nil"/>
              <w:left w:val="nil"/>
              <w:bottom w:val="nil"/>
              <w:right w:val="nil"/>
            </w:tcBorders>
            <w:shd w:val="clear" w:color="000000" w:fill="FFFFFF"/>
            <w:noWrap/>
            <w:vAlign w:val="bottom"/>
            <w:hideMark/>
          </w:tcPr>
          <w:p w14:paraId="716EB1F9" w14:textId="77777777" w:rsidR="00E74650" w:rsidRPr="00C819B6" w:rsidRDefault="00E74650" w:rsidP="00E7465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921</w:t>
            </w:r>
          </w:p>
        </w:tc>
        <w:tc>
          <w:tcPr>
            <w:tcW w:w="1077" w:type="dxa"/>
            <w:tcBorders>
              <w:top w:val="nil"/>
              <w:left w:val="nil"/>
              <w:bottom w:val="nil"/>
              <w:right w:val="nil"/>
            </w:tcBorders>
            <w:shd w:val="clear" w:color="000000" w:fill="FFFFFF"/>
            <w:noWrap/>
            <w:vAlign w:val="bottom"/>
            <w:hideMark/>
          </w:tcPr>
          <w:p w14:paraId="3EAE878E" w14:textId="77777777" w:rsidR="00E74650" w:rsidRPr="00C819B6" w:rsidRDefault="00E74650" w:rsidP="00E7465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821</w:t>
            </w:r>
          </w:p>
        </w:tc>
        <w:tc>
          <w:tcPr>
            <w:tcW w:w="1077" w:type="dxa"/>
            <w:tcBorders>
              <w:top w:val="nil"/>
              <w:left w:val="nil"/>
              <w:bottom w:val="nil"/>
              <w:right w:val="nil"/>
            </w:tcBorders>
            <w:shd w:val="clear" w:color="000000" w:fill="FFFFFF"/>
            <w:noWrap/>
            <w:vAlign w:val="bottom"/>
            <w:hideMark/>
          </w:tcPr>
          <w:p w14:paraId="48933438" w14:textId="77777777" w:rsidR="00E74650" w:rsidRPr="00C819B6" w:rsidRDefault="00E74650" w:rsidP="00E7465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798</w:t>
            </w:r>
          </w:p>
        </w:tc>
        <w:tc>
          <w:tcPr>
            <w:tcW w:w="1077" w:type="dxa"/>
            <w:tcBorders>
              <w:top w:val="nil"/>
              <w:left w:val="nil"/>
              <w:bottom w:val="nil"/>
              <w:right w:val="nil"/>
            </w:tcBorders>
            <w:shd w:val="clear" w:color="000000" w:fill="FFFFFF"/>
            <w:noWrap/>
            <w:vAlign w:val="bottom"/>
            <w:hideMark/>
          </w:tcPr>
          <w:p w14:paraId="524715D2" w14:textId="0494919B" w:rsidR="00E74650" w:rsidRPr="00C819B6" w:rsidRDefault="00E74650" w:rsidP="00E7465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728</w:t>
            </w:r>
          </w:p>
        </w:tc>
        <w:tc>
          <w:tcPr>
            <w:tcW w:w="1077" w:type="dxa"/>
            <w:tcBorders>
              <w:top w:val="nil"/>
              <w:left w:val="nil"/>
              <w:bottom w:val="nil"/>
              <w:right w:val="nil"/>
            </w:tcBorders>
            <w:shd w:val="clear" w:color="000000" w:fill="FFFFFF"/>
            <w:noWrap/>
            <w:vAlign w:val="bottom"/>
            <w:hideMark/>
          </w:tcPr>
          <w:p w14:paraId="0C1CEC17" w14:textId="367E2839" w:rsidR="00E74650" w:rsidRPr="00C819B6" w:rsidRDefault="00E74650" w:rsidP="00E7465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704</w:t>
            </w:r>
          </w:p>
        </w:tc>
        <w:tc>
          <w:tcPr>
            <w:tcW w:w="951" w:type="dxa"/>
            <w:tcBorders>
              <w:top w:val="nil"/>
              <w:left w:val="nil"/>
              <w:bottom w:val="nil"/>
              <w:right w:val="nil"/>
            </w:tcBorders>
            <w:shd w:val="clear" w:color="000000" w:fill="FFFFFF"/>
            <w:noWrap/>
            <w:vAlign w:val="bottom"/>
            <w:hideMark/>
          </w:tcPr>
          <w:p w14:paraId="4C99D6D1" w14:textId="2927EE69" w:rsidR="00E74650" w:rsidRPr="00C819B6" w:rsidRDefault="00E74650" w:rsidP="00E7465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734</w:t>
            </w:r>
          </w:p>
        </w:tc>
        <w:tc>
          <w:tcPr>
            <w:tcW w:w="951" w:type="dxa"/>
            <w:tcBorders>
              <w:top w:val="nil"/>
              <w:left w:val="nil"/>
              <w:bottom w:val="nil"/>
              <w:right w:val="nil"/>
            </w:tcBorders>
            <w:shd w:val="clear" w:color="auto" w:fill="auto"/>
            <w:noWrap/>
            <w:vAlign w:val="bottom"/>
            <w:hideMark/>
          </w:tcPr>
          <w:p w14:paraId="44D2ED10" w14:textId="3F975B55" w:rsidR="00E74650" w:rsidRPr="00C819B6" w:rsidRDefault="00E74650" w:rsidP="00E7465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70</w:t>
            </w:r>
            <w:r w:rsidR="008F2CF0" w:rsidRPr="00C819B6">
              <w:rPr>
                <w:rFonts w:eastAsia="Times New Roman" w:cs="Arial"/>
                <w:color w:val="000000"/>
                <w:szCs w:val="24"/>
                <w:lang w:val="en-GB" w:eastAsia="en-GB"/>
              </w:rPr>
              <w:t>2</w:t>
            </w:r>
          </w:p>
        </w:tc>
      </w:tr>
      <w:tr w:rsidR="00E74650" w:rsidRPr="00C819B6" w14:paraId="41E5D1D4" w14:textId="77777777" w:rsidTr="00890C55">
        <w:trPr>
          <w:trHeight w:val="454"/>
        </w:trPr>
        <w:tc>
          <w:tcPr>
            <w:tcW w:w="2494" w:type="dxa"/>
            <w:tcBorders>
              <w:top w:val="nil"/>
              <w:left w:val="nil"/>
              <w:bottom w:val="nil"/>
              <w:right w:val="nil"/>
            </w:tcBorders>
            <w:shd w:val="clear" w:color="auto" w:fill="auto"/>
            <w:noWrap/>
            <w:vAlign w:val="bottom"/>
            <w:hideMark/>
          </w:tcPr>
          <w:p w14:paraId="4759FEF4" w14:textId="77777777" w:rsidR="00E74650" w:rsidRPr="00C819B6" w:rsidRDefault="00E74650" w:rsidP="00E74650">
            <w:pPr>
              <w:tabs>
                <w:tab w:val="clear" w:pos="720"/>
                <w:tab w:val="clear" w:pos="1440"/>
                <w:tab w:val="clear" w:pos="2160"/>
                <w:tab w:val="clear" w:pos="2880"/>
                <w:tab w:val="clear" w:pos="4680"/>
                <w:tab w:val="clear" w:pos="5400"/>
                <w:tab w:val="clear" w:pos="9000"/>
              </w:tabs>
              <w:spacing w:line="240" w:lineRule="auto"/>
              <w:rPr>
                <w:rFonts w:eastAsia="Times New Roman" w:cs="Arial"/>
                <w:color w:val="000000"/>
                <w:szCs w:val="24"/>
                <w:lang w:val="en-GB" w:eastAsia="en-GB"/>
              </w:rPr>
            </w:pPr>
            <w:r w:rsidRPr="00C819B6">
              <w:rPr>
                <w:rFonts w:eastAsia="Times New Roman" w:cs="Arial"/>
                <w:color w:val="000000"/>
                <w:szCs w:val="24"/>
                <w:lang w:val="en-GB" w:eastAsia="en-GB"/>
              </w:rPr>
              <w:t>School based</w:t>
            </w:r>
          </w:p>
        </w:tc>
        <w:tc>
          <w:tcPr>
            <w:tcW w:w="1077" w:type="dxa"/>
            <w:tcBorders>
              <w:top w:val="nil"/>
              <w:left w:val="nil"/>
              <w:bottom w:val="nil"/>
              <w:right w:val="nil"/>
            </w:tcBorders>
            <w:shd w:val="clear" w:color="000000" w:fill="FFFFFF"/>
            <w:noWrap/>
            <w:vAlign w:val="bottom"/>
            <w:hideMark/>
          </w:tcPr>
          <w:p w14:paraId="6296B56C" w14:textId="77777777" w:rsidR="00E74650" w:rsidRPr="00C819B6" w:rsidRDefault="00E74650" w:rsidP="00E7465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49,463</w:t>
            </w:r>
          </w:p>
        </w:tc>
        <w:tc>
          <w:tcPr>
            <w:tcW w:w="1077" w:type="dxa"/>
            <w:tcBorders>
              <w:top w:val="nil"/>
              <w:left w:val="nil"/>
              <w:bottom w:val="nil"/>
              <w:right w:val="nil"/>
            </w:tcBorders>
            <w:shd w:val="clear" w:color="000000" w:fill="FFFFFF"/>
            <w:noWrap/>
            <w:vAlign w:val="bottom"/>
            <w:hideMark/>
          </w:tcPr>
          <w:p w14:paraId="4ABAE7D2" w14:textId="77777777" w:rsidR="00E74650" w:rsidRPr="00C819B6" w:rsidRDefault="00E74650" w:rsidP="00E7465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50,099</w:t>
            </w:r>
          </w:p>
        </w:tc>
        <w:tc>
          <w:tcPr>
            <w:tcW w:w="1077" w:type="dxa"/>
            <w:tcBorders>
              <w:top w:val="nil"/>
              <w:left w:val="nil"/>
              <w:bottom w:val="nil"/>
              <w:right w:val="nil"/>
            </w:tcBorders>
            <w:shd w:val="clear" w:color="000000" w:fill="FFFFFF"/>
            <w:noWrap/>
            <w:vAlign w:val="bottom"/>
            <w:hideMark/>
          </w:tcPr>
          <w:p w14:paraId="7F5C393A" w14:textId="77777777" w:rsidR="00E74650" w:rsidRPr="00C819B6" w:rsidRDefault="00E74650" w:rsidP="00E7465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50,477</w:t>
            </w:r>
          </w:p>
        </w:tc>
        <w:tc>
          <w:tcPr>
            <w:tcW w:w="1077" w:type="dxa"/>
            <w:tcBorders>
              <w:top w:val="nil"/>
              <w:left w:val="nil"/>
              <w:bottom w:val="nil"/>
              <w:right w:val="nil"/>
            </w:tcBorders>
            <w:shd w:val="clear" w:color="000000" w:fill="FFFFFF"/>
            <w:noWrap/>
            <w:vAlign w:val="bottom"/>
            <w:hideMark/>
          </w:tcPr>
          <w:p w14:paraId="100C7363" w14:textId="77777777" w:rsidR="00E74650" w:rsidRPr="00C819B6" w:rsidRDefault="00E74650" w:rsidP="00E7465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51,663</w:t>
            </w:r>
          </w:p>
        </w:tc>
        <w:tc>
          <w:tcPr>
            <w:tcW w:w="1077" w:type="dxa"/>
            <w:tcBorders>
              <w:top w:val="nil"/>
              <w:left w:val="nil"/>
              <w:bottom w:val="nil"/>
              <w:right w:val="nil"/>
            </w:tcBorders>
            <w:shd w:val="clear" w:color="000000" w:fill="FFFFFF"/>
            <w:noWrap/>
            <w:vAlign w:val="bottom"/>
            <w:hideMark/>
          </w:tcPr>
          <w:p w14:paraId="48B3669F" w14:textId="77777777" w:rsidR="00E74650" w:rsidRPr="00C819B6" w:rsidRDefault="00E74650" w:rsidP="00E7465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52,593</w:t>
            </w:r>
          </w:p>
        </w:tc>
        <w:tc>
          <w:tcPr>
            <w:tcW w:w="951" w:type="dxa"/>
            <w:tcBorders>
              <w:top w:val="nil"/>
              <w:left w:val="nil"/>
              <w:bottom w:val="nil"/>
              <w:right w:val="nil"/>
            </w:tcBorders>
            <w:shd w:val="clear" w:color="000000" w:fill="FFFFFF"/>
            <w:noWrap/>
            <w:vAlign w:val="bottom"/>
            <w:hideMark/>
          </w:tcPr>
          <w:p w14:paraId="2574AA72" w14:textId="77777777" w:rsidR="00E74650" w:rsidRPr="00C819B6" w:rsidRDefault="00E74650" w:rsidP="00E7465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52,422</w:t>
            </w:r>
          </w:p>
        </w:tc>
        <w:tc>
          <w:tcPr>
            <w:tcW w:w="951" w:type="dxa"/>
            <w:tcBorders>
              <w:top w:val="nil"/>
              <w:left w:val="nil"/>
              <w:bottom w:val="nil"/>
              <w:right w:val="nil"/>
            </w:tcBorders>
            <w:shd w:val="clear" w:color="000000" w:fill="FFFFFF"/>
            <w:noWrap/>
            <w:vAlign w:val="bottom"/>
            <w:hideMark/>
          </w:tcPr>
          <w:p w14:paraId="07BB923D" w14:textId="77777777" w:rsidR="00E74650" w:rsidRPr="00C819B6" w:rsidRDefault="00E74650" w:rsidP="00E7465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52,221</w:t>
            </w:r>
          </w:p>
        </w:tc>
      </w:tr>
      <w:tr w:rsidR="00E74650" w:rsidRPr="00C819B6" w14:paraId="4AD9C39A" w14:textId="77777777" w:rsidTr="00195D0A">
        <w:trPr>
          <w:trHeight w:val="312"/>
        </w:trPr>
        <w:tc>
          <w:tcPr>
            <w:tcW w:w="2494" w:type="dxa"/>
            <w:tcBorders>
              <w:top w:val="nil"/>
              <w:left w:val="nil"/>
              <w:bottom w:val="nil"/>
              <w:right w:val="nil"/>
            </w:tcBorders>
            <w:shd w:val="clear" w:color="auto" w:fill="auto"/>
            <w:noWrap/>
            <w:vAlign w:val="bottom"/>
            <w:hideMark/>
          </w:tcPr>
          <w:p w14:paraId="28AF772D" w14:textId="77777777" w:rsidR="00E74650" w:rsidRPr="00C819B6" w:rsidRDefault="00E74650" w:rsidP="00E74650">
            <w:pPr>
              <w:tabs>
                <w:tab w:val="clear" w:pos="720"/>
                <w:tab w:val="clear" w:pos="1440"/>
                <w:tab w:val="clear" w:pos="2160"/>
                <w:tab w:val="clear" w:pos="2880"/>
                <w:tab w:val="clear" w:pos="4680"/>
                <w:tab w:val="clear" w:pos="5400"/>
                <w:tab w:val="clear" w:pos="9000"/>
              </w:tabs>
              <w:spacing w:line="240" w:lineRule="auto"/>
              <w:rPr>
                <w:rFonts w:eastAsia="Times New Roman" w:cs="Arial"/>
                <w:color w:val="000000"/>
                <w:szCs w:val="24"/>
                <w:lang w:val="en-GB" w:eastAsia="en-GB"/>
              </w:rPr>
            </w:pPr>
            <w:r w:rsidRPr="00C819B6">
              <w:rPr>
                <w:rFonts w:eastAsia="Times New Roman" w:cs="Arial"/>
                <w:color w:val="000000"/>
                <w:szCs w:val="24"/>
                <w:lang w:val="en-GB" w:eastAsia="en-GB"/>
              </w:rPr>
              <w:t xml:space="preserve">         Primary</w:t>
            </w:r>
          </w:p>
        </w:tc>
        <w:tc>
          <w:tcPr>
            <w:tcW w:w="1077" w:type="dxa"/>
            <w:tcBorders>
              <w:top w:val="nil"/>
              <w:left w:val="nil"/>
              <w:bottom w:val="nil"/>
              <w:right w:val="nil"/>
            </w:tcBorders>
            <w:shd w:val="clear" w:color="000000" w:fill="FFFFFF"/>
            <w:noWrap/>
            <w:vAlign w:val="bottom"/>
            <w:hideMark/>
          </w:tcPr>
          <w:p w14:paraId="6E7BC5EC" w14:textId="77777777" w:rsidR="00E74650" w:rsidRPr="00C819B6" w:rsidRDefault="00E74650" w:rsidP="00E7465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24,477</w:t>
            </w:r>
          </w:p>
        </w:tc>
        <w:tc>
          <w:tcPr>
            <w:tcW w:w="1077" w:type="dxa"/>
            <w:tcBorders>
              <w:top w:val="nil"/>
              <w:left w:val="nil"/>
              <w:bottom w:val="nil"/>
              <w:right w:val="nil"/>
            </w:tcBorders>
            <w:shd w:val="clear" w:color="000000" w:fill="FFFFFF"/>
            <w:noWrap/>
            <w:vAlign w:val="bottom"/>
            <w:hideMark/>
          </w:tcPr>
          <w:p w14:paraId="1D64E101" w14:textId="77777777" w:rsidR="00E74650" w:rsidRPr="00C819B6" w:rsidRDefault="00E74650" w:rsidP="00E7465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24,899</w:t>
            </w:r>
          </w:p>
        </w:tc>
        <w:tc>
          <w:tcPr>
            <w:tcW w:w="1077" w:type="dxa"/>
            <w:tcBorders>
              <w:top w:val="nil"/>
              <w:left w:val="nil"/>
              <w:bottom w:val="nil"/>
              <w:right w:val="nil"/>
            </w:tcBorders>
            <w:shd w:val="clear" w:color="000000" w:fill="FFFFFF"/>
            <w:noWrap/>
            <w:vAlign w:val="bottom"/>
            <w:hideMark/>
          </w:tcPr>
          <w:p w14:paraId="421896FD" w14:textId="77777777" w:rsidR="00E74650" w:rsidRPr="00C819B6" w:rsidRDefault="00E74650" w:rsidP="00E7465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25,027</w:t>
            </w:r>
          </w:p>
        </w:tc>
        <w:tc>
          <w:tcPr>
            <w:tcW w:w="1077" w:type="dxa"/>
            <w:tcBorders>
              <w:top w:val="nil"/>
              <w:left w:val="nil"/>
              <w:bottom w:val="nil"/>
              <w:right w:val="nil"/>
            </w:tcBorders>
            <w:shd w:val="clear" w:color="000000" w:fill="FFFFFF"/>
            <w:noWrap/>
            <w:vAlign w:val="bottom"/>
            <w:hideMark/>
          </w:tcPr>
          <w:p w14:paraId="44654785" w14:textId="77777777" w:rsidR="00E74650" w:rsidRPr="00C819B6" w:rsidRDefault="00E74650" w:rsidP="00E7465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25,651</w:t>
            </w:r>
          </w:p>
        </w:tc>
        <w:tc>
          <w:tcPr>
            <w:tcW w:w="1077" w:type="dxa"/>
            <w:tcBorders>
              <w:top w:val="nil"/>
              <w:left w:val="nil"/>
              <w:bottom w:val="nil"/>
              <w:right w:val="nil"/>
            </w:tcBorders>
            <w:shd w:val="clear" w:color="000000" w:fill="FFFFFF"/>
            <w:noWrap/>
            <w:vAlign w:val="bottom"/>
            <w:hideMark/>
          </w:tcPr>
          <w:p w14:paraId="7C758A76" w14:textId="77777777" w:rsidR="00E74650" w:rsidRPr="00C819B6" w:rsidRDefault="00E74650" w:rsidP="00E7465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25,807</w:t>
            </w:r>
          </w:p>
        </w:tc>
        <w:tc>
          <w:tcPr>
            <w:tcW w:w="951" w:type="dxa"/>
            <w:tcBorders>
              <w:top w:val="nil"/>
              <w:left w:val="nil"/>
              <w:bottom w:val="nil"/>
              <w:right w:val="nil"/>
            </w:tcBorders>
            <w:shd w:val="clear" w:color="000000" w:fill="FFFFFF"/>
            <w:noWrap/>
            <w:vAlign w:val="bottom"/>
            <w:hideMark/>
          </w:tcPr>
          <w:p w14:paraId="444DC634" w14:textId="77777777" w:rsidR="00E74650" w:rsidRPr="00C819B6" w:rsidRDefault="00E74650" w:rsidP="00E7465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25,451</w:t>
            </w:r>
          </w:p>
        </w:tc>
        <w:tc>
          <w:tcPr>
            <w:tcW w:w="951" w:type="dxa"/>
            <w:tcBorders>
              <w:top w:val="nil"/>
              <w:left w:val="nil"/>
              <w:bottom w:val="nil"/>
              <w:right w:val="nil"/>
            </w:tcBorders>
            <w:shd w:val="clear" w:color="000000" w:fill="FFFFFF"/>
            <w:noWrap/>
            <w:vAlign w:val="bottom"/>
            <w:hideMark/>
          </w:tcPr>
          <w:p w14:paraId="76B9A41C" w14:textId="77777777" w:rsidR="00E74650" w:rsidRPr="00C819B6" w:rsidRDefault="00E74650" w:rsidP="00E7465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25,096</w:t>
            </w:r>
          </w:p>
        </w:tc>
      </w:tr>
      <w:tr w:rsidR="00E74650" w:rsidRPr="00C819B6" w14:paraId="38526F8F" w14:textId="77777777" w:rsidTr="00195D0A">
        <w:trPr>
          <w:trHeight w:val="312"/>
        </w:trPr>
        <w:tc>
          <w:tcPr>
            <w:tcW w:w="2494" w:type="dxa"/>
            <w:tcBorders>
              <w:top w:val="nil"/>
              <w:left w:val="nil"/>
              <w:bottom w:val="nil"/>
              <w:right w:val="nil"/>
            </w:tcBorders>
            <w:shd w:val="clear" w:color="auto" w:fill="auto"/>
            <w:noWrap/>
            <w:vAlign w:val="bottom"/>
            <w:hideMark/>
          </w:tcPr>
          <w:p w14:paraId="1F31C77C" w14:textId="77777777" w:rsidR="00E74650" w:rsidRPr="00C819B6" w:rsidRDefault="00E74650" w:rsidP="00E74650">
            <w:pPr>
              <w:tabs>
                <w:tab w:val="clear" w:pos="720"/>
                <w:tab w:val="clear" w:pos="1440"/>
                <w:tab w:val="clear" w:pos="2160"/>
                <w:tab w:val="clear" w:pos="2880"/>
                <w:tab w:val="clear" w:pos="4680"/>
                <w:tab w:val="clear" w:pos="5400"/>
                <w:tab w:val="clear" w:pos="9000"/>
              </w:tabs>
              <w:spacing w:line="240" w:lineRule="auto"/>
              <w:rPr>
                <w:rFonts w:eastAsia="Times New Roman" w:cs="Arial"/>
                <w:color w:val="000000"/>
                <w:szCs w:val="24"/>
                <w:lang w:val="en-GB" w:eastAsia="en-GB"/>
              </w:rPr>
            </w:pPr>
            <w:r w:rsidRPr="00C819B6">
              <w:rPr>
                <w:rFonts w:eastAsia="Times New Roman" w:cs="Arial"/>
                <w:color w:val="000000"/>
                <w:szCs w:val="24"/>
                <w:lang w:val="en-GB" w:eastAsia="en-GB"/>
              </w:rPr>
              <w:t xml:space="preserve">         Secondary</w:t>
            </w:r>
          </w:p>
        </w:tc>
        <w:tc>
          <w:tcPr>
            <w:tcW w:w="1077" w:type="dxa"/>
            <w:tcBorders>
              <w:top w:val="nil"/>
              <w:left w:val="nil"/>
              <w:bottom w:val="nil"/>
              <w:right w:val="nil"/>
            </w:tcBorders>
            <w:shd w:val="clear" w:color="000000" w:fill="FFFFFF"/>
            <w:noWrap/>
            <w:vAlign w:val="bottom"/>
            <w:hideMark/>
          </w:tcPr>
          <w:p w14:paraId="53BEA009" w14:textId="77777777" w:rsidR="00E74650" w:rsidRPr="00C819B6" w:rsidRDefault="00E74650" w:rsidP="00E7465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23,150</w:t>
            </w:r>
          </w:p>
        </w:tc>
        <w:tc>
          <w:tcPr>
            <w:tcW w:w="1077" w:type="dxa"/>
            <w:tcBorders>
              <w:top w:val="nil"/>
              <w:left w:val="nil"/>
              <w:bottom w:val="nil"/>
              <w:right w:val="nil"/>
            </w:tcBorders>
            <w:shd w:val="clear" w:color="000000" w:fill="FFFFFF"/>
            <w:noWrap/>
            <w:vAlign w:val="bottom"/>
            <w:hideMark/>
          </w:tcPr>
          <w:p w14:paraId="530E57C1" w14:textId="77777777" w:rsidR="00E74650" w:rsidRPr="00C819B6" w:rsidRDefault="00E74650" w:rsidP="00E7465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23,317</w:t>
            </w:r>
          </w:p>
        </w:tc>
        <w:tc>
          <w:tcPr>
            <w:tcW w:w="1077" w:type="dxa"/>
            <w:tcBorders>
              <w:top w:val="nil"/>
              <w:left w:val="nil"/>
              <w:bottom w:val="nil"/>
              <w:right w:val="nil"/>
            </w:tcBorders>
            <w:shd w:val="clear" w:color="000000" w:fill="FFFFFF"/>
            <w:noWrap/>
            <w:vAlign w:val="bottom"/>
            <w:hideMark/>
          </w:tcPr>
          <w:p w14:paraId="684962D3" w14:textId="77777777" w:rsidR="00E74650" w:rsidRPr="00C819B6" w:rsidRDefault="00E74650" w:rsidP="00E7465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23,522</w:t>
            </w:r>
          </w:p>
        </w:tc>
        <w:tc>
          <w:tcPr>
            <w:tcW w:w="1077" w:type="dxa"/>
            <w:tcBorders>
              <w:top w:val="nil"/>
              <w:left w:val="nil"/>
              <w:bottom w:val="nil"/>
              <w:right w:val="nil"/>
            </w:tcBorders>
            <w:shd w:val="clear" w:color="000000" w:fill="FFFFFF"/>
            <w:noWrap/>
            <w:vAlign w:val="bottom"/>
            <w:hideMark/>
          </w:tcPr>
          <w:p w14:paraId="62611F14" w14:textId="77777777" w:rsidR="00E74650" w:rsidRPr="00C819B6" w:rsidRDefault="00E74650" w:rsidP="00E7465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24,077</w:t>
            </w:r>
          </w:p>
        </w:tc>
        <w:tc>
          <w:tcPr>
            <w:tcW w:w="1077" w:type="dxa"/>
            <w:tcBorders>
              <w:top w:val="nil"/>
              <w:left w:val="nil"/>
              <w:bottom w:val="nil"/>
              <w:right w:val="nil"/>
            </w:tcBorders>
            <w:shd w:val="clear" w:color="000000" w:fill="FFFFFF"/>
            <w:noWrap/>
            <w:vAlign w:val="bottom"/>
            <w:hideMark/>
          </w:tcPr>
          <w:p w14:paraId="42F227B8" w14:textId="77777777" w:rsidR="00E74650" w:rsidRPr="00C819B6" w:rsidRDefault="00E74650" w:rsidP="00E7465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24,782</w:t>
            </w:r>
          </w:p>
        </w:tc>
        <w:tc>
          <w:tcPr>
            <w:tcW w:w="951" w:type="dxa"/>
            <w:tcBorders>
              <w:top w:val="nil"/>
              <w:left w:val="nil"/>
              <w:bottom w:val="nil"/>
              <w:right w:val="nil"/>
            </w:tcBorders>
            <w:shd w:val="clear" w:color="000000" w:fill="FFFFFF"/>
            <w:noWrap/>
            <w:vAlign w:val="bottom"/>
            <w:hideMark/>
          </w:tcPr>
          <w:p w14:paraId="5EEA956F" w14:textId="77777777" w:rsidR="00E74650" w:rsidRPr="00C819B6" w:rsidRDefault="00E74650" w:rsidP="00E7465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24,874</w:t>
            </w:r>
          </w:p>
        </w:tc>
        <w:tc>
          <w:tcPr>
            <w:tcW w:w="951" w:type="dxa"/>
            <w:tcBorders>
              <w:top w:val="nil"/>
              <w:left w:val="nil"/>
              <w:bottom w:val="nil"/>
              <w:right w:val="nil"/>
            </w:tcBorders>
            <w:shd w:val="clear" w:color="000000" w:fill="FFFFFF"/>
            <w:noWrap/>
            <w:vAlign w:val="bottom"/>
            <w:hideMark/>
          </w:tcPr>
          <w:p w14:paraId="6873AA20" w14:textId="77777777" w:rsidR="00E74650" w:rsidRPr="00C819B6" w:rsidRDefault="00E74650" w:rsidP="00E7465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25,049</w:t>
            </w:r>
          </w:p>
        </w:tc>
      </w:tr>
      <w:tr w:rsidR="00E74650" w:rsidRPr="00C819B6" w14:paraId="46E0C520" w14:textId="77777777" w:rsidTr="00195D0A">
        <w:trPr>
          <w:trHeight w:val="312"/>
        </w:trPr>
        <w:tc>
          <w:tcPr>
            <w:tcW w:w="2494" w:type="dxa"/>
            <w:tcBorders>
              <w:top w:val="nil"/>
              <w:left w:val="nil"/>
              <w:bottom w:val="nil"/>
              <w:right w:val="nil"/>
            </w:tcBorders>
            <w:shd w:val="clear" w:color="auto" w:fill="auto"/>
            <w:noWrap/>
            <w:vAlign w:val="bottom"/>
            <w:hideMark/>
          </w:tcPr>
          <w:p w14:paraId="4D8E83EF" w14:textId="77777777" w:rsidR="00E74650" w:rsidRPr="00C819B6" w:rsidRDefault="00E74650" w:rsidP="00E74650">
            <w:pPr>
              <w:tabs>
                <w:tab w:val="clear" w:pos="720"/>
                <w:tab w:val="clear" w:pos="1440"/>
                <w:tab w:val="clear" w:pos="2160"/>
                <w:tab w:val="clear" w:pos="2880"/>
                <w:tab w:val="clear" w:pos="4680"/>
                <w:tab w:val="clear" w:pos="5400"/>
                <w:tab w:val="clear" w:pos="9000"/>
              </w:tabs>
              <w:spacing w:line="240" w:lineRule="auto"/>
              <w:rPr>
                <w:rFonts w:eastAsia="Times New Roman" w:cs="Arial"/>
                <w:color w:val="000000"/>
                <w:szCs w:val="24"/>
                <w:lang w:val="en-GB" w:eastAsia="en-GB"/>
              </w:rPr>
            </w:pPr>
            <w:r w:rsidRPr="00C819B6">
              <w:rPr>
                <w:rFonts w:eastAsia="Times New Roman" w:cs="Arial"/>
                <w:color w:val="000000"/>
                <w:szCs w:val="24"/>
                <w:lang w:val="en-GB" w:eastAsia="en-GB"/>
              </w:rPr>
              <w:t xml:space="preserve">         Special</w:t>
            </w:r>
          </w:p>
        </w:tc>
        <w:tc>
          <w:tcPr>
            <w:tcW w:w="1077" w:type="dxa"/>
            <w:tcBorders>
              <w:top w:val="nil"/>
              <w:left w:val="nil"/>
              <w:bottom w:val="nil"/>
              <w:right w:val="nil"/>
            </w:tcBorders>
            <w:shd w:val="clear" w:color="000000" w:fill="FFFFFF"/>
            <w:noWrap/>
            <w:vAlign w:val="bottom"/>
            <w:hideMark/>
          </w:tcPr>
          <w:p w14:paraId="6F68507F" w14:textId="77777777" w:rsidR="00E74650" w:rsidRPr="00C819B6" w:rsidRDefault="00E74650" w:rsidP="00E7465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1,836</w:t>
            </w:r>
          </w:p>
        </w:tc>
        <w:tc>
          <w:tcPr>
            <w:tcW w:w="1077" w:type="dxa"/>
            <w:tcBorders>
              <w:top w:val="nil"/>
              <w:left w:val="nil"/>
              <w:bottom w:val="nil"/>
              <w:right w:val="nil"/>
            </w:tcBorders>
            <w:shd w:val="clear" w:color="000000" w:fill="FFFFFF"/>
            <w:noWrap/>
            <w:vAlign w:val="bottom"/>
            <w:hideMark/>
          </w:tcPr>
          <w:p w14:paraId="0FE50ED4" w14:textId="77777777" w:rsidR="00E74650" w:rsidRPr="00C819B6" w:rsidRDefault="00E74650" w:rsidP="00E7465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1,883</w:t>
            </w:r>
          </w:p>
        </w:tc>
        <w:tc>
          <w:tcPr>
            <w:tcW w:w="1077" w:type="dxa"/>
            <w:tcBorders>
              <w:top w:val="nil"/>
              <w:left w:val="nil"/>
              <w:bottom w:val="nil"/>
              <w:right w:val="nil"/>
            </w:tcBorders>
            <w:shd w:val="clear" w:color="000000" w:fill="FFFFFF"/>
            <w:noWrap/>
            <w:vAlign w:val="bottom"/>
            <w:hideMark/>
          </w:tcPr>
          <w:p w14:paraId="617683B3" w14:textId="77777777" w:rsidR="00E74650" w:rsidRPr="00C819B6" w:rsidRDefault="00E74650" w:rsidP="00E7465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1,927</w:t>
            </w:r>
          </w:p>
        </w:tc>
        <w:tc>
          <w:tcPr>
            <w:tcW w:w="1077" w:type="dxa"/>
            <w:tcBorders>
              <w:top w:val="nil"/>
              <w:left w:val="nil"/>
              <w:bottom w:val="nil"/>
              <w:right w:val="nil"/>
            </w:tcBorders>
            <w:shd w:val="clear" w:color="000000" w:fill="FFFFFF"/>
            <w:noWrap/>
            <w:vAlign w:val="bottom"/>
            <w:hideMark/>
          </w:tcPr>
          <w:p w14:paraId="1AA75C12" w14:textId="77777777" w:rsidR="00E74650" w:rsidRPr="00C819B6" w:rsidRDefault="00E74650" w:rsidP="00E7465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1,934</w:t>
            </w:r>
          </w:p>
        </w:tc>
        <w:tc>
          <w:tcPr>
            <w:tcW w:w="1077" w:type="dxa"/>
            <w:tcBorders>
              <w:top w:val="nil"/>
              <w:left w:val="nil"/>
              <w:bottom w:val="nil"/>
              <w:right w:val="nil"/>
            </w:tcBorders>
            <w:shd w:val="clear" w:color="000000" w:fill="FFFFFF"/>
            <w:noWrap/>
            <w:vAlign w:val="bottom"/>
            <w:hideMark/>
          </w:tcPr>
          <w:p w14:paraId="2183E38D" w14:textId="77777777" w:rsidR="00E74650" w:rsidRPr="00C819B6" w:rsidRDefault="00E74650" w:rsidP="00E7465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2,005</w:t>
            </w:r>
          </w:p>
        </w:tc>
        <w:tc>
          <w:tcPr>
            <w:tcW w:w="951" w:type="dxa"/>
            <w:tcBorders>
              <w:top w:val="nil"/>
              <w:left w:val="nil"/>
              <w:bottom w:val="nil"/>
              <w:right w:val="nil"/>
            </w:tcBorders>
            <w:shd w:val="clear" w:color="000000" w:fill="FFFFFF"/>
            <w:noWrap/>
            <w:vAlign w:val="bottom"/>
            <w:hideMark/>
          </w:tcPr>
          <w:p w14:paraId="5BBD56DD" w14:textId="77777777" w:rsidR="00E74650" w:rsidRPr="00C819B6" w:rsidRDefault="00E74650" w:rsidP="00E7465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2,097</w:t>
            </w:r>
          </w:p>
        </w:tc>
        <w:tc>
          <w:tcPr>
            <w:tcW w:w="951" w:type="dxa"/>
            <w:tcBorders>
              <w:top w:val="nil"/>
              <w:left w:val="nil"/>
              <w:bottom w:val="nil"/>
              <w:right w:val="nil"/>
            </w:tcBorders>
            <w:shd w:val="clear" w:color="000000" w:fill="FFFFFF"/>
            <w:noWrap/>
            <w:vAlign w:val="bottom"/>
            <w:hideMark/>
          </w:tcPr>
          <w:p w14:paraId="09BA306F" w14:textId="77777777" w:rsidR="00E74650" w:rsidRPr="00C819B6" w:rsidRDefault="00E74650" w:rsidP="00E7465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2,075</w:t>
            </w:r>
          </w:p>
        </w:tc>
      </w:tr>
      <w:tr w:rsidR="00E74650" w:rsidRPr="00C819B6" w14:paraId="7B25717E" w14:textId="77777777" w:rsidTr="00195D0A">
        <w:trPr>
          <w:trHeight w:val="312"/>
        </w:trPr>
        <w:tc>
          <w:tcPr>
            <w:tcW w:w="2494" w:type="dxa"/>
            <w:tcBorders>
              <w:top w:val="nil"/>
              <w:left w:val="nil"/>
              <w:bottom w:val="nil"/>
              <w:right w:val="nil"/>
            </w:tcBorders>
            <w:shd w:val="clear" w:color="auto" w:fill="auto"/>
            <w:noWrap/>
            <w:vAlign w:val="bottom"/>
            <w:hideMark/>
          </w:tcPr>
          <w:p w14:paraId="37F73C4F" w14:textId="77777777" w:rsidR="00E74650" w:rsidRPr="00C819B6" w:rsidRDefault="00E74650" w:rsidP="00E74650">
            <w:pPr>
              <w:tabs>
                <w:tab w:val="clear" w:pos="720"/>
                <w:tab w:val="clear" w:pos="1440"/>
                <w:tab w:val="clear" w:pos="2160"/>
                <w:tab w:val="clear" w:pos="2880"/>
                <w:tab w:val="clear" w:pos="4680"/>
                <w:tab w:val="clear" w:pos="5400"/>
                <w:tab w:val="clear" w:pos="9000"/>
              </w:tabs>
              <w:spacing w:line="240" w:lineRule="auto"/>
              <w:rPr>
                <w:rFonts w:eastAsia="Times New Roman" w:cs="Arial"/>
                <w:color w:val="000000"/>
                <w:szCs w:val="24"/>
                <w:lang w:val="en-GB" w:eastAsia="en-GB"/>
              </w:rPr>
            </w:pPr>
            <w:r w:rsidRPr="00C819B6">
              <w:rPr>
                <w:rFonts w:eastAsia="Times New Roman" w:cs="Arial"/>
                <w:color w:val="000000"/>
                <w:szCs w:val="24"/>
                <w:lang w:val="en-GB" w:eastAsia="en-GB"/>
              </w:rPr>
              <w:t>Centrally employed (school)</w:t>
            </w:r>
          </w:p>
        </w:tc>
        <w:tc>
          <w:tcPr>
            <w:tcW w:w="1077" w:type="dxa"/>
            <w:tcBorders>
              <w:top w:val="nil"/>
              <w:left w:val="nil"/>
              <w:bottom w:val="nil"/>
              <w:right w:val="nil"/>
            </w:tcBorders>
            <w:shd w:val="clear" w:color="000000" w:fill="FFFFFF"/>
            <w:noWrap/>
            <w:vAlign w:val="bottom"/>
            <w:hideMark/>
          </w:tcPr>
          <w:p w14:paraId="22D17AD1" w14:textId="77777777" w:rsidR="00E74650" w:rsidRPr="00C819B6" w:rsidRDefault="00E74650" w:rsidP="00E7465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1,129</w:t>
            </w:r>
          </w:p>
        </w:tc>
        <w:tc>
          <w:tcPr>
            <w:tcW w:w="1077" w:type="dxa"/>
            <w:tcBorders>
              <w:top w:val="nil"/>
              <w:left w:val="nil"/>
              <w:bottom w:val="nil"/>
              <w:right w:val="nil"/>
            </w:tcBorders>
            <w:shd w:val="clear" w:color="000000" w:fill="FFFFFF"/>
            <w:noWrap/>
            <w:vAlign w:val="bottom"/>
            <w:hideMark/>
          </w:tcPr>
          <w:p w14:paraId="59616EC7" w14:textId="77777777" w:rsidR="00E74650" w:rsidRPr="00C819B6" w:rsidRDefault="00E74650" w:rsidP="00E7465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1,039</w:t>
            </w:r>
          </w:p>
        </w:tc>
        <w:tc>
          <w:tcPr>
            <w:tcW w:w="1077" w:type="dxa"/>
            <w:tcBorders>
              <w:top w:val="nil"/>
              <w:left w:val="nil"/>
              <w:bottom w:val="nil"/>
              <w:right w:val="nil"/>
            </w:tcBorders>
            <w:shd w:val="clear" w:color="000000" w:fill="FFFFFF"/>
            <w:noWrap/>
            <w:vAlign w:val="bottom"/>
            <w:hideMark/>
          </w:tcPr>
          <w:p w14:paraId="09E3B3BE" w14:textId="77777777" w:rsidR="00E74650" w:rsidRPr="00C819B6" w:rsidRDefault="00E74650" w:rsidP="00E7465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972</w:t>
            </w:r>
          </w:p>
        </w:tc>
        <w:tc>
          <w:tcPr>
            <w:tcW w:w="1077" w:type="dxa"/>
            <w:tcBorders>
              <w:top w:val="nil"/>
              <w:left w:val="nil"/>
              <w:bottom w:val="nil"/>
              <w:right w:val="nil"/>
            </w:tcBorders>
            <w:shd w:val="clear" w:color="000000" w:fill="FFFFFF"/>
            <w:noWrap/>
            <w:vAlign w:val="bottom"/>
            <w:hideMark/>
          </w:tcPr>
          <w:p w14:paraId="7F7345A1" w14:textId="77777777" w:rsidR="00E74650" w:rsidRPr="00C819B6" w:rsidRDefault="00E74650" w:rsidP="00E7465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1,009</w:t>
            </w:r>
          </w:p>
        </w:tc>
        <w:tc>
          <w:tcPr>
            <w:tcW w:w="1077" w:type="dxa"/>
            <w:tcBorders>
              <w:top w:val="nil"/>
              <w:left w:val="nil"/>
              <w:bottom w:val="nil"/>
              <w:right w:val="nil"/>
            </w:tcBorders>
            <w:shd w:val="clear" w:color="000000" w:fill="FFFFFF"/>
            <w:noWrap/>
            <w:vAlign w:val="bottom"/>
            <w:hideMark/>
          </w:tcPr>
          <w:p w14:paraId="044327E1" w14:textId="77777777" w:rsidR="00E74650" w:rsidRPr="00C819B6" w:rsidRDefault="00E74650" w:rsidP="00E7465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988</w:t>
            </w:r>
          </w:p>
        </w:tc>
        <w:tc>
          <w:tcPr>
            <w:tcW w:w="951" w:type="dxa"/>
            <w:tcBorders>
              <w:top w:val="nil"/>
              <w:left w:val="nil"/>
              <w:bottom w:val="nil"/>
              <w:right w:val="nil"/>
            </w:tcBorders>
            <w:shd w:val="clear" w:color="000000" w:fill="FFFFFF"/>
            <w:noWrap/>
            <w:vAlign w:val="bottom"/>
            <w:hideMark/>
          </w:tcPr>
          <w:p w14:paraId="1F5D95EB" w14:textId="77777777" w:rsidR="00E74650" w:rsidRPr="00C819B6" w:rsidRDefault="00E74650" w:rsidP="00E7465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1,037</w:t>
            </w:r>
          </w:p>
        </w:tc>
        <w:tc>
          <w:tcPr>
            <w:tcW w:w="951" w:type="dxa"/>
            <w:tcBorders>
              <w:top w:val="nil"/>
              <w:left w:val="nil"/>
              <w:bottom w:val="nil"/>
              <w:right w:val="nil"/>
            </w:tcBorders>
            <w:shd w:val="clear" w:color="000000" w:fill="FFFFFF"/>
            <w:noWrap/>
            <w:vAlign w:val="bottom"/>
            <w:hideMark/>
          </w:tcPr>
          <w:p w14:paraId="644D0E2B" w14:textId="77777777" w:rsidR="00E74650" w:rsidRPr="00C819B6" w:rsidRDefault="00E74650" w:rsidP="00E7465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1,111</w:t>
            </w:r>
          </w:p>
        </w:tc>
      </w:tr>
      <w:tr w:rsidR="00E74650" w:rsidRPr="00C819B6" w14:paraId="098BE909" w14:textId="77777777" w:rsidTr="00195D0A">
        <w:trPr>
          <w:trHeight w:val="312"/>
        </w:trPr>
        <w:tc>
          <w:tcPr>
            <w:tcW w:w="2494" w:type="dxa"/>
            <w:tcBorders>
              <w:top w:val="nil"/>
              <w:left w:val="nil"/>
              <w:bottom w:val="nil"/>
              <w:right w:val="nil"/>
            </w:tcBorders>
            <w:shd w:val="clear" w:color="auto" w:fill="auto"/>
            <w:noWrap/>
            <w:vAlign w:val="bottom"/>
            <w:hideMark/>
          </w:tcPr>
          <w:p w14:paraId="667FE1DC" w14:textId="77777777" w:rsidR="00E74650" w:rsidRPr="00C819B6" w:rsidRDefault="00E74650" w:rsidP="00E74650">
            <w:pPr>
              <w:tabs>
                <w:tab w:val="clear" w:pos="720"/>
                <w:tab w:val="clear" w:pos="1440"/>
                <w:tab w:val="clear" w:pos="2160"/>
                <w:tab w:val="clear" w:pos="2880"/>
                <w:tab w:val="clear" w:pos="4680"/>
                <w:tab w:val="clear" w:pos="5400"/>
                <w:tab w:val="clear" w:pos="9000"/>
              </w:tabs>
              <w:spacing w:line="240" w:lineRule="auto"/>
              <w:rPr>
                <w:rFonts w:eastAsia="Times New Roman" w:cs="Arial"/>
                <w:color w:val="000000"/>
                <w:szCs w:val="24"/>
                <w:lang w:val="en-GB" w:eastAsia="en-GB"/>
              </w:rPr>
            </w:pPr>
            <w:r w:rsidRPr="00C819B6">
              <w:rPr>
                <w:rFonts w:eastAsia="Times New Roman" w:cs="Arial"/>
                <w:color w:val="000000"/>
                <w:szCs w:val="24"/>
                <w:lang w:val="en-GB" w:eastAsia="en-GB"/>
              </w:rPr>
              <w:t>Total school (excluding ELC)</w:t>
            </w:r>
          </w:p>
        </w:tc>
        <w:tc>
          <w:tcPr>
            <w:tcW w:w="1077" w:type="dxa"/>
            <w:tcBorders>
              <w:top w:val="nil"/>
              <w:left w:val="nil"/>
              <w:bottom w:val="nil"/>
              <w:right w:val="nil"/>
            </w:tcBorders>
            <w:shd w:val="clear" w:color="000000" w:fill="FFFFFF"/>
            <w:noWrap/>
            <w:vAlign w:val="bottom"/>
            <w:hideMark/>
          </w:tcPr>
          <w:p w14:paraId="5308B520" w14:textId="77777777" w:rsidR="00E74650" w:rsidRPr="00C819B6" w:rsidRDefault="00E74650" w:rsidP="00E7465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50,592</w:t>
            </w:r>
          </w:p>
        </w:tc>
        <w:tc>
          <w:tcPr>
            <w:tcW w:w="1077" w:type="dxa"/>
            <w:tcBorders>
              <w:top w:val="nil"/>
              <w:left w:val="nil"/>
              <w:bottom w:val="nil"/>
              <w:right w:val="nil"/>
            </w:tcBorders>
            <w:shd w:val="clear" w:color="000000" w:fill="FFFFFF"/>
            <w:noWrap/>
            <w:vAlign w:val="bottom"/>
            <w:hideMark/>
          </w:tcPr>
          <w:p w14:paraId="10195E4D" w14:textId="77777777" w:rsidR="00E74650" w:rsidRPr="00C819B6" w:rsidRDefault="00E74650" w:rsidP="00E7465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51,138</w:t>
            </w:r>
          </w:p>
        </w:tc>
        <w:tc>
          <w:tcPr>
            <w:tcW w:w="1077" w:type="dxa"/>
            <w:tcBorders>
              <w:top w:val="nil"/>
              <w:left w:val="nil"/>
              <w:bottom w:val="nil"/>
              <w:right w:val="nil"/>
            </w:tcBorders>
            <w:shd w:val="clear" w:color="000000" w:fill="FFFFFF"/>
            <w:noWrap/>
            <w:vAlign w:val="bottom"/>
            <w:hideMark/>
          </w:tcPr>
          <w:p w14:paraId="38436300" w14:textId="77777777" w:rsidR="00E74650" w:rsidRPr="00C819B6" w:rsidRDefault="00E74650" w:rsidP="00E7465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51,449</w:t>
            </w:r>
          </w:p>
        </w:tc>
        <w:tc>
          <w:tcPr>
            <w:tcW w:w="1077" w:type="dxa"/>
            <w:tcBorders>
              <w:top w:val="nil"/>
              <w:left w:val="nil"/>
              <w:bottom w:val="nil"/>
              <w:right w:val="nil"/>
            </w:tcBorders>
            <w:shd w:val="clear" w:color="000000" w:fill="FFFFFF"/>
            <w:noWrap/>
            <w:vAlign w:val="bottom"/>
            <w:hideMark/>
          </w:tcPr>
          <w:p w14:paraId="0C39C53B" w14:textId="77777777" w:rsidR="00E74650" w:rsidRPr="00C819B6" w:rsidRDefault="00E74650" w:rsidP="00E7465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52,672</w:t>
            </w:r>
          </w:p>
        </w:tc>
        <w:tc>
          <w:tcPr>
            <w:tcW w:w="1077" w:type="dxa"/>
            <w:tcBorders>
              <w:top w:val="nil"/>
              <w:left w:val="nil"/>
              <w:bottom w:val="nil"/>
              <w:right w:val="nil"/>
            </w:tcBorders>
            <w:shd w:val="clear" w:color="000000" w:fill="FFFFFF"/>
            <w:noWrap/>
            <w:vAlign w:val="bottom"/>
            <w:hideMark/>
          </w:tcPr>
          <w:p w14:paraId="1F500DD3" w14:textId="77777777" w:rsidR="00E74650" w:rsidRPr="00C819B6" w:rsidRDefault="00E74650" w:rsidP="00E7465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53,581</w:t>
            </w:r>
          </w:p>
        </w:tc>
        <w:tc>
          <w:tcPr>
            <w:tcW w:w="951" w:type="dxa"/>
            <w:tcBorders>
              <w:top w:val="nil"/>
              <w:left w:val="nil"/>
              <w:bottom w:val="nil"/>
              <w:right w:val="nil"/>
            </w:tcBorders>
            <w:shd w:val="clear" w:color="000000" w:fill="FFFFFF"/>
            <w:noWrap/>
            <w:vAlign w:val="bottom"/>
            <w:hideMark/>
          </w:tcPr>
          <w:p w14:paraId="5D2F23A1" w14:textId="77777777" w:rsidR="00E74650" w:rsidRPr="00C819B6" w:rsidRDefault="00E74650" w:rsidP="00E7465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53,459</w:t>
            </w:r>
          </w:p>
        </w:tc>
        <w:tc>
          <w:tcPr>
            <w:tcW w:w="951" w:type="dxa"/>
            <w:tcBorders>
              <w:top w:val="nil"/>
              <w:left w:val="nil"/>
              <w:bottom w:val="nil"/>
              <w:right w:val="nil"/>
            </w:tcBorders>
            <w:shd w:val="clear" w:color="000000" w:fill="FFFFFF"/>
            <w:noWrap/>
            <w:vAlign w:val="bottom"/>
            <w:hideMark/>
          </w:tcPr>
          <w:p w14:paraId="7476B85E" w14:textId="77777777" w:rsidR="00E74650" w:rsidRPr="00C819B6" w:rsidRDefault="00E74650" w:rsidP="00E7465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53,331</w:t>
            </w:r>
          </w:p>
        </w:tc>
      </w:tr>
      <w:tr w:rsidR="00E74650" w:rsidRPr="00C819B6" w14:paraId="065F70DF" w14:textId="77777777" w:rsidTr="00890C55">
        <w:trPr>
          <w:trHeight w:val="454"/>
        </w:trPr>
        <w:tc>
          <w:tcPr>
            <w:tcW w:w="2494" w:type="dxa"/>
            <w:tcBorders>
              <w:top w:val="nil"/>
              <w:left w:val="nil"/>
              <w:bottom w:val="single" w:sz="4" w:space="0" w:color="000000"/>
              <w:right w:val="nil"/>
            </w:tcBorders>
            <w:shd w:val="clear" w:color="auto" w:fill="auto"/>
            <w:noWrap/>
            <w:vAlign w:val="bottom"/>
            <w:hideMark/>
          </w:tcPr>
          <w:p w14:paraId="5777AD8C" w14:textId="77777777" w:rsidR="00E74650" w:rsidRPr="00C819B6" w:rsidRDefault="00E74650" w:rsidP="00E74650">
            <w:pPr>
              <w:tabs>
                <w:tab w:val="clear" w:pos="720"/>
                <w:tab w:val="clear" w:pos="1440"/>
                <w:tab w:val="clear" w:pos="2160"/>
                <w:tab w:val="clear" w:pos="2880"/>
                <w:tab w:val="clear" w:pos="4680"/>
                <w:tab w:val="clear" w:pos="5400"/>
                <w:tab w:val="clear" w:pos="9000"/>
              </w:tabs>
              <w:spacing w:line="240" w:lineRule="auto"/>
              <w:rPr>
                <w:rFonts w:eastAsia="Times New Roman" w:cs="Arial"/>
                <w:color w:val="000000"/>
                <w:szCs w:val="24"/>
                <w:lang w:val="en-GB" w:eastAsia="en-GB"/>
              </w:rPr>
            </w:pPr>
            <w:r w:rsidRPr="00C819B6">
              <w:rPr>
                <w:rFonts w:eastAsia="Times New Roman" w:cs="Arial"/>
                <w:color w:val="000000"/>
                <w:szCs w:val="24"/>
                <w:lang w:val="en-GB" w:eastAsia="en-GB"/>
              </w:rPr>
              <w:t>Total (including ELC)</w:t>
            </w:r>
          </w:p>
        </w:tc>
        <w:tc>
          <w:tcPr>
            <w:tcW w:w="1077" w:type="dxa"/>
            <w:tcBorders>
              <w:top w:val="nil"/>
              <w:left w:val="nil"/>
              <w:bottom w:val="single" w:sz="4" w:space="0" w:color="000000"/>
              <w:right w:val="nil"/>
            </w:tcBorders>
            <w:shd w:val="clear" w:color="000000" w:fill="FFFFFF"/>
            <w:noWrap/>
            <w:vAlign w:val="bottom"/>
            <w:hideMark/>
          </w:tcPr>
          <w:p w14:paraId="2549C54E" w14:textId="77777777" w:rsidR="00E74650" w:rsidRPr="00C819B6" w:rsidRDefault="00E74650" w:rsidP="00E7465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51,513</w:t>
            </w:r>
          </w:p>
        </w:tc>
        <w:tc>
          <w:tcPr>
            <w:tcW w:w="1077" w:type="dxa"/>
            <w:tcBorders>
              <w:top w:val="nil"/>
              <w:left w:val="nil"/>
              <w:bottom w:val="single" w:sz="4" w:space="0" w:color="000000"/>
              <w:right w:val="nil"/>
            </w:tcBorders>
            <w:shd w:val="clear" w:color="000000" w:fill="FFFFFF"/>
            <w:noWrap/>
            <w:vAlign w:val="bottom"/>
            <w:hideMark/>
          </w:tcPr>
          <w:p w14:paraId="1A22F4F7" w14:textId="77777777" w:rsidR="00E74650" w:rsidRPr="00C819B6" w:rsidRDefault="00E74650" w:rsidP="00E7465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51,959</w:t>
            </w:r>
          </w:p>
        </w:tc>
        <w:tc>
          <w:tcPr>
            <w:tcW w:w="1077" w:type="dxa"/>
            <w:tcBorders>
              <w:top w:val="nil"/>
              <w:left w:val="nil"/>
              <w:bottom w:val="single" w:sz="4" w:space="0" w:color="000000"/>
              <w:right w:val="nil"/>
            </w:tcBorders>
            <w:shd w:val="clear" w:color="000000" w:fill="FFFFFF"/>
            <w:noWrap/>
            <w:vAlign w:val="bottom"/>
            <w:hideMark/>
          </w:tcPr>
          <w:p w14:paraId="4A1C60FA" w14:textId="77777777" w:rsidR="00E74650" w:rsidRPr="00C819B6" w:rsidRDefault="00E74650" w:rsidP="00E7465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52,247</w:t>
            </w:r>
          </w:p>
        </w:tc>
        <w:tc>
          <w:tcPr>
            <w:tcW w:w="1077" w:type="dxa"/>
            <w:tcBorders>
              <w:top w:val="nil"/>
              <w:left w:val="nil"/>
              <w:bottom w:val="single" w:sz="4" w:space="0" w:color="000000"/>
              <w:right w:val="nil"/>
            </w:tcBorders>
            <w:shd w:val="clear" w:color="000000" w:fill="FFFFFF"/>
            <w:noWrap/>
            <w:vAlign w:val="bottom"/>
            <w:hideMark/>
          </w:tcPr>
          <w:p w14:paraId="3DC127F8" w14:textId="77777777" w:rsidR="00E74650" w:rsidRPr="00C819B6" w:rsidRDefault="00E74650" w:rsidP="00E7465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53,400</w:t>
            </w:r>
          </w:p>
        </w:tc>
        <w:tc>
          <w:tcPr>
            <w:tcW w:w="1077" w:type="dxa"/>
            <w:tcBorders>
              <w:top w:val="nil"/>
              <w:left w:val="nil"/>
              <w:bottom w:val="single" w:sz="4" w:space="0" w:color="000000"/>
              <w:right w:val="nil"/>
            </w:tcBorders>
            <w:shd w:val="clear" w:color="000000" w:fill="FFFFFF"/>
            <w:noWrap/>
            <w:vAlign w:val="bottom"/>
            <w:hideMark/>
          </w:tcPr>
          <w:p w14:paraId="36272412" w14:textId="77777777" w:rsidR="00E74650" w:rsidRPr="00C819B6" w:rsidRDefault="00E74650" w:rsidP="00E7465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54,285</w:t>
            </w:r>
          </w:p>
        </w:tc>
        <w:tc>
          <w:tcPr>
            <w:tcW w:w="951" w:type="dxa"/>
            <w:tcBorders>
              <w:top w:val="nil"/>
              <w:left w:val="nil"/>
              <w:bottom w:val="single" w:sz="4" w:space="0" w:color="000000"/>
              <w:right w:val="nil"/>
            </w:tcBorders>
            <w:shd w:val="clear" w:color="000000" w:fill="FFFFFF"/>
            <w:noWrap/>
            <w:vAlign w:val="bottom"/>
            <w:hideMark/>
          </w:tcPr>
          <w:p w14:paraId="169F8B40" w14:textId="77777777" w:rsidR="00E74650" w:rsidRPr="00C819B6" w:rsidRDefault="00E74650" w:rsidP="00E7465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54,193</w:t>
            </w:r>
          </w:p>
        </w:tc>
        <w:tc>
          <w:tcPr>
            <w:tcW w:w="951" w:type="dxa"/>
            <w:tcBorders>
              <w:top w:val="nil"/>
              <w:left w:val="nil"/>
              <w:bottom w:val="single" w:sz="4" w:space="0" w:color="000000"/>
              <w:right w:val="nil"/>
            </w:tcBorders>
            <w:shd w:val="clear" w:color="000000" w:fill="FFFFFF"/>
            <w:noWrap/>
            <w:vAlign w:val="bottom"/>
            <w:hideMark/>
          </w:tcPr>
          <w:p w14:paraId="01ADDF62" w14:textId="50BD5584" w:rsidR="00E74650" w:rsidRPr="00C819B6" w:rsidRDefault="00E74650" w:rsidP="00E7465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54,03</w:t>
            </w:r>
            <w:r w:rsidR="008F2CF0" w:rsidRPr="00C819B6">
              <w:rPr>
                <w:rFonts w:eastAsia="Times New Roman" w:cs="Arial"/>
                <w:color w:val="000000"/>
                <w:szCs w:val="24"/>
                <w:lang w:val="en-GB" w:eastAsia="en-GB"/>
              </w:rPr>
              <w:t>3</w:t>
            </w:r>
          </w:p>
        </w:tc>
      </w:tr>
    </w:tbl>
    <w:p w14:paraId="656EF93A" w14:textId="0151FDD3" w:rsidR="00F46698" w:rsidRPr="00C819B6" w:rsidRDefault="00F46698" w:rsidP="00774149">
      <w:pPr>
        <w:pStyle w:val="Tablenote"/>
      </w:pPr>
      <w:r w:rsidRPr="00C819B6">
        <w:lastRenderedPageBreak/>
        <w:t>Note 1: ELC teachers include ELC home visiting</w:t>
      </w:r>
    </w:p>
    <w:p w14:paraId="74AA1D20" w14:textId="7CAF8E64" w:rsidR="002B0D19" w:rsidRPr="00C819B6" w:rsidRDefault="0089130E" w:rsidP="0089130E">
      <w:pPr>
        <w:pStyle w:val="Caption"/>
      </w:pPr>
      <w:bookmarkStart w:id="4" w:name="_Ref151736461"/>
      <w:r w:rsidRPr="00C819B6">
        <w:t xml:space="preserve">Figure </w:t>
      </w:r>
      <w:r w:rsidRPr="00C819B6">
        <w:fldChar w:fldCharType="begin"/>
      </w:r>
      <w:r w:rsidRPr="00C819B6">
        <w:instrText xml:space="preserve"> SEQ Figure \* ARABIC </w:instrText>
      </w:r>
      <w:r w:rsidRPr="00C819B6">
        <w:fldChar w:fldCharType="separate"/>
      </w:r>
      <w:r w:rsidR="003431D6">
        <w:rPr>
          <w:noProof/>
        </w:rPr>
        <w:t>4</w:t>
      </w:r>
      <w:r w:rsidRPr="00C819B6">
        <w:fldChar w:fldCharType="end"/>
      </w:r>
      <w:bookmarkEnd w:id="4"/>
      <w:r w:rsidR="002B0D19" w:rsidRPr="00C819B6">
        <w:t xml:space="preserve"> Pupil teacher ratios (PTR) by sec</w:t>
      </w:r>
      <w:r w:rsidR="0048473C" w:rsidRPr="00C819B6">
        <w:t>tor, Scotland, 2017 to 2023</w:t>
      </w:r>
      <w:r w:rsidR="00F56CFF" w:rsidRPr="00C819B6">
        <w:t xml:space="preserve"> </w:t>
      </w:r>
    </w:p>
    <w:tbl>
      <w:tblPr>
        <w:tblW w:w="9526" w:type="dxa"/>
        <w:tblLook w:val="04A0" w:firstRow="1" w:lastRow="0" w:firstColumn="1" w:lastColumn="0" w:noHBand="0" w:noVBand="1"/>
      </w:tblPr>
      <w:tblGrid>
        <w:gridCol w:w="2778"/>
        <w:gridCol w:w="964"/>
        <w:gridCol w:w="964"/>
        <w:gridCol w:w="964"/>
        <w:gridCol w:w="964"/>
        <w:gridCol w:w="964"/>
        <w:gridCol w:w="964"/>
        <w:gridCol w:w="964"/>
      </w:tblGrid>
      <w:tr w:rsidR="00D15FFC" w:rsidRPr="00C819B6" w14:paraId="5B35FA56" w14:textId="77777777" w:rsidTr="00D15FFC">
        <w:trPr>
          <w:trHeight w:val="310"/>
        </w:trPr>
        <w:tc>
          <w:tcPr>
            <w:tcW w:w="2778" w:type="dxa"/>
            <w:tcBorders>
              <w:top w:val="single" w:sz="4" w:space="0" w:color="000000"/>
              <w:left w:val="nil"/>
              <w:bottom w:val="single" w:sz="4" w:space="0" w:color="000000"/>
              <w:right w:val="nil"/>
            </w:tcBorders>
            <w:shd w:val="clear" w:color="auto" w:fill="auto"/>
            <w:noWrap/>
            <w:vAlign w:val="bottom"/>
            <w:hideMark/>
          </w:tcPr>
          <w:p w14:paraId="3E9A6874" w14:textId="77777777" w:rsidR="00D15FFC" w:rsidRPr="00C819B6" w:rsidRDefault="00D15FFC" w:rsidP="00D15FFC">
            <w:pPr>
              <w:tabs>
                <w:tab w:val="clear" w:pos="720"/>
                <w:tab w:val="clear" w:pos="1440"/>
                <w:tab w:val="clear" w:pos="2160"/>
                <w:tab w:val="clear" w:pos="2880"/>
                <w:tab w:val="clear" w:pos="4680"/>
                <w:tab w:val="clear" w:pos="5400"/>
                <w:tab w:val="clear" w:pos="9000"/>
              </w:tabs>
              <w:spacing w:line="240" w:lineRule="auto"/>
              <w:rPr>
                <w:rFonts w:eastAsia="Times New Roman" w:cs="Arial"/>
                <w:color w:val="000000"/>
                <w:szCs w:val="24"/>
                <w:lang w:val="en-GB" w:eastAsia="en-GB"/>
              </w:rPr>
            </w:pPr>
            <w:r w:rsidRPr="00C819B6">
              <w:rPr>
                <w:rFonts w:eastAsia="Times New Roman" w:cs="Arial"/>
                <w:color w:val="000000"/>
                <w:szCs w:val="24"/>
                <w:lang w:val="en-GB" w:eastAsia="en-GB"/>
              </w:rPr>
              <w:t>Sector</w:t>
            </w:r>
          </w:p>
        </w:tc>
        <w:tc>
          <w:tcPr>
            <w:tcW w:w="964" w:type="dxa"/>
            <w:tcBorders>
              <w:top w:val="single" w:sz="4" w:space="0" w:color="000000"/>
              <w:left w:val="nil"/>
              <w:bottom w:val="single" w:sz="4" w:space="0" w:color="000000"/>
              <w:right w:val="nil"/>
            </w:tcBorders>
            <w:shd w:val="clear" w:color="000000" w:fill="FFFFFF"/>
            <w:noWrap/>
            <w:vAlign w:val="bottom"/>
            <w:hideMark/>
          </w:tcPr>
          <w:p w14:paraId="44A608ED" w14:textId="77777777" w:rsidR="00D15FFC" w:rsidRPr="00C819B6" w:rsidRDefault="00D15FFC" w:rsidP="00D15FFC">
            <w:pPr>
              <w:tabs>
                <w:tab w:val="clear" w:pos="720"/>
                <w:tab w:val="clear" w:pos="1440"/>
                <w:tab w:val="clear" w:pos="2160"/>
                <w:tab w:val="clear" w:pos="2880"/>
                <w:tab w:val="clear" w:pos="4680"/>
                <w:tab w:val="clear" w:pos="5400"/>
                <w:tab w:val="clear" w:pos="9000"/>
              </w:tabs>
              <w:spacing w:line="240" w:lineRule="auto"/>
              <w:jc w:val="right"/>
              <w:rPr>
                <w:rFonts w:eastAsia="Times New Roman" w:cs="Arial"/>
                <w:b/>
                <w:bCs/>
                <w:color w:val="000000"/>
                <w:szCs w:val="24"/>
                <w:lang w:val="en-GB" w:eastAsia="en-GB"/>
              </w:rPr>
            </w:pPr>
            <w:r w:rsidRPr="00C819B6">
              <w:rPr>
                <w:rFonts w:eastAsia="Times New Roman" w:cs="Arial"/>
                <w:b/>
                <w:bCs/>
                <w:color w:val="000000"/>
                <w:szCs w:val="24"/>
                <w:lang w:val="en-GB" w:eastAsia="en-GB"/>
              </w:rPr>
              <w:t>2017</w:t>
            </w:r>
          </w:p>
        </w:tc>
        <w:tc>
          <w:tcPr>
            <w:tcW w:w="964" w:type="dxa"/>
            <w:tcBorders>
              <w:top w:val="single" w:sz="4" w:space="0" w:color="000000"/>
              <w:left w:val="nil"/>
              <w:bottom w:val="single" w:sz="4" w:space="0" w:color="000000"/>
              <w:right w:val="nil"/>
            </w:tcBorders>
            <w:shd w:val="clear" w:color="000000" w:fill="FFFFFF"/>
            <w:noWrap/>
            <w:vAlign w:val="bottom"/>
            <w:hideMark/>
          </w:tcPr>
          <w:p w14:paraId="30B15453" w14:textId="77777777" w:rsidR="00D15FFC" w:rsidRPr="00C819B6" w:rsidRDefault="00D15FFC" w:rsidP="00D15FFC">
            <w:pPr>
              <w:tabs>
                <w:tab w:val="clear" w:pos="720"/>
                <w:tab w:val="clear" w:pos="1440"/>
                <w:tab w:val="clear" w:pos="2160"/>
                <w:tab w:val="clear" w:pos="2880"/>
                <w:tab w:val="clear" w:pos="4680"/>
                <w:tab w:val="clear" w:pos="5400"/>
                <w:tab w:val="clear" w:pos="9000"/>
              </w:tabs>
              <w:spacing w:line="240" w:lineRule="auto"/>
              <w:jc w:val="right"/>
              <w:rPr>
                <w:rFonts w:eastAsia="Times New Roman" w:cs="Arial"/>
                <w:b/>
                <w:bCs/>
                <w:color w:val="000000"/>
                <w:szCs w:val="24"/>
                <w:lang w:val="en-GB" w:eastAsia="en-GB"/>
              </w:rPr>
            </w:pPr>
            <w:r w:rsidRPr="00C819B6">
              <w:rPr>
                <w:rFonts w:eastAsia="Times New Roman" w:cs="Arial"/>
                <w:b/>
                <w:bCs/>
                <w:color w:val="000000"/>
                <w:szCs w:val="24"/>
                <w:lang w:val="en-GB" w:eastAsia="en-GB"/>
              </w:rPr>
              <w:t>2018</w:t>
            </w:r>
          </w:p>
        </w:tc>
        <w:tc>
          <w:tcPr>
            <w:tcW w:w="964" w:type="dxa"/>
            <w:tcBorders>
              <w:top w:val="single" w:sz="4" w:space="0" w:color="000000"/>
              <w:left w:val="nil"/>
              <w:bottom w:val="single" w:sz="4" w:space="0" w:color="000000"/>
              <w:right w:val="nil"/>
            </w:tcBorders>
            <w:shd w:val="clear" w:color="000000" w:fill="FFFFFF"/>
            <w:noWrap/>
            <w:vAlign w:val="bottom"/>
            <w:hideMark/>
          </w:tcPr>
          <w:p w14:paraId="1DFCC108" w14:textId="77777777" w:rsidR="00D15FFC" w:rsidRPr="00C819B6" w:rsidRDefault="00D15FFC" w:rsidP="00D15FFC">
            <w:pPr>
              <w:tabs>
                <w:tab w:val="clear" w:pos="720"/>
                <w:tab w:val="clear" w:pos="1440"/>
                <w:tab w:val="clear" w:pos="2160"/>
                <w:tab w:val="clear" w:pos="2880"/>
                <w:tab w:val="clear" w:pos="4680"/>
                <w:tab w:val="clear" w:pos="5400"/>
                <w:tab w:val="clear" w:pos="9000"/>
              </w:tabs>
              <w:spacing w:line="240" w:lineRule="auto"/>
              <w:jc w:val="right"/>
              <w:rPr>
                <w:rFonts w:eastAsia="Times New Roman" w:cs="Arial"/>
                <w:b/>
                <w:bCs/>
                <w:szCs w:val="24"/>
                <w:lang w:val="en-GB" w:eastAsia="en-GB"/>
              </w:rPr>
            </w:pPr>
            <w:r w:rsidRPr="00C819B6">
              <w:rPr>
                <w:rFonts w:eastAsia="Times New Roman" w:cs="Arial"/>
                <w:b/>
                <w:bCs/>
                <w:szCs w:val="24"/>
                <w:lang w:val="en-GB" w:eastAsia="en-GB"/>
              </w:rPr>
              <w:t>2019</w:t>
            </w:r>
          </w:p>
        </w:tc>
        <w:tc>
          <w:tcPr>
            <w:tcW w:w="964" w:type="dxa"/>
            <w:tcBorders>
              <w:top w:val="single" w:sz="4" w:space="0" w:color="000000"/>
              <w:left w:val="nil"/>
              <w:bottom w:val="single" w:sz="4" w:space="0" w:color="000000"/>
              <w:right w:val="nil"/>
            </w:tcBorders>
            <w:shd w:val="clear" w:color="000000" w:fill="FFFFFF"/>
            <w:noWrap/>
            <w:vAlign w:val="bottom"/>
            <w:hideMark/>
          </w:tcPr>
          <w:p w14:paraId="04861153" w14:textId="77777777" w:rsidR="00D15FFC" w:rsidRPr="00C819B6" w:rsidRDefault="00D15FFC" w:rsidP="00D15FFC">
            <w:pPr>
              <w:tabs>
                <w:tab w:val="clear" w:pos="720"/>
                <w:tab w:val="clear" w:pos="1440"/>
                <w:tab w:val="clear" w:pos="2160"/>
                <w:tab w:val="clear" w:pos="2880"/>
                <w:tab w:val="clear" w:pos="4680"/>
                <w:tab w:val="clear" w:pos="5400"/>
                <w:tab w:val="clear" w:pos="9000"/>
              </w:tabs>
              <w:spacing w:line="240" w:lineRule="auto"/>
              <w:jc w:val="right"/>
              <w:rPr>
                <w:rFonts w:eastAsia="Times New Roman" w:cs="Arial"/>
                <w:b/>
                <w:bCs/>
                <w:color w:val="000000"/>
                <w:szCs w:val="24"/>
                <w:lang w:val="en-GB" w:eastAsia="en-GB"/>
              </w:rPr>
            </w:pPr>
            <w:r w:rsidRPr="00C819B6">
              <w:rPr>
                <w:rFonts w:eastAsia="Times New Roman" w:cs="Arial"/>
                <w:b/>
                <w:bCs/>
                <w:color w:val="000000"/>
                <w:szCs w:val="24"/>
                <w:lang w:val="en-GB" w:eastAsia="en-GB"/>
              </w:rPr>
              <w:t>2020</w:t>
            </w:r>
          </w:p>
        </w:tc>
        <w:tc>
          <w:tcPr>
            <w:tcW w:w="964" w:type="dxa"/>
            <w:tcBorders>
              <w:top w:val="single" w:sz="4" w:space="0" w:color="000000"/>
              <w:left w:val="nil"/>
              <w:bottom w:val="single" w:sz="4" w:space="0" w:color="000000"/>
              <w:right w:val="nil"/>
            </w:tcBorders>
            <w:shd w:val="clear" w:color="000000" w:fill="FFFFFF"/>
            <w:noWrap/>
            <w:vAlign w:val="bottom"/>
            <w:hideMark/>
          </w:tcPr>
          <w:p w14:paraId="26534038" w14:textId="77777777" w:rsidR="00D15FFC" w:rsidRPr="00C819B6" w:rsidRDefault="00D15FFC" w:rsidP="00D15FFC">
            <w:pPr>
              <w:tabs>
                <w:tab w:val="clear" w:pos="720"/>
                <w:tab w:val="clear" w:pos="1440"/>
                <w:tab w:val="clear" w:pos="2160"/>
                <w:tab w:val="clear" w:pos="2880"/>
                <w:tab w:val="clear" w:pos="4680"/>
                <w:tab w:val="clear" w:pos="5400"/>
                <w:tab w:val="clear" w:pos="9000"/>
              </w:tabs>
              <w:spacing w:line="240" w:lineRule="auto"/>
              <w:jc w:val="right"/>
              <w:rPr>
                <w:rFonts w:eastAsia="Times New Roman" w:cs="Arial"/>
                <w:b/>
                <w:bCs/>
                <w:color w:val="000000"/>
                <w:szCs w:val="24"/>
                <w:lang w:val="en-GB" w:eastAsia="en-GB"/>
              </w:rPr>
            </w:pPr>
            <w:r w:rsidRPr="00C819B6">
              <w:rPr>
                <w:rFonts w:eastAsia="Times New Roman" w:cs="Arial"/>
                <w:b/>
                <w:bCs/>
                <w:color w:val="000000"/>
                <w:szCs w:val="24"/>
                <w:lang w:val="en-GB" w:eastAsia="en-GB"/>
              </w:rPr>
              <w:t>2021</w:t>
            </w:r>
          </w:p>
        </w:tc>
        <w:tc>
          <w:tcPr>
            <w:tcW w:w="964" w:type="dxa"/>
            <w:tcBorders>
              <w:top w:val="single" w:sz="4" w:space="0" w:color="000000"/>
              <w:left w:val="nil"/>
              <w:bottom w:val="single" w:sz="4" w:space="0" w:color="000000"/>
              <w:right w:val="nil"/>
            </w:tcBorders>
            <w:shd w:val="clear" w:color="000000" w:fill="FFFFFF"/>
            <w:noWrap/>
            <w:vAlign w:val="bottom"/>
            <w:hideMark/>
          </w:tcPr>
          <w:p w14:paraId="62D37E7B" w14:textId="77777777" w:rsidR="00D15FFC" w:rsidRPr="00C819B6" w:rsidRDefault="00D15FFC" w:rsidP="00D15FFC">
            <w:pPr>
              <w:tabs>
                <w:tab w:val="clear" w:pos="720"/>
                <w:tab w:val="clear" w:pos="1440"/>
                <w:tab w:val="clear" w:pos="2160"/>
                <w:tab w:val="clear" w:pos="2880"/>
                <w:tab w:val="clear" w:pos="4680"/>
                <w:tab w:val="clear" w:pos="5400"/>
                <w:tab w:val="clear" w:pos="9000"/>
              </w:tabs>
              <w:spacing w:line="240" w:lineRule="auto"/>
              <w:jc w:val="right"/>
              <w:rPr>
                <w:rFonts w:eastAsia="Times New Roman" w:cs="Arial"/>
                <w:b/>
                <w:bCs/>
                <w:color w:val="000000"/>
                <w:szCs w:val="24"/>
                <w:lang w:val="en-GB" w:eastAsia="en-GB"/>
              </w:rPr>
            </w:pPr>
            <w:r w:rsidRPr="00C819B6">
              <w:rPr>
                <w:rFonts w:eastAsia="Times New Roman" w:cs="Arial"/>
                <w:b/>
                <w:bCs/>
                <w:color w:val="000000"/>
                <w:szCs w:val="24"/>
                <w:lang w:val="en-GB" w:eastAsia="en-GB"/>
              </w:rPr>
              <w:t>2022</w:t>
            </w:r>
          </w:p>
        </w:tc>
        <w:tc>
          <w:tcPr>
            <w:tcW w:w="964" w:type="dxa"/>
            <w:tcBorders>
              <w:top w:val="single" w:sz="4" w:space="0" w:color="000000"/>
              <w:left w:val="nil"/>
              <w:bottom w:val="single" w:sz="4" w:space="0" w:color="000000"/>
              <w:right w:val="nil"/>
            </w:tcBorders>
            <w:shd w:val="clear" w:color="000000" w:fill="FFFFFF"/>
            <w:noWrap/>
            <w:vAlign w:val="bottom"/>
            <w:hideMark/>
          </w:tcPr>
          <w:p w14:paraId="66A8223A" w14:textId="77777777" w:rsidR="00D15FFC" w:rsidRPr="00C819B6" w:rsidRDefault="00D15FFC" w:rsidP="00D15FFC">
            <w:pPr>
              <w:tabs>
                <w:tab w:val="clear" w:pos="720"/>
                <w:tab w:val="clear" w:pos="1440"/>
                <w:tab w:val="clear" w:pos="2160"/>
                <w:tab w:val="clear" w:pos="2880"/>
                <w:tab w:val="clear" w:pos="4680"/>
                <w:tab w:val="clear" w:pos="5400"/>
                <w:tab w:val="clear" w:pos="9000"/>
              </w:tabs>
              <w:spacing w:line="240" w:lineRule="auto"/>
              <w:jc w:val="right"/>
              <w:rPr>
                <w:rFonts w:eastAsia="Times New Roman" w:cs="Arial"/>
                <w:b/>
                <w:bCs/>
                <w:color w:val="000000"/>
                <w:szCs w:val="24"/>
                <w:lang w:val="en-GB" w:eastAsia="en-GB"/>
              </w:rPr>
            </w:pPr>
            <w:r w:rsidRPr="00C819B6">
              <w:rPr>
                <w:rFonts w:eastAsia="Times New Roman" w:cs="Arial"/>
                <w:b/>
                <w:bCs/>
                <w:color w:val="000000"/>
                <w:szCs w:val="24"/>
                <w:lang w:val="en-GB" w:eastAsia="en-GB"/>
              </w:rPr>
              <w:t>2023</w:t>
            </w:r>
          </w:p>
        </w:tc>
      </w:tr>
      <w:tr w:rsidR="00D15FFC" w:rsidRPr="00C819B6" w14:paraId="0514AD44" w14:textId="77777777" w:rsidTr="00D15FFC">
        <w:trPr>
          <w:trHeight w:val="310"/>
        </w:trPr>
        <w:tc>
          <w:tcPr>
            <w:tcW w:w="2778" w:type="dxa"/>
            <w:tcBorders>
              <w:top w:val="nil"/>
              <w:left w:val="nil"/>
              <w:bottom w:val="nil"/>
              <w:right w:val="nil"/>
            </w:tcBorders>
            <w:shd w:val="clear" w:color="auto" w:fill="auto"/>
            <w:noWrap/>
            <w:vAlign w:val="bottom"/>
            <w:hideMark/>
          </w:tcPr>
          <w:p w14:paraId="40D1AB54" w14:textId="447B0482" w:rsidR="00D15FFC" w:rsidRPr="00C819B6" w:rsidRDefault="00D15FFC" w:rsidP="00D15FFC">
            <w:pPr>
              <w:tabs>
                <w:tab w:val="clear" w:pos="720"/>
                <w:tab w:val="clear" w:pos="1440"/>
                <w:tab w:val="clear" w:pos="2160"/>
                <w:tab w:val="clear" w:pos="2880"/>
                <w:tab w:val="clear" w:pos="4680"/>
                <w:tab w:val="clear" w:pos="5400"/>
                <w:tab w:val="clear" w:pos="9000"/>
              </w:tabs>
              <w:spacing w:line="240" w:lineRule="auto"/>
              <w:rPr>
                <w:rFonts w:eastAsia="Times New Roman" w:cs="Arial"/>
                <w:color w:val="000000"/>
                <w:szCs w:val="24"/>
                <w:lang w:val="en-GB" w:eastAsia="en-GB"/>
              </w:rPr>
            </w:pPr>
            <w:r w:rsidRPr="00C819B6">
              <w:rPr>
                <w:rFonts w:eastAsia="Times New Roman" w:cs="Arial"/>
                <w:color w:val="000000"/>
                <w:szCs w:val="24"/>
                <w:lang w:val="en-GB" w:eastAsia="en-GB"/>
              </w:rPr>
              <w:t>Publicly funded schools</w:t>
            </w:r>
            <w:r w:rsidR="00D43CC6" w:rsidRPr="00C819B6">
              <w:rPr>
                <w:rFonts w:eastAsia="Times New Roman" w:cs="Arial"/>
                <w:color w:val="000000"/>
                <w:szCs w:val="24"/>
                <w:lang w:val="en-GB" w:eastAsia="en-GB"/>
              </w:rPr>
              <w:t xml:space="preserve"> </w:t>
            </w:r>
          </w:p>
        </w:tc>
        <w:tc>
          <w:tcPr>
            <w:tcW w:w="964" w:type="dxa"/>
            <w:tcBorders>
              <w:top w:val="nil"/>
              <w:left w:val="nil"/>
              <w:bottom w:val="nil"/>
              <w:right w:val="nil"/>
            </w:tcBorders>
            <w:shd w:val="clear" w:color="000000" w:fill="FFFFFF"/>
            <w:noWrap/>
            <w:vAlign w:val="bottom"/>
            <w:hideMark/>
          </w:tcPr>
          <w:p w14:paraId="46A6998B" w14:textId="77777777" w:rsidR="00D15FFC" w:rsidRPr="00C819B6" w:rsidRDefault="00D15FFC" w:rsidP="00D15FFC">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13.6</w:t>
            </w:r>
          </w:p>
        </w:tc>
        <w:tc>
          <w:tcPr>
            <w:tcW w:w="964" w:type="dxa"/>
            <w:tcBorders>
              <w:top w:val="nil"/>
              <w:left w:val="nil"/>
              <w:bottom w:val="nil"/>
              <w:right w:val="nil"/>
            </w:tcBorders>
            <w:shd w:val="clear" w:color="000000" w:fill="FFFFFF"/>
            <w:noWrap/>
            <w:vAlign w:val="bottom"/>
            <w:hideMark/>
          </w:tcPr>
          <w:p w14:paraId="005D5625" w14:textId="77777777" w:rsidR="00D15FFC" w:rsidRPr="00C819B6" w:rsidRDefault="00D15FFC" w:rsidP="00D15FFC">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13.6</w:t>
            </w:r>
          </w:p>
        </w:tc>
        <w:tc>
          <w:tcPr>
            <w:tcW w:w="964" w:type="dxa"/>
            <w:tcBorders>
              <w:top w:val="nil"/>
              <w:left w:val="nil"/>
              <w:bottom w:val="nil"/>
              <w:right w:val="nil"/>
            </w:tcBorders>
            <w:shd w:val="clear" w:color="000000" w:fill="FFFFFF"/>
            <w:noWrap/>
            <w:vAlign w:val="bottom"/>
            <w:hideMark/>
          </w:tcPr>
          <w:p w14:paraId="17BE8B75" w14:textId="77777777" w:rsidR="00D15FFC" w:rsidRPr="00C819B6" w:rsidRDefault="00D15FFC" w:rsidP="00D15FFC">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13.6</w:t>
            </w:r>
          </w:p>
        </w:tc>
        <w:tc>
          <w:tcPr>
            <w:tcW w:w="964" w:type="dxa"/>
            <w:tcBorders>
              <w:top w:val="nil"/>
              <w:left w:val="nil"/>
              <w:bottom w:val="nil"/>
              <w:right w:val="nil"/>
            </w:tcBorders>
            <w:shd w:val="clear" w:color="000000" w:fill="FFFFFF"/>
            <w:noWrap/>
            <w:vAlign w:val="bottom"/>
            <w:hideMark/>
          </w:tcPr>
          <w:p w14:paraId="03F8BBF6" w14:textId="77777777" w:rsidR="00D15FFC" w:rsidRPr="00C819B6" w:rsidRDefault="00D15FFC" w:rsidP="00D15FFC">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13.3</w:t>
            </w:r>
          </w:p>
        </w:tc>
        <w:tc>
          <w:tcPr>
            <w:tcW w:w="964" w:type="dxa"/>
            <w:tcBorders>
              <w:top w:val="nil"/>
              <w:left w:val="nil"/>
              <w:bottom w:val="nil"/>
              <w:right w:val="nil"/>
            </w:tcBorders>
            <w:shd w:val="clear" w:color="000000" w:fill="FFFFFF"/>
            <w:noWrap/>
            <w:vAlign w:val="bottom"/>
            <w:hideMark/>
          </w:tcPr>
          <w:p w14:paraId="784F6D8A" w14:textId="77777777" w:rsidR="00D15FFC" w:rsidRPr="00C819B6" w:rsidRDefault="00D15FFC" w:rsidP="00D15FFC">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13.2</w:t>
            </w:r>
          </w:p>
        </w:tc>
        <w:tc>
          <w:tcPr>
            <w:tcW w:w="964" w:type="dxa"/>
            <w:tcBorders>
              <w:top w:val="nil"/>
              <w:left w:val="nil"/>
              <w:bottom w:val="nil"/>
              <w:right w:val="nil"/>
            </w:tcBorders>
            <w:shd w:val="clear" w:color="000000" w:fill="FFFFFF"/>
            <w:noWrap/>
            <w:vAlign w:val="bottom"/>
            <w:hideMark/>
          </w:tcPr>
          <w:p w14:paraId="1A2A3ABB" w14:textId="77777777" w:rsidR="00D15FFC" w:rsidRPr="00C819B6" w:rsidRDefault="00D15FFC" w:rsidP="00D15FFC">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13.2</w:t>
            </w:r>
          </w:p>
        </w:tc>
        <w:tc>
          <w:tcPr>
            <w:tcW w:w="964" w:type="dxa"/>
            <w:tcBorders>
              <w:top w:val="nil"/>
              <w:left w:val="nil"/>
              <w:bottom w:val="nil"/>
              <w:right w:val="nil"/>
            </w:tcBorders>
            <w:shd w:val="clear" w:color="000000" w:fill="FFFFFF"/>
            <w:noWrap/>
            <w:vAlign w:val="bottom"/>
            <w:hideMark/>
          </w:tcPr>
          <w:p w14:paraId="611BDDB1" w14:textId="77777777" w:rsidR="00D15FFC" w:rsidRPr="00C819B6" w:rsidRDefault="00D15FFC" w:rsidP="00D15FFC">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13.2</w:t>
            </w:r>
          </w:p>
        </w:tc>
      </w:tr>
      <w:tr w:rsidR="00D15FFC" w:rsidRPr="00C819B6" w14:paraId="456A1946" w14:textId="77777777" w:rsidTr="00D15FFC">
        <w:trPr>
          <w:trHeight w:val="310"/>
        </w:trPr>
        <w:tc>
          <w:tcPr>
            <w:tcW w:w="2778" w:type="dxa"/>
            <w:tcBorders>
              <w:top w:val="nil"/>
              <w:left w:val="nil"/>
              <w:bottom w:val="nil"/>
              <w:right w:val="nil"/>
            </w:tcBorders>
            <w:shd w:val="clear" w:color="auto" w:fill="auto"/>
            <w:noWrap/>
            <w:vAlign w:val="bottom"/>
            <w:hideMark/>
          </w:tcPr>
          <w:p w14:paraId="0547B4A4" w14:textId="7DBBCC5C" w:rsidR="00D15FFC" w:rsidRPr="00C819B6" w:rsidRDefault="00D15FFC" w:rsidP="00D15FFC">
            <w:pPr>
              <w:tabs>
                <w:tab w:val="clear" w:pos="720"/>
                <w:tab w:val="clear" w:pos="1440"/>
                <w:tab w:val="clear" w:pos="2160"/>
                <w:tab w:val="clear" w:pos="2880"/>
                <w:tab w:val="clear" w:pos="4680"/>
                <w:tab w:val="clear" w:pos="5400"/>
                <w:tab w:val="clear" w:pos="9000"/>
              </w:tabs>
              <w:spacing w:line="240" w:lineRule="auto"/>
              <w:rPr>
                <w:rFonts w:eastAsia="Times New Roman" w:cs="Arial"/>
                <w:color w:val="000000"/>
                <w:szCs w:val="24"/>
                <w:lang w:val="en-GB" w:eastAsia="en-GB"/>
              </w:rPr>
            </w:pPr>
            <w:r w:rsidRPr="00C819B6">
              <w:rPr>
                <w:rFonts w:eastAsia="Times New Roman" w:cs="Arial"/>
                <w:color w:val="000000"/>
                <w:szCs w:val="24"/>
                <w:lang w:val="en-GB" w:eastAsia="en-GB"/>
              </w:rPr>
              <w:t>Total based in schools</w:t>
            </w:r>
            <w:r w:rsidR="009343A6" w:rsidRPr="00C819B6">
              <w:rPr>
                <w:rFonts w:eastAsia="Times New Roman" w:cs="Arial"/>
                <w:color w:val="000000"/>
                <w:szCs w:val="24"/>
                <w:lang w:val="en-GB" w:eastAsia="en-GB"/>
              </w:rPr>
              <w:t xml:space="preserve"> </w:t>
            </w:r>
          </w:p>
        </w:tc>
        <w:tc>
          <w:tcPr>
            <w:tcW w:w="964" w:type="dxa"/>
            <w:tcBorders>
              <w:top w:val="nil"/>
              <w:left w:val="nil"/>
              <w:bottom w:val="nil"/>
              <w:right w:val="nil"/>
            </w:tcBorders>
            <w:shd w:val="clear" w:color="000000" w:fill="FFFFFF"/>
            <w:noWrap/>
            <w:vAlign w:val="bottom"/>
            <w:hideMark/>
          </w:tcPr>
          <w:p w14:paraId="2AE9AE21" w14:textId="77777777" w:rsidR="00D15FFC" w:rsidRPr="00C819B6" w:rsidRDefault="00D15FFC" w:rsidP="00D15FFC">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13.9</w:t>
            </w:r>
          </w:p>
        </w:tc>
        <w:tc>
          <w:tcPr>
            <w:tcW w:w="964" w:type="dxa"/>
            <w:tcBorders>
              <w:top w:val="nil"/>
              <w:left w:val="nil"/>
              <w:bottom w:val="nil"/>
              <w:right w:val="nil"/>
            </w:tcBorders>
            <w:shd w:val="clear" w:color="000000" w:fill="FFFFFF"/>
            <w:noWrap/>
            <w:vAlign w:val="bottom"/>
            <w:hideMark/>
          </w:tcPr>
          <w:p w14:paraId="61C9E474" w14:textId="77777777" w:rsidR="00D15FFC" w:rsidRPr="00C819B6" w:rsidRDefault="00D15FFC" w:rsidP="00D15FFC">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13.8</w:t>
            </w:r>
          </w:p>
        </w:tc>
        <w:tc>
          <w:tcPr>
            <w:tcW w:w="964" w:type="dxa"/>
            <w:tcBorders>
              <w:top w:val="nil"/>
              <w:left w:val="nil"/>
              <w:bottom w:val="nil"/>
              <w:right w:val="nil"/>
            </w:tcBorders>
            <w:shd w:val="clear" w:color="000000" w:fill="FFFFFF"/>
            <w:noWrap/>
            <w:vAlign w:val="bottom"/>
            <w:hideMark/>
          </w:tcPr>
          <w:p w14:paraId="194E2663" w14:textId="77777777" w:rsidR="00D15FFC" w:rsidRPr="00C819B6" w:rsidRDefault="00D15FFC" w:rsidP="00D15FFC">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13.8</w:t>
            </w:r>
          </w:p>
        </w:tc>
        <w:tc>
          <w:tcPr>
            <w:tcW w:w="964" w:type="dxa"/>
            <w:tcBorders>
              <w:top w:val="nil"/>
              <w:left w:val="nil"/>
              <w:bottom w:val="nil"/>
              <w:right w:val="nil"/>
            </w:tcBorders>
            <w:shd w:val="clear" w:color="000000" w:fill="FFFFFF"/>
            <w:noWrap/>
            <w:vAlign w:val="bottom"/>
            <w:hideMark/>
          </w:tcPr>
          <w:p w14:paraId="66235B2F" w14:textId="77777777" w:rsidR="00D15FFC" w:rsidRPr="00C819B6" w:rsidRDefault="00D15FFC" w:rsidP="00D15FFC">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13.6</w:t>
            </w:r>
          </w:p>
        </w:tc>
        <w:tc>
          <w:tcPr>
            <w:tcW w:w="964" w:type="dxa"/>
            <w:tcBorders>
              <w:top w:val="nil"/>
              <w:left w:val="nil"/>
              <w:bottom w:val="nil"/>
              <w:right w:val="nil"/>
            </w:tcBorders>
            <w:shd w:val="clear" w:color="000000" w:fill="FFFFFF"/>
            <w:noWrap/>
            <w:vAlign w:val="bottom"/>
            <w:hideMark/>
          </w:tcPr>
          <w:p w14:paraId="756E1541" w14:textId="77777777" w:rsidR="00D15FFC" w:rsidRPr="00C819B6" w:rsidRDefault="00D15FFC" w:rsidP="00D15FFC">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13.4</w:t>
            </w:r>
          </w:p>
        </w:tc>
        <w:tc>
          <w:tcPr>
            <w:tcW w:w="964" w:type="dxa"/>
            <w:tcBorders>
              <w:top w:val="nil"/>
              <w:left w:val="nil"/>
              <w:bottom w:val="nil"/>
              <w:right w:val="nil"/>
            </w:tcBorders>
            <w:shd w:val="clear" w:color="000000" w:fill="FFFFFF"/>
            <w:noWrap/>
            <w:vAlign w:val="bottom"/>
            <w:hideMark/>
          </w:tcPr>
          <w:p w14:paraId="1B325022" w14:textId="77777777" w:rsidR="00D15FFC" w:rsidRPr="00C819B6" w:rsidRDefault="00D15FFC" w:rsidP="00D15FFC">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13.5</w:t>
            </w:r>
          </w:p>
        </w:tc>
        <w:tc>
          <w:tcPr>
            <w:tcW w:w="964" w:type="dxa"/>
            <w:tcBorders>
              <w:top w:val="nil"/>
              <w:left w:val="nil"/>
              <w:bottom w:val="nil"/>
              <w:right w:val="nil"/>
            </w:tcBorders>
            <w:shd w:val="clear" w:color="000000" w:fill="FFFFFF"/>
            <w:noWrap/>
            <w:vAlign w:val="bottom"/>
            <w:hideMark/>
          </w:tcPr>
          <w:p w14:paraId="7438E304" w14:textId="77777777" w:rsidR="00D15FFC" w:rsidRPr="00C819B6" w:rsidRDefault="00D15FFC" w:rsidP="00D15FFC">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13.5</w:t>
            </w:r>
          </w:p>
        </w:tc>
      </w:tr>
      <w:tr w:rsidR="00D15FFC" w:rsidRPr="00C819B6" w14:paraId="30BD0B1B" w14:textId="77777777" w:rsidTr="00D15FFC">
        <w:trPr>
          <w:trHeight w:val="310"/>
        </w:trPr>
        <w:tc>
          <w:tcPr>
            <w:tcW w:w="2778" w:type="dxa"/>
            <w:tcBorders>
              <w:top w:val="nil"/>
              <w:left w:val="nil"/>
              <w:bottom w:val="nil"/>
              <w:right w:val="nil"/>
            </w:tcBorders>
            <w:shd w:val="clear" w:color="auto" w:fill="auto"/>
            <w:noWrap/>
            <w:vAlign w:val="bottom"/>
            <w:hideMark/>
          </w:tcPr>
          <w:p w14:paraId="12585FFC" w14:textId="77777777" w:rsidR="00D15FFC" w:rsidRPr="00C819B6" w:rsidRDefault="00D15FFC" w:rsidP="00D15FFC">
            <w:pPr>
              <w:tabs>
                <w:tab w:val="clear" w:pos="720"/>
                <w:tab w:val="clear" w:pos="1440"/>
                <w:tab w:val="clear" w:pos="2160"/>
                <w:tab w:val="clear" w:pos="2880"/>
                <w:tab w:val="clear" w:pos="4680"/>
                <w:tab w:val="clear" w:pos="5400"/>
                <w:tab w:val="clear" w:pos="9000"/>
              </w:tabs>
              <w:spacing w:line="240" w:lineRule="auto"/>
              <w:rPr>
                <w:rFonts w:eastAsia="Times New Roman" w:cs="Arial"/>
                <w:color w:val="000000"/>
                <w:szCs w:val="24"/>
                <w:lang w:val="en-GB" w:eastAsia="en-GB"/>
              </w:rPr>
            </w:pPr>
            <w:r w:rsidRPr="00C819B6">
              <w:rPr>
                <w:rFonts w:eastAsia="Times New Roman" w:cs="Arial"/>
                <w:color w:val="000000"/>
                <w:szCs w:val="24"/>
                <w:lang w:val="en-GB" w:eastAsia="en-GB"/>
              </w:rPr>
              <w:t xml:space="preserve">          Primary</w:t>
            </w:r>
          </w:p>
        </w:tc>
        <w:tc>
          <w:tcPr>
            <w:tcW w:w="964" w:type="dxa"/>
            <w:tcBorders>
              <w:top w:val="nil"/>
              <w:left w:val="nil"/>
              <w:bottom w:val="nil"/>
              <w:right w:val="nil"/>
            </w:tcBorders>
            <w:shd w:val="clear" w:color="000000" w:fill="FFFFFF"/>
            <w:noWrap/>
            <w:vAlign w:val="bottom"/>
            <w:hideMark/>
          </w:tcPr>
          <w:p w14:paraId="6366F9F2" w14:textId="77777777" w:rsidR="00D15FFC" w:rsidRPr="00C819B6" w:rsidRDefault="00D15FFC" w:rsidP="00D15FFC">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16.4</w:t>
            </w:r>
          </w:p>
        </w:tc>
        <w:tc>
          <w:tcPr>
            <w:tcW w:w="964" w:type="dxa"/>
            <w:tcBorders>
              <w:top w:val="nil"/>
              <w:left w:val="nil"/>
              <w:bottom w:val="nil"/>
              <w:right w:val="nil"/>
            </w:tcBorders>
            <w:shd w:val="clear" w:color="000000" w:fill="FFFFFF"/>
            <w:noWrap/>
            <w:vAlign w:val="bottom"/>
            <w:hideMark/>
          </w:tcPr>
          <w:p w14:paraId="008FA9FC" w14:textId="77777777" w:rsidR="00D15FFC" w:rsidRPr="00C819B6" w:rsidRDefault="00D15FFC" w:rsidP="00D15FFC">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16.1</w:t>
            </w:r>
          </w:p>
        </w:tc>
        <w:tc>
          <w:tcPr>
            <w:tcW w:w="964" w:type="dxa"/>
            <w:tcBorders>
              <w:top w:val="nil"/>
              <w:left w:val="nil"/>
              <w:bottom w:val="nil"/>
              <w:right w:val="nil"/>
            </w:tcBorders>
            <w:shd w:val="clear" w:color="000000" w:fill="FFFFFF"/>
            <w:noWrap/>
            <w:vAlign w:val="bottom"/>
            <w:hideMark/>
          </w:tcPr>
          <w:p w14:paraId="2278DFB2" w14:textId="77777777" w:rsidR="00D15FFC" w:rsidRPr="00C819B6" w:rsidRDefault="00D15FFC" w:rsidP="00D15FFC">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15.9</w:t>
            </w:r>
          </w:p>
        </w:tc>
        <w:tc>
          <w:tcPr>
            <w:tcW w:w="964" w:type="dxa"/>
            <w:tcBorders>
              <w:top w:val="nil"/>
              <w:left w:val="nil"/>
              <w:bottom w:val="nil"/>
              <w:right w:val="nil"/>
            </w:tcBorders>
            <w:shd w:val="clear" w:color="000000" w:fill="FFFFFF"/>
            <w:noWrap/>
            <w:vAlign w:val="bottom"/>
            <w:hideMark/>
          </w:tcPr>
          <w:p w14:paraId="122A7D85" w14:textId="77777777" w:rsidR="00D15FFC" w:rsidRPr="00C819B6" w:rsidRDefault="00D15FFC" w:rsidP="00D15FFC">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15.4</w:t>
            </w:r>
          </w:p>
        </w:tc>
        <w:tc>
          <w:tcPr>
            <w:tcW w:w="964" w:type="dxa"/>
            <w:tcBorders>
              <w:top w:val="nil"/>
              <w:left w:val="nil"/>
              <w:bottom w:val="nil"/>
              <w:right w:val="nil"/>
            </w:tcBorders>
            <w:shd w:val="clear" w:color="000000" w:fill="FFFFFF"/>
            <w:noWrap/>
            <w:vAlign w:val="bottom"/>
            <w:hideMark/>
          </w:tcPr>
          <w:p w14:paraId="031E0BBC" w14:textId="77777777" w:rsidR="00D15FFC" w:rsidRPr="00C819B6" w:rsidRDefault="00D15FFC" w:rsidP="00D15FFC">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15.1</w:t>
            </w:r>
          </w:p>
        </w:tc>
        <w:tc>
          <w:tcPr>
            <w:tcW w:w="964" w:type="dxa"/>
            <w:tcBorders>
              <w:top w:val="nil"/>
              <w:left w:val="nil"/>
              <w:bottom w:val="nil"/>
              <w:right w:val="nil"/>
            </w:tcBorders>
            <w:shd w:val="clear" w:color="000000" w:fill="FFFFFF"/>
            <w:noWrap/>
            <w:vAlign w:val="bottom"/>
            <w:hideMark/>
          </w:tcPr>
          <w:p w14:paraId="32B4CDCD" w14:textId="77777777" w:rsidR="00D15FFC" w:rsidRPr="00C819B6" w:rsidRDefault="00D15FFC" w:rsidP="00D15FFC">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15.3</w:t>
            </w:r>
          </w:p>
        </w:tc>
        <w:tc>
          <w:tcPr>
            <w:tcW w:w="964" w:type="dxa"/>
            <w:tcBorders>
              <w:top w:val="nil"/>
              <w:left w:val="nil"/>
              <w:bottom w:val="nil"/>
              <w:right w:val="nil"/>
            </w:tcBorders>
            <w:shd w:val="clear" w:color="000000" w:fill="FFFFFF"/>
            <w:noWrap/>
            <w:vAlign w:val="bottom"/>
            <w:hideMark/>
          </w:tcPr>
          <w:p w14:paraId="5D4810E5" w14:textId="77777777" w:rsidR="00D15FFC" w:rsidRPr="00C819B6" w:rsidRDefault="00D15FFC" w:rsidP="00D15FFC">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15.3</w:t>
            </w:r>
          </w:p>
        </w:tc>
      </w:tr>
      <w:tr w:rsidR="00D15FFC" w:rsidRPr="00C819B6" w14:paraId="3ACA36E9" w14:textId="77777777" w:rsidTr="00D15FFC">
        <w:trPr>
          <w:trHeight w:val="310"/>
        </w:trPr>
        <w:tc>
          <w:tcPr>
            <w:tcW w:w="2778" w:type="dxa"/>
            <w:tcBorders>
              <w:top w:val="nil"/>
              <w:left w:val="nil"/>
              <w:bottom w:val="nil"/>
              <w:right w:val="nil"/>
            </w:tcBorders>
            <w:shd w:val="clear" w:color="auto" w:fill="auto"/>
            <w:noWrap/>
            <w:vAlign w:val="bottom"/>
            <w:hideMark/>
          </w:tcPr>
          <w:p w14:paraId="5F5FC7CC" w14:textId="77777777" w:rsidR="00D15FFC" w:rsidRPr="00C819B6" w:rsidRDefault="00D15FFC" w:rsidP="00D15FFC">
            <w:pPr>
              <w:tabs>
                <w:tab w:val="clear" w:pos="720"/>
                <w:tab w:val="clear" w:pos="1440"/>
                <w:tab w:val="clear" w:pos="2160"/>
                <w:tab w:val="clear" w:pos="2880"/>
                <w:tab w:val="clear" w:pos="4680"/>
                <w:tab w:val="clear" w:pos="5400"/>
                <w:tab w:val="clear" w:pos="9000"/>
              </w:tabs>
              <w:spacing w:line="240" w:lineRule="auto"/>
              <w:rPr>
                <w:rFonts w:eastAsia="Times New Roman" w:cs="Arial"/>
                <w:color w:val="000000"/>
                <w:szCs w:val="24"/>
                <w:lang w:val="en-GB" w:eastAsia="en-GB"/>
              </w:rPr>
            </w:pPr>
            <w:r w:rsidRPr="00C819B6">
              <w:rPr>
                <w:rFonts w:eastAsia="Times New Roman" w:cs="Arial"/>
                <w:color w:val="000000"/>
                <w:szCs w:val="24"/>
                <w:lang w:val="en-GB" w:eastAsia="en-GB"/>
              </w:rPr>
              <w:t xml:space="preserve">          Secondary</w:t>
            </w:r>
          </w:p>
        </w:tc>
        <w:tc>
          <w:tcPr>
            <w:tcW w:w="964" w:type="dxa"/>
            <w:tcBorders>
              <w:top w:val="nil"/>
              <w:left w:val="nil"/>
              <w:bottom w:val="nil"/>
              <w:right w:val="nil"/>
            </w:tcBorders>
            <w:shd w:val="clear" w:color="000000" w:fill="FFFFFF"/>
            <w:noWrap/>
            <w:vAlign w:val="bottom"/>
            <w:hideMark/>
          </w:tcPr>
          <w:p w14:paraId="7880D7C4" w14:textId="77777777" w:rsidR="00D15FFC" w:rsidRPr="00C819B6" w:rsidRDefault="00D15FFC" w:rsidP="00D15FFC">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12.2</w:t>
            </w:r>
          </w:p>
        </w:tc>
        <w:tc>
          <w:tcPr>
            <w:tcW w:w="964" w:type="dxa"/>
            <w:tcBorders>
              <w:top w:val="nil"/>
              <w:left w:val="nil"/>
              <w:bottom w:val="nil"/>
              <w:right w:val="nil"/>
            </w:tcBorders>
            <w:shd w:val="clear" w:color="000000" w:fill="FFFFFF"/>
            <w:noWrap/>
            <w:vAlign w:val="bottom"/>
            <w:hideMark/>
          </w:tcPr>
          <w:p w14:paraId="01E2614F" w14:textId="77777777" w:rsidR="00D15FFC" w:rsidRPr="00C819B6" w:rsidRDefault="00D15FFC" w:rsidP="00D15FFC">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12.3</w:t>
            </w:r>
          </w:p>
        </w:tc>
        <w:tc>
          <w:tcPr>
            <w:tcW w:w="964" w:type="dxa"/>
            <w:tcBorders>
              <w:top w:val="nil"/>
              <w:left w:val="nil"/>
              <w:bottom w:val="nil"/>
              <w:right w:val="nil"/>
            </w:tcBorders>
            <w:shd w:val="clear" w:color="000000" w:fill="FFFFFF"/>
            <w:noWrap/>
            <w:vAlign w:val="bottom"/>
            <w:hideMark/>
          </w:tcPr>
          <w:p w14:paraId="64BBC4C6" w14:textId="77777777" w:rsidR="00D15FFC" w:rsidRPr="00C819B6" w:rsidRDefault="00D15FFC" w:rsidP="00D15FFC">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12.4</w:t>
            </w:r>
          </w:p>
        </w:tc>
        <w:tc>
          <w:tcPr>
            <w:tcW w:w="964" w:type="dxa"/>
            <w:tcBorders>
              <w:top w:val="nil"/>
              <w:left w:val="nil"/>
              <w:bottom w:val="nil"/>
              <w:right w:val="nil"/>
            </w:tcBorders>
            <w:shd w:val="clear" w:color="000000" w:fill="FFFFFF"/>
            <w:noWrap/>
            <w:vAlign w:val="bottom"/>
            <w:hideMark/>
          </w:tcPr>
          <w:p w14:paraId="1278DF2A" w14:textId="77777777" w:rsidR="00D15FFC" w:rsidRPr="00C819B6" w:rsidRDefault="00D15FFC" w:rsidP="00D15FFC">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12.5</w:t>
            </w:r>
          </w:p>
        </w:tc>
        <w:tc>
          <w:tcPr>
            <w:tcW w:w="964" w:type="dxa"/>
            <w:tcBorders>
              <w:top w:val="nil"/>
              <w:left w:val="nil"/>
              <w:bottom w:val="nil"/>
              <w:right w:val="nil"/>
            </w:tcBorders>
            <w:shd w:val="clear" w:color="000000" w:fill="FFFFFF"/>
            <w:noWrap/>
            <w:vAlign w:val="bottom"/>
            <w:hideMark/>
          </w:tcPr>
          <w:p w14:paraId="421602B5" w14:textId="77777777" w:rsidR="00D15FFC" w:rsidRPr="00C819B6" w:rsidRDefault="00D15FFC" w:rsidP="00D15FFC">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12.4</w:t>
            </w:r>
          </w:p>
        </w:tc>
        <w:tc>
          <w:tcPr>
            <w:tcW w:w="964" w:type="dxa"/>
            <w:tcBorders>
              <w:top w:val="nil"/>
              <w:left w:val="nil"/>
              <w:bottom w:val="nil"/>
              <w:right w:val="nil"/>
            </w:tcBorders>
            <w:shd w:val="clear" w:color="000000" w:fill="FFFFFF"/>
            <w:noWrap/>
            <w:vAlign w:val="bottom"/>
            <w:hideMark/>
          </w:tcPr>
          <w:p w14:paraId="6172B949" w14:textId="77777777" w:rsidR="00D15FFC" w:rsidRPr="00C819B6" w:rsidRDefault="00D15FFC" w:rsidP="00D15FFC">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12.4</w:t>
            </w:r>
          </w:p>
        </w:tc>
        <w:tc>
          <w:tcPr>
            <w:tcW w:w="964" w:type="dxa"/>
            <w:tcBorders>
              <w:top w:val="nil"/>
              <w:left w:val="nil"/>
              <w:bottom w:val="nil"/>
              <w:right w:val="nil"/>
            </w:tcBorders>
            <w:shd w:val="clear" w:color="000000" w:fill="FFFFFF"/>
            <w:noWrap/>
            <w:vAlign w:val="bottom"/>
            <w:hideMark/>
          </w:tcPr>
          <w:p w14:paraId="093B1611" w14:textId="77777777" w:rsidR="00D15FFC" w:rsidRPr="00C819B6" w:rsidRDefault="00D15FFC" w:rsidP="00D15FFC">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12.5</w:t>
            </w:r>
          </w:p>
        </w:tc>
      </w:tr>
      <w:tr w:rsidR="00D15FFC" w:rsidRPr="00C819B6" w14:paraId="76F72352" w14:textId="77777777" w:rsidTr="00D15FFC">
        <w:trPr>
          <w:trHeight w:val="310"/>
        </w:trPr>
        <w:tc>
          <w:tcPr>
            <w:tcW w:w="2778" w:type="dxa"/>
            <w:tcBorders>
              <w:top w:val="nil"/>
              <w:left w:val="nil"/>
              <w:bottom w:val="single" w:sz="4" w:space="0" w:color="000000"/>
              <w:right w:val="nil"/>
            </w:tcBorders>
            <w:shd w:val="clear" w:color="auto" w:fill="auto"/>
            <w:noWrap/>
            <w:vAlign w:val="bottom"/>
            <w:hideMark/>
          </w:tcPr>
          <w:p w14:paraId="7AA94CFA" w14:textId="77777777" w:rsidR="00D15FFC" w:rsidRPr="00C819B6" w:rsidRDefault="00D15FFC" w:rsidP="00D15FFC">
            <w:pPr>
              <w:tabs>
                <w:tab w:val="clear" w:pos="720"/>
                <w:tab w:val="clear" w:pos="1440"/>
                <w:tab w:val="clear" w:pos="2160"/>
                <w:tab w:val="clear" w:pos="2880"/>
                <w:tab w:val="clear" w:pos="4680"/>
                <w:tab w:val="clear" w:pos="5400"/>
                <w:tab w:val="clear" w:pos="9000"/>
              </w:tabs>
              <w:spacing w:line="240" w:lineRule="auto"/>
              <w:rPr>
                <w:rFonts w:eastAsia="Times New Roman" w:cs="Arial"/>
                <w:color w:val="000000"/>
                <w:szCs w:val="24"/>
                <w:lang w:val="en-GB" w:eastAsia="en-GB"/>
              </w:rPr>
            </w:pPr>
            <w:r w:rsidRPr="00C819B6">
              <w:rPr>
                <w:rFonts w:eastAsia="Times New Roman" w:cs="Arial"/>
                <w:color w:val="000000"/>
                <w:szCs w:val="24"/>
                <w:lang w:val="en-GB" w:eastAsia="en-GB"/>
              </w:rPr>
              <w:t xml:space="preserve">          Special</w:t>
            </w:r>
          </w:p>
        </w:tc>
        <w:tc>
          <w:tcPr>
            <w:tcW w:w="964" w:type="dxa"/>
            <w:tcBorders>
              <w:top w:val="nil"/>
              <w:left w:val="nil"/>
              <w:bottom w:val="single" w:sz="4" w:space="0" w:color="000000"/>
              <w:right w:val="nil"/>
            </w:tcBorders>
            <w:shd w:val="clear" w:color="000000" w:fill="FFFFFF"/>
            <w:noWrap/>
            <w:vAlign w:val="bottom"/>
            <w:hideMark/>
          </w:tcPr>
          <w:p w14:paraId="4BFB05D6" w14:textId="77777777" w:rsidR="00D15FFC" w:rsidRPr="00C819B6" w:rsidRDefault="00D15FFC" w:rsidP="00D15FFC">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3.6</w:t>
            </w:r>
          </w:p>
        </w:tc>
        <w:tc>
          <w:tcPr>
            <w:tcW w:w="964" w:type="dxa"/>
            <w:tcBorders>
              <w:top w:val="nil"/>
              <w:left w:val="nil"/>
              <w:bottom w:val="single" w:sz="4" w:space="0" w:color="000000"/>
              <w:right w:val="nil"/>
            </w:tcBorders>
            <w:shd w:val="clear" w:color="000000" w:fill="FFFFFF"/>
            <w:noWrap/>
            <w:vAlign w:val="bottom"/>
            <w:hideMark/>
          </w:tcPr>
          <w:p w14:paraId="781BB5AF" w14:textId="77777777" w:rsidR="00D15FFC" w:rsidRPr="00C819B6" w:rsidRDefault="00D15FFC" w:rsidP="00D15FFC">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3.6</w:t>
            </w:r>
          </w:p>
        </w:tc>
        <w:tc>
          <w:tcPr>
            <w:tcW w:w="964" w:type="dxa"/>
            <w:tcBorders>
              <w:top w:val="nil"/>
              <w:left w:val="nil"/>
              <w:bottom w:val="single" w:sz="4" w:space="0" w:color="000000"/>
              <w:right w:val="nil"/>
            </w:tcBorders>
            <w:shd w:val="clear" w:color="000000" w:fill="FFFFFF"/>
            <w:noWrap/>
            <w:vAlign w:val="bottom"/>
            <w:hideMark/>
          </w:tcPr>
          <w:p w14:paraId="5A15FDB3" w14:textId="77777777" w:rsidR="00D15FFC" w:rsidRPr="00C819B6" w:rsidRDefault="00D15FFC" w:rsidP="00D15FFC">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3.7</w:t>
            </w:r>
          </w:p>
        </w:tc>
        <w:tc>
          <w:tcPr>
            <w:tcW w:w="964" w:type="dxa"/>
            <w:tcBorders>
              <w:top w:val="nil"/>
              <w:left w:val="nil"/>
              <w:bottom w:val="single" w:sz="4" w:space="0" w:color="000000"/>
              <w:right w:val="nil"/>
            </w:tcBorders>
            <w:shd w:val="clear" w:color="000000" w:fill="FFFFFF"/>
            <w:noWrap/>
            <w:vAlign w:val="bottom"/>
            <w:hideMark/>
          </w:tcPr>
          <w:p w14:paraId="18B29113" w14:textId="77777777" w:rsidR="00D15FFC" w:rsidRPr="00C819B6" w:rsidRDefault="00D15FFC" w:rsidP="00D15FFC">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3.8</w:t>
            </w:r>
          </w:p>
        </w:tc>
        <w:tc>
          <w:tcPr>
            <w:tcW w:w="964" w:type="dxa"/>
            <w:tcBorders>
              <w:top w:val="nil"/>
              <w:left w:val="nil"/>
              <w:bottom w:val="single" w:sz="4" w:space="0" w:color="000000"/>
              <w:right w:val="nil"/>
            </w:tcBorders>
            <w:shd w:val="clear" w:color="000000" w:fill="FFFFFF"/>
            <w:noWrap/>
            <w:vAlign w:val="bottom"/>
            <w:hideMark/>
          </w:tcPr>
          <w:p w14:paraId="15743F9A" w14:textId="77777777" w:rsidR="00D15FFC" w:rsidRPr="00C819B6" w:rsidRDefault="00D15FFC" w:rsidP="00D15FFC">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3.8</w:t>
            </w:r>
          </w:p>
        </w:tc>
        <w:tc>
          <w:tcPr>
            <w:tcW w:w="964" w:type="dxa"/>
            <w:tcBorders>
              <w:top w:val="nil"/>
              <w:left w:val="nil"/>
              <w:bottom w:val="single" w:sz="4" w:space="0" w:color="000000"/>
              <w:right w:val="nil"/>
            </w:tcBorders>
            <w:shd w:val="clear" w:color="000000" w:fill="FFFFFF"/>
            <w:noWrap/>
            <w:vAlign w:val="bottom"/>
            <w:hideMark/>
          </w:tcPr>
          <w:p w14:paraId="27B8A52E" w14:textId="77777777" w:rsidR="00D15FFC" w:rsidRPr="00C819B6" w:rsidRDefault="00D15FFC" w:rsidP="00D15FFC">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3.7</w:t>
            </w:r>
          </w:p>
        </w:tc>
        <w:tc>
          <w:tcPr>
            <w:tcW w:w="964" w:type="dxa"/>
            <w:tcBorders>
              <w:top w:val="nil"/>
              <w:left w:val="nil"/>
              <w:bottom w:val="single" w:sz="4" w:space="0" w:color="000000"/>
              <w:right w:val="nil"/>
            </w:tcBorders>
            <w:shd w:val="clear" w:color="000000" w:fill="FFFFFF"/>
            <w:noWrap/>
            <w:vAlign w:val="bottom"/>
            <w:hideMark/>
          </w:tcPr>
          <w:p w14:paraId="71A58BF5" w14:textId="77777777" w:rsidR="00D15FFC" w:rsidRPr="00C819B6" w:rsidRDefault="00D15FFC" w:rsidP="00D15FFC">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3.7</w:t>
            </w:r>
          </w:p>
        </w:tc>
      </w:tr>
    </w:tbl>
    <w:p w14:paraId="50213ED5" w14:textId="1A68CA6B" w:rsidR="001A3E68" w:rsidRPr="00C819B6" w:rsidRDefault="001A3E68" w:rsidP="001A3E68">
      <w:pPr>
        <w:pStyle w:val="Heading1"/>
        <w:rPr>
          <w:lang w:val="en-GB"/>
        </w:rPr>
      </w:pPr>
      <w:r w:rsidRPr="00C819B6">
        <w:rPr>
          <w:lang w:val="en-GB"/>
        </w:rPr>
        <w:lastRenderedPageBreak/>
        <w:t>School teachers</w:t>
      </w:r>
    </w:p>
    <w:p w14:paraId="0417B179" w14:textId="36642C87" w:rsidR="0072405C" w:rsidRPr="00C819B6" w:rsidRDefault="000B2171" w:rsidP="0072405C">
      <w:pPr>
        <w:pStyle w:val="Paragraph"/>
      </w:pPr>
      <w:r w:rsidRPr="00C819B6">
        <w:t>The</w:t>
      </w:r>
      <w:r w:rsidR="008E008A" w:rsidRPr="00C819B6">
        <w:t xml:space="preserve"> total number of school teachers (primary, secondary, special and centrally employed) decreased by 12</w:t>
      </w:r>
      <w:r w:rsidR="0027137A" w:rsidRPr="00C819B6">
        <w:t>8</w:t>
      </w:r>
      <w:r w:rsidR="008E008A" w:rsidRPr="00C819B6">
        <w:t xml:space="preserve"> between 202</w:t>
      </w:r>
      <w:r w:rsidR="0027137A" w:rsidRPr="00C819B6">
        <w:t>2</w:t>
      </w:r>
      <w:r w:rsidR="008E008A" w:rsidRPr="00C819B6">
        <w:t xml:space="preserve"> and 202</w:t>
      </w:r>
      <w:r w:rsidR="0027137A" w:rsidRPr="00C819B6">
        <w:t>3</w:t>
      </w:r>
      <w:r w:rsidR="008E008A" w:rsidRPr="00C819B6">
        <w:t xml:space="preserve">. </w:t>
      </w:r>
      <w:r w:rsidR="009D49FC" w:rsidRPr="00C819B6">
        <w:t xml:space="preserve">This </w:t>
      </w:r>
      <w:r w:rsidR="00083ECC" w:rsidRPr="00C819B6">
        <w:t>follows a</w:t>
      </w:r>
      <w:r w:rsidR="00B75C08" w:rsidRPr="00C819B6">
        <w:t xml:space="preserve"> </w:t>
      </w:r>
      <w:r w:rsidR="00CF3534" w:rsidRPr="00C819B6">
        <w:t>decrease</w:t>
      </w:r>
      <w:r w:rsidR="008E008A" w:rsidRPr="00C819B6">
        <w:t xml:space="preserve"> in teacher numbers </w:t>
      </w:r>
      <w:r w:rsidR="001C5DA3" w:rsidRPr="00C819B6">
        <w:t>in 2022</w:t>
      </w:r>
      <w:r w:rsidR="00A01D51" w:rsidRPr="00C819B6">
        <w:t xml:space="preserve"> </w:t>
      </w:r>
      <w:r w:rsidR="008E008A" w:rsidRPr="00C819B6">
        <w:t xml:space="preserve">after rises in each year from 2016 to 2021. </w:t>
      </w:r>
      <w:r w:rsidR="0072405C" w:rsidRPr="00C819B6">
        <w:t>The total number of teachers across all sectors including ELC decreased by 1</w:t>
      </w:r>
      <w:r w:rsidR="00C946E0" w:rsidRPr="00C819B6">
        <w:t>60</w:t>
      </w:r>
      <w:r w:rsidR="0072405C" w:rsidRPr="00C819B6">
        <w:t xml:space="preserve"> between 2022 and 2023 (</w:t>
      </w:r>
      <w:r w:rsidR="00E06A44" w:rsidRPr="00C819B6">
        <w:fldChar w:fldCharType="begin"/>
      </w:r>
      <w:r w:rsidR="00E06A44" w:rsidRPr="00C819B6">
        <w:instrText xml:space="preserve"> REF _Ref151735574 \h </w:instrText>
      </w:r>
      <w:r w:rsidR="00E06A44" w:rsidRPr="00C819B6">
        <w:fldChar w:fldCharType="separate"/>
      </w:r>
      <w:r w:rsidR="003431D6" w:rsidRPr="00C819B6">
        <w:t xml:space="preserve">Figure </w:t>
      </w:r>
      <w:r w:rsidR="003431D6">
        <w:rPr>
          <w:noProof/>
        </w:rPr>
        <w:t>5</w:t>
      </w:r>
      <w:r w:rsidR="00E06A44" w:rsidRPr="00C819B6">
        <w:fldChar w:fldCharType="end"/>
      </w:r>
      <w:r w:rsidR="00E06A44" w:rsidRPr="00C819B6">
        <w:t xml:space="preserve">, </w:t>
      </w:r>
      <w:r w:rsidR="00E06A44" w:rsidRPr="00C819B6">
        <w:fldChar w:fldCharType="begin"/>
      </w:r>
      <w:r w:rsidR="00E06A44" w:rsidRPr="00C819B6">
        <w:instrText xml:space="preserve"> REF _Ref151735578 \h </w:instrText>
      </w:r>
      <w:r w:rsidR="00E06A44" w:rsidRPr="00C819B6">
        <w:fldChar w:fldCharType="separate"/>
      </w:r>
      <w:r w:rsidR="003431D6" w:rsidRPr="00C819B6">
        <w:t xml:space="preserve">Figure </w:t>
      </w:r>
      <w:r w:rsidR="003431D6">
        <w:rPr>
          <w:noProof/>
        </w:rPr>
        <w:t>6</w:t>
      </w:r>
      <w:r w:rsidR="00E06A44" w:rsidRPr="00C819B6">
        <w:fldChar w:fldCharType="end"/>
      </w:r>
      <w:r w:rsidR="00E06A44" w:rsidRPr="00C819B6">
        <w:t xml:space="preserve">, </w:t>
      </w:r>
      <w:r w:rsidR="00E06A44" w:rsidRPr="00C819B6">
        <w:fldChar w:fldCharType="begin"/>
      </w:r>
      <w:r w:rsidR="00E06A44" w:rsidRPr="00C819B6">
        <w:instrText xml:space="preserve"> REF _Ref151735580 \h </w:instrText>
      </w:r>
      <w:r w:rsidR="00E06A44" w:rsidRPr="00C819B6">
        <w:fldChar w:fldCharType="separate"/>
      </w:r>
      <w:r w:rsidR="003431D6" w:rsidRPr="00C819B6">
        <w:t xml:space="preserve">Figure </w:t>
      </w:r>
      <w:r w:rsidR="003431D6">
        <w:rPr>
          <w:noProof/>
        </w:rPr>
        <w:t>7</w:t>
      </w:r>
      <w:r w:rsidR="00E06A44" w:rsidRPr="00C819B6">
        <w:fldChar w:fldCharType="end"/>
      </w:r>
      <w:r w:rsidR="0072405C" w:rsidRPr="00C819B6">
        <w:t>).</w:t>
      </w:r>
      <w:r w:rsidR="00D61DF8" w:rsidRPr="00D61DF8">
        <w:t xml:space="preserve"> The total number of teachers across all sectors including ELC and excluding </w:t>
      </w:r>
      <w:r w:rsidR="00A655F0">
        <w:t>g</w:t>
      </w:r>
      <w:r w:rsidR="00D61DF8" w:rsidRPr="00D61DF8">
        <w:t>rant-</w:t>
      </w:r>
      <w:r w:rsidR="00A655F0">
        <w:t>a</w:t>
      </w:r>
      <w:r w:rsidR="00D61DF8" w:rsidRPr="00D61DF8">
        <w:t>ided decreased by 162 between 2022 and 2023 (</w:t>
      </w:r>
      <w:r w:rsidR="00EC13E0">
        <w:fldChar w:fldCharType="begin"/>
      </w:r>
      <w:r w:rsidR="00EC13E0">
        <w:instrText xml:space="preserve"> REF _Ref151735580 \h </w:instrText>
      </w:r>
      <w:r w:rsidR="00EC13E0">
        <w:fldChar w:fldCharType="separate"/>
      </w:r>
      <w:r w:rsidR="003431D6" w:rsidRPr="00C819B6">
        <w:t xml:space="preserve">Figure </w:t>
      </w:r>
      <w:r w:rsidR="003431D6">
        <w:rPr>
          <w:noProof/>
        </w:rPr>
        <w:t>7</w:t>
      </w:r>
      <w:r w:rsidR="00EC13E0">
        <w:fldChar w:fldCharType="end"/>
      </w:r>
      <w:r w:rsidR="00D61DF8" w:rsidRPr="00D61DF8">
        <w:t>).</w:t>
      </w:r>
    </w:p>
    <w:p w14:paraId="7C3A5469" w14:textId="75DD765F" w:rsidR="008E008A" w:rsidRPr="00C819B6" w:rsidRDefault="008E008A" w:rsidP="008E008A">
      <w:pPr>
        <w:pStyle w:val="Paragraph"/>
      </w:pPr>
      <w:r w:rsidRPr="00C819B6">
        <w:t>Although the number of teachers has decreased since 202</w:t>
      </w:r>
      <w:r w:rsidR="001C5DA3" w:rsidRPr="00C819B6">
        <w:t>2</w:t>
      </w:r>
      <w:r w:rsidRPr="00C819B6">
        <w:t xml:space="preserve">, this was not the case for each local authority. </w:t>
      </w:r>
      <w:r w:rsidR="004655FE" w:rsidRPr="00C819B6">
        <w:fldChar w:fldCharType="begin"/>
      </w:r>
      <w:r w:rsidR="004655FE" w:rsidRPr="00C819B6">
        <w:instrText xml:space="preserve"> REF _Ref151735578 \h </w:instrText>
      </w:r>
      <w:r w:rsidR="004655FE" w:rsidRPr="00C819B6">
        <w:fldChar w:fldCharType="separate"/>
      </w:r>
      <w:r w:rsidR="003431D6" w:rsidRPr="00C819B6">
        <w:t xml:space="preserve">Figure </w:t>
      </w:r>
      <w:r w:rsidR="003431D6">
        <w:rPr>
          <w:noProof/>
        </w:rPr>
        <w:t>6</w:t>
      </w:r>
      <w:r w:rsidR="004655FE" w:rsidRPr="00C819B6">
        <w:fldChar w:fldCharType="end"/>
      </w:r>
      <w:r w:rsidR="00401E45" w:rsidRPr="00C819B6">
        <w:t xml:space="preserve"> shows increases in </w:t>
      </w:r>
      <w:r w:rsidR="0077786A">
        <w:t xml:space="preserve">school </w:t>
      </w:r>
      <w:r w:rsidR="00401E45" w:rsidRPr="00C819B6">
        <w:t>teachers i</w:t>
      </w:r>
      <w:r w:rsidRPr="00C819B6">
        <w:t>n 1</w:t>
      </w:r>
      <w:r w:rsidR="007E6808" w:rsidRPr="00C819B6">
        <w:t>5</w:t>
      </w:r>
      <w:r w:rsidRPr="00C819B6">
        <w:t xml:space="preserve"> local authorities this year. The largest proportional increase </w:t>
      </w:r>
      <w:r w:rsidR="00873684" w:rsidRPr="00C819B6">
        <w:t>was</w:t>
      </w:r>
      <w:r w:rsidRPr="00C819B6">
        <w:t xml:space="preserve"> </w:t>
      </w:r>
      <w:r w:rsidR="00262120" w:rsidRPr="00C819B6">
        <w:t>3</w:t>
      </w:r>
      <w:r w:rsidR="00E05B78" w:rsidRPr="00C819B6">
        <w:t>.1</w:t>
      </w:r>
      <w:r w:rsidRPr="00C819B6">
        <w:t xml:space="preserve">% in </w:t>
      </w:r>
      <w:r w:rsidR="00262120" w:rsidRPr="00C819B6">
        <w:t>Dundee</w:t>
      </w:r>
      <w:r w:rsidRPr="00C819B6">
        <w:t xml:space="preserve"> City (</w:t>
      </w:r>
      <w:r w:rsidR="00F43903" w:rsidRPr="00C819B6">
        <w:t>42</w:t>
      </w:r>
      <w:r w:rsidRPr="00C819B6">
        <w:t xml:space="preserve"> FTE</w:t>
      </w:r>
      <w:r w:rsidR="00873684" w:rsidRPr="00C819B6">
        <w:t>)</w:t>
      </w:r>
      <w:r w:rsidRPr="00C819B6">
        <w:t xml:space="preserve">. However, in </w:t>
      </w:r>
      <w:r w:rsidR="001879D2" w:rsidRPr="00C819B6">
        <w:t>17</w:t>
      </w:r>
      <w:r w:rsidRPr="00C819B6">
        <w:t xml:space="preserve"> local authorities the number of teachers decreased. The largest proportional decreas</w:t>
      </w:r>
      <w:r w:rsidR="002D093D" w:rsidRPr="00C819B6">
        <w:t>e</w:t>
      </w:r>
      <w:r w:rsidR="00F86F20" w:rsidRPr="00C819B6">
        <w:t>s</w:t>
      </w:r>
      <w:r w:rsidRPr="00C819B6">
        <w:t xml:space="preserve"> </w:t>
      </w:r>
      <w:r w:rsidR="00F86F20" w:rsidRPr="00C819B6">
        <w:t>were</w:t>
      </w:r>
      <w:r w:rsidRPr="00C819B6">
        <w:t xml:space="preserve"> </w:t>
      </w:r>
      <w:r w:rsidR="004A28D7" w:rsidRPr="00C819B6">
        <w:t>2.</w:t>
      </w:r>
      <w:r w:rsidR="00AD7029" w:rsidRPr="00C819B6">
        <w:t>7</w:t>
      </w:r>
      <w:r w:rsidRPr="00C819B6">
        <w:t xml:space="preserve">% in </w:t>
      </w:r>
      <w:r w:rsidR="004A28D7" w:rsidRPr="00C819B6">
        <w:t>East Ayrshire</w:t>
      </w:r>
      <w:r w:rsidRPr="00C819B6">
        <w:t xml:space="preserve"> (</w:t>
      </w:r>
      <w:r w:rsidR="00FB3505" w:rsidRPr="00C819B6">
        <w:t>3</w:t>
      </w:r>
      <w:r w:rsidR="00AD7029" w:rsidRPr="00C819B6">
        <w:t>3</w:t>
      </w:r>
      <w:r w:rsidRPr="00C819B6">
        <w:t xml:space="preserve"> FTE), followed by </w:t>
      </w:r>
      <w:r w:rsidR="00624F10" w:rsidRPr="00C819B6">
        <w:t>Glasgow City</w:t>
      </w:r>
      <w:r w:rsidRPr="00C819B6">
        <w:t xml:space="preserve"> </w:t>
      </w:r>
      <w:r w:rsidR="00C71E65" w:rsidRPr="00C819B6">
        <w:t xml:space="preserve">and Moray </w:t>
      </w:r>
      <w:r w:rsidRPr="00C819B6">
        <w:t>with decrease</w:t>
      </w:r>
      <w:r w:rsidR="00C71E65" w:rsidRPr="00C819B6">
        <w:t>s</w:t>
      </w:r>
      <w:r w:rsidRPr="00C819B6">
        <w:t xml:space="preserve"> of </w:t>
      </w:r>
      <w:r w:rsidR="00470F2D" w:rsidRPr="00C819B6">
        <w:t>2</w:t>
      </w:r>
      <w:r w:rsidR="00765B2D" w:rsidRPr="00C819B6">
        <w:t>.0</w:t>
      </w:r>
      <w:r w:rsidRPr="00C819B6">
        <w:t>% (</w:t>
      </w:r>
      <w:r w:rsidR="00771686" w:rsidRPr="00C819B6">
        <w:t>11</w:t>
      </w:r>
      <w:r w:rsidR="00C71E65" w:rsidRPr="00C819B6">
        <w:t>4</w:t>
      </w:r>
      <w:r w:rsidRPr="00C819B6">
        <w:t xml:space="preserve"> FTE</w:t>
      </w:r>
      <w:r w:rsidR="00C71E65" w:rsidRPr="00C819B6">
        <w:t xml:space="preserve"> and </w:t>
      </w:r>
      <w:r w:rsidR="002677BF" w:rsidRPr="00C819B6">
        <w:t>19 FTE respectively</w:t>
      </w:r>
      <w:r w:rsidRPr="00C819B6">
        <w:t>).</w:t>
      </w:r>
      <w:r w:rsidR="00A72735">
        <w:t xml:space="preserve"> </w:t>
      </w:r>
      <w:r w:rsidR="00C73A4E">
        <w:t xml:space="preserve">This </w:t>
      </w:r>
      <w:r w:rsidR="00986A0D">
        <w:t xml:space="preserve">pattern of increases and decreases is very similar when teachers </w:t>
      </w:r>
      <w:r w:rsidR="009D52F0">
        <w:t xml:space="preserve">including </w:t>
      </w:r>
      <w:r w:rsidR="00F4063C">
        <w:t>those in ELC are</w:t>
      </w:r>
      <w:r w:rsidR="00B433CC">
        <w:t xml:space="preserve"> considered</w:t>
      </w:r>
      <w:r w:rsidR="0091004C">
        <w:t xml:space="preserve">. In this </w:t>
      </w:r>
      <w:r w:rsidR="00393FC1">
        <w:t>case the</w:t>
      </w:r>
      <w:r w:rsidR="007274D3">
        <w:t xml:space="preserve"> number of teacher increased in 16 local authorities and decreased in 16</w:t>
      </w:r>
      <w:r w:rsidR="00807955">
        <w:t>,</w:t>
      </w:r>
      <w:r w:rsidR="00B433CC">
        <w:t xml:space="preserve"> as shown in </w:t>
      </w:r>
      <w:r w:rsidR="00B433CC">
        <w:fldChar w:fldCharType="begin"/>
      </w:r>
      <w:r w:rsidR="00B433CC">
        <w:instrText xml:space="preserve"> REF _Ref151735580 \h </w:instrText>
      </w:r>
      <w:r w:rsidR="00B433CC">
        <w:fldChar w:fldCharType="separate"/>
      </w:r>
      <w:r w:rsidR="003431D6" w:rsidRPr="00C819B6">
        <w:t xml:space="preserve">Figure </w:t>
      </w:r>
      <w:r w:rsidR="003431D6">
        <w:rPr>
          <w:noProof/>
        </w:rPr>
        <w:t>7</w:t>
      </w:r>
      <w:r w:rsidR="00B433CC">
        <w:fldChar w:fldCharType="end"/>
      </w:r>
      <w:r w:rsidR="00B433CC">
        <w:t>.</w:t>
      </w:r>
    </w:p>
    <w:p w14:paraId="64C53422" w14:textId="6D93CB5A" w:rsidR="008E008A" w:rsidRPr="00C819B6" w:rsidRDefault="004655FE" w:rsidP="008E008A">
      <w:pPr>
        <w:pStyle w:val="Paragraph"/>
      </w:pPr>
      <w:r w:rsidRPr="00C819B6">
        <w:fldChar w:fldCharType="begin"/>
      </w:r>
      <w:r w:rsidRPr="00C819B6">
        <w:instrText xml:space="preserve"> REF _Ref151736461 \h </w:instrText>
      </w:r>
      <w:r w:rsidRPr="00C819B6">
        <w:fldChar w:fldCharType="separate"/>
      </w:r>
      <w:r w:rsidR="003431D6" w:rsidRPr="00C819B6">
        <w:t xml:space="preserve">Figure </w:t>
      </w:r>
      <w:r w:rsidR="003431D6">
        <w:rPr>
          <w:noProof/>
        </w:rPr>
        <w:t>4</w:t>
      </w:r>
      <w:r w:rsidRPr="00C819B6">
        <w:fldChar w:fldCharType="end"/>
      </w:r>
      <w:r w:rsidR="008E008A" w:rsidRPr="00C819B6">
        <w:t xml:space="preserve"> shows pupil teacher ratios (PTRs) which give a measure of the size of the </w:t>
      </w:r>
      <w:r w:rsidR="00A808B8">
        <w:t xml:space="preserve">school </w:t>
      </w:r>
      <w:r w:rsidR="008E008A" w:rsidRPr="00C819B6">
        <w:t>teaching workforce relative to the pupil population. The national PTR did not change from 202</w:t>
      </w:r>
      <w:r w:rsidR="00EE6D24" w:rsidRPr="00C819B6">
        <w:t>2</w:t>
      </w:r>
      <w:r w:rsidR="008E008A" w:rsidRPr="00C819B6">
        <w:t>, remaining at 13.2. This remains the lowest national PTR since 2008.</w:t>
      </w:r>
    </w:p>
    <w:p w14:paraId="7C6DDD15" w14:textId="73F15DEC" w:rsidR="008E008A" w:rsidRPr="00C819B6" w:rsidRDefault="008E008A" w:rsidP="008E008A">
      <w:pPr>
        <w:pStyle w:val="Paragraph"/>
      </w:pPr>
      <w:r w:rsidRPr="00C819B6">
        <w:t xml:space="preserve">Across Scotland, the PTR decreased or maintained in </w:t>
      </w:r>
      <w:r w:rsidR="000B367E" w:rsidRPr="00C819B6">
        <w:t>26</w:t>
      </w:r>
      <w:r w:rsidRPr="00C819B6">
        <w:t xml:space="preserve"> local authorities compared to 202</w:t>
      </w:r>
      <w:r w:rsidR="000B367E" w:rsidRPr="00C819B6">
        <w:t>2</w:t>
      </w:r>
      <w:r w:rsidR="00D037DF" w:rsidRPr="00C819B6">
        <w:t xml:space="preserve"> (</w:t>
      </w:r>
      <w:r w:rsidR="0025180D" w:rsidRPr="00C819B6">
        <w:fldChar w:fldCharType="begin"/>
      </w:r>
      <w:r w:rsidR="0025180D" w:rsidRPr="00C819B6">
        <w:instrText xml:space="preserve"> REF _Ref151736479 \h </w:instrText>
      </w:r>
      <w:r w:rsidR="0025180D" w:rsidRPr="00C819B6">
        <w:fldChar w:fldCharType="separate"/>
      </w:r>
      <w:r w:rsidR="003431D6" w:rsidRPr="00C819B6">
        <w:t xml:space="preserve">Figure </w:t>
      </w:r>
      <w:r w:rsidR="003431D6">
        <w:rPr>
          <w:noProof/>
        </w:rPr>
        <w:t>8</w:t>
      </w:r>
      <w:r w:rsidR="0025180D" w:rsidRPr="00C819B6">
        <w:fldChar w:fldCharType="end"/>
      </w:r>
      <w:r w:rsidR="00772EC5" w:rsidRPr="00C819B6">
        <w:t>)</w:t>
      </w:r>
      <w:r w:rsidRPr="00C819B6">
        <w:t xml:space="preserve">. The biggest decrease was seen in </w:t>
      </w:r>
      <w:r w:rsidR="00CD27BA" w:rsidRPr="00C819B6">
        <w:t>Dundee City</w:t>
      </w:r>
      <w:r w:rsidRPr="00C819B6">
        <w:t>, which decreased by 0.4. Since 201</w:t>
      </w:r>
      <w:r w:rsidR="00332D0F" w:rsidRPr="00C819B6">
        <w:t>7</w:t>
      </w:r>
      <w:r w:rsidRPr="00C819B6">
        <w:t xml:space="preserve">, </w:t>
      </w:r>
      <w:r w:rsidR="00D41B93" w:rsidRPr="00C819B6">
        <w:t>Midlothian</w:t>
      </w:r>
      <w:r w:rsidRPr="00C819B6">
        <w:t xml:space="preserve"> has had the largest decrease in PTR at 1.</w:t>
      </w:r>
      <w:r w:rsidR="00D41B93" w:rsidRPr="00C819B6">
        <w:t>1</w:t>
      </w:r>
      <w:r w:rsidRPr="00C819B6">
        <w:t>. The largest increase in PTR since 201</w:t>
      </w:r>
      <w:r w:rsidR="00D41B93" w:rsidRPr="00C819B6">
        <w:t>7</w:t>
      </w:r>
      <w:r w:rsidRPr="00C819B6">
        <w:t xml:space="preserve"> has been in Dumfries and Galloway at 0.</w:t>
      </w:r>
      <w:r w:rsidR="003B6D9D" w:rsidRPr="00C819B6">
        <w:t>5</w:t>
      </w:r>
      <w:r w:rsidRPr="00C819B6">
        <w:t>.</w:t>
      </w:r>
    </w:p>
    <w:p w14:paraId="1DC75B94" w14:textId="20B67B4A" w:rsidR="008E008A" w:rsidRPr="00C819B6" w:rsidRDefault="008E008A" w:rsidP="008E008A">
      <w:pPr>
        <w:pStyle w:val="Paragraph"/>
      </w:pPr>
      <w:r w:rsidRPr="00C819B6">
        <w:t xml:space="preserve">The average (mean) age of </w:t>
      </w:r>
      <w:r w:rsidR="00CD2808" w:rsidRPr="00C819B6">
        <w:t xml:space="preserve">school </w:t>
      </w:r>
      <w:r w:rsidRPr="00C819B6">
        <w:t>teachers was 4</w:t>
      </w:r>
      <w:r w:rsidR="00C44977" w:rsidRPr="00C819B6">
        <w:t>1</w:t>
      </w:r>
      <w:r w:rsidRPr="00C819B6">
        <w:t xml:space="preserve"> in 202</w:t>
      </w:r>
      <w:r w:rsidR="00C44977" w:rsidRPr="00C819B6">
        <w:t>3</w:t>
      </w:r>
      <w:r w:rsidR="00780548" w:rsidRPr="00C819B6">
        <w:t xml:space="preserve"> (</w:t>
      </w:r>
      <w:r w:rsidR="001A69BD" w:rsidRPr="00C819B6">
        <w:fldChar w:fldCharType="begin"/>
      </w:r>
      <w:r w:rsidR="001A69BD" w:rsidRPr="00C819B6">
        <w:instrText xml:space="preserve"> REF _Ref151736567 \h </w:instrText>
      </w:r>
      <w:r w:rsidR="001A69BD" w:rsidRPr="00C819B6">
        <w:fldChar w:fldCharType="separate"/>
      </w:r>
      <w:r w:rsidR="003431D6" w:rsidRPr="00C819B6">
        <w:t xml:space="preserve">Figure </w:t>
      </w:r>
      <w:r w:rsidR="003431D6">
        <w:rPr>
          <w:noProof/>
        </w:rPr>
        <w:t>11</w:t>
      </w:r>
      <w:r w:rsidR="001A69BD" w:rsidRPr="00C819B6">
        <w:fldChar w:fldCharType="end"/>
      </w:r>
      <w:r w:rsidR="00C516E2" w:rsidRPr="00C819B6">
        <w:t>)</w:t>
      </w:r>
      <w:r w:rsidRPr="00C819B6">
        <w:t>, compared to 42 in 201</w:t>
      </w:r>
      <w:r w:rsidR="003A1EDF" w:rsidRPr="00C819B6">
        <w:t>3</w:t>
      </w:r>
      <w:r w:rsidRPr="00C819B6">
        <w:t>, so the teacher workforce was, on average, younger in 202</w:t>
      </w:r>
      <w:r w:rsidR="00DC69FD" w:rsidRPr="00C819B6">
        <w:t>3</w:t>
      </w:r>
      <w:r w:rsidRPr="00C819B6">
        <w:t xml:space="preserve"> than in 201</w:t>
      </w:r>
      <w:r w:rsidR="005C1ADF" w:rsidRPr="00C819B6">
        <w:t>3</w:t>
      </w:r>
      <w:r w:rsidRPr="00C819B6">
        <w:t xml:space="preserve">. </w:t>
      </w:r>
      <w:r w:rsidR="00F66CB2" w:rsidRPr="00C819B6">
        <w:fldChar w:fldCharType="begin"/>
      </w:r>
      <w:r w:rsidR="00F66CB2" w:rsidRPr="00C819B6">
        <w:instrText xml:space="preserve"> REF _Ref151736599 \h </w:instrText>
      </w:r>
      <w:r w:rsidR="00F66CB2" w:rsidRPr="00C819B6">
        <w:fldChar w:fldCharType="separate"/>
      </w:r>
      <w:r w:rsidR="003431D6" w:rsidRPr="00C819B6">
        <w:t xml:space="preserve">Figure </w:t>
      </w:r>
      <w:r w:rsidR="003431D6">
        <w:rPr>
          <w:noProof/>
        </w:rPr>
        <w:t>9</w:t>
      </w:r>
      <w:r w:rsidR="00F66CB2" w:rsidRPr="00C819B6">
        <w:fldChar w:fldCharType="end"/>
      </w:r>
      <w:r w:rsidRPr="00C819B6">
        <w:t xml:space="preserve"> shows that the age profile of teachers has changed over the past 10 years. There is no longer a peak at age 5</w:t>
      </w:r>
      <w:r w:rsidR="00EA6A5E" w:rsidRPr="00C819B6">
        <w:t>5</w:t>
      </w:r>
      <w:r w:rsidRPr="00C819B6">
        <w:t>-60 and instead the age profile shows more teachers in their twenties, thirties and forties than previously. In 202</w:t>
      </w:r>
      <w:r w:rsidR="00276050" w:rsidRPr="00C819B6">
        <w:t>3</w:t>
      </w:r>
      <w:r w:rsidRPr="00C819B6">
        <w:t xml:space="preserve">, </w:t>
      </w:r>
      <w:r w:rsidR="00FF5E1D" w:rsidRPr="00C819B6">
        <w:t>half of teachers</w:t>
      </w:r>
      <w:r w:rsidRPr="00C819B6">
        <w:t xml:space="preserve"> were </w:t>
      </w:r>
      <w:r w:rsidR="00FF5E1D" w:rsidRPr="00C819B6">
        <w:t>aged</w:t>
      </w:r>
      <w:r w:rsidRPr="00C819B6">
        <w:t xml:space="preserve"> between </w:t>
      </w:r>
      <w:r w:rsidR="00FF5E1D" w:rsidRPr="00C819B6">
        <w:t>28</w:t>
      </w:r>
      <w:r w:rsidRPr="00C819B6">
        <w:t xml:space="preserve"> and 4</w:t>
      </w:r>
      <w:r w:rsidR="000C7509" w:rsidRPr="00C819B6">
        <w:t>4</w:t>
      </w:r>
      <w:r w:rsidRPr="00C819B6">
        <w:t>.</w:t>
      </w:r>
    </w:p>
    <w:p w14:paraId="0410F471" w14:textId="01BD6C1F" w:rsidR="008E008A" w:rsidRPr="00C819B6" w:rsidRDefault="00AA40AC" w:rsidP="008E008A">
      <w:pPr>
        <w:pStyle w:val="Paragraph"/>
      </w:pPr>
      <w:r w:rsidRPr="00C819B6">
        <w:fldChar w:fldCharType="begin"/>
      </w:r>
      <w:r w:rsidRPr="00C819B6">
        <w:instrText xml:space="preserve"> REF _Ref151737769 \h </w:instrText>
      </w:r>
      <w:r w:rsidRPr="00C819B6">
        <w:fldChar w:fldCharType="separate"/>
      </w:r>
      <w:r w:rsidR="003431D6" w:rsidRPr="00C819B6">
        <w:t xml:space="preserve">Figure </w:t>
      </w:r>
      <w:r w:rsidR="003431D6">
        <w:rPr>
          <w:noProof/>
        </w:rPr>
        <w:t>10</w:t>
      </w:r>
      <w:r w:rsidRPr="00C819B6">
        <w:fldChar w:fldCharType="end"/>
      </w:r>
      <w:r w:rsidR="008E008A" w:rsidRPr="00C819B6">
        <w:t xml:space="preserve"> shows that there are many more female teachers than male, especially in the primary sector where 89% of teachers are female. </w:t>
      </w:r>
      <w:r w:rsidR="00FF54D7" w:rsidRPr="00C819B6">
        <w:fldChar w:fldCharType="begin"/>
      </w:r>
      <w:r w:rsidR="00FF54D7" w:rsidRPr="00C819B6">
        <w:instrText xml:space="preserve"> REF _Ref151737786 \h </w:instrText>
      </w:r>
      <w:r w:rsidR="00FF54D7" w:rsidRPr="00C819B6">
        <w:fldChar w:fldCharType="separate"/>
      </w:r>
      <w:r w:rsidR="003431D6" w:rsidRPr="00C819B6">
        <w:t xml:space="preserve">Figure </w:t>
      </w:r>
      <w:r w:rsidR="003431D6">
        <w:rPr>
          <w:noProof/>
        </w:rPr>
        <w:t>14</w:t>
      </w:r>
      <w:r w:rsidR="00FF54D7" w:rsidRPr="00C819B6">
        <w:fldChar w:fldCharType="end"/>
      </w:r>
      <w:r w:rsidR="00FF54D7" w:rsidRPr="00C819B6">
        <w:t xml:space="preserve"> </w:t>
      </w:r>
      <w:r w:rsidR="008E008A" w:rsidRPr="00C819B6">
        <w:t>shows that there are more female teachers than male across most sectors and grades</w:t>
      </w:r>
      <w:r w:rsidR="00A35B84" w:rsidRPr="00C819B6">
        <w:t>,</w:t>
      </w:r>
      <w:r w:rsidR="00DD77C8" w:rsidRPr="00C819B6">
        <w:t xml:space="preserve"> </w:t>
      </w:r>
      <w:r w:rsidR="0057660C" w:rsidRPr="00C819B6">
        <w:t xml:space="preserve">although </w:t>
      </w:r>
      <w:r w:rsidR="00DD77C8" w:rsidRPr="00C819B6">
        <w:t>t</w:t>
      </w:r>
      <w:r w:rsidR="008E008A" w:rsidRPr="00C819B6">
        <w:t xml:space="preserve">he difference </w:t>
      </w:r>
      <w:r w:rsidR="00A35B84" w:rsidRPr="00C819B6">
        <w:t xml:space="preserve">is </w:t>
      </w:r>
      <w:r w:rsidR="008E008A" w:rsidRPr="00C819B6">
        <w:t>less pronounced in promoted posts</w:t>
      </w:r>
      <w:r w:rsidR="001A41E9" w:rsidRPr="00C819B6">
        <w:t xml:space="preserve"> within primary and secondary</w:t>
      </w:r>
      <w:r w:rsidR="008E008A" w:rsidRPr="00C819B6">
        <w:t xml:space="preserve"> (Deputy Head teacher or Head teachers)</w:t>
      </w:r>
      <w:r w:rsidR="00DD77C8" w:rsidRPr="00C819B6">
        <w:t>.</w:t>
      </w:r>
      <w:r w:rsidR="00E05EC7" w:rsidRPr="00C819B6">
        <w:t xml:space="preserve"> </w:t>
      </w:r>
      <w:r w:rsidR="0083312B" w:rsidRPr="00C819B6">
        <w:t>The exception is</w:t>
      </w:r>
      <w:r w:rsidR="00F21EBD" w:rsidRPr="00C819B6">
        <w:t xml:space="preserve"> </w:t>
      </w:r>
      <w:r w:rsidR="00624FDA" w:rsidRPr="00C819B6">
        <w:t xml:space="preserve">Head teachers in secondary </w:t>
      </w:r>
      <w:r w:rsidR="0083312B" w:rsidRPr="00C819B6">
        <w:t>where 45% were</w:t>
      </w:r>
      <w:r w:rsidR="008E008A" w:rsidRPr="00C819B6">
        <w:t xml:space="preserve"> female.</w:t>
      </w:r>
    </w:p>
    <w:p w14:paraId="472C22A5" w14:textId="2082F298" w:rsidR="00340F63" w:rsidRPr="00C819B6" w:rsidRDefault="00203FDE" w:rsidP="00340F63">
      <w:pPr>
        <w:pStyle w:val="Paragraph"/>
      </w:pPr>
      <w:r w:rsidRPr="00C819B6">
        <w:t>T</w:t>
      </w:r>
      <w:r w:rsidR="00EA7A1C" w:rsidRPr="00C819B6">
        <w:t xml:space="preserve">he largest ethnic group </w:t>
      </w:r>
      <w:r w:rsidR="0093026E" w:rsidRPr="00C819B6">
        <w:t xml:space="preserve">for teachers is </w:t>
      </w:r>
      <w:r w:rsidR="00807FDE" w:rsidRPr="00C819B6">
        <w:t xml:space="preserve">White </w:t>
      </w:r>
      <w:r w:rsidR="00EE57DB" w:rsidRPr="00C819B6">
        <w:t>–</w:t>
      </w:r>
      <w:r w:rsidR="00807FDE" w:rsidRPr="00C819B6">
        <w:t xml:space="preserve"> Scottish</w:t>
      </w:r>
      <w:r w:rsidR="00FD184C" w:rsidRPr="00C819B6">
        <w:t xml:space="preserve"> (</w:t>
      </w:r>
      <w:r w:rsidR="00F4447B" w:rsidRPr="00C819B6">
        <w:t>68%</w:t>
      </w:r>
      <w:r w:rsidR="004C3021" w:rsidRPr="00C819B6">
        <w:t>)</w:t>
      </w:r>
      <w:r w:rsidR="0078415D" w:rsidRPr="00C819B6">
        <w:t xml:space="preserve"> </w:t>
      </w:r>
      <w:r w:rsidR="00574619">
        <w:t>while</w:t>
      </w:r>
      <w:r w:rsidR="0078415D" w:rsidRPr="00C819B6">
        <w:t xml:space="preserve"> </w:t>
      </w:r>
      <w:r w:rsidR="001D1F2A" w:rsidRPr="00C819B6">
        <w:t xml:space="preserve">2% reported </w:t>
      </w:r>
      <w:r w:rsidR="00574619">
        <w:t>being</w:t>
      </w:r>
      <w:r w:rsidR="001D1F2A" w:rsidRPr="00C819B6">
        <w:t xml:space="preserve"> from a </w:t>
      </w:r>
      <w:r w:rsidR="002677A8" w:rsidRPr="00C819B6">
        <w:t>m</w:t>
      </w:r>
      <w:r w:rsidR="001D1F2A" w:rsidRPr="00C819B6">
        <w:t xml:space="preserve">inority </w:t>
      </w:r>
      <w:r w:rsidR="002677A8" w:rsidRPr="00C819B6">
        <w:t>e</w:t>
      </w:r>
      <w:r w:rsidR="001D1F2A" w:rsidRPr="00C819B6">
        <w:t xml:space="preserve">thnic </w:t>
      </w:r>
      <w:r w:rsidR="002677A8" w:rsidRPr="00C819B6">
        <w:t>g</w:t>
      </w:r>
      <w:r w:rsidR="001D1F2A" w:rsidRPr="00C819B6">
        <w:t>roup.</w:t>
      </w:r>
      <w:r w:rsidR="008B30CD" w:rsidRPr="00C819B6">
        <w:t xml:space="preserve"> Ethnicity was either not known or not disclosed for 6% of teachers</w:t>
      </w:r>
      <w:r w:rsidR="00BF6657" w:rsidRPr="00C819B6">
        <w:t xml:space="preserve"> (</w:t>
      </w:r>
      <w:r w:rsidR="00BF6657" w:rsidRPr="00C819B6">
        <w:fldChar w:fldCharType="begin"/>
      </w:r>
      <w:r w:rsidR="00BF6657" w:rsidRPr="00C819B6">
        <w:instrText xml:space="preserve"> REF _Ref151737985 \h </w:instrText>
      </w:r>
      <w:r w:rsidR="00BF6657" w:rsidRPr="00C819B6">
        <w:fldChar w:fldCharType="separate"/>
      </w:r>
      <w:r w:rsidR="003431D6" w:rsidRPr="00C819B6">
        <w:t xml:space="preserve">Figure </w:t>
      </w:r>
      <w:r w:rsidR="003431D6">
        <w:rPr>
          <w:noProof/>
        </w:rPr>
        <w:t>12</w:t>
      </w:r>
      <w:r w:rsidR="00BF6657" w:rsidRPr="00C819B6">
        <w:fldChar w:fldCharType="end"/>
      </w:r>
      <w:r w:rsidR="00BF6657" w:rsidRPr="00C819B6">
        <w:t>)</w:t>
      </w:r>
      <w:r w:rsidR="008B30CD" w:rsidRPr="00C819B6">
        <w:t>.</w:t>
      </w:r>
    </w:p>
    <w:p w14:paraId="197E44F5" w14:textId="5DD53B54" w:rsidR="008E008A" w:rsidRPr="00C819B6" w:rsidRDefault="008E008A" w:rsidP="008E008A">
      <w:pPr>
        <w:pStyle w:val="Paragraph"/>
      </w:pPr>
      <w:r w:rsidRPr="00C819B6">
        <w:t xml:space="preserve">A new role of Lead Teacher was established in June 2021 by the Scottish Negotiating Committee for Teachers. There were </w:t>
      </w:r>
      <w:r w:rsidR="00EC4666" w:rsidRPr="00C819B6">
        <w:t>seven</w:t>
      </w:r>
      <w:r w:rsidRPr="00C819B6">
        <w:t xml:space="preserve"> FTE Lead Teachers that met the inclusion criteria </w:t>
      </w:r>
      <w:r w:rsidR="00902176" w:rsidRPr="00C819B6">
        <w:t>for</w:t>
      </w:r>
      <w:r w:rsidRPr="00C819B6">
        <w:t xml:space="preserve"> this year’s school staff census.</w:t>
      </w:r>
    </w:p>
    <w:p w14:paraId="1C281D6F" w14:textId="139571B2" w:rsidR="008E008A" w:rsidRPr="00C819B6" w:rsidRDefault="008E008A" w:rsidP="008E008A">
      <w:pPr>
        <w:pStyle w:val="Paragraph"/>
      </w:pPr>
      <w:r w:rsidRPr="00C819B6">
        <w:lastRenderedPageBreak/>
        <w:t>Teaching posts were classified into three employment types for the purposes of the school staff census: Permanent, Temporary and Teacher Induction Scheme. Teachers may be employed on a permanent contract but be recorded in the staff census as temporary if they are working in a post classified as a temporary employment type. The proportion of teachers in temporary posts was 13%, the same as in 202</w:t>
      </w:r>
      <w:r w:rsidR="00F0224C" w:rsidRPr="00C819B6">
        <w:t>2</w:t>
      </w:r>
      <w:r w:rsidR="00E144E0" w:rsidRPr="00C819B6">
        <w:t xml:space="preserve"> (</w:t>
      </w:r>
      <w:r w:rsidR="000813E8" w:rsidRPr="00C819B6">
        <w:fldChar w:fldCharType="begin"/>
      </w:r>
      <w:r w:rsidR="000813E8" w:rsidRPr="00C819B6">
        <w:instrText xml:space="preserve"> REF _Ref151738129 \h </w:instrText>
      </w:r>
      <w:r w:rsidR="000813E8" w:rsidRPr="00C819B6">
        <w:fldChar w:fldCharType="separate"/>
      </w:r>
      <w:r w:rsidR="003431D6" w:rsidRPr="00C819B6">
        <w:t xml:space="preserve">Figure </w:t>
      </w:r>
      <w:r w:rsidR="003431D6">
        <w:rPr>
          <w:noProof/>
        </w:rPr>
        <w:t>13</w:t>
      </w:r>
      <w:r w:rsidR="000813E8" w:rsidRPr="00C819B6">
        <w:fldChar w:fldCharType="end"/>
      </w:r>
      <w:r w:rsidR="00C82829" w:rsidRPr="00C819B6">
        <w:t>)</w:t>
      </w:r>
      <w:r w:rsidRPr="00C819B6">
        <w:t xml:space="preserve">. </w:t>
      </w:r>
      <w:r w:rsidR="00322BE8" w:rsidRPr="00C819B6">
        <w:t>There was no change</w:t>
      </w:r>
      <w:r w:rsidRPr="00C819B6">
        <w:t xml:space="preserve"> in the proportion of temporary posts </w:t>
      </w:r>
      <w:r w:rsidR="00322BE8" w:rsidRPr="00C819B6">
        <w:t xml:space="preserve">in secondary </w:t>
      </w:r>
      <w:r w:rsidR="004305DD" w:rsidRPr="00C819B6">
        <w:t xml:space="preserve">schools </w:t>
      </w:r>
      <w:r w:rsidRPr="00C819B6">
        <w:t xml:space="preserve">while the proportion </w:t>
      </w:r>
      <w:r w:rsidR="004305DD" w:rsidRPr="00C819B6">
        <w:t xml:space="preserve">decreased </w:t>
      </w:r>
      <w:r w:rsidR="00253325" w:rsidRPr="00C819B6">
        <w:t xml:space="preserve">for </w:t>
      </w:r>
      <w:r w:rsidR="00D00425" w:rsidRPr="00C819B6">
        <w:t xml:space="preserve">special schools and </w:t>
      </w:r>
      <w:r w:rsidRPr="00C819B6">
        <w:t xml:space="preserve">increased for </w:t>
      </w:r>
      <w:r w:rsidR="00322BE8" w:rsidRPr="00C819B6">
        <w:t xml:space="preserve">primary and </w:t>
      </w:r>
      <w:r w:rsidRPr="00C819B6">
        <w:t xml:space="preserve">centrally employed teachers. Further detail on the recording of employment types </w:t>
      </w:r>
      <w:r w:rsidR="000D1296" w:rsidRPr="00C819B6">
        <w:t>is</w:t>
      </w:r>
      <w:r w:rsidRPr="00C819B6">
        <w:t xml:space="preserve"> included in the background notes.</w:t>
      </w:r>
    </w:p>
    <w:p w14:paraId="49FDE82A" w14:textId="41A9C8B0" w:rsidR="008E008A" w:rsidRPr="00C819B6" w:rsidRDefault="008E008A" w:rsidP="008E008A">
      <w:pPr>
        <w:pStyle w:val="Paragraph"/>
      </w:pPr>
      <w:r w:rsidRPr="00C819B6">
        <w:t>In 202</w:t>
      </w:r>
      <w:r w:rsidR="0058328D" w:rsidRPr="00C819B6">
        <w:t>3</w:t>
      </w:r>
      <w:r w:rsidRPr="00C819B6">
        <w:t>, the percentage of teachers working part-time, as a proportion of all FTE, was 1</w:t>
      </w:r>
      <w:r w:rsidR="00950BEC" w:rsidRPr="00C819B6">
        <w:t>9</w:t>
      </w:r>
      <w:r w:rsidRPr="00C819B6">
        <w:t>%</w:t>
      </w:r>
      <w:r w:rsidR="00E12257" w:rsidRPr="00C819B6">
        <w:t xml:space="preserve"> (</w:t>
      </w:r>
      <w:r w:rsidR="00570FA3" w:rsidRPr="00C819B6">
        <w:fldChar w:fldCharType="begin"/>
      </w:r>
      <w:r w:rsidR="00570FA3" w:rsidRPr="00C819B6">
        <w:instrText xml:space="preserve"> REF _Ref151738175 \h </w:instrText>
      </w:r>
      <w:r w:rsidR="00570FA3" w:rsidRPr="00C819B6">
        <w:fldChar w:fldCharType="separate"/>
      </w:r>
      <w:r w:rsidR="003431D6" w:rsidRPr="00C819B6">
        <w:t xml:space="preserve">Figure </w:t>
      </w:r>
      <w:r w:rsidR="003431D6">
        <w:rPr>
          <w:noProof/>
        </w:rPr>
        <w:t>15</w:t>
      </w:r>
      <w:r w:rsidR="00570FA3" w:rsidRPr="00C819B6">
        <w:fldChar w:fldCharType="end"/>
      </w:r>
      <w:r w:rsidR="007333AB" w:rsidRPr="00C819B6">
        <w:t>)</w:t>
      </w:r>
      <w:r w:rsidRPr="00C819B6">
        <w:t>. There was a higher rate amongst females (2</w:t>
      </w:r>
      <w:r w:rsidR="00260745" w:rsidRPr="00C819B6">
        <w:t>2</w:t>
      </w:r>
      <w:r w:rsidRPr="00C819B6">
        <w:t>%), than males (</w:t>
      </w:r>
      <w:r w:rsidR="00260745" w:rsidRPr="00C819B6">
        <w:t>9</w:t>
      </w:r>
      <w:r w:rsidRPr="00C819B6">
        <w:t>%) (data not shown).</w:t>
      </w:r>
    </w:p>
    <w:p w14:paraId="2CC07FFB" w14:textId="4E8FD280" w:rsidR="008E008A" w:rsidRPr="00C819B6" w:rsidRDefault="008E008A" w:rsidP="008E008A">
      <w:pPr>
        <w:pStyle w:val="Paragraph"/>
      </w:pPr>
      <w:r w:rsidRPr="00C819B6">
        <w:t xml:space="preserve">Teachers provisionally registered with the General Teaching Council for Scotland (GTCS) (for example those that have recently completed their initial teacher education) are required to complete a period of probation before becoming eligible for full registration. Probation can be completed through either the </w:t>
      </w:r>
      <w:r w:rsidR="00774838" w:rsidRPr="00C819B6">
        <w:t>one-year</w:t>
      </w:r>
      <w:r w:rsidRPr="00C819B6">
        <w:t xml:space="preserve"> full-time Teacher Induction Scheme (TIS) or a flexible route.</w:t>
      </w:r>
    </w:p>
    <w:p w14:paraId="6FFA8929" w14:textId="35F733E4" w:rsidR="008E008A" w:rsidRPr="00C819B6" w:rsidRDefault="00BA2D98" w:rsidP="008E008A">
      <w:pPr>
        <w:pStyle w:val="Paragraph"/>
      </w:pPr>
      <w:r w:rsidRPr="00C819B6">
        <w:fldChar w:fldCharType="begin"/>
      </w:r>
      <w:r w:rsidRPr="00C819B6">
        <w:instrText xml:space="preserve"> REF _Ref151738212 \h </w:instrText>
      </w:r>
      <w:r w:rsidRPr="00C819B6">
        <w:fldChar w:fldCharType="separate"/>
      </w:r>
      <w:r w:rsidR="003431D6" w:rsidRPr="00C819B6">
        <w:t xml:space="preserve">Figure </w:t>
      </w:r>
      <w:r w:rsidR="003431D6">
        <w:rPr>
          <w:noProof/>
        </w:rPr>
        <w:t>16</w:t>
      </w:r>
      <w:r w:rsidRPr="00C819B6">
        <w:fldChar w:fldCharType="end"/>
      </w:r>
      <w:r w:rsidRPr="00C819B6">
        <w:t xml:space="preserve"> </w:t>
      </w:r>
      <w:r w:rsidR="008E008A" w:rsidRPr="00C819B6">
        <w:t xml:space="preserve">shows the percentage of previous TIS probationers who were in teaching posts in a publicly funded school in Scotland in the year following their probation. The percentage of teachers in such employment in the first year following probation has </w:t>
      </w:r>
      <w:r w:rsidR="00F26115" w:rsidRPr="00C819B6">
        <w:t>increased</w:t>
      </w:r>
      <w:r w:rsidR="008E008A" w:rsidRPr="00C819B6">
        <w:t xml:space="preserve"> </w:t>
      </w:r>
      <w:r w:rsidR="000F642B" w:rsidRPr="00C819B6">
        <w:t xml:space="preserve">slightly </w:t>
      </w:r>
      <w:r w:rsidR="008E008A" w:rsidRPr="00C819B6">
        <w:t>to 7</w:t>
      </w:r>
      <w:r w:rsidR="00F26115" w:rsidRPr="00C819B6">
        <w:t>1</w:t>
      </w:r>
      <w:r w:rsidR="008E008A" w:rsidRPr="00C819B6">
        <w:t>% for the most recent TIS cohort (202</w:t>
      </w:r>
      <w:r w:rsidR="00F26115" w:rsidRPr="00C819B6">
        <w:t>2</w:t>
      </w:r>
      <w:r w:rsidR="008E008A" w:rsidRPr="00C819B6">
        <w:t>/2</w:t>
      </w:r>
      <w:r w:rsidR="00F26115" w:rsidRPr="00C819B6">
        <w:t>3</w:t>
      </w:r>
      <w:r w:rsidR="008E008A" w:rsidRPr="00C819B6">
        <w:t xml:space="preserve">) from </w:t>
      </w:r>
      <w:r w:rsidR="00B20DBC" w:rsidRPr="00C819B6">
        <w:t>70</w:t>
      </w:r>
      <w:r w:rsidR="008E008A" w:rsidRPr="00C819B6">
        <w:t xml:space="preserve">% for the </w:t>
      </w:r>
      <w:r w:rsidR="00C97CC7" w:rsidRPr="00C819B6">
        <w:t>previous</w:t>
      </w:r>
      <w:r w:rsidR="008E008A" w:rsidRPr="00C819B6">
        <w:t xml:space="preserve"> cohort. This </w:t>
      </w:r>
      <w:r w:rsidR="00637900" w:rsidRPr="00C819B6">
        <w:t xml:space="preserve">increase follows a drop </w:t>
      </w:r>
      <w:r w:rsidR="006156E3" w:rsidRPr="00C819B6">
        <w:t>last year from 80% to 70%</w:t>
      </w:r>
      <w:r w:rsidR="00926430" w:rsidRPr="00C819B6">
        <w:t xml:space="preserve">. </w:t>
      </w:r>
      <w:r w:rsidR="00435737" w:rsidRPr="00C819B6">
        <w:t>The rate for the 2021/22 cohort was the</w:t>
      </w:r>
      <w:r w:rsidR="008E008A" w:rsidRPr="00C819B6">
        <w:t xml:space="preserve"> lowest since the 2010/11 cohort but </w:t>
      </w:r>
      <w:r w:rsidR="001C5400" w:rsidRPr="00C819B6">
        <w:t xml:space="preserve">was still </w:t>
      </w:r>
      <w:r w:rsidR="008E008A" w:rsidRPr="00C819B6">
        <w:t xml:space="preserve">higher than the three cohorts from 2007/08 to 2009/10 when less than 60% of teachers found such employment in the first year following their probation (see the </w:t>
      </w:r>
      <w:hyperlink r:id="rId20" w:history="1">
        <w:r w:rsidR="008E008A" w:rsidRPr="00C819B6">
          <w:rPr>
            <w:rStyle w:val="Hyperlink"/>
          </w:rPr>
          <w:t>supplementary statistics</w:t>
        </w:r>
      </w:hyperlink>
      <w:r w:rsidR="008E008A" w:rsidRPr="00C819B6">
        <w:t xml:space="preserve"> for information on cohorts pre 201</w:t>
      </w:r>
      <w:r w:rsidR="00E5723C" w:rsidRPr="00C819B6">
        <w:t>6</w:t>
      </w:r>
      <w:r w:rsidR="008E008A" w:rsidRPr="00C819B6">
        <w:t>/1</w:t>
      </w:r>
      <w:r w:rsidR="00E5723C" w:rsidRPr="00C819B6">
        <w:t>7</w:t>
      </w:r>
      <w:r w:rsidR="008E008A" w:rsidRPr="00C819B6">
        <w:t>). Teachers not in a post in a publicly funded school may be teaching elsewhere (including abroad or in the independent sector), in non-teaching employment, or they may be unemployed.</w:t>
      </w:r>
    </w:p>
    <w:p w14:paraId="796CE6F2" w14:textId="4AE7770D" w:rsidR="008E008A" w:rsidRPr="00C819B6" w:rsidRDefault="008E008A" w:rsidP="008E008A">
      <w:pPr>
        <w:pStyle w:val="Paragraph"/>
      </w:pPr>
      <w:r w:rsidRPr="00C819B6">
        <w:t>For the 202</w:t>
      </w:r>
      <w:r w:rsidR="005B7A56" w:rsidRPr="00C819B6">
        <w:t>2</w:t>
      </w:r>
      <w:r w:rsidRPr="00C819B6">
        <w:t>/2</w:t>
      </w:r>
      <w:r w:rsidR="005B7A56" w:rsidRPr="00C819B6">
        <w:t>3</w:t>
      </w:r>
      <w:r w:rsidRPr="00C819B6">
        <w:t xml:space="preserve"> cohort, the proportion of TIS probationers in a full-time permanent post at the time of the following year’s census was </w:t>
      </w:r>
      <w:r w:rsidR="009D11B8" w:rsidRPr="00C819B6">
        <w:t>29</w:t>
      </w:r>
      <w:r w:rsidRPr="00C819B6">
        <w:t xml:space="preserve">%, </w:t>
      </w:r>
      <w:r w:rsidR="0013698E" w:rsidRPr="00C819B6">
        <w:t>down</w:t>
      </w:r>
      <w:r w:rsidRPr="00C819B6">
        <w:t xml:space="preserve"> from 3</w:t>
      </w:r>
      <w:r w:rsidR="0013698E" w:rsidRPr="00C819B6">
        <w:t>3</w:t>
      </w:r>
      <w:r w:rsidRPr="00C819B6">
        <w:t xml:space="preserve">% for the previous cohort. </w:t>
      </w:r>
      <w:r w:rsidR="00E74DFD" w:rsidRPr="00C819B6">
        <w:t xml:space="preserve">Last year had shown </w:t>
      </w:r>
      <w:r w:rsidRPr="00C819B6">
        <w:t xml:space="preserve">the first increase in five years following a decrease from a high of 57% for the 2016/17 cohort. The proportion of the TIS probationer cohort that were in a full-time temporary post at the time of the following year’s census was </w:t>
      </w:r>
      <w:r w:rsidR="00E34F7E" w:rsidRPr="00C819B6">
        <w:t>higher</w:t>
      </w:r>
      <w:r w:rsidRPr="00C819B6">
        <w:t xml:space="preserve"> than the previous cohort, </w:t>
      </w:r>
      <w:r w:rsidR="00E34F7E" w:rsidRPr="00C819B6">
        <w:t>up</w:t>
      </w:r>
      <w:r w:rsidRPr="00C819B6">
        <w:t xml:space="preserve"> from </w:t>
      </w:r>
      <w:r w:rsidR="00337A6F" w:rsidRPr="00C819B6">
        <w:t>30</w:t>
      </w:r>
      <w:r w:rsidRPr="00C819B6">
        <w:t>% to 3</w:t>
      </w:r>
      <w:r w:rsidR="00337A6F" w:rsidRPr="00C819B6">
        <w:t>3</w:t>
      </w:r>
      <w:r w:rsidRPr="00C819B6">
        <w:t>%.</w:t>
      </w:r>
    </w:p>
    <w:p w14:paraId="61E4D842" w14:textId="15C1F9AF" w:rsidR="008E008A" w:rsidRPr="00C819B6" w:rsidRDefault="008E008A" w:rsidP="008E008A">
      <w:pPr>
        <w:pStyle w:val="Paragraph"/>
      </w:pPr>
      <w:r w:rsidRPr="00C819B6">
        <w:t>Statistics on pre 201</w:t>
      </w:r>
      <w:r w:rsidR="009934E8" w:rsidRPr="00C819B6">
        <w:t>6</w:t>
      </w:r>
      <w:r w:rsidRPr="00C819B6">
        <w:t>/1</w:t>
      </w:r>
      <w:r w:rsidR="009934E8" w:rsidRPr="00C819B6">
        <w:t>7</w:t>
      </w:r>
      <w:r w:rsidRPr="00C819B6">
        <w:t xml:space="preserve"> cohorts are available from the </w:t>
      </w:r>
      <w:hyperlink r:id="rId21" w:history="1">
        <w:r w:rsidRPr="00C819B6">
          <w:rPr>
            <w:rStyle w:val="Hyperlink"/>
          </w:rPr>
          <w:t>supplementary statistics</w:t>
        </w:r>
      </w:hyperlink>
      <w:r w:rsidRPr="00C819B6">
        <w:t xml:space="preserve">. Further breakdowns of post-probationer data, by sector, local authority and secondary subject can be found on the </w:t>
      </w:r>
      <w:hyperlink r:id="rId22" w:history="1">
        <w:r w:rsidRPr="00C819B6">
          <w:rPr>
            <w:rStyle w:val="Hyperlink"/>
          </w:rPr>
          <w:t>post probationer teacher employment dashboard</w:t>
        </w:r>
      </w:hyperlink>
      <w:r w:rsidRPr="00C819B6">
        <w:t>.</w:t>
      </w:r>
    </w:p>
    <w:p w14:paraId="2349500B" w14:textId="6A831049" w:rsidR="008E008A" w:rsidRPr="00C819B6" w:rsidRDefault="00CA046A" w:rsidP="008E008A">
      <w:pPr>
        <w:pStyle w:val="Paragraph"/>
      </w:pPr>
      <w:r w:rsidRPr="00C819B6">
        <w:fldChar w:fldCharType="begin"/>
      </w:r>
      <w:r w:rsidRPr="00C819B6">
        <w:instrText xml:space="preserve"> REF _Ref151738312 \h </w:instrText>
      </w:r>
      <w:r w:rsidRPr="00C819B6">
        <w:fldChar w:fldCharType="separate"/>
      </w:r>
      <w:r w:rsidR="003431D6" w:rsidRPr="00C819B6">
        <w:t xml:space="preserve">Figure </w:t>
      </w:r>
      <w:r w:rsidR="003431D6">
        <w:rPr>
          <w:noProof/>
        </w:rPr>
        <w:t>17</w:t>
      </w:r>
      <w:r w:rsidRPr="00C819B6">
        <w:fldChar w:fldCharType="end"/>
      </w:r>
      <w:r w:rsidRPr="00C819B6">
        <w:t xml:space="preserve"> </w:t>
      </w:r>
      <w:r w:rsidR="008E008A" w:rsidRPr="00C819B6">
        <w:t>shows that, in general, there is a small decrease in the percentage of TIS probationers in teaching posts as time elapses from their probation.</w:t>
      </w:r>
    </w:p>
    <w:p w14:paraId="09E63678" w14:textId="7CF33685" w:rsidR="001A3E68" w:rsidRPr="00C819B6" w:rsidRDefault="001D30EE" w:rsidP="001D30EE">
      <w:pPr>
        <w:pStyle w:val="Caption"/>
      </w:pPr>
      <w:bookmarkStart w:id="5" w:name="_Ref151735574"/>
      <w:r w:rsidRPr="00C819B6">
        <w:t xml:space="preserve">Figure </w:t>
      </w:r>
      <w:r w:rsidRPr="00C819B6">
        <w:fldChar w:fldCharType="begin"/>
      </w:r>
      <w:r w:rsidRPr="00C819B6">
        <w:instrText xml:space="preserve"> SEQ Figure \* ARABIC </w:instrText>
      </w:r>
      <w:r w:rsidRPr="00C819B6">
        <w:fldChar w:fldCharType="separate"/>
      </w:r>
      <w:r w:rsidR="003431D6">
        <w:rPr>
          <w:noProof/>
        </w:rPr>
        <w:t>5</w:t>
      </w:r>
      <w:r w:rsidRPr="00C819B6">
        <w:fldChar w:fldCharType="end"/>
      </w:r>
      <w:bookmarkEnd w:id="5"/>
      <w:r w:rsidR="00DE41C1" w:rsidRPr="00C819B6">
        <w:t xml:space="preserve"> Teachers</w:t>
      </w:r>
      <w:r w:rsidR="009737D1" w:rsidRPr="00C819B6">
        <w:t>, local authority, 2023 (FTE)</w:t>
      </w:r>
    </w:p>
    <w:tbl>
      <w:tblPr>
        <w:tblW w:w="9640" w:type="dxa"/>
        <w:tblLook w:val="04A0" w:firstRow="1" w:lastRow="0" w:firstColumn="1" w:lastColumn="0" w:noHBand="0" w:noVBand="1"/>
      </w:tblPr>
      <w:tblGrid>
        <w:gridCol w:w="2948"/>
        <w:gridCol w:w="1360"/>
        <w:gridCol w:w="1364"/>
        <w:gridCol w:w="1360"/>
        <w:gridCol w:w="1361"/>
        <w:gridCol w:w="1247"/>
      </w:tblGrid>
      <w:tr w:rsidR="007709C8" w:rsidRPr="00C819B6" w14:paraId="479853E1" w14:textId="77777777" w:rsidTr="00BA6863">
        <w:trPr>
          <w:cantSplit/>
          <w:trHeight w:val="620"/>
          <w:tblHeader/>
        </w:trPr>
        <w:tc>
          <w:tcPr>
            <w:tcW w:w="2948" w:type="dxa"/>
            <w:tcBorders>
              <w:top w:val="single" w:sz="4" w:space="0" w:color="auto"/>
              <w:left w:val="nil"/>
              <w:bottom w:val="single" w:sz="4" w:space="0" w:color="auto"/>
              <w:right w:val="nil"/>
            </w:tcBorders>
            <w:shd w:val="clear" w:color="auto" w:fill="auto"/>
            <w:vAlign w:val="bottom"/>
            <w:hideMark/>
          </w:tcPr>
          <w:p w14:paraId="2C13E2BC"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lastRenderedPageBreak/>
              <w:t>Local Authority</w:t>
            </w:r>
          </w:p>
        </w:tc>
        <w:tc>
          <w:tcPr>
            <w:tcW w:w="1360" w:type="dxa"/>
            <w:tcBorders>
              <w:top w:val="single" w:sz="4" w:space="0" w:color="auto"/>
              <w:left w:val="nil"/>
              <w:bottom w:val="single" w:sz="4" w:space="0" w:color="auto"/>
              <w:right w:val="nil"/>
            </w:tcBorders>
            <w:shd w:val="clear" w:color="auto" w:fill="auto"/>
            <w:vAlign w:val="bottom"/>
            <w:hideMark/>
          </w:tcPr>
          <w:p w14:paraId="11EE0FA8"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center"/>
              <w:rPr>
                <w:rFonts w:eastAsia="Times New Roman" w:cs="Arial"/>
                <w:szCs w:val="24"/>
                <w:lang w:val="en-GB" w:eastAsia="en-GB"/>
              </w:rPr>
            </w:pPr>
            <w:r w:rsidRPr="00C819B6">
              <w:rPr>
                <w:rFonts w:eastAsia="Times New Roman" w:cs="Arial"/>
                <w:szCs w:val="24"/>
                <w:lang w:val="en-GB" w:eastAsia="en-GB"/>
              </w:rPr>
              <w:t>Primary</w:t>
            </w:r>
          </w:p>
        </w:tc>
        <w:tc>
          <w:tcPr>
            <w:tcW w:w="1364" w:type="dxa"/>
            <w:tcBorders>
              <w:top w:val="single" w:sz="4" w:space="0" w:color="auto"/>
              <w:left w:val="nil"/>
              <w:bottom w:val="single" w:sz="4" w:space="0" w:color="auto"/>
              <w:right w:val="nil"/>
            </w:tcBorders>
            <w:shd w:val="clear" w:color="auto" w:fill="auto"/>
            <w:vAlign w:val="bottom"/>
            <w:hideMark/>
          </w:tcPr>
          <w:p w14:paraId="74DB4CD6"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center"/>
              <w:rPr>
                <w:rFonts w:eastAsia="Times New Roman" w:cs="Arial"/>
                <w:szCs w:val="24"/>
                <w:lang w:val="en-GB" w:eastAsia="en-GB"/>
              </w:rPr>
            </w:pPr>
            <w:r w:rsidRPr="00C819B6">
              <w:rPr>
                <w:rFonts w:eastAsia="Times New Roman" w:cs="Arial"/>
                <w:szCs w:val="24"/>
                <w:lang w:val="en-GB" w:eastAsia="en-GB"/>
              </w:rPr>
              <w:t>Secondary</w:t>
            </w:r>
          </w:p>
        </w:tc>
        <w:tc>
          <w:tcPr>
            <w:tcW w:w="1360" w:type="dxa"/>
            <w:tcBorders>
              <w:top w:val="single" w:sz="4" w:space="0" w:color="auto"/>
              <w:left w:val="nil"/>
              <w:bottom w:val="single" w:sz="4" w:space="0" w:color="auto"/>
              <w:right w:val="nil"/>
            </w:tcBorders>
            <w:shd w:val="clear" w:color="auto" w:fill="auto"/>
            <w:vAlign w:val="bottom"/>
            <w:hideMark/>
          </w:tcPr>
          <w:p w14:paraId="1C1F9F69"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center"/>
              <w:rPr>
                <w:rFonts w:eastAsia="Times New Roman" w:cs="Arial"/>
                <w:szCs w:val="24"/>
                <w:lang w:val="en-GB" w:eastAsia="en-GB"/>
              </w:rPr>
            </w:pPr>
            <w:r w:rsidRPr="00C819B6">
              <w:rPr>
                <w:rFonts w:eastAsia="Times New Roman" w:cs="Arial"/>
                <w:szCs w:val="24"/>
                <w:lang w:val="en-GB" w:eastAsia="en-GB"/>
              </w:rPr>
              <w:t>Special</w:t>
            </w:r>
          </w:p>
        </w:tc>
        <w:tc>
          <w:tcPr>
            <w:tcW w:w="1361" w:type="dxa"/>
            <w:tcBorders>
              <w:top w:val="single" w:sz="4" w:space="0" w:color="auto"/>
              <w:left w:val="nil"/>
              <w:bottom w:val="single" w:sz="4" w:space="0" w:color="auto"/>
              <w:right w:val="nil"/>
            </w:tcBorders>
            <w:shd w:val="clear" w:color="auto" w:fill="auto"/>
            <w:vAlign w:val="bottom"/>
            <w:hideMark/>
          </w:tcPr>
          <w:p w14:paraId="043347C1"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center"/>
              <w:rPr>
                <w:rFonts w:eastAsia="Times New Roman" w:cs="Arial"/>
                <w:szCs w:val="24"/>
                <w:lang w:val="en-GB" w:eastAsia="en-GB"/>
              </w:rPr>
            </w:pPr>
            <w:r w:rsidRPr="00C819B6">
              <w:rPr>
                <w:rFonts w:eastAsia="Times New Roman" w:cs="Arial"/>
                <w:szCs w:val="24"/>
                <w:lang w:val="en-GB" w:eastAsia="en-GB"/>
              </w:rPr>
              <w:t>Centrally employed</w:t>
            </w:r>
          </w:p>
        </w:tc>
        <w:tc>
          <w:tcPr>
            <w:tcW w:w="1247" w:type="dxa"/>
            <w:tcBorders>
              <w:top w:val="single" w:sz="4" w:space="0" w:color="auto"/>
              <w:left w:val="nil"/>
              <w:bottom w:val="single" w:sz="4" w:space="0" w:color="auto"/>
              <w:right w:val="nil"/>
            </w:tcBorders>
            <w:shd w:val="clear" w:color="auto" w:fill="auto"/>
            <w:vAlign w:val="bottom"/>
            <w:hideMark/>
          </w:tcPr>
          <w:p w14:paraId="3E546AF7"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center"/>
              <w:rPr>
                <w:rFonts w:eastAsia="Times New Roman" w:cs="Arial"/>
                <w:szCs w:val="24"/>
                <w:lang w:val="en-GB" w:eastAsia="en-GB"/>
              </w:rPr>
            </w:pPr>
            <w:r w:rsidRPr="00C819B6">
              <w:rPr>
                <w:rFonts w:eastAsia="Times New Roman" w:cs="Arial"/>
                <w:szCs w:val="24"/>
                <w:lang w:val="en-GB" w:eastAsia="en-GB"/>
              </w:rPr>
              <w:t>Total</w:t>
            </w:r>
          </w:p>
        </w:tc>
      </w:tr>
      <w:tr w:rsidR="007709C8" w:rsidRPr="00C819B6" w14:paraId="126FFA8F" w14:textId="77777777" w:rsidTr="00BA6863">
        <w:trPr>
          <w:cantSplit/>
          <w:trHeight w:val="310"/>
        </w:trPr>
        <w:tc>
          <w:tcPr>
            <w:tcW w:w="2948" w:type="dxa"/>
            <w:tcBorders>
              <w:top w:val="nil"/>
              <w:left w:val="nil"/>
              <w:bottom w:val="nil"/>
              <w:right w:val="nil"/>
            </w:tcBorders>
            <w:shd w:val="clear" w:color="auto" w:fill="auto"/>
            <w:hideMark/>
          </w:tcPr>
          <w:p w14:paraId="39D6C9E3" w14:textId="77777777" w:rsidR="00537CCB" w:rsidRPr="00C819B6" w:rsidRDefault="00537CCB" w:rsidP="00133E41">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Aberdeen City</w:t>
            </w:r>
          </w:p>
        </w:tc>
        <w:tc>
          <w:tcPr>
            <w:tcW w:w="1360" w:type="dxa"/>
            <w:tcBorders>
              <w:top w:val="nil"/>
              <w:left w:val="nil"/>
              <w:bottom w:val="nil"/>
              <w:right w:val="nil"/>
            </w:tcBorders>
            <w:shd w:val="clear" w:color="auto" w:fill="auto"/>
            <w:hideMark/>
          </w:tcPr>
          <w:p w14:paraId="000BD991"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880</w:t>
            </w:r>
          </w:p>
        </w:tc>
        <w:tc>
          <w:tcPr>
            <w:tcW w:w="1364" w:type="dxa"/>
            <w:tcBorders>
              <w:top w:val="nil"/>
              <w:left w:val="nil"/>
              <w:bottom w:val="nil"/>
              <w:right w:val="nil"/>
            </w:tcBorders>
            <w:shd w:val="clear" w:color="auto" w:fill="auto"/>
            <w:hideMark/>
          </w:tcPr>
          <w:p w14:paraId="61A649D2"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852</w:t>
            </w:r>
          </w:p>
        </w:tc>
        <w:tc>
          <w:tcPr>
            <w:tcW w:w="1360" w:type="dxa"/>
            <w:tcBorders>
              <w:top w:val="nil"/>
              <w:left w:val="nil"/>
              <w:bottom w:val="nil"/>
              <w:right w:val="nil"/>
            </w:tcBorders>
            <w:shd w:val="clear" w:color="auto" w:fill="auto"/>
            <w:hideMark/>
          </w:tcPr>
          <w:p w14:paraId="436AD555"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36</w:t>
            </w:r>
          </w:p>
        </w:tc>
        <w:tc>
          <w:tcPr>
            <w:tcW w:w="1361" w:type="dxa"/>
            <w:tcBorders>
              <w:top w:val="nil"/>
              <w:left w:val="nil"/>
              <w:bottom w:val="nil"/>
              <w:right w:val="nil"/>
            </w:tcBorders>
            <w:shd w:val="clear" w:color="auto" w:fill="auto"/>
            <w:hideMark/>
          </w:tcPr>
          <w:p w14:paraId="7486EF66"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52</w:t>
            </w:r>
          </w:p>
        </w:tc>
        <w:tc>
          <w:tcPr>
            <w:tcW w:w="1247" w:type="dxa"/>
            <w:tcBorders>
              <w:top w:val="nil"/>
              <w:left w:val="nil"/>
              <w:bottom w:val="nil"/>
              <w:right w:val="nil"/>
            </w:tcBorders>
            <w:shd w:val="clear" w:color="auto" w:fill="auto"/>
            <w:hideMark/>
          </w:tcPr>
          <w:p w14:paraId="779B0DDE"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1,821</w:t>
            </w:r>
          </w:p>
        </w:tc>
      </w:tr>
      <w:tr w:rsidR="007709C8" w:rsidRPr="00C819B6" w14:paraId="66D438B7" w14:textId="77777777" w:rsidTr="00BA6863">
        <w:trPr>
          <w:cantSplit/>
          <w:trHeight w:val="310"/>
        </w:trPr>
        <w:tc>
          <w:tcPr>
            <w:tcW w:w="2948" w:type="dxa"/>
            <w:tcBorders>
              <w:top w:val="nil"/>
              <w:left w:val="nil"/>
              <w:bottom w:val="nil"/>
              <w:right w:val="nil"/>
            </w:tcBorders>
            <w:shd w:val="clear" w:color="auto" w:fill="auto"/>
            <w:hideMark/>
          </w:tcPr>
          <w:p w14:paraId="6CEBEBA1" w14:textId="77777777" w:rsidR="00537CCB" w:rsidRPr="00C819B6" w:rsidRDefault="00537CCB" w:rsidP="00133E41">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Aberdeenshire</w:t>
            </w:r>
          </w:p>
        </w:tc>
        <w:tc>
          <w:tcPr>
            <w:tcW w:w="1360" w:type="dxa"/>
            <w:tcBorders>
              <w:top w:val="nil"/>
              <w:left w:val="nil"/>
              <w:bottom w:val="nil"/>
              <w:right w:val="nil"/>
            </w:tcBorders>
            <w:shd w:val="clear" w:color="auto" w:fill="auto"/>
            <w:hideMark/>
          </w:tcPr>
          <w:p w14:paraId="31BB7BB8"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1,328</w:t>
            </w:r>
          </w:p>
        </w:tc>
        <w:tc>
          <w:tcPr>
            <w:tcW w:w="1364" w:type="dxa"/>
            <w:tcBorders>
              <w:top w:val="nil"/>
              <w:left w:val="nil"/>
              <w:bottom w:val="nil"/>
              <w:right w:val="nil"/>
            </w:tcBorders>
            <w:shd w:val="clear" w:color="auto" w:fill="auto"/>
            <w:hideMark/>
          </w:tcPr>
          <w:p w14:paraId="008621FB"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1,295</w:t>
            </w:r>
          </w:p>
        </w:tc>
        <w:tc>
          <w:tcPr>
            <w:tcW w:w="1360" w:type="dxa"/>
            <w:tcBorders>
              <w:top w:val="nil"/>
              <w:left w:val="nil"/>
              <w:bottom w:val="nil"/>
              <w:right w:val="nil"/>
            </w:tcBorders>
            <w:shd w:val="clear" w:color="auto" w:fill="auto"/>
            <w:hideMark/>
          </w:tcPr>
          <w:p w14:paraId="34D24F62"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46</w:t>
            </w:r>
          </w:p>
        </w:tc>
        <w:tc>
          <w:tcPr>
            <w:tcW w:w="1361" w:type="dxa"/>
            <w:tcBorders>
              <w:top w:val="nil"/>
              <w:left w:val="nil"/>
              <w:bottom w:val="nil"/>
              <w:right w:val="nil"/>
            </w:tcBorders>
            <w:shd w:val="clear" w:color="auto" w:fill="auto"/>
            <w:hideMark/>
          </w:tcPr>
          <w:p w14:paraId="033C3B19"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48</w:t>
            </w:r>
          </w:p>
        </w:tc>
        <w:tc>
          <w:tcPr>
            <w:tcW w:w="1247" w:type="dxa"/>
            <w:tcBorders>
              <w:top w:val="nil"/>
              <w:left w:val="nil"/>
              <w:bottom w:val="nil"/>
              <w:right w:val="nil"/>
            </w:tcBorders>
            <w:shd w:val="clear" w:color="auto" w:fill="auto"/>
            <w:hideMark/>
          </w:tcPr>
          <w:p w14:paraId="38B3DA8E"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2,717</w:t>
            </w:r>
          </w:p>
        </w:tc>
      </w:tr>
      <w:tr w:rsidR="007709C8" w:rsidRPr="00C819B6" w14:paraId="163E3FF9" w14:textId="77777777" w:rsidTr="00BA6863">
        <w:trPr>
          <w:cantSplit/>
          <w:trHeight w:val="310"/>
        </w:trPr>
        <w:tc>
          <w:tcPr>
            <w:tcW w:w="2948" w:type="dxa"/>
            <w:tcBorders>
              <w:top w:val="nil"/>
              <w:left w:val="nil"/>
              <w:bottom w:val="nil"/>
              <w:right w:val="nil"/>
            </w:tcBorders>
            <w:shd w:val="clear" w:color="auto" w:fill="auto"/>
            <w:hideMark/>
          </w:tcPr>
          <w:p w14:paraId="7690A356" w14:textId="77777777" w:rsidR="00537CCB" w:rsidRPr="00C819B6" w:rsidRDefault="00537CCB" w:rsidP="00133E41">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Angus</w:t>
            </w:r>
          </w:p>
        </w:tc>
        <w:tc>
          <w:tcPr>
            <w:tcW w:w="1360" w:type="dxa"/>
            <w:tcBorders>
              <w:top w:val="nil"/>
              <w:left w:val="nil"/>
              <w:bottom w:val="nil"/>
              <w:right w:val="nil"/>
            </w:tcBorders>
            <w:shd w:val="clear" w:color="auto" w:fill="auto"/>
            <w:hideMark/>
          </w:tcPr>
          <w:p w14:paraId="25D718CC"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571</w:t>
            </w:r>
          </w:p>
        </w:tc>
        <w:tc>
          <w:tcPr>
            <w:tcW w:w="1364" w:type="dxa"/>
            <w:tcBorders>
              <w:top w:val="nil"/>
              <w:left w:val="nil"/>
              <w:bottom w:val="nil"/>
              <w:right w:val="nil"/>
            </w:tcBorders>
            <w:shd w:val="clear" w:color="auto" w:fill="auto"/>
            <w:hideMark/>
          </w:tcPr>
          <w:p w14:paraId="47DF1C01"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560</w:t>
            </w:r>
          </w:p>
        </w:tc>
        <w:tc>
          <w:tcPr>
            <w:tcW w:w="1360" w:type="dxa"/>
            <w:tcBorders>
              <w:top w:val="nil"/>
              <w:left w:val="nil"/>
              <w:bottom w:val="nil"/>
              <w:right w:val="nil"/>
            </w:tcBorders>
            <w:shd w:val="clear" w:color="auto" w:fill="auto"/>
            <w:hideMark/>
          </w:tcPr>
          <w:p w14:paraId="554240A8"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0</w:t>
            </w:r>
          </w:p>
        </w:tc>
        <w:tc>
          <w:tcPr>
            <w:tcW w:w="1361" w:type="dxa"/>
            <w:tcBorders>
              <w:top w:val="nil"/>
              <w:left w:val="nil"/>
              <w:bottom w:val="nil"/>
              <w:right w:val="nil"/>
            </w:tcBorders>
            <w:shd w:val="clear" w:color="auto" w:fill="auto"/>
            <w:hideMark/>
          </w:tcPr>
          <w:p w14:paraId="69B75541"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26</w:t>
            </w:r>
          </w:p>
        </w:tc>
        <w:tc>
          <w:tcPr>
            <w:tcW w:w="1247" w:type="dxa"/>
            <w:tcBorders>
              <w:top w:val="nil"/>
              <w:left w:val="nil"/>
              <w:bottom w:val="nil"/>
              <w:right w:val="nil"/>
            </w:tcBorders>
            <w:shd w:val="clear" w:color="auto" w:fill="auto"/>
            <w:hideMark/>
          </w:tcPr>
          <w:p w14:paraId="394E91DB"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1,157</w:t>
            </w:r>
          </w:p>
        </w:tc>
      </w:tr>
      <w:tr w:rsidR="007709C8" w:rsidRPr="00C819B6" w14:paraId="408C5E24" w14:textId="77777777" w:rsidTr="00BA6863">
        <w:trPr>
          <w:cantSplit/>
          <w:trHeight w:val="310"/>
        </w:trPr>
        <w:tc>
          <w:tcPr>
            <w:tcW w:w="2948" w:type="dxa"/>
            <w:tcBorders>
              <w:top w:val="nil"/>
              <w:left w:val="nil"/>
              <w:bottom w:val="nil"/>
              <w:right w:val="nil"/>
            </w:tcBorders>
            <w:shd w:val="clear" w:color="auto" w:fill="auto"/>
            <w:hideMark/>
          </w:tcPr>
          <w:p w14:paraId="6D28FCE2" w14:textId="77777777" w:rsidR="00537CCB" w:rsidRPr="00C819B6" w:rsidRDefault="00537CCB" w:rsidP="00133E41">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Argyll and Bute</w:t>
            </w:r>
          </w:p>
        </w:tc>
        <w:tc>
          <w:tcPr>
            <w:tcW w:w="1360" w:type="dxa"/>
            <w:tcBorders>
              <w:top w:val="nil"/>
              <w:left w:val="nil"/>
              <w:bottom w:val="nil"/>
              <w:right w:val="nil"/>
            </w:tcBorders>
            <w:shd w:val="clear" w:color="auto" w:fill="auto"/>
            <w:hideMark/>
          </w:tcPr>
          <w:p w14:paraId="587A6A9A"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404</w:t>
            </w:r>
          </w:p>
        </w:tc>
        <w:tc>
          <w:tcPr>
            <w:tcW w:w="1364" w:type="dxa"/>
            <w:tcBorders>
              <w:top w:val="nil"/>
              <w:left w:val="nil"/>
              <w:bottom w:val="nil"/>
              <w:right w:val="nil"/>
            </w:tcBorders>
            <w:shd w:val="clear" w:color="auto" w:fill="auto"/>
            <w:hideMark/>
          </w:tcPr>
          <w:p w14:paraId="6B588390"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414</w:t>
            </w:r>
          </w:p>
        </w:tc>
        <w:tc>
          <w:tcPr>
            <w:tcW w:w="1360" w:type="dxa"/>
            <w:tcBorders>
              <w:top w:val="nil"/>
              <w:left w:val="nil"/>
              <w:bottom w:val="nil"/>
              <w:right w:val="nil"/>
            </w:tcBorders>
            <w:shd w:val="clear" w:color="auto" w:fill="auto"/>
            <w:hideMark/>
          </w:tcPr>
          <w:p w14:paraId="3DBC218D"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w:t>
            </w:r>
          </w:p>
        </w:tc>
        <w:tc>
          <w:tcPr>
            <w:tcW w:w="1361" w:type="dxa"/>
            <w:tcBorders>
              <w:top w:val="nil"/>
              <w:left w:val="nil"/>
              <w:bottom w:val="nil"/>
              <w:right w:val="nil"/>
            </w:tcBorders>
            <w:shd w:val="clear" w:color="auto" w:fill="auto"/>
            <w:hideMark/>
          </w:tcPr>
          <w:p w14:paraId="755FE9F9"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4</w:t>
            </w:r>
          </w:p>
        </w:tc>
        <w:tc>
          <w:tcPr>
            <w:tcW w:w="1247" w:type="dxa"/>
            <w:tcBorders>
              <w:top w:val="nil"/>
              <w:left w:val="nil"/>
              <w:bottom w:val="nil"/>
              <w:right w:val="nil"/>
            </w:tcBorders>
            <w:shd w:val="clear" w:color="auto" w:fill="auto"/>
            <w:hideMark/>
          </w:tcPr>
          <w:p w14:paraId="7B9FE7CB"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830</w:t>
            </w:r>
          </w:p>
        </w:tc>
      </w:tr>
      <w:tr w:rsidR="007709C8" w:rsidRPr="00C819B6" w14:paraId="79BDE51C" w14:textId="77777777" w:rsidTr="00BA6863">
        <w:trPr>
          <w:cantSplit/>
          <w:trHeight w:val="500"/>
        </w:trPr>
        <w:tc>
          <w:tcPr>
            <w:tcW w:w="2948" w:type="dxa"/>
            <w:tcBorders>
              <w:top w:val="nil"/>
              <w:left w:val="nil"/>
              <w:bottom w:val="nil"/>
              <w:right w:val="nil"/>
            </w:tcBorders>
            <w:shd w:val="clear" w:color="auto" w:fill="auto"/>
            <w:hideMark/>
          </w:tcPr>
          <w:p w14:paraId="64046D9B" w14:textId="77777777" w:rsidR="00537CCB" w:rsidRPr="00C819B6" w:rsidRDefault="00537CCB" w:rsidP="00133E41">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City of Edinburgh</w:t>
            </w:r>
          </w:p>
        </w:tc>
        <w:tc>
          <w:tcPr>
            <w:tcW w:w="1360" w:type="dxa"/>
            <w:tcBorders>
              <w:top w:val="nil"/>
              <w:left w:val="nil"/>
              <w:bottom w:val="nil"/>
              <w:right w:val="nil"/>
            </w:tcBorders>
            <w:shd w:val="clear" w:color="auto" w:fill="auto"/>
            <w:hideMark/>
          </w:tcPr>
          <w:p w14:paraId="18EDCE0B"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1,642</w:t>
            </w:r>
          </w:p>
        </w:tc>
        <w:tc>
          <w:tcPr>
            <w:tcW w:w="1364" w:type="dxa"/>
            <w:tcBorders>
              <w:top w:val="nil"/>
              <w:left w:val="nil"/>
              <w:bottom w:val="nil"/>
              <w:right w:val="nil"/>
            </w:tcBorders>
            <w:shd w:val="clear" w:color="auto" w:fill="auto"/>
            <w:hideMark/>
          </w:tcPr>
          <w:p w14:paraId="760643B3"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1,805</w:t>
            </w:r>
          </w:p>
        </w:tc>
        <w:tc>
          <w:tcPr>
            <w:tcW w:w="1360" w:type="dxa"/>
            <w:tcBorders>
              <w:top w:val="nil"/>
              <w:left w:val="nil"/>
              <w:bottom w:val="nil"/>
              <w:right w:val="nil"/>
            </w:tcBorders>
            <w:shd w:val="clear" w:color="auto" w:fill="auto"/>
            <w:hideMark/>
          </w:tcPr>
          <w:p w14:paraId="696023B5"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165</w:t>
            </w:r>
          </w:p>
        </w:tc>
        <w:tc>
          <w:tcPr>
            <w:tcW w:w="1361" w:type="dxa"/>
            <w:tcBorders>
              <w:top w:val="nil"/>
              <w:left w:val="nil"/>
              <w:bottom w:val="nil"/>
              <w:right w:val="nil"/>
            </w:tcBorders>
            <w:shd w:val="clear" w:color="auto" w:fill="auto"/>
            <w:hideMark/>
          </w:tcPr>
          <w:p w14:paraId="2846D65C"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99</w:t>
            </w:r>
          </w:p>
        </w:tc>
        <w:tc>
          <w:tcPr>
            <w:tcW w:w="1247" w:type="dxa"/>
            <w:tcBorders>
              <w:top w:val="nil"/>
              <w:left w:val="nil"/>
              <w:bottom w:val="nil"/>
              <w:right w:val="nil"/>
            </w:tcBorders>
            <w:shd w:val="clear" w:color="auto" w:fill="auto"/>
            <w:hideMark/>
          </w:tcPr>
          <w:p w14:paraId="409A47B6"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3,711</w:t>
            </w:r>
          </w:p>
        </w:tc>
      </w:tr>
      <w:tr w:rsidR="007709C8" w:rsidRPr="00C819B6" w14:paraId="4ABF5E80" w14:textId="77777777" w:rsidTr="00BA6863">
        <w:trPr>
          <w:cantSplit/>
          <w:trHeight w:val="310"/>
        </w:trPr>
        <w:tc>
          <w:tcPr>
            <w:tcW w:w="2948" w:type="dxa"/>
            <w:tcBorders>
              <w:top w:val="nil"/>
              <w:left w:val="nil"/>
              <w:bottom w:val="nil"/>
              <w:right w:val="nil"/>
            </w:tcBorders>
            <w:shd w:val="clear" w:color="auto" w:fill="auto"/>
            <w:hideMark/>
          </w:tcPr>
          <w:p w14:paraId="050B54C4" w14:textId="77777777" w:rsidR="00537CCB" w:rsidRPr="00C819B6" w:rsidRDefault="00537CCB" w:rsidP="00133E41">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Clackmannanshire</w:t>
            </w:r>
          </w:p>
        </w:tc>
        <w:tc>
          <w:tcPr>
            <w:tcW w:w="1360" w:type="dxa"/>
            <w:tcBorders>
              <w:top w:val="nil"/>
              <w:left w:val="nil"/>
              <w:bottom w:val="nil"/>
              <w:right w:val="nil"/>
            </w:tcBorders>
            <w:shd w:val="clear" w:color="auto" w:fill="auto"/>
            <w:hideMark/>
          </w:tcPr>
          <w:p w14:paraId="1EBFA4C5"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294</w:t>
            </w:r>
          </w:p>
        </w:tc>
        <w:tc>
          <w:tcPr>
            <w:tcW w:w="1364" w:type="dxa"/>
            <w:tcBorders>
              <w:top w:val="nil"/>
              <w:left w:val="nil"/>
              <w:bottom w:val="nil"/>
              <w:right w:val="nil"/>
            </w:tcBorders>
            <w:shd w:val="clear" w:color="auto" w:fill="auto"/>
            <w:hideMark/>
          </w:tcPr>
          <w:p w14:paraId="3920CA92"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222</w:t>
            </w:r>
          </w:p>
        </w:tc>
        <w:tc>
          <w:tcPr>
            <w:tcW w:w="1360" w:type="dxa"/>
            <w:tcBorders>
              <w:top w:val="nil"/>
              <w:left w:val="nil"/>
              <w:bottom w:val="nil"/>
              <w:right w:val="nil"/>
            </w:tcBorders>
            <w:shd w:val="clear" w:color="auto" w:fill="auto"/>
            <w:hideMark/>
          </w:tcPr>
          <w:p w14:paraId="3A0814F0"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34</w:t>
            </w:r>
          </w:p>
        </w:tc>
        <w:tc>
          <w:tcPr>
            <w:tcW w:w="1361" w:type="dxa"/>
            <w:tcBorders>
              <w:top w:val="nil"/>
              <w:left w:val="nil"/>
              <w:bottom w:val="nil"/>
              <w:right w:val="nil"/>
            </w:tcBorders>
            <w:shd w:val="clear" w:color="auto" w:fill="auto"/>
            <w:hideMark/>
          </w:tcPr>
          <w:p w14:paraId="6318031E"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2</w:t>
            </w:r>
          </w:p>
        </w:tc>
        <w:tc>
          <w:tcPr>
            <w:tcW w:w="1247" w:type="dxa"/>
            <w:tcBorders>
              <w:top w:val="nil"/>
              <w:left w:val="nil"/>
              <w:bottom w:val="nil"/>
              <w:right w:val="nil"/>
            </w:tcBorders>
            <w:shd w:val="clear" w:color="auto" w:fill="auto"/>
            <w:hideMark/>
          </w:tcPr>
          <w:p w14:paraId="2B3C7E20"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551</w:t>
            </w:r>
          </w:p>
        </w:tc>
      </w:tr>
      <w:tr w:rsidR="007709C8" w:rsidRPr="00C819B6" w14:paraId="1EB5F28D" w14:textId="77777777" w:rsidTr="00BA6863">
        <w:trPr>
          <w:cantSplit/>
          <w:trHeight w:val="310"/>
        </w:trPr>
        <w:tc>
          <w:tcPr>
            <w:tcW w:w="2948" w:type="dxa"/>
            <w:tcBorders>
              <w:top w:val="nil"/>
              <w:left w:val="nil"/>
              <w:bottom w:val="nil"/>
              <w:right w:val="nil"/>
            </w:tcBorders>
            <w:shd w:val="clear" w:color="auto" w:fill="auto"/>
            <w:hideMark/>
          </w:tcPr>
          <w:p w14:paraId="2A993C47" w14:textId="77777777" w:rsidR="00537CCB" w:rsidRPr="00C819B6" w:rsidRDefault="00537CCB" w:rsidP="00133E41">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Dumfries and Galloway</w:t>
            </w:r>
          </w:p>
        </w:tc>
        <w:tc>
          <w:tcPr>
            <w:tcW w:w="1360" w:type="dxa"/>
            <w:tcBorders>
              <w:top w:val="nil"/>
              <w:left w:val="nil"/>
              <w:bottom w:val="nil"/>
              <w:right w:val="nil"/>
            </w:tcBorders>
            <w:shd w:val="clear" w:color="auto" w:fill="auto"/>
            <w:hideMark/>
          </w:tcPr>
          <w:p w14:paraId="53AA3939"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630</w:t>
            </w:r>
          </w:p>
        </w:tc>
        <w:tc>
          <w:tcPr>
            <w:tcW w:w="1364" w:type="dxa"/>
            <w:tcBorders>
              <w:top w:val="nil"/>
              <w:left w:val="nil"/>
              <w:bottom w:val="nil"/>
              <w:right w:val="nil"/>
            </w:tcBorders>
            <w:shd w:val="clear" w:color="auto" w:fill="auto"/>
            <w:hideMark/>
          </w:tcPr>
          <w:p w14:paraId="446219D9"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641</w:t>
            </w:r>
          </w:p>
        </w:tc>
        <w:tc>
          <w:tcPr>
            <w:tcW w:w="1360" w:type="dxa"/>
            <w:tcBorders>
              <w:top w:val="nil"/>
              <w:left w:val="nil"/>
              <w:bottom w:val="nil"/>
              <w:right w:val="nil"/>
            </w:tcBorders>
            <w:shd w:val="clear" w:color="auto" w:fill="auto"/>
            <w:hideMark/>
          </w:tcPr>
          <w:p w14:paraId="02866105"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23</w:t>
            </w:r>
          </w:p>
        </w:tc>
        <w:tc>
          <w:tcPr>
            <w:tcW w:w="1361" w:type="dxa"/>
            <w:tcBorders>
              <w:top w:val="nil"/>
              <w:left w:val="nil"/>
              <w:bottom w:val="nil"/>
              <w:right w:val="nil"/>
            </w:tcBorders>
            <w:shd w:val="clear" w:color="auto" w:fill="auto"/>
            <w:hideMark/>
          </w:tcPr>
          <w:p w14:paraId="78449F5B"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88</w:t>
            </w:r>
          </w:p>
        </w:tc>
        <w:tc>
          <w:tcPr>
            <w:tcW w:w="1247" w:type="dxa"/>
            <w:tcBorders>
              <w:top w:val="nil"/>
              <w:left w:val="nil"/>
              <w:bottom w:val="nil"/>
              <w:right w:val="nil"/>
            </w:tcBorders>
            <w:shd w:val="clear" w:color="auto" w:fill="auto"/>
            <w:hideMark/>
          </w:tcPr>
          <w:p w14:paraId="7BA25C25"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1,383</w:t>
            </w:r>
          </w:p>
        </w:tc>
      </w:tr>
      <w:tr w:rsidR="007709C8" w:rsidRPr="00C819B6" w14:paraId="562871C5" w14:textId="77777777" w:rsidTr="00BA6863">
        <w:trPr>
          <w:cantSplit/>
          <w:trHeight w:val="310"/>
        </w:trPr>
        <w:tc>
          <w:tcPr>
            <w:tcW w:w="2948" w:type="dxa"/>
            <w:tcBorders>
              <w:top w:val="nil"/>
              <w:left w:val="nil"/>
              <w:bottom w:val="nil"/>
              <w:right w:val="nil"/>
            </w:tcBorders>
            <w:shd w:val="clear" w:color="auto" w:fill="auto"/>
            <w:hideMark/>
          </w:tcPr>
          <w:p w14:paraId="4526CF7B" w14:textId="77777777" w:rsidR="00537CCB" w:rsidRPr="00C819B6" w:rsidRDefault="00537CCB" w:rsidP="00133E41">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Dundee City</w:t>
            </w:r>
          </w:p>
        </w:tc>
        <w:tc>
          <w:tcPr>
            <w:tcW w:w="1360" w:type="dxa"/>
            <w:tcBorders>
              <w:top w:val="nil"/>
              <w:left w:val="nil"/>
              <w:bottom w:val="nil"/>
              <w:right w:val="nil"/>
            </w:tcBorders>
            <w:shd w:val="clear" w:color="auto" w:fill="auto"/>
            <w:hideMark/>
          </w:tcPr>
          <w:p w14:paraId="7CF28DBA"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658</w:t>
            </w:r>
          </w:p>
        </w:tc>
        <w:tc>
          <w:tcPr>
            <w:tcW w:w="1364" w:type="dxa"/>
            <w:tcBorders>
              <w:top w:val="nil"/>
              <w:left w:val="nil"/>
              <w:bottom w:val="nil"/>
              <w:right w:val="nil"/>
            </w:tcBorders>
            <w:shd w:val="clear" w:color="auto" w:fill="auto"/>
            <w:hideMark/>
          </w:tcPr>
          <w:p w14:paraId="003415EE"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651</w:t>
            </w:r>
          </w:p>
        </w:tc>
        <w:tc>
          <w:tcPr>
            <w:tcW w:w="1360" w:type="dxa"/>
            <w:tcBorders>
              <w:top w:val="nil"/>
              <w:left w:val="nil"/>
              <w:bottom w:val="nil"/>
              <w:right w:val="nil"/>
            </w:tcBorders>
            <w:shd w:val="clear" w:color="auto" w:fill="auto"/>
            <w:hideMark/>
          </w:tcPr>
          <w:p w14:paraId="6939FA97"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55</w:t>
            </w:r>
          </w:p>
        </w:tc>
        <w:tc>
          <w:tcPr>
            <w:tcW w:w="1361" w:type="dxa"/>
            <w:tcBorders>
              <w:top w:val="nil"/>
              <w:left w:val="nil"/>
              <w:bottom w:val="nil"/>
              <w:right w:val="nil"/>
            </w:tcBorders>
            <w:shd w:val="clear" w:color="auto" w:fill="auto"/>
            <w:hideMark/>
          </w:tcPr>
          <w:p w14:paraId="704F565C"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31</w:t>
            </w:r>
          </w:p>
        </w:tc>
        <w:tc>
          <w:tcPr>
            <w:tcW w:w="1247" w:type="dxa"/>
            <w:tcBorders>
              <w:top w:val="nil"/>
              <w:left w:val="nil"/>
              <w:bottom w:val="nil"/>
              <w:right w:val="nil"/>
            </w:tcBorders>
            <w:shd w:val="clear" w:color="auto" w:fill="auto"/>
            <w:hideMark/>
          </w:tcPr>
          <w:p w14:paraId="2EB0F80A"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1,395</w:t>
            </w:r>
          </w:p>
        </w:tc>
      </w:tr>
      <w:tr w:rsidR="007709C8" w:rsidRPr="00C819B6" w14:paraId="30048706" w14:textId="77777777" w:rsidTr="00BA6863">
        <w:trPr>
          <w:cantSplit/>
          <w:trHeight w:val="310"/>
        </w:trPr>
        <w:tc>
          <w:tcPr>
            <w:tcW w:w="2948" w:type="dxa"/>
            <w:tcBorders>
              <w:top w:val="nil"/>
              <w:left w:val="nil"/>
              <w:bottom w:val="nil"/>
              <w:right w:val="nil"/>
            </w:tcBorders>
            <w:shd w:val="clear" w:color="auto" w:fill="auto"/>
            <w:hideMark/>
          </w:tcPr>
          <w:p w14:paraId="68A1801C" w14:textId="77777777" w:rsidR="00537CCB" w:rsidRPr="00C819B6" w:rsidRDefault="00537CCB" w:rsidP="00133E41">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East Ayrshire</w:t>
            </w:r>
          </w:p>
        </w:tc>
        <w:tc>
          <w:tcPr>
            <w:tcW w:w="1360" w:type="dxa"/>
            <w:tcBorders>
              <w:top w:val="nil"/>
              <w:left w:val="nil"/>
              <w:bottom w:val="nil"/>
              <w:right w:val="nil"/>
            </w:tcBorders>
            <w:shd w:val="clear" w:color="auto" w:fill="auto"/>
            <w:hideMark/>
          </w:tcPr>
          <w:p w14:paraId="16BCA171"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548</w:t>
            </w:r>
          </w:p>
        </w:tc>
        <w:tc>
          <w:tcPr>
            <w:tcW w:w="1364" w:type="dxa"/>
            <w:tcBorders>
              <w:top w:val="nil"/>
              <w:left w:val="nil"/>
              <w:bottom w:val="nil"/>
              <w:right w:val="nil"/>
            </w:tcBorders>
            <w:shd w:val="clear" w:color="auto" w:fill="auto"/>
            <w:hideMark/>
          </w:tcPr>
          <w:p w14:paraId="5D8A3BC6"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531</w:t>
            </w:r>
          </w:p>
        </w:tc>
        <w:tc>
          <w:tcPr>
            <w:tcW w:w="1360" w:type="dxa"/>
            <w:tcBorders>
              <w:top w:val="nil"/>
              <w:left w:val="nil"/>
              <w:bottom w:val="nil"/>
              <w:right w:val="nil"/>
            </w:tcBorders>
            <w:shd w:val="clear" w:color="auto" w:fill="auto"/>
            <w:hideMark/>
          </w:tcPr>
          <w:p w14:paraId="1B23FEF6"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93</w:t>
            </w:r>
          </w:p>
        </w:tc>
        <w:tc>
          <w:tcPr>
            <w:tcW w:w="1361" w:type="dxa"/>
            <w:tcBorders>
              <w:top w:val="nil"/>
              <w:left w:val="nil"/>
              <w:bottom w:val="nil"/>
              <w:right w:val="nil"/>
            </w:tcBorders>
            <w:shd w:val="clear" w:color="auto" w:fill="auto"/>
            <w:hideMark/>
          </w:tcPr>
          <w:p w14:paraId="4EF8E9A6"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25</w:t>
            </w:r>
          </w:p>
        </w:tc>
        <w:tc>
          <w:tcPr>
            <w:tcW w:w="1247" w:type="dxa"/>
            <w:tcBorders>
              <w:top w:val="nil"/>
              <w:left w:val="nil"/>
              <w:bottom w:val="nil"/>
              <w:right w:val="nil"/>
            </w:tcBorders>
            <w:shd w:val="clear" w:color="auto" w:fill="auto"/>
            <w:hideMark/>
          </w:tcPr>
          <w:p w14:paraId="3E286DAE"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1,198</w:t>
            </w:r>
          </w:p>
        </w:tc>
      </w:tr>
      <w:tr w:rsidR="007709C8" w:rsidRPr="00C819B6" w14:paraId="1AFBD759" w14:textId="77777777" w:rsidTr="00BA6863">
        <w:trPr>
          <w:cantSplit/>
          <w:trHeight w:val="500"/>
        </w:trPr>
        <w:tc>
          <w:tcPr>
            <w:tcW w:w="2948" w:type="dxa"/>
            <w:tcBorders>
              <w:top w:val="nil"/>
              <w:left w:val="nil"/>
              <w:bottom w:val="nil"/>
              <w:right w:val="nil"/>
            </w:tcBorders>
            <w:shd w:val="clear" w:color="auto" w:fill="auto"/>
            <w:hideMark/>
          </w:tcPr>
          <w:p w14:paraId="38BCD0B7" w14:textId="77777777" w:rsidR="00537CCB" w:rsidRPr="00C819B6" w:rsidRDefault="00537CCB" w:rsidP="00133E41">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East Dunbartonshire</w:t>
            </w:r>
          </w:p>
        </w:tc>
        <w:tc>
          <w:tcPr>
            <w:tcW w:w="1360" w:type="dxa"/>
            <w:tcBorders>
              <w:top w:val="nil"/>
              <w:left w:val="nil"/>
              <w:bottom w:val="nil"/>
              <w:right w:val="nil"/>
            </w:tcBorders>
            <w:shd w:val="clear" w:color="auto" w:fill="auto"/>
            <w:hideMark/>
          </w:tcPr>
          <w:p w14:paraId="3E9FC6A9"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595</w:t>
            </w:r>
          </w:p>
        </w:tc>
        <w:tc>
          <w:tcPr>
            <w:tcW w:w="1364" w:type="dxa"/>
            <w:tcBorders>
              <w:top w:val="nil"/>
              <w:left w:val="nil"/>
              <w:bottom w:val="nil"/>
              <w:right w:val="nil"/>
            </w:tcBorders>
            <w:shd w:val="clear" w:color="auto" w:fill="auto"/>
            <w:hideMark/>
          </w:tcPr>
          <w:p w14:paraId="1295147E"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684</w:t>
            </w:r>
          </w:p>
        </w:tc>
        <w:tc>
          <w:tcPr>
            <w:tcW w:w="1360" w:type="dxa"/>
            <w:tcBorders>
              <w:top w:val="nil"/>
              <w:left w:val="nil"/>
              <w:bottom w:val="nil"/>
              <w:right w:val="nil"/>
            </w:tcBorders>
            <w:shd w:val="clear" w:color="auto" w:fill="auto"/>
            <w:hideMark/>
          </w:tcPr>
          <w:p w14:paraId="7C3FEA1B"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56</w:t>
            </w:r>
          </w:p>
        </w:tc>
        <w:tc>
          <w:tcPr>
            <w:tcW w:w="1361" w:type="dxa"/>
            <w:tcBorders>
              <w:top w:val="nil"/>
              <w:left w:val="nil"/>
              <w:bottom w:val="nil"/>
              <w:right w:val="nil"/>
            </w:tcBorders>
            <w:shd w:val="clear" w:color="auto" w:fill="auto"/>
            <w:hideMark/>
          </w:tcPr>
          <w:p w14:paraId="3B0500D3"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35</w:t>
            </w:r>
          </w:p>
        </w:tc>
        <w:tc>
          <w:tcPr>
            <w:tcW w:w="1247" w:type="dxa"/>
            <w:tcBorders>
              <w:top w:val="nil"/>
              <w:left w:val="nil"/>
              <w:bottom w:val="nil"/>
              <w:right w:val="nil"/>
            </w:tcBorders>
            <w:shd w:val="clear" w:color="auto" w:fill="auto"/>
            <w:hideMark/>
          </w:tcPr>
          <w:p w14:paraId="49FD7199"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1,370</w:t>
            </w:r>
          </w:p>
        </w:tc>
      </w:tr>
      <w:tr w:rsidR="007709C8" w:rsidRPr="00C819B6" w14:paraId="38894644" w14:textId="77777777" w:rsidTr="00BA6863">
        <w:trPr>
          <w:cantSplit/>
          <w:trHeight w:val="310"/>
        </w:trPr>
        <w:tc>
          <w:tcPr>
            <w:tcW w:w="2948" w:type="dxa"/>
            <w:tcBorders>
              <w:top w:val="nil"/>
              <w:left w:val="nil"/>
              <w:bottom w:val="nil"/>
              <w:right w:val="nil"/>
            </w:tcBorders>
            <w:shd w:val="clear" w:color="auto" w:fill="auto"/>
            <w:hideMark/>
          </w:tcPr>
          <w:p w14:paraId="4A811FDD" w14:textId="77777777" w:rsidR="00537CCB" w:rsidRPr="00C819B6" w:rsidRDefault="00537CCB" w:rsidP="00133E41">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East Lothian</w:t>
            </w:r>
          </w:p>
        </w:tc>
        <w:tc>
          <w:tcPr>
            <w:tcW w:w="1360" w:type="dxa"/>
            <w:tcBorders>
              <w:top w:val="nil"/>
              <w:left w:val="nil"/>
              <w:bottom w:val="nil"/>
              <w:right w:val="nil"/>
            </w:tcBorders>
            <w:shd w:val="clear" w:color="auto" w:fill="auto"/>
            <w:hideMark/>
          </w:tcPr>
          <w:p w14:paraId="56B03368"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481</w:t>
            </w:r>
          </w:p>
        </w:tc>
        <w:tc>
          <w:tcPr>
            <w:tcW w:w="1364" w:type="dxa"/>
            <w:tcBorders>
              <w:top w:val="nil"/>
              <w:left w:val="nil"/>
              <w:bottom w:val="nil"/>
              <w:right w:val="nil"/>
            </w:tcBorders>
            <w:shd w:val="clear" w:color="auto" w:fill="auto"/>
            <w:hideMark/>
          </w:tcPr>
          <w:p w14:paraId="40B0F99E"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520</w:t>
            </w:r>
          </w:p>
        </w:tc>
        <w:tc>
          <w:tcPr>
            <w:tcW w:w="1360" w:type="dxa"/>
            <w:tcBorders>
              <w:top w:val="nil"/>
              <w:left w:val="nil"/>
              <w:bottom w:val="nil"/>
              <w:right w:val="nil"/>
            </w:tcBorders>
            <w:shd w:val="clear" w:color="auto" w:fill="auto"/>
            <w:hideMark/>
          </w:tcPr>
          <w:p w14:paraId="6064FE42"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0</w:t>
            </w:r>
          </w:p>
        </w:tc>
        <w:tc>
          <w:tcPr>
            <w:tcW w:w="1361" w:type="dxa"/>
            <w:tcBorders>
              <w:top w:val="nil"/>
              <w:left w:val="nil"/>
              <w:bottom w:val="nil"/>
              <w:right w:val="nil"/>
            </w:tcBorders>
            <w:shd w:val="clear" w:color="auto" w:fill="auto"/>
            <w:hideMark/>
          </w:tcPr>
          <w:p w14:paraId="1D7B1E58"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32</w:t>
            </w:r>
          </w:p>
        </w:tc>
        <w:tc>
          <w:tcPr>
            <w:tcW w:w="1247" w:type="dxa"/>
            <w:tcBorders>
              <w:top w:val="nil"/>
              <w:left w:val="nil"/>
              <w:bottom w:val="nil"/>
              <w:right w:val="nil"/>
            </w:tcBorders>
            <w:shd w:val="clear" w:color="auto" w:fill="auto"/>
            <w:hideMark/>
          </w:tcPr>
          <w:p w14:paraId="1747CCD2"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1,033</w:t>
            </w:r>
          </w:p>
        </w:tc>
      </w:tr>
      <w:tr w:rsidR="007709C8" w:rsidRPr="00C819B6" w14:paraId="431F0A06" w14:textId="77777777" w:rsidTr="00BA6863">
        <w:trPr>
          <w:cantSplit/>
          <w:trHeight w:val="310"/>
        </w:trPr>
        <w:tc>
          <w:tcPr>
            <w:tcW w:w="2948" w:type="dxa"/>
            <w:tcBorders>
              <w:top w:val="nil"/>
              <w:left w:val="nil"/>
              <w:bottom w:val="nil"/>
              <w:right w:val="nil"/>
            </w:tcBorders>
            <w:shd w:val="clear" w:color="auto" w:fill="auto"/>
            <w:hideMark/>
          </w:tcPr>
          <w:p w14:paraId="05597E77" w14:textId="77777777" w:rsidR="00537CCB" w:rsidRPr="00C819B6" w:rsidRDefault="00537CCB" w:rsidP="00133E41">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East Renfrewshire</w:t>
            </w:r>
          </w:p>
        </w:tc>
        <w:tc>
          <w:tcPr>
            <w:tcW w:w="1360" w:type="dxa"/>
            <w:tcBorders>
              <w:top w:val="nil"/>
              <w:left w:val="nil"/>
              <w:bottom w:val="nil"/>
              <w:right w:val="nil"/>
            </w:tcBorders>
            <w:shd w:val="clear" w:color="auto" w:fill="auto"/>
            <w:hideMark/>
          </w:tcPr>
          <w:p w14:paraId="555553F3"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613</w:t>
            </w:r>
          </w:p>
        </w:tc>
        <w:tc>
          <w:tcPr>
            <w:tcW w:w="1364" w:type="dxa"/>
            <w:tcBorders>
              <w:top w:val="nil"/>
              <w:left w:val="nil"/>
              <w:bottom w:val="nil"/>
              <w:right w:val="nil"/>
            </w:tcBorders>
            <w:shd w:val="clear" w:color="auto" w:fill="auto"/>
            <w:hideMark/>
          </w:tcPr>
          <w:p w14:paraId="45827E5F"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716</w:t>
            </w:r>
          </w:p>
        </w:tc>
        <w:tc>
          <w:tcPr>
            <w:tcW w:w="1360" w:type="dxa"/>
            <w:tcBorders>
              <w:top w:val="nil"/>
              <w:left w:val="nil"/>
              <w:bottom w:val="nil"/>
              <w:right w:val="nil"/>
            </w:tcBorders>
            <w:shd w:val="clear" w:color="auto" w:fill="auto"/>
            <w:hideMark/>
          </w:tcPr>
          <w:p w14:paraId="3A36EE56"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37</w:t>
            </w:r>
          </w:p>
        </w:tc>
        <w:tc>
          <w:tcPr>
            <w:tcW w:w="1361" w:type="dxa"/>
            <w:tcBorders>
              <w:top w:val="nil"/>
              <w:left w:val="nil"/>
              <w:bottom w:val="nil"/>
              <w:right w:val="nil"/>
            </w:tcBorders>
            <w:shd w:val="clear" w:color="auto" w:fill="auto"/>
            <w:hideMark/>
          </w:tcPr>
          <w:p w14:paraId="68621B54"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4</w:t>
            </w:r>
          </w:p>
        </w:tc>
        <w:tc>
          <w:tcPr>
            <w:tcW w:w="1247" w:type="dxa"/>
            <w:tcBorders>
              <w:top w:val="nil"/>
              <w:left w:val="nil"/>
              <w:bottom w:val="nil"/>
              <w:right w:val="nil"/>
            </w:tcBorders>
            <w:shd w:val="clear" w:color="auto" w:fill="auto"/>
            <w:hideMark/>
          </w:tcPr>
          <w:p w14:paraId="16BF474D"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1,370</w:t>
            </w:r>
          </w:p>
        </w:tc>
      </w:tr>
      <w:tr w:rsidR="007709C8" w:rsidRPr="00C819B6" w14:paraId="3BE08B3A" w14:textId="77777777" w:rsidTr="00BA6863">
        <w:trPr>
          <w:cantSplit/>
          <w:trHeight w:val="310"/>
        </w:trPr>
        <w:tc>
          <w:tcPr>
            <w:tcW w:w="2948" w:type="dxa"/>
            <w:tcBorders>
              <w:top w:val="nil"/>
              <w:left w:val="nil"/>
              <w:bottom w:val="nil"/>
              <w:right w:val="nil"/>
            </w:tcBorders>
            <w:shd w:val="clear" w:color="auto" w:fill="auto"/>
            <w:hideMark/>
          </w:tcPr>
          <w:p w14:paraId="18D052BC" w14:textId="77777777" w:rsidR="00537CCB" w:rsidRPr="00C819B6" w:rsidRDefault="00537CCB" w:rsidP="00133E41">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Falkirk</w:t>
            </w:r>
          </w:p>
        </w:tc>
        <w:tc>
          <w:tcPr>
            <w:tcW w:w="1360" w:type="dxa"/>
            <w:tcBorders>
              <w:top w:val="nil"/>
              <w:left w:val="nil"/>
              <w:bottom w:val="nil"/>
              <w:right w:val="nil"/>
            </w:tcBorders>
            <w:shd w:val="clear" w:color="auto" w:fill="auto"/>
            <w:hideMark/>
          </w:tcPr>
          <w:p w14:paraId="0B02C5E0"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790</w:t>
            </w:r>
          </w:p>
        </w:tc>
        <w:tc>
          <w:tcPr>
            <w:tcW w:w="1364" w:type="dxa"/>
            <w:tcBorders>
              <w:top w:val="nil"/>
              <w:left w:val="nil"/>
              <w:bottom w:val="nil"/>
              <w:right w:val="nil"/>
            </w:tcBorders>
            <w:shd w:val="clear" w:color="auto" w:fill="auto"/>
            <w:hideMark/>
          </w:tcPr>
          <w:p w14:paraId="046DD21C"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805</w:t>
            </w:r>
          </w:p>
        </w:tc>
        <w:tc>
          <w:tcPr>
            <w:tcW w:w="1360" w:type="dxa"/>
            <w:tcBorders>
              <w:top w:val="nil"/>
              <w:left w:val="nil"/>
              <w:bottom w:val="nil"/>
              <w:right w:val="nil"/>
            </w:tcBorders>
            <w:shd w:val="clear" w:color="auto" w:fill="auto"/>
            <w:hideMark/>
          </w:tcPr>
          <w:p w14:paraId="04222456"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76</w:t>
            </w:r>
          </w:p>
        </w:tc>
        <w:tc>
          <w:tcPr>
            <w:tcW w:w="1361" w:type="dxa"/>
            <w:tcBorders>
              <w:top w:val="nil"/>
              <w:left w:val="nil"/>
              <w:bottom w:val="nil"/>
              <w:right w:val="nil"/>
            </w:tcBorders>
            <w:shd w:val="clear" w:color="auto" w:fill="auto"/>
            <w:hideMark/>
          </w:tcPr>
          <w:p w14:paraId="2CD8B882"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8</w:t>
            </w:r>
          </w:p>
        </w:tc>
        <w:tc>
          <w:tcPr>
            <w:tcW w:w="1247" w:type="dxa"/>
            <w:tcBorders>
              <w:top w:val="nil"/>
              <w:left w:val="nil"/>
              <w:bottom w:val="nil"/>
              <w:right w:val="nil"/>
            </w:tcBorders>
            <w:shd w:val="clear" w:color="auto" w:fill="auto"/>
            <w:hideMark/>
          </w:tcPr>
          <w:p w14:paraId="112B0EB9"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1,679</w:t>
            </w:r>
          </w:p>
        </w:tc>
      </w:tr>
      <w:tr w:rsidR="007709C8" w:rsidRPr="00C819B6" w14:paraId="5729E7FE" w14:textId="77777777" w:rsidTr="00BA6863">
        <w:trPr>
          <w:cantSplit/>
          <w:trHeight w:val="310"/>
        </w:trPr>
        <w:tc>
          <w:tcPr>
            <w:tcW w:w="2948" w:type="dxa"/>
            <w:tcBorders>
              <w:top w:val="nil"/>
              <w:left w:val="nil"/>
              <w:bottom w:val="nil"/>
              <w:right w:val="nil"/>
            </w:tcBorders>
            <w:shd w:val="clear" w:color="auto" w:fill="auto"/>
            <w:hideMark/>
          </w:tcPr>
          <w:p w14:paraId="3049F681" w14:textId="77777777" w:rsidR="00537CCB" w:rsidRPr="00C819B6" w:rsidRDefault="00537CCB" w:rsidP="00133E41">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Fife</w:t>
            </w:r>
          </w:p>
        </w:tc>
        <w:tc>
          <w:tcPr>
            <w:tcW w:w="1360" w:type="dxa"/>
            <w:tcBorders>
              <w:top w:val="nil"/>
              <w:left w:val="nil"/>
              <w:bottom w:val="nil"/>
              <w:right w:val="nil"/>
            </w:tcBorders>
            <w:shd w:val="clear" w:color="auto" w:fill="auto"/>
            <w:hideMark/>
          </w:tcPr>
          <w:p w14:paraId="208282D0"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1,735</w:t>
            </w:r>
          </w:p>
        </w:tc>
        <w:tc>
          <w:tcPr>
            <w:tcW w:w="1364" w:type="dxa"/>
            <w:tcBorders>
              <w:top w:val="nil"/>
              <w:left w:val="nil"/>
              <w:bottom w:val="nil"/>
              <w:right w:val="nil"/>
            </w:tcBorders>
            <w:shd w:val="clear" w:color="auto" w:fill="auto"/>
            <w:hideMark/>
          </w:tcPr>
          <w:p w14:paraId="49E13822"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1,681</w:t>
            </w:r>
          </w:p>
        </w:tc>
        <w:tc>
          <w:tcPr>
            <w:tcW w:w="1360" w:type="dxa"/>
            <w:tcBorders>
              <w:top w:val="nil"/>
              <w:left w:val="nil"/>
              <w:bottom w:val="nil"/>
              <w:right w:val="nil"/>
            </w:tcBorders>
            <w:shd w:val="clear" w:color="auto" w:fill="auto"/>
            <w:hideMark/>
          </w:tcPr>
          <w:p w14:paraId="603350A2"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98</w:t>
            </w:r>
          </w:p>
        </w:tc>
        <w:tc>
          <w:tcPr>
            <w:tcW w:w="1361" w:type="dxa"/>
            <w:tcBorders>
              <w:top w:val="nil"/>
              <w:left w:val="nil"/>
              <w:bottom w:val="nil"/>
              <w:right w:val="nil"/>
            </w:tcBorders>
            <w:shd w:val="clear" w:color="auto" w:fill="auto"/>
            <w:hideMark/>
          </w:tcPr>
          <w:p w14:paraId="2BA9405A"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101</w:t>
            </w:r>
          </w:p>
        </w:tc>
        <w:tc>
          <w:tcPr>
            <w:tcW w:w="1247" w:type="dxa"/>
            <w:tcBorders>
              <w:top w:val="nil"/>
              <w:left w:val="nil"/>
              <w:bottom w:val="nil"/>
              <w:right w:val="nil"/>
            </w:tcBorders>
            <w:shd w:val="clear" w:color="auto" w:fill="auto"/>
            <w:hideMark/>
          </w:tcPr>
          <w:p w14:paraId="17168CF2"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3,614</w:t>
            </w:r>
          </w:p>
        </w:tc>
      </w:tr>
      <w:tr w:rsidR="007709C8" w:rsidRPr="00C819B6" w14:paraId="40712276" w14:textId="77777777" w:rsidTr="00BA6863">
        <w:trPr>
          <w:cantSplit/>
          <w:trHeight w:val="500"/>
        </w:trPr>
        <w:tc>
          <w:tcPr>
            <w:tcW w:w="2948" w:type="dxa"/>
            <w:tcBorders>
              <w:top w:val="nil"/>
              <w:left w:val="nil"/>
              <w:bottom w:val="nil"/>
              <w:right w:val="nil"/>
            </w:tcBorders>
            <w:shd w:val="clear" w:color="auto" w:fill="auto"/>
            <w:hideMark/>
          </w:tcPr>
          <w:p w14:paraId="7DB5F16F" w14:textId="77777777" w:rsidR="00537CCB" w:rsidRPr="00C819B6" w:rsidRDefault="00537CCB" w:rsidP="00133E41">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Glasgow City</w:t>
            </w:r>
          </w:p>
        </w:tc>
        <w:tc>
          <w:tcPr>
            <w:tcW w:w="1360" w:type="dxa"/>
            <w:tcBorders>
              <w:top w:val="nil"/>
              <w:left w:val="nil"/>
              <w:bottom w:val="nil"/>
              <w:right w:val="nil"/>
            </w:tcBorders>
            <w:shd w:val="clear" w:color="auto" w:fill="auto"/>
            <w:hideMark/>
          </w:tcPr>
          <w:p w14:paraId="47FC1A52"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2,744</w:t>
            </w:r>
          </w:p>
        </w:tc>
        <w:tc>
          <w:tcPr>
            <w:tcW w:w="1364" w:type="dxa"/>
            <w:tcBorders>
              <w:top w:val="nil"/>
              <w:left w:val="nil"/>
              <w:bottom w:val="nil"/>
              <w:right w:val="nil"/>
            </w:tcBorders>
            <w:shd w:val="clear" w:color="auto" w:fill="auto"/>
            <w:hideMark/>
          </w:tcPr>
          <w:p w14:paraId="2D8AA451"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2,414</w:t>
            </w:r>
          </w:p>
        </w:tc>
        <w:tc>
          <w:tcPr>
            <w:tcW w:w="1360" w:type="dxa"/>
            <w:tcBorders>
              <w:top w:val="nil"/>
              <w:left w:val="nil"/>
              <w:bottom w:val="nil"/>
              <w:right w:val="nil"/>
            </w:tcBorders>
            <w:shd w:val="clear" w:color="auto" w:fill="auto"/>
            <w:hideMark/>
          </w:tcPr>
          <w:p w14:paraId="3ACE79D0"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371</w:t>
            </w:r>
          </w:p>
        </w:tc>
        <w:tc>
          <w:tcPr>
            <w:tcW w:w="1361" w:type="dxa"/>
            <w:tcBorders>
              <w:top w:val="nil"/>
              <w:left w:val="nil"/>
              <w:bottom w:val="nil"/>
              <w:right w:val="nil"/>
            </w:tcBorders>
            <w:shd w:val="clear" w:color="auto" w:fill="auto"/>
            <w:hideMark/>
          </w:tcPr>
          <w:p w14:paraId="1E23F7DB"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83</w:t>
            </w:r>
          </w:p>
        </w:tc>
        <w:tc>
          <w:tcPr>
            <w:tcW w:w="1247" w:type="dxa"/>
            <w:tcBorders>
              <w:top w:val="nil"/>
              <w:left w:val="nil"/>
              <w:bottom w:val="nil"/>
              <w:right w:val="nil"/>
            </w:tcBorders>
            <w:shd w:val="clear" w:color="auto" w:fill="auto"/>
            <w:hideMark/>
          </w:tcPr>
          <w:p w14:paraId="64E8577C"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5,612</w:t>
            </w:r>
          </w:p>
        </w:tc>
      </w:tr>
      <w:tr w:rsidR="007709C8" w:rsidRPr="00C819B6" w14:paraId="6C1F02B1" w14:textId="77777777" w:rsidTr="00BA6863">
        <w:trPr>
          <w:cantSplit/>
          <w:trHeight w:val="310"/>
        </w:trPr>
        <w:tc>
          <w:tcPr>
            <w:tcW w:w="2948" w:type="dxa"/>
            <w:tcBorders>
              <w:top w:val="nil"/>
              <w:left w:val="nil"/>
              <w:bottom w:val="nil"/>
              <w:right w:val="nil"/>
            </w:tcBorders>
            <w:shd w:val="clear" w:color="auto" w:fill="auto"/>
            <w:hideMark/>
          </w:tcPr>
          <w:p w14:paraId="4F43F0B8" w14:textId="77777777" w:rsidR="00537CCB" w:rsidRPr="00C819B6" w:rsidRDefault="00537CCB" w:rsidP="00133E41">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Highland</w:t>
            </w:r>
          </w:p>
        </w:tc>
        <w:tc>
          <w:tcPr>
            <w:tcW w:w="1360" w:type="dxa"/>
            <w:tcBorders>
              <w:top w:val="nil"/>
              <w:left w:val="nil"/>
              <w:bottom w:val="nil"/>
              <w:right w:val="nil"/>
            </w:tcBorders>
            <w:shd w:val="clear" w:color="auto" w:fill="auto"/>
            <w:hideMark/>
          </w:tcPr>
          <w:p w14:paraId="7C76933D"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1,024</w:t>
            </w:r>
          </w:p>
        </w:tc>
        <w:tc>
          <w:tcPr>
            <w:tcW w:w="1364" w:type="dxa"/>
            <w:tcBorders>
              <w:top w:val="nil"/>
              <w:left w:val="nil"/>
              <w:bottom w:val="nil"/>
              <w:right w:val="nil"/>
            </w:tcBorders>
            <w:shd w:val="clear" w:color="auto" w:fill="auto"/>
            <w:hideMark/>
          </w:tcPr>
          <w:p w14:paraId="6BFB878A"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1,188</w:t>
            </w:r>
          </w:p>
        </w:tc>
        <w:tc>
          <w:tcPr>
            <w:tcW w:w="1360" w:type="dxa"/>
            <w:tcBorders>
              <w:top w:val="nil"/>
              <w:left w:val="nil"/>
              <w:bottom w:val="nil"/>
              <w:right w:val="nil"/>
            </w:tcBorders>
            <w:shd w:val="clear" w:color="auto" w:fill="auto"/>
            <w:hideMark/>
          </w:tcPr>
          <w:p w14:paraId="2B8BA70E"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45</w:t>
            </w:r>
          </w:p>
        </w:tc>
        <w:tc>
          <w:tcPr>
            <w:tcW w:w="1361" w:type="dxa"/>
            <w:tcBorders>
              <w:top w:val="nil"/>
              <w:left w:val="nil"/>
              <w:bottom w:val="nil"/>
              <w:right w:val="nil"/>
            </w:tcBorders>
            <w:shd w:val="clear" w:color="auto" w:fill="auto"/>
            <w:hideMark/>
          </w:tcPr>
          <w:p w14:paraId="2794898C"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45</w:t>
            </w:r>
          </w:p>
        </w:tc>
        <w:tc>
          <w:tcPr>
            <w:tcW w:w="1247" w:type="dxa"/>
            <w:tcBorders>
              <w:top w:val="nil"/>
              <w:left w:val="nil"/>
              <w:bottom w:val="nil"/>
              <w:right w:val="nil"/>
            </w:tcBorders>
            <w:shd w:val="clear" w:color="auto" w:fill="auto"/>
            <w:hideMark/>
          </w:tcPr>
          <w:p w14:paraId="086D81F3"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2,302</w:t>
            </w:r>
          </w:p>
        </w:tc>
      </w:tr>
      <w:tr w:rsidR="007709C8" w:rsidRPr="00C819B6" w14:paraId="2C7D9F54" w14:textId="77777777" w:rsidTr="00BA6863">
        <w:trPr>
          <w:cantSplit/>
          <w:trHeight w:val="310"/>
        </w:trPr>
        <w:tc>
          <w:tcPr>
            <w:tcW w:w="2948" w:type="dxa"/>
            <w:tcBorders>
              <w:top w:val="nil"/>
              <w:left w:val="nil"/>
              <w:bottom w:val="nil"/>
              <w:right w:val="nil"/>
            </w:tcBorders>
            <w:shd w:val="clear" w:color="auto" w:fill="auto"/>
            <w:hideMark/>
          </w:tcPr>
          <w:p w14:paraId="7CB74213" w14:textId="77777777" w:rsidR="00537CCB" w:rsidRPr="00C819B6" w:rsidRDefault="00537CCB" w:rsidP="00133E41">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Inverclyde</w:t>
            </w:r>
          </w:p>
        </w:tc>
        <w:tc>
          <w:tcPr>
            <w:tcW w:w="1360" w:type="dxa"/>
            <w:tcBorders>
              <w:top w:val="nil"/>
              <w:left w:val="nil"/>
              <w:bottom w:val="nil"/>
              <w:right w:val="nil"/>
            </w:tcBorders>
            <w:shd w:val="clear" w:color="auto" w:fill="auto"/>
            <w:hideMark/>
          </w:tcPr>
          <w:p w14:paraId="1D6EC3D2"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346</w:t>
            </w:r>
          </w:p>
        </w:tc>
        <w:tc>
          <w:tcPr>
            <w:tcW w:w="1364" w:type="dxa"/>
            <w:tcBorders>
              <w:top w:val="nil"/>
              <w:left w:val="nil"/>
              <w:bottom w:val="nil"/>
              <w:right w:val="nil"/>
            </w:tcBorders>
            <w:shd w:val="clear" w:color="auto" w:fill="auto"/>
            <w:hideMark/>
          </w:tcPr>
          <w:p w14:paraId="3D5B1EF0"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356</w:t>
            </w:r>
          </w:p>
        </w:tc>
        <w:tc>
          <w:tcPr>
            <w:tcW w:w="1360" w:type="dxa"/>
            <w:tcBorders>
              <w:top w:val="nil"/>
              <w:left w:val="nil"/>
              <w:bottom w:val="nil"/>
              <w:right w:val="nil"/>
            </w:tcBorders>
            <w:shd w:val="clear" w:color="auto" w:fill="auto"/>
            <w:hideMark/>
          </w:tcPr>
          <w:p w14:paraId="6BBEBA3F"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49</w:t>
            </w:r>
          </w:p>
        </w:tc>
        <w:tc>
          <w:tcPr>
            <w:tcW w:w="1361" w:type="dxa"/>
            <w:tcBorders>
              <w:top w:val="nil"/>
              <w:left w:val="nil"/>
              <w:bottom w:val="nil"/>
              <w:right w:val="nil"/>
            </w:tcBorders>
            <w:shd w:val="clear" w:color="auto" w:fill="auto"/>
            <w:hideMark/>
          </w:tcPr>
          <w:p w14:paraId="0EFBF3A8"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16</w:t>
            </w:r>
          </w:p>
        </w:tc>
        <w:tc>
          <w:tcPr>
            <w:tcW w:w="1247" w:type="dxa"/>
            <w:tcBorders>
              <w:top w:val="nil"/>
              <w:left w:val="nil"/>
              <w:bottom w:val="nil"/>
              <w:right w:val="nil"/>
            </w:tcBorders>
            <w:shd w:val="clear" w:color="auto" w:fill="auto"/>
            <w:hideMark/>
          </w:tcPr>
          <w:p w14:paraId="72BF35BE"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766</w:t>
            </w:r>
          </w:p>
        </w:tc>
      </w:tr>
      <w:tr w:rsidR="007709C8" w:rsidRPr="00C819B6" w14:paraId="70BCDAC4" w14:textId="77777777" w:rsidTr="00BA6863">
        <w:trPr>
          <w:cantSplit/>
          <w:trHeight w:val="310"/>
        </w:trPr>
        <w:tc>
          <w:tcPr>
            <w:tcW w:w="2948" w:type="dxa"/>
            <w:tcBorders>
              <w:top w:val="nil"/>
              <w:left w:val="nil"/>
              <w:bottom w:val="nil"/>
              <w:right w:val="nil"/>
            </w:tcBorders>
            <w:shd w:val="clear" w:color="auto" w:fill="auto"/>
            <w:hideMark/>
          </w:tcPr>
          <w:p w14:paraId="6A56232B" w14:textId="77777777" w:rsidR="00537CCB" w:rsidRPr="00C819B6" w:rsidRDefault="00537CCB" w:rsidP="00133E41">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Midlothian</w:t>
            </w:r>
          </w:p>
        </w:tc>
        <w:tc>
          <w:tcPr>
            <w:tcW w:w="1360" w:type="dxa"/>
            <w:tcBorders>
              <w:top w:val="nil"/>
              <w:left w:val="nil"/>
              <w:bottom w:val="nil"/>
              <w:right w:val="nil"/>
            </w:tcBorders>
            <w:shd w:val="clear" w:color="auto" w:fill="auto"/>
            <w:hideMark/>
          </w:tcPr>
          <w:p w14:paraId="059017AB"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531</w:t>
            </w:r>
          </w:p>
        </w:tc>
        <w:tc>
          <w:tcPr>
            <w:tcW w:w="1364" w:type="dxa"/>
            <w:tcBorders>
              <w:top w:val="nil"/>
              <w:left w:val="nil"/>
              <w:bottom w:val="nil"/>
              <w:right w:val="nil"/>
            </w:tcBorders>
            <w:shd w:val="clear" w:color="auto" w:fill="auto"/>
            <w:hideMark/>
          </w:tcPr>
          <w:p w14:paraId="03E8B5F2"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481</w:t>
            </w:r>
          </w:p>
        </w:tc>
        <w:tc>
          <w:tcPr>
            <w:tcW w:w="1360" w:type="dxa"/>
            <w:tcBorders>
              <w:top w:val="nil"/>
              <w:left w:val="nil"/>
              <w:bottom w:val="nil"/>
              <w:right w:val="nil"/>
            </w:tcBorders>
            <w:shd w:val="clear" w:color="auto" w:fill="auto"/>
            <w:hideMark/>
          </w:tcPr>
          <w:p w14:paraId="1198A895"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30</w:t>
            </w:r>
          </w:p>
        </w:tc>
        <w:tc>
          <w:tcPr>
            <w:tcW w:w="1361" w:type="dxa"/>
            <w:tcBorders>
              <w:top w:val="nil"/>
              <w:left w:val="nil"/>
              <w:bottom w:val="nil"/>
              <w:right w:val="nil"/>
            </w:tcBorders>
            <w:shd w:val="clear" w:color="auto" w:fill="auto"/>
            <w:hideMark/>
          </w:tcPr>
          <w:p w14:paraId="2888214A"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37</w:t>
            </w:r>
          </w:p>
        </w:tc>
        <w:tc>
          <w:tcPr>
            <w:tcW w:w="1247" w:type="dxa"/>
            <w:tcBorders>
              <w:top w:val="nil"/>
              <w:left w:val="nil"/>
              <w:bottom w:val="nil"/>
              <w:right w:val="nil"/>
            </w:tcBorders>
            <w:shd w:val="clear" w:color="auto" w:fill="auto"/>
            <w:hideMark/>
          </w:tcPr>
          <w:p w14:paraId="0971E077"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1,078</w:t>
            </w:r>
          </w:p>
        </w:tc>
      </w:tr>
      <w:tr w:rsidR="007709C8" w:rsidRPr="00C819B6" w14:paraId="335B7BA2" w14:textId="77777777" w:rsidTr="00BA6863">
        <w:trPr>
          <w:cantSplit/>
          <w:trHeight w:val="310"/>
        </w:trPr>
        <w:tc>
          <w:tcPr>
            <w:tcW w:w="2948" w:type="dxa"/>
            <w:tcBorders>
              <w:top w:val="nil"/>
              <w:left w:val="nil"/>
              <w:bottom w:val="nil"/>
              <w:right w:val="nil"/>
            </w:tcBorders>
            <w:shd w:val="clear" w:color="auto" w:fill="auto"/>
            <w:hideMark/>
          </w:tcPr>
          <w:p w14:paraId="1821917C" w14:textId="77777777" w:rsidR="00537CCB" w:rsidRPr="00C819B6" w:rsidRDefault="00537CCB" w:rsidP="00133E41">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Moray</w:t>
            </w:r>
          </w:p>
        </w:tc>
        <w:tc>
          <w:tcPr>
            <w:tcW w:w="1360" w:type="dxa"/>
            <w:tcBorders>
              <w:top w:val="nil"/>
              <w:left w:val="nil"/>
              <w:bottom w:val="nil"/>
              <w:right w:val="nil"/>
            </w:tcBorders>
            <w:shd w:val="clear" w:color="auto" w:fill="auto"/>
            <w:hideMark/>
          </w:tcPr>
          <w:p w14:paraId="5AD6F453"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453</w:t>
            </w:r>
          </w:p>
        </w:tc>
        <w:tc>
          <w:tcPr>
            <w:tcW w:w="1364" w:type="dxa"/>
            <w:tcBorders>
              <w:top w:val="nil"/>
              <w:left w:val="nil"/>
              <w:bottom w:val="nil"/>
              <w:right w:val="nil"/>
            </w:tcBorders>
            <w:shd w:val="clear" w:color="auto" w:fill="auto"/>
            <w:hideMark/>
          </w:tcPr>
          <w:p w14:paraId="0367E96D"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452</w:t>
            </w:r>
          </w:p>
        </w:tc>
        <w:tc>
          <w:tcPr>
            <w:tcW w:w="1360" w:type="dxa"/>
            <w:tcBorders>
              <w:top w:val="nil"/>
              <w:left w:val="nil"/>
              <w:bottom w:val="nil"/>
              <w:right w:val="nil"/>
            </w:tcBorders>
            <w:shd w:val="clear" w:color="auto" w:fill="auto"/>
            <w:hideMark/>
          </w:tcPr>
          <w:p w14:paraId="4472A2D6"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0</w:t>
            </w:r>
          </w:p>
        </w:tc>
        <w:tc>
          <w:tcPr>
            <w:tcW w:w="1361" w:type="dxa"/>
            <w:tcBorders>
              <w:top w:val="nil"/>
              <w:left w:val="nil"/>
              <w:bottom w:val="nil"/>
              <w:right w:val="nil"/>
            </w:tcBorders>
            <w:shd w:val="clear" w:color="auto" w:fill="auto"/>
            <w:hideMark/>
          </w:tcPr>
          <w:p w14:paraId="7CDDB3F8"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37</w:t>
            </w:r>
          </w:p>
        </w:tc>
        <w:tc>
          <w:tcPr>
            <w:tcW w:w="1247" w:type="dxa"/>
            <w:tcBorders>
              <w:top w:val="nil"/>
              <w:left w:val="nil"/>
              <w:bottom w:val="nil"/>
              <w:right w:val="nil"/>
            </w:tcBorders>
            <w:shd w:val="clear" w:color="auto" w:fill="auto"/>
            <w:hideMark/>
          </w:tcPr>
          <w:p w14:paraId="604E3531"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942</w:t>
            </w:r>
          </w:p>
        </w:tc>
      </w:tr>
      <w:tr w:rsidR="007709C8" w:rsidRPr="00C819B6" w14:paraId="0FE4EBB8" w14:textId="77777777" w:rsidTr="00BA6863">
        <w:trPr>
          <w:cantSplit/>
          <w:trHeight w:val="500"/>
        </w:trPr>
        <w:tc>
          <w:tcPr>
            <w:tcW w:w="2948" w:type="dxa"/>
            <w:tcBorders>
              <w:top w:val="nil"/>
              <w:left w:val="nil"/>
              <w:bottom w:val="nil"/>
              <w:right w:val="nil"/>
            </w:tcBorders>
            <w:shd w:val="clear" w:color="auto" w:fill="auto"/>
            <w:hideMark/>
          </w:tcPr>
          <w:p w14:paraId="57A2BFBB" w14:textId="77777777" w:rsidR="00537CCB" w:rsidRPr="00C819B6" w:rsidRDefault="00537CCB" w:rsidP="00133E41">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Na h-Eileanan Siar</w:t>
            </w:r>
          </w:p>
        </w:tc>
        <w:tc>
          <w:tcPr>
            <w:tcW w:w="1360" w:type="dxa"/>
            <w:tcBorders>
              <w:top w:val="nil"/>
              <w:left w:val="nil"/>
              <w:bottom w:val="nil"/>
              <w:right w:val="nil"/>
            </w:tcBorders>
            <w:shd w:val="clear" w:color="auto" w:fill="auto"/>
            <w:hideMark/>
          </w:tcPr>
          <w:p w14:paraId="19A24686"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153</w:t>
            </w:r>
          </w:p>
        </w:tc>
        <w:tc>
          <w:tcPr>
            <w:tcW w:w="1364" w:type="dxa"/>
            <w:tcBorders>
              <w:top w:val="nil"/>
              <w:left w:val="nil"/>
              <w:bottom w:val="nil"/>
              <w:right w:val="nil"/>
            </w:tcBorders>
            <w:shd w:val="clear" w:color="auto" w:fill="auto"/>
            <w:hideMark/>
          </w:tcPr>
          <w:p w14:paraId="01783124"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145</w:t>
            </w:r>
          </w:p>
        </w:tc>
        <w:tc>
          <w:tcPr>
            <w:tcW w:w="1360" w:type="dxa"/>
            <w:tcBorders>
              <w:top w:val="nil"/>
              <w:left w:val="nil"/>
              <w:bottom w:val="nil"/>
              <w:right w:val="nil"/>
            </w:tcBorders>
            <w:shd w:val="clear" w:color="auto" w:fill="auto"/>
            <w:hideMark/>
          </w:tcPr>
          <w:p w14:paraId="7B01D6DD"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0</w:t>
            </w:r>
          </w:p>
        </w:tc>
        <w:tc>
          <w:tcPr>
            <w:tcW w:w="1361" w:type="dxa"/>
            <w:tcBorders>
              <w:top w:val="nil"/>
              <w:left w:val="nil"/>
              <w:bottom w:val="nil"/>
              <w:right w:val="nil"/>
            </w:tcBorders>
            <w:shd w:val="clear" w:color="auto" w:fill="auto"/>
            <w:hideMark/>
          </w:tcPr>
          <w:p w14:paraId="109CE39C"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11</w:t>
            </w:r>
          </w:p>
        </w:tc>
        <w:tc>
          <w:tcPr>
            <w:tcW w:w="1247" w:type="dxa"/>
            <w:tcBorders>
              <w:top w:val="nil"/>
              <w:left w:val="nil"/>
              <w:bottom w:val="nil"/>
              <w:right w:val="nil"/>
            </w:tcBorders>
            <w:shd w:val="clear" w:color="auto" w:fill="auto"/>
            <w:hideMark/>
          </w:tcPr>
          <w:p w14:paraId="6DD49855"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309</w:t>
            </w:r>
          </w:p>
        </w:tc>
      </w:tr>
      <w:tr w:rsidR="007709C8" w:rsidRPr="00C819B6" w14:paraId="065BD40E" w14:textId="77777777" w:rsidTr="00BA6863">
        <w:trPr>
          <w:cantSplit/>
          <w:trHeight w:val="310"/>
        </w:trPr>
        <w:tc>
          <w:tcPr>
            <w:tcW w:w="2948" w:type="dxa"/>
            <w:tcBorders>
              <w:top w:val="nil"/>
              <w:left w:val="nil"/>
              <w:bottom w:val="nil"/>
              <w:right w:val="nil"/>
            </w:tcBorders>
            <w:shd w:val="clear" w:color="auto" w:fill="auto"/>
            <w:hideMark/>
          </w:tcPr>
          <w:p w14:paraId="5C33A89D" w14:textId="77777777" w:rsidR="00537CCB" w:rsidRPr="00C819B6" w:rsidRDefault="00537CCB" w:rsidP="00133E41">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North Ayrshire</w:t>
            </w:r>
          </w:p>
        </w:tc>
        <w:tc>
          <w:tcPr>
            <w:tcW w:w="1360" w:type="dxa"/>
            <w:tcBorders>
              <w:top w:val="nil"/>
              <w:left w:val="nil"/>
              <w:bottom w:val="nil"/>
              <w:right w:val="nil"/>
            </w:tcBorders>
            <w:shd w:val="clear" w:color="auto" w:fill="auto"/>
            <w:hideMark/>
          </w:tcPr>
          <w:p w14:paraId="44D886C5"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657</w:t>
            </w:r>
          </w:p>
        </w:tc>
        <w:tc>
          <w:tcPr>
            <w:tcW w:w="1364" w:type="dxa"/>
            <w:tcBorders>
              <w:top w:val="nil"/>
              <w:left w:val="nil"/>
              <w:bottom w:val="nil"/>
              <w:right w:val="nil"/>
            </w:tcBorders>
            <w:shd w:val="clear" w:color="auto" w:fill="auto"/>
            <w:hideMark/>
          </w:tcPr>
          <w:p w14:paraId="41B71772"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662</w:t>
            </w:r>
          </w:p>
        </w:tc>
        <w:tc>
          <w:tcPr>
            <w:tcW w:w="1360" w:type="dxa"/>
            <w:tcBorders>
              <w:top w:val="nil"/>
              <w:left w:val="nil"/>
              <w:bottom w:val="nil"/>
              <w:right w:val="nil"/>
            </w:tcBorders>
            <w:shd w:val="clear" w:color="auto" w:fill="auto"/>
            <w:hideMark/>
          </w:tcPr>
          <w:p w14:paraId="280B4F20"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42</w:t>
            </w:r>
          </w:p>
        </w:tc>
        <w:tc>
          <w:tcPr>
            <w:tcW w:w="1361" w:type="dxa"/>
            <w:tcBorders>
              <w:top w:val="nil"/>
              <w:left w:val="nil"/>
              <w:bottom w:val="nil"/>
              <w:right w:val="nil"/>
            </w:tcBorders>
            <w:shd w:val="clear" w:color="auto" w:fill="auto"/>
            <w:hideMark/>
          </w:tcPr>
          <w:p w14:paraId="54E748E1"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50</w:t>
            </w:r>
          </w:p>
        </w:tc>
        <w:tc>
          <w:tcPr>
            <w:tcW w:w="1247" w:type="dxa"/>
            <w:tcBorders>
              <w:top w:val="nil"/>
              <w:left w:val="nil"/>
              <w:bottom w:val="nil"/>
              <w:right w:val="nil"/>
            </w:tcBorders>
            <w:shd w:val="clear" w:color="auto" w:fill="auto"/>
            <w:hideMark/>
          </w:tcPr>
          <w:p w14:paraId="47E3B9CD"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1,410</w:t>
            </w:r>
          </w:p>
        </w:tc>
      </w:tr>
      <w:tr w:rsidR="007709C8" w:rsidRPr="00C819B6" w14:paraId="02620BE7" w14:textId="77777777" w:rsidTr="00BA6863">
        <w:trPr>
          <w:cantSplit/>
          <w:trHeight w:val="310"/>
        </w:trPr>
        <w:tc>
          <w:tcPr>
            <w:tcW w:w="2948" w:type="dxa"/>
            <w:tcBorders>
              <w:top w:val="nil"/>
              <w:left w:val="nil"/>
              <w:bottom w:val="nil"/>
              <w:right w:val="nil"/>
            </w:tcBorders>
            <w:shd w:val="clear" w:color="auto" w:fill="auto"/>
            <w:hideMark/>
          </w:tcPr>
          <w:p w14:paraId="0BE2C3C1" w14:textId="77777777" w:rsidR="00537CCB" w:rsidRPr="00C819B6" w:rsidRDefault="00537CCB" w:rsidP="00133E41">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North Lanarkshire</w:t>
            </w:r>
          </w:p>
        </w:tc>
        <w:tc>
          <w:tcPr>
            <w:tcW w:w="1360" w:type="dxa"/>
            <w:tcBorders>
              <w:top w:val="nil"/>
              <w:left w:val="nil"/>
              <w:bottom w:val="nil"/>
              <w:right w:val="nil"/>
            </w:tcBorders>
            <w:shd w:val="clear" w:color="auto" w:fill="auto"/>
            <w:hideMark/>
          </w:tcPr>
          <w:p w14:paraId="157C6C1A"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1,711</w:t>
            </w:r>
          </w:p>
        </w:tc>
        <w:tc>
          <w:tcPr>
            <w:tcW w:w="1364" w:type="dxa"/>
            <w:tcBorders>
              <w:top w:val="nil"/>
              <w:left w:val="nil"/>
              <w:bottom w:val="nil"/>
              <w:right w:val="nil"/>
            </w:tcBorders>
            <w:shd w:val="clear" w:color="auto" w:fill="auto"/>
            <w:hideMark/>
          </w:tcPr>
          <w:p w14:paraId="614BE2A2"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1,637</w:t>
            </w:r>
          </w:p>
        </w:tc>
        <w:tc>
          <w:tcPr>
            <w:tcW w:w="1360" w:type="dxa"/>
            <w:tcBorders>
              <w:top w:val="nil"/>
              <w:left w:val="nil"/>
              <w:bottom w:val="nil"/>
              <w:right w:val="nil"/>
            </w:tcBorders>
            <w:shd w:val="clear" w:color="auto" w:fill="auto"/>
            <w:hideMark/>
          </w:tcPr>
          <w:p w14:paraId="37423BBE"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240</w:t>
            </w:r>
          </w:p>
        </w:tc>
        <w:tc>
          <w:tcPr>
            <w:tcW w:w="1361" w:type="dxa"/>
            <w:tcBorders>
              <w:top w:val="nil"/>
              <w:left w:val="nil"/>
              <w:bottom w:val="nil"/>
              <w:right w:val="nil"/>
            </w:tcBorders>
            <w:shd w:val="clear" w:color="auto" w:fill="auto"/>
            <w:hideMark/>
          </w:tcPr>
          <w:p w14:paraId="02FAA82B"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77</w:t>
            </w:r>
          </w:p>
        </w:tc>
        <w:tc>
          <w:tcPr>
            <w:tcW w:w="1247" w:type="dxa"/>
            <w:tcBorders>
              <w:top w:val="nil"/>
              <w:left w:val="nil"/>
              <w:bottom w:val="nil"/>
              <w:right w:val="nil"/>
            </w:tcBorders>
            <w:shd w:val="clear" w:color="auto" w:fill="auto"/>
            <w:hideMark/>
          </w:tcPr>
          <w:p w14:paraId="65121950"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3,664</w:t>
            </w:r>
          </w:p>
        </w:tc>
      </w:tr>
      <w:tr w:rsidR="007709C8" w:rsidRPr="00C819B6" w14:paraId="276A8B6D" w14:textId="77777777" w:rsidTr="00BA6863">
        <w:trPr>
          <w:cantSplit/>
          <w:trHeight w:val="310"/>
        </w:trPr>
        <w:tc>
          <w:tcPr>
            <w:tcW w:w="2948" w:type="dxa"/>
            <w:tcBorders>
              <w:top w:val="nil"/>
              <w:left w:val="nil"/>
              <w:bottom w:val="nil"/>
              <w:right w:val="nil"/>
            </w:tcBorders>
            <w:shd w:val="clear" w:color="auto" w:fill="auto"/>
            <w:hideMark/>
          </w:tcPr>
          <w:p w14:paraId="066F4E60" w14:textId="77777777" w:rsidR="00537CCB" w:rsidRPr="00C819B6" w:rsidRDefault="00537CCB" w:rsidP="00133E41">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Orkney Islands</w:t>
            </w:r>
          </w:p>
        </w:tc>
        <w:tc>
          <w:tcPr>
            <w:tcW w:w="1360" w:type="dxa"/>
            <w:tcBorders>
              <w:top w:val="nil"/>
              <w:left w:val="nil"/>
              <w:bottom w:val="nil"/>
              <w:right w:val="nil"/>
            </w:tcBorders>
            <w:shd w:val="clear" w:color="auto" w:fill="auto"/>
            <w:hideMark/>
          </w:tcPr>
          <w:p w14:paraId="771E67DB"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118</w:t>
            </w:r>
          </w:p>
        </w:tc>
        <w:tc>
          <w:tcPr>
            <w:tcW w:w="1364" w:type="dxa"/>
            <w:tcBorders>
              <w:top w:val="nil"/>
              <w:left w:val="nil"/>
              <w:bottom w:val="nil"/>
              <w:right w:val="nil"/>
            </w:tcBorders>
            <w:shd w:val="clear" w:color="auto" w:fill="auto"/>
            <w:hideMark/>
          </w:tcPr>
          <w:p w14:paraId="6483291E"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127</w:t>
            </w:r>
          </w:p>
        </w:tc>
        <w:tc>
          <w:tcPr>
            <w:tcW w:w="1360" w:type="dxa"/>
            <w:tcBorders>
              <w:top w:val="nil"/>
              <w:left w:val="nil"/>
              <w:bottom w:val="nil"/>
              <w:right w:val="nil"/>
            </w:tcBorders>
            <w:shd w:val="clear" w:color="auto" w:fill="auto"/>
            <w:hideMark/>
          </w:tcPr>
          <w:p w14:paraId="16CD5C76"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0</w:t>
            </w:r>
          </w:p>
        </w:tc>
        <w:tc>
          <w:tcPr>
            <w:tcW w:w="1361" w:type="dxa"/>
            <w:tcBorders>
              <w:top w:val="nil"/>
              <w:left w:val="nil"/>
              <w:bottom w:val="nil"/>
              <w:right w:val="nil"/>
            </w:tcBorders>
            <w:shd w:val="clear" w:color="auto" w:fill="auto"/>
            <w:hideMark/>
          </w:tcPr>
          <w:p w14:paraId="5F60D84F"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8</w:t>
            </w:r>
          </w:p>
        </w:tc>
        <w:tc>
          <w:tcPr>
            <w:tcW w:w="1247" w:type="dxa"/>
            <w:tcBorders>
              <w:top w:val="nil"/>
              <w:left w:val="nil"/>
              <w:bottom w:val="nil"/>
              <w:right w:val="nil"/>
            </w:tcBorders>
            <w:shd w:val="clear" w:color="auto" w:fill="auto"/>
            <w:hideMark/>
          </w:tcPr>
          <w:p w14:paraId="21572671"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254</w:t>
            </w:r>
          </w:p>
        </w:tc>
      </w:tr>
      <w:tr w:rsidR="007709C8" w:rsidRPr="00C819B6" w14:paraId="706D64A7" w14:textId="77777777" w:rsidTr="00BA6863">
        <w:trPr>
          <w:cantSplit/>
          <w:trHeight w:val="310"/>
        </w:trPr>
        <w:tc>
          <w:tcPr>
            <w:tcW w:w="2948" w:type="dxa"/>
            <w:tcBorders>
              <w:top w:val="nil"/>
              <w:left w:val="nil"/>
              <w:bottom w:val="nil"/>
              <w:right w:val="nil"/>
            </w:tcBorders>
            <w:shd w:val="clear" w:color="auto" w:fill="auto"/>
            <w:hideMark/>
          </w:tcPr>
          <w:p w14:paraId="3D73AE4A" w14:textId="77777777" w:rsidR="00537CCB" w:rsidRPr="00C819B6" w:rsidRDefault="00537CCB" w:rsidP="00133E41">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Perth and Kinross</w:t>
            </w:r>
          </w:p>
        </w:tc>
        <w:tc>
          <w:tcPr>
            <w:tcW w:w="1360" w:type="dxa"/>
            <w:tcBorders>
              <w:top w:val="nil"/>
              <w:left w:val="nil"/>
              <w:bottom w:val="nil"/>
              <w:right w:val="nil"/>
            </w:tcBorders>
            <w:shd w:val="clear" w:color="auto" w:fill="auto"/>
            <w:hideMark/>
          </w:tcPr>
          <w:p w14:paraId="19F2109F"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648</w:t>
            </w:r>
          </w:p>
        </w:tc>
        <w:tc>
          <w:tcPr>
            <w:tcW w:w="1364" w:type="dxa"/>
            <w:tcBorders>
              <w:top w:val="nil"/>
              <w:left w:val="nil"/>
              <w:bottom w:val="nil"/>
              <w:right w:val="nil"/>
            </w:tcBorders>
            <w:shd w:val="clear" w:color="auto" w:fill="auto"/>
            <w:hideMark/>
          </w:tcPr>
          <w:p w14:paraId="76745F07"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655</w:t>
            </w:r>
          </w:p>
        </w:tc>
        <w:tc>
          <w:tcPr>
            <w:tcW w:w="1360" w:type="dxa"/>
            <w:tcBorders>
              <w:top w:val="nil"/>
              <w:left w:val="nil"/>
              <w:bottom w:val="nil"/>
              <w:right w:val="nil"/>
            </w:tcBorders>
            <w:shd w:val="clear" w:color="auto" w:fill="auto"/>
            <w:hideMark/>
          </w:tcPr>
          <w:p w14:paraId="696E8361"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16</w:t>
            </w:r>
          </w:p>
        </w:tc>
        <w:tc>
          <w:tcPr>
            <w:tcW w:w="1361" w:type="dxa"/>
            <w:tcBorders>
              <w:top w:val="nil"/>
              <w:left w:val="nil"/>
              <w:bottom w:val="nil"/>
              <w:right w:val="nil"/>
            </w:tcBorders>
            <w:shd w:val="clear" w:color="auto" w:fill="auto"/>
            <w:hideMark/>
          </w:tcPr>
          <w:p w14:paraId="4FB3198C"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50</w:t>
            </w:r>
          </w:p>
        </w:tc>
        <w:tc>
          <w:tcPr>
            <w:tcW w:w="1247" w:type="dxa"/>
            <w:tcBorders>
              <w:top w:val="nil"/>
              <w:left w:val="nil"/>
              <w:bottom w:val="nil"/>
              <w:right w:val="nil"/>
            </w:tcBorders>
            <w:shd w:val="clear" w:color="auto" w:fill="auto"/>
            <w:hideMark/>
          </w:tcPr>
          <w:p w14:paraId="24E7EC9F"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1,369</w:t>
            </w:r>
          </w:p>
        </w:tc>
      </w:tr>
      <w:tr w:rsidR="007709C8" w:rsidRPr="00C819B6" w14:paraId="61BC3201" w14:textId="77777777" w:rsidTr="00BA6863">
        <w:trPr>
          <w:cantSplit/>
          <w:trHeight w:val="500"/>
        </w:trPr>
        <w:tc>
          <w:tcPr>
            <w:tcW w:w="2948" w:type="dxa"/>
            <w:tcBorders>
              <w:top w:val="nil"/>
              <w:left w:val="nil"/>
              <w:bottom w:val="nil"/>
              <w:right w:val="nil"/>
            </w:tcBorders>
            <w:shd w:val="clear" w:color="auto" w:fill="auto"/>
            <w:hideMark/>
          </w:tcPr>
          <w:p w14:paraId="2FBB5327" w14:textId="77777777" w:rsidR="00537CCB" w:rsidRPr="00C819B6" w:rsidRDefault="00537CCB" w:rsidP="00133E41">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Renfrewshire</w:t>
            </w:r>
          </w:p>
        </w:tc>
        <w:tc>
          <w:tcPr>
            <w:tcW w:w="1360" w:type="dxa"/>
            <w:tcBorders>
              <w:top w:val="nil"/>
              <w:left w:val="nil"/>
              <w:bottom w:val="nil"/>
              <w:right w:val="nil"/>
            </w:tcBorders>
            <w:shd w:val="clear" w:color="auto" w:fill="auto"/>
            <w:hideMark/>
          </w:tcPr>
          <w:p w14:paraId="4071DC01"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803</w:t>
            </w:r>
          </w:p>
        </w:tc>
        <w:tc>
          <w:tcPr>
            <w:tcW w:w="1364" w:type="dxa"/>
            <w:tcBorders>
              <w:top w:val="nil"/>
              <w:left w:val="nil"/>
              <w:bottom w:val="nil"/>
              <w:right w:val="nil"/>
            </w:tcBorders>
            <w:shd w:val="clear" w:color="auto" w:fill="auto"/>
            <w:hideMark/>
          </w:tcPr>
          <w:p w14:paraId="6B11EE39"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822</w:t>
            </w:r>
          </w:p>
        </w:tc>
        <w:tc>
          <w:tcPr>
            <w:tcW w:w="1360" w:type="dxa"/>
            <w:tcBorders>
              <w:top w:val="nil"/>
              <w:left w:val="nil"/>
              <w:bottom w:val="nil"/>
              <w:right w:val="nil"/>
            </w:tcBorders>
            <w:shd w:val="clear" w:color="auto" w:fill="auto"/>
            <w:hideMark/>
          </w:tcPr>
          <w:p w14:paraId="29ECF513"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90</w:t>
            </w:r>
          </w:p>
        </w:tc>
        <w:tc>
          <w:tcPr>
            <w:tcW w:w="1361" w:type="dxa"/>
            <w:tcBorders>
              <w:top w:val="nil"/>
              <w:left w:val="nil"/>
              <w:bottom w:val="nil"/>
              <w:right w:val="nil"/>
            </w:tcBorders>
            <w:shd w:val="clear" w:color="auto" w:fill="auto"/>
            <w:hideMark/>
          </w:tcPr>
          <w:p w14:paraId="028290D4"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23</w:t>
            </w:r>
          </w:p>
        </w:tc>
        <w:tc>
          <w:tcPr>
            <w:tcW w:w="1247" w:type="dxa"/>
            <w:tcBorders>
              <w:top w:val="nil"/>
              <w:left w:val="nil"/>
              <w:bottom w:val="nil"/>
              <w:right w:val="nil"/>
            </w:tcBorders>
            <w:shd w:val="clear" w:color="auto" w:fill="auto"/>
            <w:hideMark/>
          </w:tcPr>
          <w:p w14:paraId="65FACDF6"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1,738</w:t>
            </w:r>
          </w:p>
        </w:tc>
      </w:tr>
      <w:tr w:rsidR="007709C8" w:rsidRPr="00C819B6" w14:paraId="2C1B2254" w14:textId="77777777" w:rsidTr="00BA6863">
        <w:trPr>
          <w:cantSplit/>
          <w:trHeight w:val="310"/>
        </w:trPr>
        <w:tc>
          <w:tcPr>
            <w:tcW w:w="2948" w:type="dxa"/>
            <w:tcBorders>
              <w:top w:val="nil"/>
              <w:left w:val="nil"/>
              <w:bottom w:val="nil"/>
              <w:right w:val="nil"/>
            </w:tcBorders>
            <w:shd w:val="clear" w:color="auto" w:fill="auto"/>
            <w:hideMark/>
          </w:tcPr>
          <w:p w14:paraId="0BD746D4" w14:textId="77777777" w:rsidR="00537CCB" w:rsidRPr="00C819B6" w:rsidRDefault="00537CCB" w:rsidP="00133E41">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Scottish Borders</w:t>
            </w:r>
          </w:p>
        </w:tc>
        <w:tc>
          <w:tcPr>
            <w:tcW w:w="1360" w:type="dxa"/>
            <w:tcBorders>
              <w:top w:val="nil"/>
              <w:left w:val="nil"/>
              <w:bottom w:val="nil"/>
              <w:right w:val="nil"/>
            </w:tcBorders>
            <w:shd w:val="clear" w:color="auto" w:fill="auto"/>
            <w:hideMark/>
          </w:tcPr>
          <w:p w14:paraId="5CC4ED29"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479</w:t>
            </w:r>
          </w:p>
        </w:tc>
        <w:tc>
          <w:tcPr>
            <w:tcW w:w="1364" w:type="dxa"/>
            <w:tcBorders>
              <w:top w:val="nil"/>
              <w:left w:val="nil"/>
              <w:bottom w:val="nil"/>
              <w:right w:val="nil"/>
            </w:tcBorders>
            <w:shd w:val="clear" w:color="auto" w:fill="auto"/>
            <w:hideMark/>
          </w:tcPr>
          <w:p w14:paraId="09CB15F0"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520</w:t>
            </w:r>
          </w:p>
        </w:tc>
        <w:tc>
          <w:tcPr>
            <w:tcW w:w="1360" w:type="dxa"/>
            <w:tcBorders>
              <w:top w:val="nil"/>
              <w:left w:val="nil"/>
              <w:bottom w:val="nil"/>
              <w:right w:val="nil"/>
            </w:tcBorders>
            <w:shd w:val="clear" w:color="auto" w:fill="auto"/>
            <w:hideMark/>
          </w:tcPr>
          <w:p w14:paraId="4F155C12"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29</w:t>
            </w:r>
          </w:p>
        </w:tc>
        <w:tc>
          <w:tcPr>
            <w:tcW w:w="1361" w:type="dxa"/>
            <w:tcBorders>
              <w:top w:val="nil"/>
              <w:left w:val="nil"/>
              <w:bottom w:val="nil"/>
              <w:right w:val="nil"/>
            </w:tcBorders>
            <w:shd w:val="clear" w:color="auto" w:fill="auto"/>
            <w:hideMark/>
          </w:tcPr>
          <w:p w14:paraId="017A0E1D"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14</w:t>
            </w:r>
          </w:p>
        </w:tc>
        <w:tc>
          <w:tcPr>
            <w:tcW w:w="1247" w:type="dxa"/>
            <w:tcBorders>
              <w:top w:val="nil"/>
              <w:left w:val="nil"/>
              <w:bottom w:val="nil"/>
              <w:right w:val="nil"/>
            </w:tcBorders>
            <w:shd w:val="clear" w:color="auto" w:fill="auto"/>
            <w:hideMark/>
          </w:tcPr>
          <w:p w14:paraId="427C0D68"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1,042</w:t>
            </w:r>
          </w:p>
        </w:tc>
      </w:tr>
      <w:tr w:rsidR="007709C8" w:rsidRPr="00C819B6" w14:paraId="0E75AD8B" w14:textId="77777777" w:rsidTr="00BA6863">
        <w:trPr>
          <w:cantSplit/>
          <w:trHeight w:val="310"/>
        </w:trPr>
        <w:tc>
          <w:tcPr>
            <w:tcW w:w="2948" w:type="dxa"/>
            <w:tcBorders>
              <w:top w:val="nil"/>
              <w:left w:val="nil"/>
              <w:bottom w:val="nil"/>
              <w:right w:val="nil"/>
            </w:tcBorders>
            <w:shd w:val="clear" w:color="auto" w:fill="auto"/>
            <w:hideMark/>
          </w:tcPr>
          <w:p w14:paraId="2800C3C3" w14:textId="77777777" w:rsidR="00537CCB" w:rsidRPr="00C819B6" w:rsidRDefault="00537CCB" w:rsidP="00133E41">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Shetland Islands</w:t>
            </w:r>
          </w:p>
        </w:tc>
        <w:tc>
          <w:tcPr>
            <w:tcW w:w="1360" w:type="dxa"/>
            <w:tcBorders>
              <w:top w:val="nil"/>
              <w:left w:val="nil"/>
              <w:bottom w:val="nil"/>
              <w:right w:val="nil"/>
            </w:tcBorders>
            <w:shd w:val="clear" w:color="auto" w:fill="auto"/>
            <w:hideMark/>
          </w:tcPr>
          <w:p w14:paraId="4062E21D"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151</w:t>
            </w:r>
          </w:p>
        </w:tc>
        <w:tc>
          <w:tcPr>
            <w:tcW w:w="1364" w:type="dxa"/>
            <w:tcBorders>
              <w:top w:val="nil"/>
              <w:left w:val="nil"/>
              <w:bottom w:val="nil"/>
              <w:right w:val="nil"/>
            </w:tcBorders>
            <w:shd w:val="clear" w:color="auto" w:fill="auto"/>
            <w:hideMark/>
          </w:tcPr>
          <w:p w14:paraId="2C8936F2"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159</w:t>
            </w:r>
          </w:p>
        </w:tc>
        <w:tc>
          <w:tcPr>
            <w:tcW w:w="1360" w:type="dxa"/>
            <w:tcBorders>
              <w:top w:val="nil"/>
              <w:left w:val="nil"/>
              <w:bottom w:val="nil"/>
              <w:right w:val="nil"/>
            </w:tcBorders>
            <w:shd w:val="clear" w:color="auto" w:fill="auto"/>
            <w:hideMark/>
          </w:tcPr>
          <w:p w14:paraId="270DB589"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0</w:t>
            </w:r>
          </w:p>
        </w:tc>
        <w:tc>
          <w:tcPr>
            <w:tcW w:w="1361" w:type="dxa"/>
            <w:tcBorders>
              <w:top w:val="nil"/>
              <w:left w:val="nil"/>
              <w:bottom w:val="nil"/>
              <w:right w:val="nil"/>
            </w:tcBorders>
            <w:shd w:val="clear" w:color="auto" w:fill="auto"/>
            <w:hideMark/>
          </w:tcPr>
          <w:p w14:paraId="53FA1785"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17</w:t>
            </w:r>
          </w:p>
        </w:tc>
        <w:tc>
          <w:tcPr>
            <w:tcW w:w="1247" w:type="dxa"/>
            <w:tcBorders>
              <w:top w:val="nil"/>
              <w:left w:val="nil"/>
              <w:bottom w:val="nil"/>
              <w:right w:val="nil"/>
            </w:tcBorders>
            <w:shd w:val="clear" w:color="auto" w:fill="auto"/>
            <w:hideMark/>
          </w:tcPr>
          <w:p w14:paraId="3C651F7C"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327</w:t>
            </w:r>
          </w:p>
        </w:tc>
      </w:tr>
      <w:tr w:rsidR="007709C8" w:rsidRPr="00C819B6" w14:paraId="266FA47D" w14:textId="77777777" w:rsidTr="00BA6863">
        <w:trPr>
          <w:cantSplit/>
          <w:trHeight w:val="310"/>
        </w:trPr>
        <w:tc>
          <w:tcPr>
            <w:tcW w:w="2948" w:type="dxa"/>
            <w:tcBorders>
              <w:top w:val="nil"/>
              <w:left w:val="nil"/>
              <w:bottom w:val="nil"/>
              <w:right w:val="nil"/>
            </w:tcBorders>
            <w:shd w:val="clear" w:color="auto" w:fill="auto"/>
            <w:hideMark/>
          </w:tcPr>
          <w:p w14:paraId="538F6AA3" w14:textId="77777777" w:rsidR="00537CCB" w:rsidRPr="00C819B6" w:rsidRDefault="00537CCB" w:rsidP="00133E41">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South Ayrshire</w:t>
            </w:r>
          </w:p>
        </w:tc>
        <w:tc>
          <w:tcPr>
            <w:tcW w:w="1360" w:type="dxa"/>
            <w:tcBorders>
              <w:top w:val="nil"/>
              <w:left w:val="nil"/>
              <w:bottom w:val="nil"/>
              <w:right w:val="nil"/>
            </w:tcBorders>
            <w:shd w:val="clear" w:color="auto" w:fill="auto"/>
            <w:hideMark/>
          </w:tcPr>
          <w:p w14:paraId="3FFAD172"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517</w:t>
            </w:r>
          </w:p>
        </w:tc>
        <w:tc>
          <w:tcPr>
            <w:tcW w:w="1364" w:type="dxa"/>
            <w:tcBorders>
              <w:top w:val="nil"/>
              <w:left w:val="nil"/>
              <w:bottom w:val="nil"/>
              <w:right w:val="nil"/>
            </w:tcBorders>
            <w:shd w:val="clear" w:color="auto" w:fill="auto"/>
            <w:hideMark/>
          </w:tcPr>
          <w:p w14:paraId="1441E147"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532</w:t>
            </w:r>
          </w:p>
        </w:tc>
        <w:tc>
          <w:tcPr>
            <w:tcW w:w="1360" w:type="dxa"/>
            <w:tcBorders>
              <w:top w:val="nil"/>
              <w:left w:val="nil"/>
              <w:bottom w:val="nil"/>
              <w:right w:val="nil"/>
            </w:tcBorders>
            <w:shd w:val="clear" w:color="auto" w:fill="auto"/>
            <w:hideMark/>
          </w:tcPr>
          <w:p w14:paraId="3E6C129F"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30</w:t>
            </w:r>
          </w:p>
        </w:tc>
        <w:tc>
          <w:tcPr>
            <w:tcW w:w="1361" w:type="dxa"/>
            <w:tcBorders>
              <w:top w:val="nil"/>
              <w:left w:val="nil"/>
              <w:bottom w:val="nil"/>
              <w:right w:val="nil"/>
            </w:tcBorders>
            <w:shd w:val="clear" w:color="auto" w:fill="auto"/>
            <w:hideMark/>
          </w:tcPr>
          <w:p w14:paraId="53132F95"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59</w:t>
            </w:r>
          </w:p>
        </w:tc>
        <w:tc>
          <w:tcPr>
            <w:tcW w:w="1247" w:type="dxa"/>
            <w:tcBorders>
              <w:top w:val="nil"/>
              <w:left w:val="nil"/>
              <w:bottom w:val="nil"/>
              <w:right w:val="nil"/>
            </w:tcBorders>
            <w:shd w:val="clear" w:color="auto" w:fill="auto"/>
            <w:hideMark/>
          </w:tcPr>
          <w:p w14:paraId="22154E75"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1,137</w:t>
            </w:r>
          </w:p>
        </w:tc>
      </w:tr>
      <w:tr w:rsidR="007709C8" w:rsidRPr="00C819B6" w14:paraId="0BC37401" w14:textId="77777777" w:rsidTr="00BA6863">
        <w:trPr>
          <w:cantSplit/>
          <w:trHeight w:val="310"/>
        </w:trPr>
        <w:tc>
          <w:tcPr>
            <w:tcW w:w="2948" w:type="dxa"/>
            <w:tcBorders>
              <w:top w:val="nil"/>
              <w:left w:val="nil"/>
              <w:bottom w:val="nil"/>
              <w:right w:val="nil"/>
            </w:tcBorders>
            <w:shd w:val="clear" w:color="auto" w:fill="auto"/>
            <w:hideMark/>
          </w:tcPr>
          <w:p w14:paraId="24061BEA" w14:textId="77777777" w:rsidR="00537CCB" w:rsidRPr="00C819B6" w:rsidRDefault="00537CCB" w:rsidP="00133E41">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South Lanarkshire</w:t>
            </w:r>
          </w:p>
        </w:tc>
        <w:tc>
          <w:tcPr>
            <w:tcW w:w="1360" w:type="dxa"/>
            <w:tcBorders>
              <w:top w:val="nil"/>
              <w:left w:val="nil"/>
              <w:bottom w:val="nil"/>
              <w:right w:val="nil"/>
            </w:tcBorders>
            <w:shd w:val="clear" w:color="auto" w:fill="auto"/>
            <w:hideMark/>
          </w:tcPr>
          <w:p w14:paraId="1969A4F2"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1,657</w:t>
            </w:r>
          </w:p>
        </w:tc>
        <w:tc>
          <w:tcPr>
            <w:tcW w:w="1364" w:type="dxa"/>
            <w:tcBorders>
              <w:top w:val="nil"/>
              <w:left w:val="nil"/>
              <w:bottom w:val="nil"/>
              <w:right w:val="nil"/>
            </w:tcBorders>
            <w:shd w:val="clear" w:color="auto" w:fill="auto"/>
            <w:hideMark/>
          </w:tcPr>
          <w:p w14:paraId="04E98F97"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1,672</w:t>
            </w:r>
          </w:p>
        </w:tc>
        <w:tc>
          <w:tcPr>
            <w:tcW w:w="1360" w:type="dxa"/>
            <w:tcBorders>
              <w:top w:val="nil"/>
              <w:left w:val="nil"/>
              <w:bottom w:val="nil"/>
              <w:right w:val="nil"/>
            </w:tcBorders>
            <w:shd w:val="clear" w:color="auto" w:fill="auto"/>
            <w:hideMark/>
          </w:tcPr>
          <w:p w14:paraId="0F3645C3"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163</w:t>
            </w:r>
          </w:p>
        </w:tc>
        <w:tc>
          <w:tcPr>
            <w:tcW w:w="1361" w:type="dxa"/>
            <w:tcBorders>
              <w:top w:val="nil"/>
              <w:left w:val="nil"/>
              <w:bottom w:val="nil"/>
              <w:right w:val="nil"/>
            </w:tcBorders>
            <w:shd w:val="clear" w:color="auto" w:fill="auto"/>
            <w:hideMark/>
          </w:tcPr>
          <w:p w14:paraId="301EFC45"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0</w:t>
            </w:r>
          </w:p>
        </w:tc>
        <w:tc>
          <w:tcPr>
            <w:tcW w:w="1247" w:type="dxa"/>
            <w:tcBorders>
              <w:top w:val="nil"/>
              <w:left w:val="nil"/>
              <w:bottom w:val="nil"/>
              <w:right w:val="nil"/>
            </w:tcBorders>
            <w:shd w:val="clear" w:color="auto" w:fill="auto"/>
            <w:hideMark/>
          </w:tcPr>
          <w:p w14:paraId="2FC09FE9"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3,492</w:t>
            </w:r>
          </w:p>
        </w:tc>
      </w:tr>
      <w:tr w:rsidR="007709C8" w:rsidRPr="00C819B6" w14:paraId="74273854" w14:textId="77777777" w:rsidTr="00BA6863">
        <w:trPr>
          <w:cantSplit/>
          <w:trHeight w:val="500"/>
        </w:trPr>
        <w:tc>
          <w:tcPr>
            <w:tcW w:w="2948" w:type="dxa"/>
            <w:tcBorders>
              <w:top w:val="nil"/>
              <w:left w:val="nil"/>
              <w:bottom w:val="nil"/>
              <w:right w:val="nil"/>
            </w:tcBorders>
            <w:shd w:val="clear" w:color="auto" w:fill="auto"/>
            <w:hideMark/>
          </w:tcPr>
          <w:p w14:paraId="64461357" w14:textId="77777777" w:rsidR="00537CCB" w:rsidRPr="00C819B6" w:rsidRDefault="00537CCB" w:rsidP="00133E41">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Stirling</w:t>
            </w:r>
          </w:p>
        </w:tc>
        <w:tc>
          <w:tcPr>
            <w:tcW w:w="1360" w:type="dxa"/>
            <w:tcBorders>
              <w:top w:val="nil"/>
              <w:left w:val="nil"/>
              <w:bottom w:val="nil"/>
              <w:right w:val="nil"/>
            </w:tcBorders>
            <w:shd w:val="clear" w:color="auto" w:fill="auto"/>
            <w:hideMark/>
          </w:tcPr>
          <w:p w14:paraId="6F60EDA9"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440</w:t>
            </w:r>
          </w:p>
        </w:tc>
        <w:tc>
          <w:tcPr>
            <w:tcW w:w="1364" w:type="dxa"/>
            <w:tcBorders>
              <w:top w:val="nil"/>
              <w:left w:val="nil"/>
              <w:bottom w:val="nil"/>
              <w:right w:val="nil"/>
            </w:tcBorders>
            <w:shd w:val="clear" w:color="auto" w:fill="auto"/>
            <w:hideMark/>
          </w:tcPr>
          <w:p w14:paraId="748A4C4D"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486</w:t>
            </w:r>
          </w:p>
        </w:tc>
        <w:tc>
          <w:tcPr>
            <w:tcW w:w="1360" w:type="dxa"/>
            <w:tcBorders>
              <w:top w:val="nil"/>
              <w:left w:val="nil"/>
              <w:bottom w:val="nil"/>
              <w:right w:val="nil"/>
            </w:tcBorders>
            <w:shd w:val="clear" w:color="auto" w:fill="auto"/>
            <w:hideMark/>
          </w:tcPr>
          <w:p w14:paraId="789E12FD"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22</w:t>
            </w:r>
          </w:p>
        </w:tc>
        <w:tc>
          <w:tcPr>
            <w:tcW w:w="1361" w:type="dxa"/>
            <w:tcBorders>
              <w:top w:val="nil"/>
              <w:left w:val="nil"/>
              <w:bottom w:val="nil"/>
              <w:right w:val="nil"/>
            </w:tcBorders>
            <w:shd w:val="clear" w:color="auto" w:fill="auto"/>
            <w:hideMark/>
          </w:tcPr>
          <w:p w14:paraId="634B7F33"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19</w:t>
            </w:r>
          </w:p>
        </w:tc>
        <w:tc>
          <w:tcPr>
            <w:tcW w:w="1247" w:type="dxa"/>
            <w:tcBorders>
              <w:top w:val="nil"/>
              <w:left w:val="nil"/>
              <w:bottom w:val="nil"/>
              <w:right w:val="nil"/>
            </w:tcBorders>
            <w:shd w:val="clear" w:color="auto" w:fill="auto"/>
            <w:hideMark/>
          </w:tcPr>
          <w:p w14:paraId="625BBB24"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967</w:t>
            </w:r>
          </w:p>
        </w:tc>
      </w:tr>
      <w:tr w:rsidR="007709C8" w:rsidRPr="00C819B6" w14:paraId="1AC15DA5" w14:textId="77777777" w:rsidTr="00BA6863">
        <w:trPr>
          <w:cantSplit/>
          <w:trHeight w:val="310"/>
        </w:trPr>
        <w:tc>
          <w:tcPr>
            <w:tcW w:w="2948" w:type="dxa"/>
            <w:tcBorders>
              <w:top w:val="nil"/>
              <w:left w:val="nil"/>
              <w:bottom w:val="nil"/>
              <w:right w:val="nil"/>
            </w:tcBorders>
            <w:shd w:val="clear" w:color="auto" w:fill="auto"/>
            <w:hideMark/>
          </w:tcPr>
          <w:p w14:paraId="1FA8F012" w14:textId="77777777" w:rsidR="00537CCB" w:rsidRPr="00C819B6" w:rsidRDefault="00537CCB" w:rsidP="00133E41">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West Dunbartonshire</w:t>
            </w:r>
          </w:p>
        </w:tc>
        <w:tc>
          <w:tcPr>
            <w:tcW w:w="1360" w:type="dxa"/>
            <w:tcBorders>
              <w:top w:val="nil"/>
              <w:left w:val="nil"/>
              <w:bottom w:val="nil"/>
              <w:right w:val="nil"/>
            </w:tcBorders>
            <w:shd w:val="clear" w:color="auto" w:fill="auto"/>
            <w:hideMark/>
          </w:tcPr>
          <w:p w14:paraId="2F0E9844"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427</w:t>
            </w:r>
          </w:p>
        </w:tc>
        <w:tc>
          <w:tcPr>
            <w:tcW w:w="1364" w:type="dxa"/>
            <w:tcBorders>
              <w:top w:val="nil"/>
              <w:left w:val="nil"/>
              <w:bottom w:val="nil"/>
              <w:right w:val="nil"/>
            </w:tcBorders>
            <w:shd w:val="clear" w:color="auto" w:fill="auto"/>
            <w:hideMark/>
          </w:tcPr>
          <w:p w14:paraId="5DF4253E"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416</w:t>
            </w:r>
          </w:p>
        </w:tc>
        <w:tc>
          <w:tcPr>
            <w:tcW w:w="1360" w:type="dxa"/>
            <w:tcBorders>
              <w:top w:val="nil"/>
              <w:left w:val="nil"/>
              <w:bottom w:val="nil"/>
              <w:right w:val="nil"/>
            </w:tcBorders>
            <w:shd w:val="clear" w:color="auto" w:fill="auto"/>
            <w:hideMark/>
          </w:tcPr>
          <w:p w14:paraId="7A45B2BB"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55</w:t>
            </w:r>
          </w:p>
        </w:tc>
        <w:tc>
          <w:tcPr>
            <w:tcW w:w="1361" w:type="dxa"/>
            <w:tcBorders>
              <w:top w:val="nil"/>
              <w:left w:val="nil"/>
              <w:bottom w:val="nil"/>
              <w:right w:val="nil"/>
            </w:tcBorders>
            <w:shd w:val="clear" w:color="auto" w:fill="auto"/>
            <w:hideMark/>
          </w:tcPr>
          <w:p w14:paraId="5EE6AFC2"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14</w:t>
            </w:r>
          </w:p>
        </w:tc>
        <w:tc>
          <w:tcPr>
            <w:tcW w:w="1247" w:type="dxa"/>
            <w:tcBorders>
              <w:top w:val="nil"/>
              <w:left w:val="nil"/>
              <w:bottom w:val="nil"/>
              <w:right w:val="nil"/>
            </w:tcBorders>
            <w:shd w:val="clear" w:color="auto" w:fill="auto"/>
            <w:hideMark/>
          </w:tcPr>
          <w:p w14:paraId="52F1A12F"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911</w:t>
            </w:r>
          </w:p>
        </w:tc>
      </w:tr>
      <w:tr w:rsidR="007709C8" w:rsidRPr="00C819B6" w14:paraId="7189CAED" w14:textId="77777777" w:rsidTr="00BA6863">
        <w:trPr>
          <w:cantSplit/>
          <w:trHeight w:val="310"/>
        </w:trPr>
        <w:tc>
          <w:tcPr>
            <w:tcW w:w="2948" w:type="dxa"/>
            <w:tcBorders>
              <w:top w:val="nil"/>
              <w:left w:val="nil"/>
              <w:bottom w:val="nil"/>
              <w:right w:val="nil"/>
            </w:tcBorders>
            <w:shd w:val="clear" w:color="auto" w:fill="auto"/>
            <w:hideMark/>
          </w:tcPr>
          <w:p w14:paraId="0732470E" w14:textId="77777777" w:rsidR="00537CCB" w:rsidRPr="00C819B6" w:rsidRDefault="00537CCB" w:rsidP="00133E41">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West Lothian</w:t>
            </w:r>
          </w:p>
        </w:tc>
        <w:tc>
          <w:tcPr>
            <w:tcW w:w="1360" w:type="dxa"/>
            <w:tcBorders>
              <w:top w:val="nil"/>
              <w:left w:val="nil"/>
              <w:bottom w:val="nil"/>
              <w:right w:val="nil"/>
            </w:tcBorders>
            <w:shd w:val="clear" w:color="auto" w:fill="auto"/>
            <w:hideMark/>
          </w:tcPr>
          <w:p w14:paraId="2EDC9BD5"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1,047</w:t>
            </w:r>
          </w:p>
        </w:tc>
        <w:tc>
          <w:tcPr>
            <w:tcW w:w="1364" w:type="dxa"/>
            <w:tcBorders>
              <w:top w:val="nil"/>
              <w:left w:val="nil"/>
              <w:bottom w:val="nil"/>
              <w:right w:val="nil"/>
            </w:tcBorders>
            <w:shd w:val="clear" w:color="auto" w:fill="auto"/>
            <w:hideMark/>
          </w:tcPr>
          <w:p w14:paraId="6053199C"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892</w:t>
            </w:r>
          </w:p>
        </w:tc>
        <w:tc>
          <w:tcPr>
            <w:tcW w:w="1360" w:type="dxa"/>
            <w:tcBorders>
              <w:top w:val="nil"/>
              <w:left w:val="nil"/>
              <w:bottom w:val="nil"/>
              <w:right w:val="nil"/>
            </w:tcBorders>
            <w:shd w:val="clear" w:color="auto" w:fill="auto"/>
            <w:hideMark/>
          </w:tcPr>
          <w:p w14:paraId="6F0A70B4"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119</w:t>
            </w:r>
          </w:p>
        </w:tc>
        <w:tc>
          <w:tcPr>
            <w:tcW w:w="1361" w:type="dxa"/>
            <w:tcBorders>
              <w:top w:val="nil"/>
              <w:left w:val="nil"/>
              <w:bottom w:val="nil"/>
              <w:right w:val="nil"/>
            </w:tcBorders>
            <w:shd w:val="clear" w:color="auto" w:fill="auto"/>
            <w:hideMark/>
          </w:tcPr>
          <w:p w14:paraId="7E928CF8"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0</w:t>
            </w:r>
          </w:p>
        </w:tc>
        <w:tc>
          <w:tcPr>
            <w:tcW w:w="1247" w:type="dxa"/>
            <w:tcBorders>
              <w:top w:val="nil"/>
              <w:left w:val="nil"/>
              <w:bottom w:val="nil"/>
              <w:right w:val="nil"/>
            </w:tcBorders>
            <w:shd w:val="clear" w:color="auto" w:fill="auto"/>
            <w:hideMark/>
          </w:tcPr>
          <w:p w14:paraId="5736EF5E"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2,059</w:t>
            </w:r>
          </w:p>
        </w:tc>
      </w:tr>
      <w:tr w:rsidR="007709C8" w:rsidRPr="00C819B6" w14:paraId="4566D902" w14:textId="77777777" w:rsidTr="00BA6863">
        <w:trPr>
          <w:cantSplit/>
          <w:trHeight w:val="500"/>
        </w:trPr>
        <w:tc>
          <w:tcPr>
            <w:tcW w:w="2948" w:type="dxa"/>
            <w:tcBorders>
              <w:top w:val="nil"/>
              <w:left w:val="nil"/>
              <w:bottom w:val="nil"/>
              <w:right w:val="nil"/>
            </w:tcBorders>
            <w:shd w:val="clear" w:color="auto" w:fill="auto"/>
            <w:hideMark/>
          </w:tcPr>
          <w:p w14:paraId="4E3AE7DF" w14:textId="77777777" w:rsidR="00537CCB" w:rsidRPr="00C819B6" w:rsidRDefault="00537CCB" w:rsidP="00133E41">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All local authorities</w:t>
            </w:r>
          </w:p>
        </w:tc>
        <w:tc>
          <w:tcPr>
            <w:tcW w:w="1360" w:type="dxa"/>
            <w:tcBorders>
              <w:top w:val="nil"/>
              <w:left w:val="nil"/>
              <w:bottom w:val="nil"/>
              <w:right w:val="nil"/>
            </w:tcBorders>
            <w:shd w:val="clear" w:color="auto" w:fill="auto"/>
            <w:hideMark/>
          </w:tcPr>
          <w:p w14:paraId="44DE46EE"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25,075</w:t>
            </w:r>
          </w:p>
        </w:tc>
        <w:tc>
          <w:tcPr>
            <w:tcW w:w="1364" w:type="dxa"/>
            <w:tcBorders>
              <w:top w:val="nil"/>
              <w:left w:val="nil"/>
              <w:bottom w:val="nil"/>
              <w:right w:val="nil"/>
            </w:tcBorders>
            <w:shd w:val="clear" w:color="auto" w:fill="auto"/>
            <w:hideMark/>
          </w:tcPr>
          <w:p w14:paraId="1E53E80A"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24,994</w:t>
            </w:r>
          </w:p>
        </w:tc>
        <w:tc>
          <w:tcPr>
            <w:tcW w:w="1360" w:type="dxa"/>
            <w:tcBorders>
              <w:top w:val="nil"/>
              <w:left w:val="nil"/>
              <w:bottom w:val="nil"/>
              <w:right w:val="nil"/>
            </w:tcBorders>
            <w:shd w:val="clear" w:color="auto" w:fill="auto"/>
            <w:hideMark/>
          </w:tcPr>
          <w:p w14:paraId="13F9775D"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2,027</w:t>
            </w:r>
          </w:p>
        </w:tc>
        <w:tc>
          <w:tcPr>
            <w:tcW w:w="1361" w:type="dxa"/>
            <w:tcBorders>
              <w:top w:val="nil"/>
              <w:left w:val="nil"/>
              <w:bottom w:val="nil"/>
              <w:right w:val="nil"/>
            </w:tcBorders>
            <w:shd w:val="clear" w:color="auto" w:fill="auto"/>
            <w:hideMark/>
          </w:tcPr>
          <w:p w14:paraId="6464F94F"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1,111</w:t>
            </w:r>
          </w:p>
        </w:tc>
        <w:tc>
          <w:tcPr>
            <w:tcW w:w="1247" w:type="dxa"/>
            <w:tcBorders>
              <w:top w:val="nil"/>
              <w:left w:val="nil"/>
              <w:bottom w:val="nil"/>
              <w:right w:val="nil"/>
            </w:tcBorders>
            <w:shd w:val="clear" w:color="auto" w:fill="auto"/>
            <w:hideMark/>
          </w:tcPr>
          <w:p w14:paraId="10BD3354"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53,207</w:t>
            </w:r>
          </w:p>
        </w:tc>
      </w:tr>
      <w:tr w:rsidR="007709C8" w:rsidRPr="00C819B6" w14:paraId="526AFB03" w14:textId="77777777" w:rsidTr="00BA6863">
        <w:trPr>
          <w:cantSplit/>
          <w:trHeight w:val="500"/>
        </w:trPr>
        <w:tc>
          <w:tcPr>
            <w:tcW w:w="2948" w:type="dxa"/>
            <w:tcBorders>
              <w:top w:val="nil"/>
              <w:left w:val="nil"/>
              <w:bottom w:val="nil"/>
              <w:right w:val="nil"/>
            </w:tcBorders>
            <w:shd w:val="clear" w:color="auto" w:fill="auto"/>
            <w:hideMark/>
          </w:tcPr>
          <w:p w14:paraId="15A0041C" w14:textId="77777777" w:rsidR="00537CCB" w:rsidRPr="00C819B6" w:rsidRDefault="00537CCB" w:rsidP="00133E41">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Grant-aided</w:t>
            </w:r>
          </w:p>
        </w:tc>
        <w:tc>
          <w:tcPr>
            <w:tcW w:w="1360" w:type="dxa"/>
            <w:tcBorders>
              <w:top w:val="nil"/>
              <w:left w:val="nil"/>
              <w:bottom w:val="nil"/>
              <w:right w:val="nil"/>
            </w:tcBorders>
            <w:shd w:val="clear" w:color="auto" w:fill="auto"/>
            <w:hideMark/>
          </w:tcPr>
          <w:p w14:paraId="36CA6C9B"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21</w:t>
            </w:r>
          </w:p>
        </w:tc>
        <w:tc>
          <w:tcPr>
            <w:tcW w:w="1364" w:type="dxa"/>
            <w:tcBorders>
              <w:top w:val="nil"/>
              <w:left w:val="nil"/>
              <w:bottom w:val="nil"/>
              <w:right w:val="nil"/>
            </w:tcBorders>
            <w:shd w:val="clear" w:color="auto" w:fill="auto"/>
            <w:hideMark/>
          </w:tcPr>
          <w:p w14:paraId="0EB54643"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55</w:t>
            </w:r>
          </w:p>
        </w:tc>
        <w:tc>
          <w:tcPr>
            <w:tcW w:w="1360" w:type="dxa"/>
            <w:tcBorders>
              <w:top w:val="nil"/>
              <w:left w:val="nil"/>
              <w:bottom w:val="nil"/>
              <w:right w:val="nil"/>
            </w:tcBorders>
            <w:shd w:val="clear" w:color="auto" w:fill="auto"/>
            <w:hideMark/>
          </w:tcPr>
          <w:p w14:paraId="5B55248C"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48</w:t>
            </w:r>
          </w:p>
        </w:tc>
        <w:tc>
          <w:tcPr>
            <w:tcW w:w="1361" w:type="dxa"/>
            <w:tcBorders>
              <w:top w:val="nil"/>
              <w:left w:val="nil"/>
              <w:bottom w:val="nil"/>
              <w:right w:val="nil"/>
            </w:tcBorders>
            <w:shd w:val="clear" w:color="auto" w:fill="auto"/>
            <w:hideMark/>
          </w:tcPr>
          <w:p w14:paraId="6C67EF24"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0</w:t>
            </w:r>
          </w:p>
        </w:tc>
        <w:tc>
          <w:tcPr>
            <w:tcW w:w="1247" w:type="dxa"/>
            <w:tcBorders>
              <w:top w:val="nil"/>
              <w:left w:val="nil"/>
              <w:bottom w:val="nil"/>
              <w:right w:val="nil"/>
            </w:tcBorders>
            <w:shd w:val="clear" w:color="auto" w:fill="auto"/>
            <w:hideMark/>
          </w:tcPr>
          <w:p w14:paraId="6A4E2193"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125</w:t>
            </w:r>
          </w:p>
        </w:tc>
      </w:tr>
      <w:tr w:rsidR="007709C8" w:rsidRPr="00C819B6" w14:paraId="426DC47C" w14:textId="77777777" w:rsidTr="00BA6863">
        <w:trPr>
          <w:cantSplit/>
          <w:trHeight w:val="500"/>
        </w:trPr>
        <w:tc>
          <w:tcPr>
            <w:tcW w:w="2948" w:type="dxa"/>
            <w:tcBorders>
              <w:top w:val="nil"/>
              <w:left w:val="nil"/>
              <w:bottom w:val="single" w:sz="4" w:space="0" w:color="auto"/>
              <w:right w:val="nil"/>
            </w:tcBorders>
            <w:shd w:val="clear" w:color="auto" w:fill="auto"/>
            <w:hideMark/>
          </w:tcPr>
          <w:p w14:paraId="6D2C9088" w14:textId="77777777" w:rsidR="00537CCB" w:rsidRPr="00C819B6" w:rsidRDefault="00537CCB" w:rsidP="00133E41">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Scotland</w:t>
            </w:r>
          </w:p>
        </w:tc>
        <w:tc>
          <w:tcPr>
            <w:tcW w:w="1360" w:type="dxa"/>
            <w:tcBorders>
              <w:top w:val="nil"/>
              <w:left w:val="nil"/>
              <w:bottom w:val="single" w:sz="4" w:space="0" w:color="auto"/>
              <w:right w:val="nil"/>
            </w:tcBorders>
            <w:shd w:val="clear" w:color="auto" w:fill="auto"/>
            <w:hideMark/>
          </w:tcPr>
          <w:p w14:paraId="61B1A791"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25,096</w:t>
            </w:r>
          </w:p>
        </w:tc>
        <w:tc>
          <w:tcPr>
            <w:tcW w:w="1364" w:type="dxa"/>
            <w:tcBorders>
              <w:top w:val="nil"/>
              <w:left w:val="nil"/>
              <w:bottom w:val="single" w:sz="4" w:space="0" w:color="auto"/>
              <w:right w:val="nil"/>
            </w:tcBorders>
            <w:shd w:val="clear" w:color="auto" w:fill="auto"/>
            <w:hideMark/>
          </w:tcPr>
          <w:p w14:paraId="777650BF"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25,049</w:t>
            </w:r>
          </w:p>
        </w:tc>
        <w:tc>
          <w:tcPr>
            <w:tcW w:w="1360" w:type="dxa"/>
            <w:tcBorders>
              <w:top w:val="nil"/>
              <w:left w:val="nil"/>
              <w:bottom w:val="single" w:sz="4" w:space="0" w:color="auto"/>
              <w:right w:val="nil"/>
            </w:tcBorders>
            <w:shd w:val="clear" w:color="auto" w:fill="auto"/>
            <w:hideMark/>
          </w:tcPr>
          <w:p w14:paraId="11049EE2"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2,075</w:t>
            </w:r>
          </w:p>
        </w:tc>
        <w:tc>
          <w:tcPr>
            <w:tcW w:w="1361" w:type="dxa"/>
            <w:tcBorders>
              <w:top w:val="nil"/>
              <w:left w:val="nil"/>
              <w:bottom w:val="single" w:sz="4" w:space="0" w:color="auto"/>
              <w:right w:val="nil"/>
            </w:tcBorders>
            <w:shd w:val="clear" w:color="auto" w:fill="auto"/>
            <w:hideMark/>
          </w:tcPr>
          <w:p w14:paraId="7950025D"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1,111</w:t>
            </w:r>
          </w:p>
        </w:tc>
        <w:tc>
          <w:tcPr>
            <w:tcW w:w="1247" w:type="dxa"/>
            <w:tcBorders>
              <w:top w:val="nil"/>
              <w:left w:val="nil"/>
              <w:bottom w:val="single" w:sz="4" w:space="0" w:color="auto"/>
              <w:right w:val="nil"/>
            </w:tcBorders>
            <w:shd w:val="clear" w:color="auto" w:fill="auto"/>
            <w:hideMark/>
          </w:tcPr>
          <w:p w14:paraId="0D77A7D1" w14:textId="77777777" w:rsidR="00537CCB" w:rsidRPr="00C819B6" w:rsidRDefault="00537CCB" w:rsidP="00537C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53,331</w:t>
            </w:r>
          </w:p>
        </w:tc>
      </w:tr>
    </w:tbl>
    <w:p w14:paraId="1C2CF6CC" w14:textId="3996CD2C" w:rsidR="009737D1" w:rsidRPr="00C819B6" w:rsidRDefault="001D30EE" w:rsidP="001D30EE">
      <w:pPr>
        <w:pStyle w:val="Caption"/>
      </w:pPr>
      <w:bookmarkStart w:id="6" w:name="_Ref151735578"/>
      <w:r w:rsidRPr="00C819B6">
        <w:t xml:space="preserve">Figure </w:t>
      </w:r>
      <w:r w:rsidRPr="00C819B6">
        <w:fldChar w:fldCharType="begin"/>
      </w:r>
      <w:r w:rsidRPr="00C819B6">
        <w:instrText xml:space="preserve"> SEQ Figure \* ARABIC </w:instrText>
      </w:r>
      <w:r w:rsidRPr="00C819B6">
        <w:fldChar w:fldCharType="separate"/>
      </w:r>
      <w:r w:rsidR="003431D6">
        <w:rPr>
          <w:noProof/>
        </w:rPr>
        <w:t>6</w:t>
      </w:r>
      <w:r w:rsidRPr="00C819B6">
        <w:fldChar w:fldCharType="end"/>
      </w:r>
      <w:bookmarkEnd w:id="6"/>
      <w:r w:rsidR="007C5570" w:rsidRPr="00C819B6">
        <w:t xml:space="preserve"> Teachers in schools</w:t>
      </w:r>
      <w:r w:rsidR="000A20FD" w:rsidRPr="00C819B6">
        <w:t xml:space="preserve"> (excluding ELC)</w:t>
      </w:r>
      <w:r w:rsidR="007C5570" w:rsidRPr="00C819B6">
        <w:t xml:space="preserve">, local authority, </w:t>
      </w:r>
      <w:r w:rsidR="00D609C3" w:rsidRPr="00C819B6">
        <w:t>2017 to 2023 (FTE, all sectors excluding ELC)</w:t>
      </w:r>
    </w:p>
    <w:tbl>
      <w:tblPr>
        <w:tblW w:w="9696" w:type="dxa"/>
        <w:tblLook w:val="04A0" w:firstRow="1" w:lastRow="0" w:firstColumn="1" w:lastColumn="0" w:noHBand="0" w:noVBand="1"/>
      </w:tblPr>
      <w:tblGrid>
        <w:gridCol w:w="2948"/>
        <w:gridCol w:w="964"/>
        <w:gridCol w:w="964"/>
        <w:gridCol w:w="964"/>
        <w:gridCol w:w="964"/>
        <w:gridCol w:w="964"/>
        <w:gridCol w:w="964"/>
        <w:gridCol w:w="964"/>
      </w:tblGrid>
      <w:tr w:rsidR="008E0478" w:rsidRPr="00C819B6" w14:paraId="33F56B93" w14:textId="77777777" w:rsidTr="002F3F1D">
        <w:trPr>
          <w:trHeight w:val="310"/>
          <w:tblHeader/>
        </w:trPr>
        <w:tc>
          <w:tcPr>
            <w:tcW w:w="2948" w:type="dxa"/>
            <w:tcBorders>
              <w:top w:val="single" w:sz="4" w:space="0" w:color="auto"/>
              <w:left w:val="nil"/>
              <w:bottom w:val="single" w:sz="4" w:space="0" w:color="auto"/>
              <w:right w:val="nil"/>
            </w:tcBorders>
            <w:shd w:val="clear" w:color="auto" w:fill="auto"/>
            <w:hideMark/>
          </w:tcPr>
          <w:p w14:paraId="337E3F32"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center"/>
              <w:rPr>
                <w:rFonts w:eastAsia="Times New Roman" w:cs="Arial"/>
                <w:szCs w:val="24"/>
                <w:lang w:val="en-GB" w:eastAsia="en-GB"/>
              </w:rPr>
            </w:pPr>
            <w:r w:rsidRPr="00C819B6">
              <w:rPr>
                <w:rFonts w:eastAsia="Times New Roman" w:cs="Arial"/>
                <w:szCs w:val="24"/>
                <w:lang w:val="en-GB" w:eastAsia="en-GB"/>
              </w:rPr>
              <w:t>Local Authority</w:t>
            </w:r>
          </w:p>
        </w:tc>
        <w:tc>
          <w:tcPr>
            <w:tcW w:w="964" w:type="dxa"/>
            <w:tcBorders>
              <w:top w:val="single" w:sz="4" w:space="0" w:color="auto"/>
              <w:left w:val="nil"/>
              <w:bottom w:val="single" w:sz="4" w:space="0" w:color="auto"/>
              <w:right w:val="nil"/>
            </w:tcBorders>
            <w:shd w:val="clear" w:color="auto" w:fill="auto"/>
            <w:hideMark/>
          </w:tcPr>
          <w:p w14:paraId="0D4B31F1"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2017</w:t>
            </w:r>
          </w:p>
        </w:tc>
        <w:tc>
          <w:tcPr>
            <w:tcW w:w="964" w:type="dxa"/>
            <w:tcBorders>
              <w:top w:val="single" w:sz="4" w:space="0" w:color="auto"/>
              <w:left w:val="nil"/>
              <w:bottom w:val="single" w:sz="4" w:space="0" w:color="auto"/>
              <w:right w:val="nil"/>
            </w:tcBorders>
            <w:shd w:val="clear" w:color="auto" w:fill="auto"/>
            <w:hideMark/>
          </w:tcPr>
          <w:p w14:paraId="18C796B0"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2018</w:t>
            </w:r>
          </w:p>
        </w:tc>
        <w:tc>
          <w:tcPr>
            <w:tcW w:w="964" w:type="dxa"/>
            <w:tcBorders>
              <w:top w:val="single" w:sz="4" w:space="0" w:color="auto"/>
              <w:left w:val="nil"/>
              <w:bottom w:val="single" w:sz="4" w:space="0" w:color="auto"/>
              <w:right w:val="nil"/>
            </w:tcBorders>
            <w:shd w:val="clear" w:color="auto" w:fill="auto"/>
            <w:hideMark/>
          </w:tcPr>
          <w:p w14:paraId="3BEC90E4"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2019</w:t>
            </w:r>
          </w:p>
        </w:tc>
        <w:tc>
          <w:tcPr>
            <w:tcW w:w="964" w:type="dxa"/>
            <w:tcBorders>
              <w:top w:val="single" w:sz="4" w:space="0" w:color="auto"/>
              <w:left w:val="nil"/>
              <w:bottom w:val="single" w:sz="4" w:space="0" w:color="auto"/>
              <w:right w:val="nil"/>
            </w:tcBorders>
            <w:shd w:val="clear" w:color="auto" w:fill="auto"/>
            <w:hideMark/>
          </w:tcPr>
          <w:p w14:paraId="7D7F4215"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2020</w:t>
            </w:r>
          </w:p>
        </w:tc>
        <w:tc>
          <w:tcPr>
            <w:tcW w:w="964" w:type="dxa"/>
            <w:tcBorders>
              <w:top w:val="single" w:sz="4" w:space="0" w:color="auto"/>
              <w:left w:val="nil"/>
              <w:bottom w:val="single" w:sz="4" w:space="0" w:color="auto"/>
              <w:right w:val="nil"/>
            </w:tcBorders>
            <w:shd w:val="clear" w:color="auto" w:fill="auto"/>
            <w:hideMark/>
          </w:tcPr>
          <w:p w14:paraId="161715DE"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2021</w:t>
            </w:r>
          </w:p>
        </w:tc>
        <w:tc>
          <w:tcPr>
            <w:tcW w:w="964" w:type="dxa"/>
            <w:tcBorders>
              <w:top w:val="single" w:sz="4" w:space="0" w:color="auto"/>
              <w:left w:val="nil"/>
              <w:bottom w:val="single" w:sz="4" w:space="0" w:color="auto"/>
              <w:right w:val="nil"/>
            </w:tcBorders>
            <w:shd w:val="clear" w:color="auto" w:fill="auto"/>
            <w:hideMark/>
          </w:tcPr>
          <w:p w14:paraId="0EAEB167"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2022</w:t>
            </w:r>
          </w:p>
        </w:tc>
        <w:tc>
          <w:tcPr>
            <w:tcW w:w="964" w:type="dxa"/>
            <w:tcBorders>
              <w:top w:val="single" w:sz="4" w:space="0" w:color="auto"/>
              <w:left w:val="nil"/>
              <w:bottom w:val="single" w:sz="4" w:space="0" w:color="auto"/>
              <w:right w:val="nil"/>
            </w:tcBorders>
            <w:shd w:val="clear" w:color="auto" w:fill="auto"/>
            <w:hideMark/>
          </w:tcPr>
          <w:p w14:paraId="5ED88865"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2023</w:t>
            </w:r>
          </w:p>
        </w:tc>
      </w:tr>
      <w:tr w:rsidR="008E0478" w:rsidRPr="00C819B6" w14:paraId="707EF3FB" w14:textId="77777777" w:rsidTr="008E0478">
        <w:trPr>
          <w:trHeight w:val="310"/>
        </w:trPr>
        <w:tc>
          <w:tcPr>
            <w:tcW w:w="2948" w:type="dxa"/>
            <w:tcBorders>
              <w:top w:val="nil"/>
              <w:left w:val="nil"/>
              <w:bottom w:val="nil"/>
              <w:right w:val="nil"/>
            </w:tcBorders>
            <w:shd w:val="clear" w:color="auto" w:fill="auto"/>
            <w:hideMark/>
          </w:tcPr>
          <w:p w14:paraId="692CBAEB" w14:textId="77777777" w:rsidR="008E0478" w:rsidRPr="00C819B6" w:rsidRDefault="008E0478" w:rsidP="00133E41">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Aberdeen City</w:t>
            </w:r>
          </w:p>
        </w:tc>
        <w:tc>
          <w:tcPr>
            <w:tcW w:w="964" w:type="dxa"/>
            <w:tcBorders>
              <w:top w:val="nil"/>
              <w:left w:val="nil"/>
              <w:bottom w:val="nil"/>
              <w:right w:val="nil"/>
            </w:tcBorders>
            <w:shd w:val="clear" w:color="auto" w:fill="auto"/>
            <w:hideMark/>
          </w:tcPr>
          <w:p w14:paraId="740BC560"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1,624</w:t>
            </w:r>
          </w:p>
        </w:tc>
        <w:tc>
          <w:tcPr>
            <w:tcW w:w="964" w:type="dxa"/>
            <w:tcBorders>
              <w:top w:val="nil"/>
              <w:left w:val="nil"/>
              <w:bottom w:val="nil"/>
              <w:right w:val="nil"/>
            </w:tcBorders>
            <w:shd w:val="clear" w:color="auto" w:fill="auto"/>
            <w:hideMark/>
          </w:tcPr>
          <w:p w14:paraId="029FE552"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1,636</w:t>
            </w:r>
          </w:p>
        </w:tc>
        <w:tc>
          <w:tcPr>
            <w:tcW w:w="964" w:type="dxa"/>
            <w:tcBorders>
              <w:top w:val="nil"/>
              <w:left w:val="nil"/>
              <w:bottom w:val="nil"/>
              <w:right w:val="nil"/>
            </w:tcBorders>
            <w:shd w:val="clear" w:color="auto" w:fill="auto"/>
            <w:hideMark/>
          </w:tcPr>
          <w:p w14:paraId="4B2D2E90"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1,675</w:t>
            </w:r>
          </w:p>
        </w:tc>
        <w:tc>
          <w:tcPr>
            <w:tcW w:w="964" w:type="dxa"/>
            <w:tcBorders>
              <w:top w:val="nil"/>
              <w:left w:val="nil"/>
              <w:bottom w:val="nil"/>
              <w:right w:val="nil"/>
            </w:tcBorders>
            <w:shd w:val="clear" w:color="auto" w:fill="auto"/>
            <w:hideMark/>
          </w:tcPr>
          <w:p w14:paraId="1F6037DD"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1,725</w:t>
            </w:r>
          </w:p>
        </w:tc>
        <w:tc>
          <w:tcPr>
            <w:tcW w:w="964" w:type="dxa"/>
            <w:tcBorders>
              <w:top w:val="nil"/>
              <w:left w:val="nil"/>
              <w:bottom w:val="nil"/>
              <w:right w:val="nil"/>
            </w:tcBorders>
            <w:shd w:val="clear" w:color="auto" w:fill="auto"/>
            <w:hideMark/>
          </w:tcPr>
          <w:p w14:paraId="494BD2D4"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1,745</w:t>
            </w:r>
          </w:p>
        </w:tc>
        <w:tc>
          <w:tcPr>
            <w:tcW w:w="964" w:type="dxa"/>
            <w:tcBorders>
              <w:top w:val="nil"/>
              <w:left w:val="nil"/>
              <w:bottom w:val="nil"/>
              <w:right w:val="nil"/>
            </w:tcBorders>
            <w:shd w:val="clear" w:color="auto" w:fill="auto"/>
            <w:hideMark/>
          </w:tcPr>
          <w:p w14:paraId="7CE3FC08"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1,815</w:t>
            </w:r>
          </w:p>
        </w:tc>
        <w:tc>
          <w:tcPr>
            <w:tcW w:w="964" w:type="dxa"/>
            <w:tcBorders>
              <w:top w:val="nil"/>
              <w:left w:val="nil"/>
              <w:bottom w:val="nil"/>
              <w:right w:val="nil"/>
            </w:tcBorders>
            <w:shd w:val="clear" w:color="auto" w:fill="auto"/>
            <w:hideMark/>
          </w:tcPr>
          <w:p w14:paraId="5148CA1F"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1,821</w:t>
            </w:r>
          </w:p>
        </w:tc>
      </w:tr>
      <w:tr w:rsidR="008E0478" w:rsidRPr="00C819B6" w14:paraId="1DD45006" w14:textId="77777777" w:rsidTr="008E0478">
        <w:trPr>
          <w:trHeight w:val="310"/>
        </w:trPr>
        <w:tc>
          <w:tcPr>
            <w:tcW w:w="2948" w:type="dxa"/>
            <w:tcBorders>
              <w:top w:val="nil"/>
              <w:left w:val="nil"/>
              <w:bottom w:val="nil"/>
              <w:right w:val="nil"/>
            </w:tcBorders>
            <w:shd w:val="clear" w:color="auto" w:fill="auto"/>
            <w:hideMark/>
          </w:tcPr>
          <w:p w14:paraId="5162D387" w14:textId="77777777" w:rsidR="008E0478" w:rsidRPr="00C819B6" w:rsidRDefault="008E0478" w:rsidP="00133E41">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Aberdeenshire</w:t>
            </w:r>
          </w:p>
        </w:tc>
        <w:tc>
          <w:tcPr>
            <w:tcW w:w="964" w:type="dxa"/>
            <w:tcBorders>
              <w:top w:val="nil"/>
              <w:left w:val="nil"/>
              <w:bottom w:val="nil"/>
              <w:right w:val="nil"/>
            </w:tcBorders>
            <w:shd w:val="clear" w:color="auto" w:fill="auto"/>
            <w:hideMark/>
          </w:tcPr>
          <w:p w14:paraId="5759B8E2"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2,675</w:t>
            </w:r>
          </w:p>
        </w:tc>
        <w:tc>
          <w:tcPr>
            <w:tcW w:w="964" w:type="dxa"/>
            <w:tcBorders>
              <w:top w:val="nil"/>
              <w:left w:val="nil"/>
              <w:bottom w:val="nil"/>
              <w:right w:val="nil"/>
            </w:tcBorders>
            <w:shd w:val="clear" w:color="auto" w:fill="auto"/>
            <w:hideMark/>
          </w:tcPr>
          <w:p w14:paraId="2816A3F3"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2,650</w:t>
            </w:r>
          </w:p>
        </w:tc>
        <w:tc>
          <w:tcPr>
            <w:tcW w:w="964" w:type="dxa"/>
            <w:tcBorders>
              <w:top w:val="nil"/>
              <w:left w:val="nil"/>
              <w:bottom w:val="nil"/>
              <w:right w:val="nil"/>
            </w:tcBorders>
            <w:shd w:val="clear" w:color="auto" w:fill="auto"/>
            <w:hideMark/>
          </w:tcPr>
          <w:p w14:paraId="079C5FB2"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2,696</w:t>
            </w:r>
          </w:p>
        </w:tc>
        <w:tc>
          <w:tcPr>
            <w:tcW w:w="964" w:type="dxa"/>
            <w:tcBorders>
              <w:top w:val="nil"/>
              <w:left w:val="nil"/>
              <w:bottom w:val="nil"/>
              <w:right w:val="nil"/>
            </w:tcBorders>
            <w:shd w:val="clear" w:color="auto" w:fill="auto"/>
            <w:hideMark/>
          </w:tcPr>
          <w:p w14:paraId="150FEEE8"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2,720</w:t>
            </w:r>
          </w:p>
        </w:tc>
        <w:tc>
          <w:tcPr>
            <w:tcW w:w="964" w:type="dxa"/>
            <w:tcBorders>
              <w:top w:val="nil"/>
              <w:left w:val="nil"/>
              <w:bottom w:val="nil"/>
              <w:right w:val="nil"/>
            </w:tcBorders>
            <w:shd w:val="clear" w:color="auto" w:fill="auto"/>
            <w:hideMark/>
          </w:tcPr>
          <w:p w14:paraId="1F4CF973"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2,731</w:t>
            </w:r>
          </w:p>
        </w:tc>
        <w:tc>
          <w:tcPr>
            <w:tcW w:w="964" w:type="dxa"/>
            <w:tcBorders>
              <w:top w:val="nil"/>
              <w:left w:val="nil"/>
              <w:bottom w:val="nil"/>
              <w:right w:val="nil"/>
            </w:tcBorders>
            <w:shd w:val="clear" w:color="auto" w:fill="auto"/>
            <w:hideMark/>
          </w:tcPr>
          <w:p w14:paraId="670A68F9"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2,724</w:t>
            </w:r>
          </w:p>
        </w:tc>
        <w:tc>
          <w:tcPr>
            <w:tcW w:w="964" w:type="dxa"/>
            <w:tcBorders>
              <w:top w:val="nil"/>
              <w:left w:val="nil"/>
              <w:bottom w:val="nil"/>
              <w:right w:val="nil"/>
            </w:tcBorders>
            <w:shd w:val="clear" w:color="auto" w:fill="auto"/>
            <w:hideMark/>
          </w:tcPr>
          <w:p w14:paraId="1569FB24"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2,717</w:t>
            </w:r>
          </w:p>
        </w:tc>
      </w:tr>
      <w:tr w:rsidR="008E0478" w:rsidRPr="00C819B6" w14:paraId="6F0A570B" w14:textId="77777777" w:rsidTr="008E0478">
        <w:trPr>
          <w:trHeight w:val="310"/>
        </w:trPr>
        <w:tc>
          <w:tcPr>
            <w:tcW w:w="2948" w:type="dxa"/>
            <w:tcBorders>
              <w:top w:val="nil"/>
              <w:left w:val="nil"/>
              <w:bottom w:val="nil"/>
              <w:right w:val="nil"/>
            </w:tcBorders>
            <w:shd w:val="clear" w:color="auto" w:fill="auto"/>
            <w:hideMark/>
          </w:tcPr>
          <w:p w14:paraId="750EB5A4" w14:textId="77777777" w:rsidR="008E0478" w:rsidRPr="00C819B6" w:rsidRDefault="008E0478" w:rsidP="00133E41">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Angus</w:t>
            </w:r>
          </w:p>
        </w:tc>
        <w:tc>
          <w:tcPr>
            <w:tcW w:w="964" w:type="dxa"/>
            <w:tcBorders>
              <w:top w:val="nil"/>
              <w:left w:val="nil"/>
              <w:bottom w:val="nil"/>
              <w:right w:val="nil"/>
            </w:tcBorders>
            <w:shd w:val="clear" w:color="auto" w:fill="auto"/>
            <w:hideMark/>
          </w:tcPr>
          <w:p w14:paraId="505B4F03"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1,133</w:t>
            </w:r>
          </w:p>
        </w:tc>
        <w:tc>
          <w:tcPr>
            <w:tcW w:w="964" w:type="dxa"/>
            <w:tcBorders>
              <w:top w:val="nil"/>
              <w:left w:val="nil"/>
              <w:bottom w:val="nil"/>
              <w:right w:val="nil"/>
            </w:tcBorders>
            <w:shd w:val="clear" w:color="auto" w:fill="auto"/>
            <w:hideMark/>
          </w:tcPr>
          <w:p w14:paraId="59F2F86F"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1,160</w:t>
            </w:r>
          </w:p>
        </w:tc>
        <w:tc>
          <w:tcPr>
            <w:tcW w:w="964" w:type="dxa"/>
            <w:tcBorders>
              <w:top w:val="nil"/>
              <w:left w:val="nil"/>
              <w:bottom w:val="nil"/>
              <w:right w:val="nil"/>
            </w:tcBorders>
            <w:shd w:val="clear" w:color="auto" w:fill="auto"/>
            <w:hideMark/>
          </w:tcPr>
          <w:p w14:paraId="5931AC10"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1,172</w:t>
            </w:r>
          </w:p>
        </w:tc>
        <w:tc>
          <w:tcPr>
            <w:tcW w:w="964" w:type="dxa"/>
            <w:tcBorders>
              <w:top w:val="nil"/>
              <w:left w:val="nil"/>
              <w:bottom w:val="nil"/>
              <w:right w:val="nil"/>
            </w:tcBorders>
            <w:shd w:val="clear" w:color="auto" w:fill="auto"/>
            <w:hideMark/>
          </w:tcPr>
          <w:p w14:paraId="61A2D7AC"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1,197</w:t>
            </w:r>
          </w:p>
        </w:tc>
        <w:tc>
          <w:tcPr>
            <w:tcW w:w="964" w:type="dxa"/>
            <w:tcBorders>
              <w:top w:val="nil"/>
              <w:left w:val="nil"/>
              <w:bottom w:val="nil"/>
              <w:right w:val="nil"/>
            </w:tcBorders>
            <w:shd w:val="clear" w:color="auto" w:fill="auto"/>
            <w:hideMark/>
          </w:tcPr>
          <w:p w14:paraId="3F38D6F9"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1,172</w:t>
            </w:r>
          </w:p>
        </w:tc>
        <w:tc>
          <w:tcPr>
            <w:tcW w:w="964" w:type="dxa"/>
            <w:tcBorders>
              <w:top w:val="nil"/>
              <w:left w:val="nil"/>
              <w:bottom w:val="nil"/>
              <w:right w:val="nil"/>
            </w:tcBorders>
            <w:shd w:val="clear" w:color="auto" w:fill="auto"/>
            <w:hideMark/>
          </w:tcPr>
          <w:p w14:paraId="029BE11B"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1,145</w:t>
            </w:r>
          </w:p>
        </w:tc>
        <w:tc>
          <w:tcPr>
            <w:tcW w:w="964" w:type="dxa"/>
            <w:tcBorders>
              <w:top w:val="nil"/>
              <w:left w:val="nil"/>
              <w:bottom w:val="nil"/>
              <w:right w:val="nil"/>
            </w:tcBorders>
            <w:shd w:val="clear" w:color="auto" w:fill="auto"/>
            <w:hideMark/>
          </w:tcPr>
          <w:p w14:paraId="311789B3"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1,157</w:t>
            </w:r>
          </w:p>
        </w:tc>
      </w:tr>
      <w:tr w:rsidR="008E0478" w:rsidRPr="00C819B6" w14:paraId="2B09CCE4" w14:textId="77777777" w:rsidTr="008E0478">
        <w:trPr>
          <w:trHeight w:val="310"/>
        </w:trPr>
        <w:tc>
          <w:tcPr>
            <w:tcW w:w="2948" w:type="dxa"/>
            <w:tcBorders>
              <w:top w:val="nil"/>
              <w:left w:val="nil"/>
              <w:bottom w:val="nil"/>
              <w:right w:val="nil"/>
            </w:tcBorders>
            <w:shd w:val="clear" w:color="auto" w:fill="auto"/>
            <w:hideMark/>
          </w:tcPr>
          <w:p w14:paraId="7ABA289E" w14:textId="77777777" w:rsidR="008E0478" w:rsidRPr="00C819B6" w:rsidRDefault="008E0478" w:rsidP="00133E41">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Argyll and Bute</w:t>
            </w:r>
          </w:p>
        </w:tc>
        <w:tc>
          <w:tcPr>
            <w:tcW w:w="964" w:type="dxa"/>
            <w:tcBorders>
              <w:top w:val="nil"/>
              <w:left w:val="nil"/>
              <w:bottom w:val="nil"/>
              <w:right w:val="nil"/>
            </w:tcBorders>
            <w:shd w:val="clear" w:color="auto" w:fill="auto"/>
            <w:hideMark/>
          </w:tcPr>
          <w:p w14:paraId="52B53DB1"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825</w:t>
            </w:r>
          </w:p>
        </w:tc>
        <w:tc>
          <w:tcPr>
            <w:tcW w:w="964" w:type="dxa"/>
            <w:tcBorders>
              <w:top w:val="nil"/>
              <w:left w:val="nil"/>
              <w:bottom w:val="nil"/>
              <w:right w:val="nil"/>
            </w:tcBorders>
            <w:shd w:val="clear" w:color="auto" w:fill="auto"/>
            <w:hideMark/>
          </w:tcPr>
          <w:p w14:paraId="0E0C98BA"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861</w:t>
            </w:r>
          </w:p>
        </w:tc>
        <w:tc>
          <w:tcPr>
            <w:tcW w:w="964" w:type="dxa"/>
            <w:tcBorders>
              <w:top w:val="nil"/>
              <w:left w:val="nil"/>
              <w:bottom w:val="nil"/>
              <w:right w:val="nil"/>
            </w:tcBorders>
            <w:shd w:val="clear" w:color="auto" w:fill="auto"/>
            <w:hideMark/>
          </w:tcPr>
          <w:p w14:paraId="144BE0DA"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834</w:t>
            </w:r>
          </w:p>
        </w:tc>
        <w:tc>
          <w:tcPr>
            <w:tcW w:w="964" w:type="dxa"/>
            <w:tcBorders>
              <w:top w:val="nil"/>
              <w:left w:val="nil"/>
              <w:bottom w:val="nil"/>
              <w:right w:val="nil"/>
            </w:tcBorders>
            <w:shd w:val="clear" w:color="auto" w:fill="auto"/>
            <w:hideMark/>
          </w:tcPr>
          <w:p w14:paraId="3DFDD766"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846</w:t>
            </w:r>
          </w:p>
        </w:tc>
        <w:tc>
          <w:tcPr>
            <w:tcW w:w="964" w:type="dxa"/>
            <w:tcBorders>
              <w:top w:val="nil"/>
              <w:left w:val="nil"/>
              <w:bottom w:val="nil"/>
              <w:right w:val="nil"/>
            </w:tcBorders>
            <w:shd w:val="clear" w:color="auto" w:fill="auto"/>
            <w:hideMark/>
          </w:tcPr>
          <w:p w14:paraId="4E3D337A"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860</w:t>
            </w:r>
          </w:p>
        </w:tc>
        <w:tc>
          <w:tcPr>
            <w:tcW w:w="964" w:type="dxa"/>
            <w:tcBorders>
              <w:top w:val="nil"/>
              <w:left w:val="nil"/>
              <w:bottom w:val="nil"/>
              <w:right w:val="nil"/>
            </w:tcBorders>
            <w:shd w:val="clear" w:color="auto" w:fill="auto"/>
            <w:hideMark/>
          </w:tcPr>
          <w:p w14:paraId="1CECBDD8"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815</w:t>
            </w:r>
          </w:p>
        </w:tc>
        <w:tc>
          <w:tcPr>
            <w:tcW w:w="964" w:type="dxa"/>
            <w:tcBorders>
              <w:top w:val="nil"/>
              <w:left w:val="nil"/>
              <w:bottom w:val="nil"/>
              <w:right w:val="nil"/>
            </w:tcBorders>
            <w:shd w:val="clear" w:color="auto" w:fill="auto"/>
            <w:hideMark/>
          </w:tcPr>
          <w:p w14:paraId="413BB7DF"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830</w:t>
            </w:r>
          </w:p>
        </w:tc>
      </w:tr>
      <w:tr w:rsidR="008E0478" w:rsidRPr="00C819B6" w14:paraId="070D6CD9" w14:textId="77777777" w:rsidTr="008E0478">
        <w:trPr>
          <w:trHeight w:val="500"/>
        </w:trPr>
        <w:tc>
          <w:tcPr>
            <w:tcW w:w="2948" w:type="dxa"/>
            <w:tcBorders>
              <w:top w:val="nil"/>
              <w:left w:val="nil"/>
              <w:bottom w:val="nil"/>
              <w:right w:val="nil"/>
            </w:tcBorders>
            <w:shd w:val="clear" w:color="auto" w:fill="auto"/>
            <w:hideMark/>
          </w:tcPr>
          <w:p w14:paraId="3206095E" w14:textId="77777777" w:rsidR="008E0478" w:rsidRPr="00C819B6" w:rsidRDefault="008E0478" w:rsidP="00133E41">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City of Edinburgh</w:t>
            </w:r>
          </w:p>
        </w:tc>
        <w:tc>
          <w:tcPr>
            <w:tcW w:w="964" w:type="dxa"/>
            <w:tcBorders>
              <w:top w:val="nil"/>
              <w:left w:val="nil"/>
              <w:bottom w:val="nil"/>
              <w:right w:val="nil"/>
            </w:tcBorders>
            <w:shd w:val="clear" w:color="auto" w:fill="auto"/>
            <w:hideMark/>
          </w:tcPr>
          <w:p w14:paraId="2CA21A04"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3,281</w:t>
            </w:r>
          </w:p>
        </w:tc>
        <w:tc>
          <w:tcPr>
            <w:tcW w:w="964" w:type="dxa"/>
            <w:tcBorders>
              <w:top w:val="nil"/>
              <w:left w:val="nil"/>
              <w:bottom w:val="nil"/>
              <w:right w:val="nil"/>
            </w:tcBorders>
            <w:shd w:val="clear" w:color="auto" w:fill="auto"/>
            <w:hideMark/>
          </w:tcPr>
          <w:p w14:paraId="61CCCE23"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3,346</w:t>
            </w:r>
          </w:p>
        </w:tc>
        <w:tc>
          <w:tcPr>
            <w:tcW w:w="964" w:type="dxa"/>
            <w:tcBorders>
              <w:top w:val="nil"/>
              <w:left w:val="nil"/>
              <w:bottom w:val="nil"/>
              <w:right w:val="nil"/>
            </w:tcBorders>
            <w:shd w:val="clear" w:color="auto" w:fill="auto"/>
            <w:hideMark/>
          </w:tcPr>
          <w:p w14:paraId="090D07E2"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3,452</w:t>
            </w:r>
          </w:p>
        </w:tc>
        <w:tc>
          <w:tcPr>
            <w:tcW w:w="964" w:type="dxa"/>
            <w:tcBorders>
              <w:top w:val="nil"/>
              <w:left w:val="nil"/>
              <w:bottom w:val="nil"/>
              <w:right w:val="nil"/>
            </w:tcBorders>
            <w:shd w:val="clear" w:color="auto" w:fill="auto"/>
            <w:hideMark/>
          </w:tcPr>
          <w:p w14:paraId="53F4238B"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3,518</w:t>
            </w:r>
          </w:p>
        </w:tc>
        <w:tc>
          <w:tcPr>
            <w:tcW w:w="964" w:type="dxa"/>
            <w:tcBorders>
              <w:top w:val="nil"/>
              <w:left w:val="nil"/>
              <w:bottom w:val="nil"/>
              <w:right w:val="nil"/>
            </w:tcBorders>
            <w:shd w:val="clear" w:color="auto" w:fill="auto"/>
            <w:hideMark/>
          </w:tcPr>
          <w:p w14:paraId="58047F69"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3,615</w:t>
            </w:r>
          </w:p>
        </w:tc>
        <w:tc>
          <w:tcPr>
            <w:tcW w:w="964" w:type="dxa"/>
            <w:tcBorders>
              <w:top w:val="nil"/>
              <w:left w:val="nil"/>
              <w:bottom w:val="nil"/>
              <w:right w:val="nil"/>
            </w:tcBorders>
            <w:shd w:val="clear" w:color="auto" w:fill="auto"/>
            <w:hideMark/>
          </w:tcPr>
          <w:p w14:paraId="3F98B8E9"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3,672</w:t>
            </w:r>
          </w:p>
        </w:tc>
        <w:tc>
          <w:tcPr>
            <w:tcW w:w="964" w:type="dxa"/>
            <w:tcBorders>
              <w:top w:val="nil"/>
              <w:left w:val="nil"/>
              <w:bottom w:val="nil"/>
              <w:right w:val="nil"/>
            </w:tcBorders>
            <w:shd w:val="clear" w:color="auto" w:fill="auto"/>
            <w:hideMark/>
          </w:tcPr>
          <w:p w14:paraId="60FA8D59"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3,711</w:t>
            </w:r>
          </w:p>
        </w:tc>
      </w:tr>
      <w:tr w:rsidR="008E0478" w:rsidRPr="00C819B6" w14:paraId="2512F275" w14:textId="77777777" w:rsidTr="008E0478">
        <w:trPr>
          <w:trHeight w:val="310"/>
        </w:trPr>
        <w:tc>
          <w:tcPr>
            <w:tcW w:w="2948" w:type="dxa"/>
            <w:tcBorders>
              <w:top w:val="nil"/>
              <w:left w:val="nil"/>
              <w:bottom w:val="nil"/>
              <w:right w:val="nil"/>
            </w:tcBorders>
            <w:shd w:val="clear" w:color="auto" w:fill="auto"/>
            <w:hideMark/>
          </w:tcPr>
          <w:p w14:paraId="29156852" w14:textId="77777777" w:rsidR="008E0478" w:rsidRPr="00C819B6" w:rsidRDefault="008E0478" w:rsidP="00133E41">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Clackmannanshire</w:t>
            </w:r>
          </w:p>
        </w:tc>
        <w:tc>
          <w:tcPr>
            <w:tcW w:w="964" w:type="dxa"/>
            <w:tcBorders>
              <w:top w:val="nil"/>
              <w:left w:val="nil"/>
              <w:bottom w:val="nil"/>
              <w:right w:val="nil"/>
            </w:tcBorders>
            <w:shd w:val="clear" w:color="auto" w:fill="auto"/>
            <w:hideMark/>
          </w:tcPr>
          <w:p w14:paraId="354FE110"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513</w:t>
            </w:r>
          </w:p>
        </w:tc>
        <w:tc>
          <w:tcPr>
            <w:tcW w:w="964" w:type="dxa"/>
            <w:tcBorders>
              <w:top w:val="nil"/>
              <w:left w:val="nil"/>
              <w:bottom w:val="nil"/>
              <w:right w:val="nil"/>
            </w:tcBorders>
            <w:shd w:val="clear" w:color="auto" w:fill="auto"/>
            <w:hideMark/>
          </w:tcPr>
          <w:p w14:paraId="547A0365"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512</w:t>
            </w:r>
          </w:p>
        </w:tc>
        <w:tc>
          <w:tcPr>
            <w:tcW w:w="964" w:type="dxa"/>
            <w:tcBorders>
              <w:top w:val="nil"/>
              <w:left w:val="nil"/>
              <w:bottom w:val="nil"/>
              <w:right w:val="nil"/>
            </w:tcBorders>
            <w:shd w:val="clear" w:color="auto" w:fill="auto"/>
            <w:hideMark/>
          </w:tcPr>
          <w:p w14:paraId="67E118B3"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520</w:t>
            </w:r>
          </w:p>
        </w:tc>
        <w:tc>
          <w:tcPr>
            <w:tcW w:w="964" w:type="dxa"/>
            <w:tcBorders>
              <w:top w:val="nil"/>
              <w:left w:val="nil"/>
              <w:bottom w:val="nil"/>
              <w:right w:val="nil"/>
            </w:tcBorders>
            <w:shd w:val="clear" w:color="auto" w:fill="auto"/>
            <w:hideMark/>
          </w:tcPr>
          <w:p w14:paraId="417D7128"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554</w:t>
            </w:r>
          </w:p>
        </w:tc>
        <w:tc>
          <w:tcPr>
            <w:tcW w:w="964" w:type="dxa"/>
            <w:tcBorders>
              <w:top w:val="nil"/>
              <w:left w:val="nil"/>
              <w:bottom w:val="nil"/>
              <w:right w:val="nil"/>
            </w:tcBorders>
            <w:shd w:val="clear" w:color="auto" w:fill="auto"/>
            <w:hideMark/>
          </w:tcPr>
          <w:p w14:paraId="046AD51D"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556</w:t>
            </w:r>
          </w:p>
        </w:tc>
        <w:tc>
          <w:tcPr>
            <w:tcW w:w="964" w:type="dxa"/>
            <w:tcBorders>
              <w:top w:val="nil"/>
              <w:left w:val="nil"/>
              <w:bottom w:val="nil"/>
              <w:right w:val="nil"/>
            </w:tcBorders>
            <w:shd w:val="clear" w:color="auto" w:fill="auto"/>
            <w:hideMark/>
          </w:tcPr>
          <w:p w14:paraId="117E7B40"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553</w:t>
            </w:r>
          </w:p>
        </w:tc>
        <w:tc>
          <w:tcPr>
            <w:tcW w:w="964" w:type="dxa"/>
            <w:tcBorders>
              <w:top w:val="nil"/>
              <w:left w:val="nil"/>
              <w:bottom w:val="nil"/>
              <w:right w:val="nil"/>
            </w:tcBorders>
            <w:shd w:val="clear" w:color="auto" w:fill="auto"/>
            <w:hideMark/>
          </w:tcPr>
          <w:p w14:paraId="3C4B0531"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551</w:t>
            </w:r>
          </w:p>
        </w:tc>
      </w:tr>
      <w:tr w:rsidR="008E0478" w:rsidRPr="00C819B6" w14:paraId="64C5E979" w14:textId="77777777" w:rsidTr="008E0478">
        <w:trPr>
          <w:trHeight w:val="310"/>
        </w:trPr>
        <w:tc>
          <w:tcPr>
            <w:tcW w:w="2948" w:type="dxa"/>
            <w:tcBorders>
              <w:top w:val="nil"/>
              <w:left w:val="nil"/>
              <w:bottom w:val="nil"/>
              <w:right w:val="nil"/>
            </w:tcBorders>
            <w:shd w:val="clear" w:color="auto" w:fill="auto"/>
            <w:hideMark/>
          </w:tcPr>
          <w:p w14:paraId="62EC3B2F" w14:textId="77777777" w:rsidR="008E0478" w:rsidRPr="00C819B6" w:rsidRDefault="008E0478" w:rsidP="00133E41">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Dumfries and Galloway</w:t>
            </w:r>
          </w:p>
        </w:tc>
        <w:tc>
          <w:tcPr>
            <w:tcW w:w="964" w:type="dxa"/>
            <w:tcBorders>
              <w:top w:val="nil"/>
              <w:left w:val="nil"/>
              <w:bottom w:val="nil"/>
              <w:right w:val="nil"/>
            </w:tcBorders>
            <w:shd w:val="clear" w:color="auto" w:fill="auto"/>
            <w:hideMark/>
          </w:tcPr>
          <w:p w14:paraId="1BA75B42"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1,470</w:t>
            </w:r>
          </w:p>
        </w:tc>
        <w:tc>
          <w:tcPr>
            <w:tcW w:w="964" w:type="dxa"/>
            <w:tcBorders>
              <w:top w:val="nil"/>
              <w:left w:val="nil"/>
              <w:bottom w:val="nil"/>
              <w:right w:val="nil"/>
            </w:tcBorders>
            <w:shd w:val="clear" w:color="auto" w:fill="auto"/>
            <w:hideMark/>
          </w:tcPr>
          <w:p w14:paraId="7E64BD01"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1,436</w:t>
            </w:r>
          </w:p>
        </w:tc>
        <w:tc>
          <w:tcPr>
            <w:tcW w:w="964" w:type="dxa"/>
            <w:tcBorders>
              <w:top w:val="nil"/>
              <w:left w:val="nil"/>
              <w:bottom w:val="nil"/>
              <w:right w:val="nil"/>
            </w:tcBorders>
            <w:shd w:val="clear" w:color="auto" w:fill="auto"/>
            <w:hideMark/>
          </w:tcPr>
          <w:p w14:paraId="79B3BAE2"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1,436</w:t>
            </w:r>
          </w:p>
        </w:tc>
        <w:tc>
          <w:tcPr>
            <w:tcW w:w="964" w:type="dxa"/>
            <w:tcBorders>
              <w:top w:val="nil"/>
              <w:left w:val="nil"/>
              <w:bottom w:val="nil"/>
              <w:right w:val="nil"/>
            </w:tcBorders>
            <w:shd w:val="clear" w:color="auto" w:fill="auto"/>
            <w:hideMark/>
          </w:tcPr>
          <w:p w14:paraId="7F15631D"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1,413</w:t>
            </w:r>
          </w:p>
        </w:tc>
        <w:tc>
          <w:tcPr>
            <w:tcW w:w="964" w:type="dxa"/>
            <w:tcBorders>
              <w:top w:val="nil"/>
              <w:left w:val="nil"/>
              <w:bottom w:val="nil"/>
              <w:right w:val="nil"/>
            </w:tcBorders>
            <w:shd w:val="clear" w:color="auto" w:fill="auto"/>
            <w:hideMark/>
          </w:tcPr>
          <w:p w14:paraId="728848D7"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1,421</w:t>
            </w:r>
          </w:p>
        </w:tc>
        <w:tc>
          <w:tcPr>
            <w:tcW w:w="964" w:type="dxa"/>
            <w:tcBorders>
              <w:top w:val="nil"/>
              <w:left w:val="nil"/>
              <w:bottom w:val="nil"/>
              <w:right w:val="nil"/>
            </w:tcBorders>
            <w:shd w:val="clear" w:color="auto" w:fill="auto"/>
            <w:hideMark/>
          </w:tcPr>
          <w:p w14:paraId="715F634D"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1,370</w:t>
            </w:r>
          </w:p>
        </w:tc>
        <w:tc>
          <w:tcPr>
            <w:tcW w:w="964" w:type="dxa"/>
            <w:tcBorders>
              <w:top w:val="nil"/>
              <w:left w:val="nil"/>
              <w:bottom w:val="nil"/>
              <w:right w:val="nil"/>
            </w:tcBorders>
            <w:shd w:val="clear" w:color="auto" w:fill="auto"/>
            <w:hideMark/>
          </w:tcPr>
          <w:p w14:paraId="73718345"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1,383</w:t>
            </w:r>
          </w:p>
        </w:tc>
      </w:tr>
      <w:tr w:rsidR="008E0478" w:rsidRPr="00C819B6" w14:paraId="575D6BBD" w14:textId="77777777" w:rsidTr="008E0478">
        <w:trPr>
          <w:trHeight w:val="310"/>
        </w:trPr>
        <w:tc>
          <w:tcPr>
            <w:tcW w:w="2948" w:type="dxa"/>
            <w:tcBorders>
              <w:top w:val="nil"/>
              <w:left w:val="nil"/>
              <w:bottom w:val="nil"/>
              <w:right w:val="nil"/>
            </w:tcBorders>
            <w:shd w:val="clear" w:color="auto" w:fill="auto"/>
            <w:hideMark/>
          </w:tcPr>
          <w:p w14:paraId="179AA718" w14:textId="77777777" w:rsidR="008E0478" w:rsidRPr="00C819B6" w:rsidRDefault="008E0478" w:rsidP="00133E41">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Dundee City</w:t>
            </w:r>
          </w:p>
        </w:tc>
        <w:tc>
          <w:tcPr>
            <w:tcW w:w="964" w:type="dxa"/>
            <w:tcBorders>
              <w:top w:val="nil"/>
              <w:left w:val="nil"/>
              <w:bottom w:val="nil"/>
              <w:right w:val="nil"/>
            </w:tcBorders>
            <w:shd w:val="clear" w:color="auto" w:fill="auto"/>
            <w:hideMark/>
          </w:tcPr>
          <w:p w14:paraId="2308F8EC"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1,330</w:t>
            </w:r>
          </w:p>
        </w:tc>
        <w:tc>
          <w:tcPr>
            <w:tcW w:w="964" w:type="dxa"/>
            <w:tcBorders>
              <w:top w:val="nil"/>
              <w:left w:val="nil"/>
              <w:bottom w:val="nil"/>
              <w:right w:val="nil"/>
            </w:tcBorders>
            <w:shd w:val="clear" w:color="auto" w:fill="auto"/>
            <w:hideMark/>
          </w:tcPr>
          <w:p w14:paraId="2A4227DD"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1,321</w:t>
            </w:r>
          </w:p>
        </w:tc>
        <w:tc>
          <w:tcPr>
            <w:tcW w:w="964" w:type="dxa"/>
            <w:tcBorders>
              <w:top w:val="nil"/>
              <w:left w:val="nil"/>
              <w:bottom w:val="nil"/>
              <w:right w:val="nil"/>
            </w:tcBorders>
            <w:shd w:val="clear" w:color="auto" w:fill="auto"/>
            <w:hideMark/>
          </w:tcPr>
          <w:p w14:paraId="4700109E"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1,316</w:t>
            </w:r>
          </w:p>
        </w:tc>
        <w:tc>
          <w:tcPr>
            <w:tcW w:w="964" w:type="dxa"/>
            <w:tcBorders>
              <w:top w:val="nil"/>
              <w:left w:val="nil"/>
              <w:bottom w:val="nil"/>
              <w:right w:val="nil"/>
            </w:tcBorders>
            <w:shd w:val="clear" w:color="auto" w:fill="auto"/>
            <w:hideMark/>
          </w:tcPr>
          <w:p w14:paraId="688A543D"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1,340</w:t>
            </w:r>
          </w:p>
        </w:tc>
        <w:tc>
          <w:tcPr>
            <w:tcW w:w="964" w:type="dxa"/>
            <w:tcBorders>
              <w:top w:val="nil"/>
              <w:left w:val="nil"/>
              <w:bottom w:val="nil"/>
              <w:right w:val="nil"/>
            </w:tcBorders>
            <w:shd w:val="clear" w:color="auto" w:fill="auto"/>
            <w:hideMark/>
          </w:tcPr>
          <w:p w14:paraId="1DCE9602"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1,375</w:t>
            </w:r>
          </w:p>
        </w:tc>
        <w:tc>
          <w:tcPr>
            <w:tcW w:w="964" w:type="dxa"/>
            <w:tcBorders>
              <w:top w:val="nil"/>
              <w:left w:val="nil"/>
              <w:bottom w:val="nil"/>
              <w:right w:val="nil"/>
            </w:tcBorders>
            <w:shd w:val="clear" w:color="auto" w:fill="auto"/>
            <w:hideMark/>
          </w:tcPr>
          <w:p w14:paraId="195D8925"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1,353</w:t>
            </w:r>
          </w:p>
        </w:tc>
        <w:tc>
          <w:tcPr>
            <w:tcW w:w="964" w:type="dxa"/>
            <w:tcBorders>
              <w:top w:val="nil"/>
              <w:left w:val="nil"/>
              <w:bottom w:val="nil"/>
              <w:right w:val="nil"/>
            </w:tcBorders>
            <w:shd w:val="clear" w:color="auto" w:fill="auto"/>
            <w:hideMark/>
          </w:tcPr>
          <w:p w14:paraId="34630FAF"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1,395</w:t>
            </w:r>
          </w:p>
        </w:tc>
      </w:tr>
      <w:tr w:rsidR="008E0478" w:rsidRPr="00C819B6" w14:paraId="30FD8D30" w14:textId="77777777" w:rsidTr="008E0478">
        <w:trPr>
          <w:trHeight w:val="310"/>
        </w:trPr>
        <w:tc>
          <w:tcPr>
            <w:tcW w:w="2948" w:type="dxa"/>
            <w:tcBorders>
              <w:top w:val="nil"/>
              <w:left w:val="nil"/>
              <w:bottom w:val="nil"/>
              <w:right w:val="nil"/>
            </w:tcBorders>
            <w:shd w:val="clear" w:color="auto" w:fill="auto"/>
            <w:hideMark/>
          </w:tcPr>
          <w:p w14:paraId="35FB1038" w14:textId="77777777" w:rsidR="008E0478" w:rsidRPr="00C819B6" w:rsidRDefault="008E0478" w:rsidP="00133E41">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East Ayrshire</w:t>
            </w:r>
          </w:p>
        </w:tc>
        <w:tc>
          <w:tcPr>
            <w:tcW w:w="964" w:type="dxa"/>
            <w:tcBorders>
              <w:top w:val="nil"/>
              <w:left w:val="nil"/>
              <w:bottom w:val="nil"/>
              <w:right w:val="nil"/>
            </w:tcBorders>
            <w:shd w:val="clear" w:color="auto" w:fill="auto"/>
            <w:hideMark/>
          </w:tcPr>
          <w:p w14:paraId="7BAA1705"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1,189</w:t>
            </w:r>
          </w:p>
        </w:tc>
        <w:tc>
          <w:tcPr>
            <w:tcW w:w="964" w:type="dxa"/>
            <w:tcBorders>
              <w:top w:val="nil"/>
              <w:left w:val="nil"/>
              <w:bottom w:val="nil"/>
              <w:right w:val="nil"/>
            </w:tcBorders>
            <w:shd w:val="clear" w:color="auto" w:fill="auto"/>
            <w:hideMark/>
          </w:tcPr>
          <w:p w14:paraId="4742237C"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1,185</w:t>
            </w:r>
          </w:p>
        </w:tc>
        <w:tc>
          <w:tcPr>
            <w:tcW w:w="964" w:type="dxa"/>
            <w:tcBorders>
              <w:top w:val="nil"/>
              <w:left w:val="nil"/>
              <w:bottom w:val="nil"/>
              <w:right w:val="nil"/>
            </w:tcBorders>
            <w:shd w:val="clear" w:color="auto" w:fill="auto"/>
            <w:hideMark/>
          </w:tcPr>
          <w:p w14:paraId="4F5831E0"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1,205</w:t>
            </w:r>
          </w:p>
        </w:tc>
        <w:tc>
          <w:tcPr>
            <w:tcW w:w="964" w:type="dxa"/>
            <w:tcBorders>
              <w:top w:val="nil"/>
              <w:left w:val="nil"/>
              <w:bottom w:val="nil"/>
              <w:right w:val="nil"/>
            </w:tcBorders>
            <w:shd w:val="clear" w:color="auto" w:fill="auto"/>
            <w:hideMark/>
          </w:tcPr>
          <w:p w14:paraId="057E3273"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1,233</w:t>
            </w:r>
          </w:p>
        </w:tc>
        <w:tc>
          <w:tcPr>
            <w:tcW w:w="964" w:type="dxa"/>
            <w:tcBorders>
              <w:top w:val="nil"/>
              <w:left w:val="nil"/>
              <w:bottom w:val="nil"/>
              <w:right w:val="nil"/>
            </w:tcBorders>
            <w:shd w:val="clear" w:color="auto" w:fill="auto"/>
            <w:hideMark/>
          </w:tcPr>
          <w:p w14:paraId="5562119C"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1,263</w:t>
            </w:r>
          </w:p>
        </w:tc>
        <w:tc>
          <w:tcPr>
            <w:tcW w:w="964" w:type="dxa"/>
            <w:tcBorders>
              <w:top w:val="nil"/>
              <w:left w:val="nil"/>
              <w:bottom w:val="nil"/>
              <w:right w:val="nil"/>
            </w:tcBorders>
            <w:shd w:val="clear" w:color="auto" w:fill="auto"/>
            <w:hideMark/>
          </w:tcPr>
          <w:p w14:paraId="2E4A717A"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1,230</w:t>
            </w:r>
          </w:p>
        </w:tc>
        <w:tc>
          <w:tcPr>
            <w:tcW w:w="964" w:type="dxa"/>
            <w:tcBorders>
              <w:top w:val="nil"/>
              <w:left w:val="nil"/>
              <w:bottom w:val="nil"/>
              <w:right w:val="nil"/>
            </w:tcBorders>
            <w:shd w:val="clear" w:color="auto" w:fill="auto"/>
            <w:hideMark/>
          </w:tcPr>
          <w:p w14:paraId="78F02D0F"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1,198</w:t>
            </w:r>
          </w:p>
        </w:tc>
      </w:tr>
      <w:tr w:rsidR="008E0478" w:rsidRPr="00C819B6" w14:paraId="2A5E9D14" w14:textId="77777777" w:rsidTr="008E0478">
        <w:trPr>
          <w:trHeight w:val="500"/>
        </w:trPr>
        <w:tc>
          <w:tcPr>
            <w:tcW w:w="2948" w:type="dxa"/>
            <w:tcBorders>
              <w:top w:val="nil"/>
              <w:left w:val="nil"/>
              <w:bottom w:val="nil"/>
              <w:right w:val="nil"/>
            </w:tcBorders>
            <w:shd w:val="clear" w:color="auto" w:fill="auto"/>
            <w:hideMark/>
          </w:tcPr>
          <w:p w14:paraId="0A1E4448" w14:textId="77777777" w:rsidR="008E0478" w:rsidRPr="00C819B6" w:rsidRDefault="008E0478" w:rsidP="00133E41">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East Dunbartonshire</w:t>
            </w:r>
          </w:p>
        </w:tc>
        <w:tc>
          <w:tcPr>
            <w:tcW w:w="964" w:type="dxa"/>
            <w:tcBorders>
              <w:top w:val="nil"/>
              <w:left w:val="nil"/>
              <w:bottom w:val="nil"/>
              <w:right w:val="nil"/>
            </w:tcBorders>
            <w:shd w:val="clear" w:color="auto" w:fill="auto"/>
            <w:hideMark/>
          </w:tcPr>
          <w:p w14:paraId="462E2977"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1,245</w:t>
            </w:r>
          </w:p>
        </w:tc>
        <w:tc>
          <w:tcPr>
            <w:tcW w:w="964" w:type="dxa"/>
            <w:tcBorders>
              <w:top w:val="nil"/>
              <w:left w:val="nil"/>
              <w:bottom w:val="nil"/>
              <w:right w:val="nil"/>
            </w:tcBorders>
            <w:shd w:val="clear" w:color="auto" w:fill="auto"/>
            <w:hideMark/>
          </w:tcPr>
          <w:p w14:paraId="73F9939E"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1,248</w:t>
            </w:r>
          </w:p>
        </w:tc>
        <w:tc>
          <w:tcPr>
            <w:tcW w:w="964" w:type="dxa"/>
            <w:tcBorders>
              <w:top w:val="nil"/>
              <w:left w:val="nil"/>
              <w:bottom w:val="nil"/>
              <w:right w:val="nil"/>
            </w:tcBorders>
            <w:shd w:val="clear" w:color="auto" w:fill="auto"/>
            <w:hideMark/>
          </w:tcPr>
          <w:p w14:paraId="48A108FD"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1,269</w:t>
            </w:r>
          </w:p>
        </w:tc>
        <w:tc>
          <w:tcPr>
            <w:tcW w:w="964" w:type="dxa"/>
            <w:tcBorders>
              <w:top w:val="nil"/>
              <w:left w:val="nil"/>
              <w:bottom w:val="nil"/>
              <w:right w:val="nil"/>
            </w:tcBorders>
            <w:shd w:val="clear" w:color="auto" w:fill="auto"/>
            <w:hideMark/>
          </w:tcPr>
          <w:p w14:paraId="64E29DA9"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1,366</w:t>
            </w:r>
          </w:p>
        </w:tc>
        <w:tc>
          <w:tcPr>
            <w:tcW w:w="964" w:type="dxa"/>
            <w:tcBorders>
              <w:top w:val="nil"/>
              <w:left w:val="nil"/>
              <w:bottom w:val="nil"/>
              <w:right w:val="nil"/>
            </w:tcBorders>
            <w:shd w:val="clear" w:color="auto" w:fill="auto"/>
            <w:hideMark/>
          </w:tcPr>
          <w:p w14:paraId="64C74EBC"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1,374</w:t>
            </w:r>
          </w:p>
        </w:tc>
        <w:tc>
          <w:tcPr>
            <w:tcW w:w="964" w:type="dxa"/>
            <w:tcBorders>
              <w:top w:val="nil"/>
              <w:left w:val="nil"/>
              <w:bottom w:val="nil"/>
              <w:right w:val="nil"/>
            </w:tcBorders>
            <w:shd w:val="clear" w:color="auto" w:fill="auto"/>
            <w:hideMark/>
          </w:tcPr>
          <w:p w14:paraId="4D24632E"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1,360</w:t>
            </w:r>
          </w:p>
        </w:tc>
        <w:tc>
          <w:tcPr>
            <w:tcW w:w="964" w:type="dxa"/>
            <w:tcBorders>
              <w:top w:val="nil"/>
              <w:left w:val="nil"/>
              <w:bottom w:val="nil"/>
              <w:right w:val="nil"/>
            </w:tcBorders>
            <w:shd w:val="clear" w:color="auto" w:fill="auto"/>
            <w:hideMark/>
          </w:tcPr>
          <w:p w14:paraId="07FDB03C"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1,370</w:t>
            </w:r>
          </w:p>
        </w:tc>
      </w:tr>
      <w:tr w:rsidR="008E0478" w:rsidRPr="00C819B6" w14:paraId="2E81E94F" w14:textId="77777777" w:rsidTr="008E0478">
        <w:trPr>
          <w:trHeight w:val="310"/>
        </w:trPr>
        <w:tc>
          <w:tcPr>
            <w:tcW w:w="2948" w:type="dxa"/>
            <w:tcBorders>
              <w:top w:val="nil"/>
              <w:left w:val="nil"/>
              <w:bottom w:val="nil"/>
              <w:right w:val="nil"/>
            </w:tcBorders>
            <w:shd w:val="clear" w:color="auto" w:fill="auto"/>
            <w:hideMark/>
          </w:tcPr>
          <w:p w14:paraId="0ABCD359" w14:textId="77777777" w:rsidR="008E0478" w:rsidRPr="00C819B6" w:rsidRDefault="008E0478" w:rsidP="00133E41">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East Lothian</w:t>
            </w:r>
          </w:p>
        </w:tc>
        <w:tc>
          <w:tcPr>
            <w:tcW w:w="964" w:type="dxa"/>
            <w:tcBorders>
              <w:top w:val="nil"/>
              <w:left w:val="nil"/>
              <w:bottom w:val="nil"/>
              <w:right w:val="nil"/>
            </w:tcBorders>
            <w:shd w:val="clear" w:color="auto" w:fill="auto"/>
            <w:hideMark/>
          </w:tcPr>
          <w:p w14:paraId="0904B0F6"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935</w:t>
            </w:r>
          </w:p>
        </w:tc>
        <w:tc>
          <w:tcPr>
            <w:tcW w:w="964" w:type="dxa"/>
            <w:tcBorders>
              <w:top w:val="nil"/>
              <w:left w:val="nil"/>
              <w:bottom w:val="nil"/>
              <w:right w:val="nil"/>
            </w:tcBorders>
            <w:shd w:val="clear" w:color="auto" w:fill="auto"/>
            <w:hideMark/>
          </w:tcPr>
          <w:p w14:paraId="1405869E"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960</w:t>
            </w:r>
          </w:p>
        </w:tc>
        <w:tc>
          <w:tcPr>
            <w:tcW w:w="964" w:type="dxa"/>
            <w:tcBorders>
              <w:top w:val="nil"/>
              <w:left w:val="nil"/>
              <w:bottom w:val="nil"/>
              <w:right w:val="nil"/>
            </w:tcBorders>
            <w:shd w:val="clear" w:color="auto" w:fill="auto"/>
            <w:hideMark/>
          </w:tcPr>
          <w:p w14:paraId="330A062F"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973</w:t>
            </w:r>
          </w:p>
        </w:tc>
        <w:tc>
          <w:tcPr>
            <w:tcW w:w="964" w:type="dxa"/>
            <w:tcBorders>
              <w:top w:val="nil"/>
              <w:left w:val="nil"/>
              <w:bottom w:val="nil"/>
              <w:right w:val="nil"/>
            </w:tcBorders>
            <w:shd w:val="clear" w:color="auto" w:fill="auto"/>
            <w:hideMark/>
          </w:tcPr>
          <w:p w14:paraId="229C080D"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1,008</w:t>
            </w:r>
          </w:p>
        </w:tc>
        <w:tc>
          <w:tcPr>
            <w:tcW w:w="964" w:type="dxa"/>
            <w:tcBorders>
              <w:top w:val="nil"/>
              <w:left w:val="nil"/>
              <w:bottom w:val="nil"/>
              <w:right w:val="nil"/>
            </w:tcBorders>
            <w:shd w:val="clear" w:color="auto" w:fill="auto"/>
            <w:hideMark/>
          </w:tcPr>
          <w:p w14:paraId="56ED9F6E"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1,031</w:t>
            </w:r>
          </w:p>
        </w:tc>
        <w:tc>
          <w:tcPr>
            <w:tcW w:w="964" w:type="dxa"/>
            <w:tcBorders>
              <w:top w:val="nil"/>
              <w:left w:val="nil"/>
              <w:bottom w:val="nil"/>
              <w:right w:val="nil"/>
            </w:tcBorders>
            <w:shd w:val="clear" w:color="auto" w:fill="auto"/>
            <w:hideMark/>
          </w:tcPr>
          <w:p w14:paraId="750A2E74"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1,026</w:t>
            </w:r>
          </w:p>
        </w:tc>
        <w:tc>
          <w:tcPr>
            <w:tcW w:w="964" w:type="dxa"/>
            <w:tcBorders>
              <w:top w:val="nil"/>
              <w:left w:val="nil"/>
              <w:bottom w:val="nil"/>
              <w:right w:val="nil"/>
            </w:tcBorders>
            <w:shd w:val="clear" w:color="auto" w:fill="auto"/>
            <w:hideMark/>
          </w:tcPr>
          <w:p w14:paraId="22A4FCC5"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1,033</w:t>
            </w:r>
          </w:p>
        </w:tc>
      </w:tr>
      <w:tr w:rsidR="008E0478" w:rsidRPr="00C819B6" w14:paraId="6EC1A925" w14:textId="77777777" w:rsidTr="008E0478">
        <w:trPr>
          <w:trHeight w:val="310"/>
        </w:trPr>
        <w:tc>
          <w:tcPr>
            <w:tcW w:w="2948" w:type="dxa"/>
            <w:tcBorders>
              <w:top w:val="nil"/>
              <w:left w:val="nil"/>
              <w:bottom w:val="nil"/>
              <w:right w:val="nil"/>
            </w:tcBorders>
            <w:shd w:val="clear" w:color="auto" w:fill="auto"/>
            <w:hideMark/>
          </w:tcPr>
          <w:p w14:paraId="48E04A13" w14:textId="77777777" w:rsidR="008E0478" w:rsidRPr="00C819B6" w:rsidRDefault="008E0478" w:rsidP="00133E41">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East Renfrewshire</w:t>
            </w:r>
          </w:p>
        </w:tc>
        <w:tc>
          <w:tcPr>
            <w:tcW w:w="964" w:type="dxa"/>
            <w:tcBorders>
              <w:top w:val="nil"/>
              <w:left w:val="nil"/>
              <w:bottom w:val="nil"/>
              <w:right w:val="nil"/>
            </w:tcBorders>
            <w:shd w:val="clear" w:color="auto" w:fill="auto"/>
            <w:hideMark/>
          </w:tcPr>
          <w:p w14:paraId="5F869497"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1,265</w:t>
            </w:r>
          </w:p>
        </w:tc>
        <w:tc>
          <w:tcPr>
            <w:tcW w:w="964" w:type="dxa"/>
            <w:tcBorders>
              <w:top w:val="nil"/>
              <w:left w:val="nil"/>
              <w:bottom w:val="nil"/>
              <w:right w:val="nil"/>
            </w:tcBorders>
            <w:shd w:val="clear" w:color="auto" w:fill="auto"/>
            <w:hideMark/>
          </w:tcPr>
          <w:p w14:paraId="48FF4EF4"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1,277</w:t>
            </w:r>
          </w:p>
        </w:tc>
        <w:tc>
          <w:tcPr>
            <w:tcW w:w="964" w:type="dxa"/>
            <w:tcBorders>
              <w:top w:val="nil"/>
              <w:left w:val="nil"/>
              <w:bottom w:val="nil"/>
              <w:right w:val="nil"/>
            </w:tcBorders>
            <w:shd w:val="clear" w:color="auto" w:fill="auto"/>
            <w:hideMark/>
          </w:tcPr>
          <w:p w14:paraId="0584C847"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1,306</w:t>
            </w:r>
          </w:p>
        </w:tc>
        <w:tc>
          <w:tcPr>
            <w:tcW w:w="964" w:type="dxa"/>
            <w:tcBorders>
              <w:top w:val="nil"/>
              <w:left w:val="nil"/>
              <w:bottom w:val="nil"/>
              <w:right w:val="nil"/>
            </w:tcBorders>
            <w:shd w:val="clear" w:color="auto" w:fill="auto"/>
            <w:hideMark/>
          </w:tcPr>
          <w:p w14:paraId="5203F2E8"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1,322</w:t>
            </w:r>
          </w:p>
        </w:tc>
        <w:tc>
          <w:tcPr>
            <w:tcW w:w="964" w:type="dxa"/>
            <w:tcBorders>
              <w:top w:val="nil"/>
              <w:left w:val="nil"/>
              <w:bottom w:val="nil"/>
              <w:right w:val="nil"/>
            </w:tcBorders>
            <w:shd w:val="clear" w:color="auto" w:fill="auto"/>
            <w:hideMark/>
          </w:tcPr>
          <w:p w14:paraId="7C8A8113"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1,341</w:t>
            </w:r>
          </w:p>
        </w:tc>
        <w:tc>
          <w:tcPr>
            <w:tcW w:w="964" w:type="dxa"/>
            <w:tcBorders>
              <w:top w:val="nil"/>
              <w:left w:val="nil"/>
              <w:bottom w:val="nil"/>
              <w:right w:val="nil"/>
            </w:tcBorders>
            <w:shd w:val="clear" w:color="auto" w:fill="auto"/>
            <w:hideMark/>
          </w:tcPr>
          <w:p w14:paraId="6886AB17"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1,356</w:t>
            </w:r>
          </w:p>
        </w:tc>
        <w:tc>
          <w:tcPr>
            <w:tcW w:w="964" w:type="dxa"/>
            <w:tcBorders>
              <w:top w:val="nil"/>
              <w:left w:val="nil"/>
              <w:bottom w:val="nil"/>
              <w:right w:val="nil"/>
            </w:tcBorders>
            <w:shd w:val="clear" w:color="auto" w:fill="auto"/>
            <w:hideMark/>
          </w:tcPr>
          <w:p w14:paraId="115E6E7F"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1,370</w:t>
            </w:r>
          </w:p>
        </w:tc>
      </w:tr>
      <w:tr w:rsidR="008E0478" w:rsidRPr="00C819B6" w14:paraId="07B0B18B" w14:textId="77777777" w:rsidTr="008E0478">
        <w:trPr>
          <w:trHeight w:val="310"/>
        </w:trPr>
        <w:tc>
          <w:tcPr>
            <w:tcW w:w="2948" w:type="dxa"/>
            <w:tcBorders>
              <w:top w:val="nil"/>
              <w:left w:val="nil"/>
              <w:bottom w:val="nil"/>
              <w:right w:val="nil"/>
            </w:tcBorders>
            <w:shd w:val="clear" w:color="auto" w:fill="auto"/>
            <w:hideMark/>
          </w:tcPr>
          <w:p w14:paraId="1682D453" w14:textId="77777777" w:rsidR="008E0478" w:rsidRPr="00C819B6" w:rsidRDefault="008E0478" w:rsidP="00133E41">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Falkirk</w:t>
            </w:r>
          </w:p>
        </w:tc>
        <w:tc>
          <w:tcPr>
            <w:tcW w:w="964" w:type="dxa"/>
            <w:tcBorders>
              <w:top w:val="nil"/>
              <w:left w:val="nil"/>
              <w:bottom w:val="nil"/>
              <w:right w:val="nil"/>
            </w:tcBorders>
            <w:shd w:val="clear" w:color="auto" w:fill="auto"/>
            <w:hideMark/>
          </w:tcPr>
          <w:p w14:paraId="34182C93"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1,620</w:t>
            </w:r>
          </w:p>
        </w:tc>
        <w:tc>
          <w:tcPr>
            <w:tcW w:w="964" w:type="dxa"/>
            <w:tcBorders>
              <w:top w:val="nil"/>
              <w:left w:val="nil"/>
              <w:bottom w:val="nil"/>
              <w:right w:val="nil"/>
            </w:tcBorders>
            <w:shd w:val="clear" w:color="auto" w:fill="auto"/>
            <w:hideMark/>
          </w:tcPr>
          <w:p w14:paraId="1E72D4A1"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1,634</w:t>
            </w:r>
          </w:p>
        </w:tc>
        <w:tc>
          <w:tcPr>
            <w:tcW w:w="964" w:type="dxa"/>
            <w:tcBorders>
              <w:top w:val="nil"/>
              <w:left w:val="nil"/>
              <w:bottom w:val="nil"/>
              <w:right w:val="nil"/>
            </w:tcBorders>
            <w:shd w:val="clear" w:color="auto" w:fill="auto"/>
            <w:hideMark/>
          </w:tcPr>
          <w:p w14:paraId="3653D412"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1,629</w:t>
            </w:r>
          </w:p>
        </w:tc>
        <w:tc>
          <w:tcPr>
            <w:tcW w:w="964" w:type="dxa"/>
            <w:tcBorders>
              <w:top w:val="nil"/>
              <w:left w:val="nil"/>
              <w:bottom w:val="nil"/>
              <w:right w:val="nil"/>
            </w:tcBorders>
            <w:shd w:val="clear" w:color="auto" w:fill="auto"/>
            <w:hideMark/>
          </w:tcPr>
          <w:p w14:paraId="48FB7721"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1,688</w:t>
            </w:r>
          </w:p>
        </w:tc>
        <w:tc>
          <w:tcPr>
            <w:tcW w:w="964" w:type="dxa"/>
            <w:tcBorders>
              <w:top w:val="nil"/>
              <w:left w:val="nil"/>
              <w:bottom w:val="nil"/>
              <w:right w:val="nil"/>
            </w:tcBorders>
            <w:shd w:val="clear" w:color="auto" w:fill="auto"/>
            <w:hideMark/>
          </w:tcPr>
          <w:p w14:paraId="7215F67D"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1,663</w:t>
            </w:r>
          </w:p>
        </w:tc>
        <w:tc>
          <w:tcPr>
            <w:tcW w:w="964" w:type="dxa"/>
            <w:tcBorders>
              <w:top w:val="nil"/>
              <w:left w:val="nil"/>
              <w:bottom w:val="nil"/>
              <w:right w:val="nil"/>
            </w:tcBorders>
            <w:shd w:val="clear" w:color="auto" w:fill="auto"/>
            <w:hideMark/>
          </w:tcPr>
          <w:p w14:paraId="4F9E20E1"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1,647</w:t>
            </w:r>
          </w:p>
        </w:tc>
        <w:tc>
          <w:tcPr>
            <w:tcW w:w="964" w:type="dxa"/>
            <w:tcBorders>
              <w:top w:val="nil"/>
              <w:left w:val="nil"/>
              <w:bottom w:val="nil"/>
              <w:right w:val="nil"/>
            </w:tcBorders>
            <w:shd w:val="clear" w:color="auto" w:fill="auto"/>
            <w:hideMark/>
          </w:tcPr>
          <w:p w14:paraId="0060412B"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1,679</w:t>
            </w:r>
          </w:p>
        </w:tc>
      </w:tr>
      <w:tr w:rsidR="008E0478" w:rsidRPr="00C819B6" w14:paraId="2EB4E2E9" w14:textId="77777777" w:rsidTr="008E0478">
        <w:trPr>
          <w:trHeight w:val="310"/>
        </w:trPr>
        <w:tc>
          <w:tcPr>
            <w:tcW w:w="2948" w:type="dxa"/>
            <w:tcBorders>
              <w:top w:val="nil"/>
              <w:left w:val="nil"/>
              <w:bottom w:val="nil"/>
              <w:right w:val="nil"/>
            </w:tcBorders>
            <w:shd w:val="clear" w:color="auto" w:fill="auto"/>
            <w:hideMark/>
          </w:tcPr>
          <w:p w14:paraId="2097C757" w14:textId="77777777" w:rsidR="008E0478" w:rsidRPr="00C819B6" w:rsidRDefault="008E0478" w:rsidP="00133E41">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Fife</w:t>
            </w:r>
          </w:p>
        </w:tc>
        <w:tc>
          <w:tcPr>
            <w:tcW w:w="964" w:type="dxa"/>
            <w:tcBorders>
              <w:top w:val="nil"/>
              <w:left w:val="nil"/>
              <w:bottom w:val="nil"/>
              <w:right w:val="nil"/>
            </w:tcBorders>
            <w:shd w:val="clear" w:color="auto" w:fill="auto"/>
            <w:hideMark/>
          </w:tcPr>
          <w:p w14:paraId="79C70C0A"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3,498</w:t>
            </w:r>
          </w:p>
        </w:tc>
        <w:tc>
          <w:tcPr>
            <w:tcW w:w="964" w:type="dxa"/>
            <w:tcBorders>
              <w:top w:val="nil"/>
              <w:left w:val="nil"/>
              <w:bottom w:val="nil"/>
              <w:right w:val="nil"/>
            </w:tcBorders>
            <w:shd w:val="clear" w:color="auto" w:fill="auto"/>
            <w:hideMark/>
          </w:tcPr>
          <w:p w14:paraId="6425DC78"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3,503</w:t>
            </w:r>
          </w:p>
        </w:tc>
        <w:tc>
          <w:tcPr>
            <w:tcW w:w="964" w:type="dxa"/>
            <w:tcBorders>
              <w:top w:val="nil"/>
              <w:left w:val="nil"/>
              <w:bottom w:val="nil"/>
              <w:right w:val="nil"/>
            </w:tcBorders>
            <w:shd w:val="clear" w:color="auto" w:fill="auto"/>
            <w:hideMark/>
          </w:tcPr>
          <w:p w14:paraId="1B87E15B"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3,530</w:t>
            </w:r>
          </w:p>
        </w:tc>
        <w:tc>
          <w:tcPr>
            <w:tcW w:w="964" w:type="dxa"/>
            <w:tcBorders>
              <w:top w:val="nil"/>
              <w:left w:val="nil"/>
              <w:bottom w:val="nil"/>
              <w:right w:val="nil"/>
            </w:tcBorders>
            <w:shd w:val="clear" w:color="auto" w:fill="auto"/>
            <w:hideMark/>
          </w:tcPr>
          <w:p w14:paraId="46DD19E7"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3,627</w:t>
            </w:r>
          </w:p>
        </w:tc>
        <w:tc>
          <w:tcPr>
            <w:tcW w:w="964" w:type="dxa"/>
            <w:tcBorders>
              <w:top w:val="nil"/>
              <w:left w:val="nil"/>
              <w:bottom w:val="nil"/>
              <w:right w:val="nil"/>
            </w:tcBorders>
            <w:shd w:val="clear" w:color="auto" w:fill="auto"/>
            <w:hideMark/>
          </w:tcPr>
          <w:p w14:paraId="2B379573"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3,636</w:t>
            </w:r>
          </w:p>
        </w:tc>
        <w:tc>
          <w:tcPr>
            <w:tcW w:w="964" w:type="dxa"/>
            <w:tcBorders>
              <w:top w:val="nil"/>
              <w:left w:val="nil"/>
              <w:bottom w:val="nil"/>
              <w:right w:val="nil"/>
            </w:tcBorders>
            <w:shd w:val="clear" w:color="auto" w:fill="auto"/>
            <w:hideMark/>
          </w:tcPr>
          <w:p w14:paraId="0E6D3126"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3,656</w:t>
            </w:r>
          </w:p>
        </w:tc>
        <w:tc>
          <w:tcPr>
            <w:tcW w:w="964" w:type="dxa"/>
            <w:tcBorders>
              <w:top w:val="nil"/>
              <w:left w:val="nil"/>
              <w:bottom w:val="nil"/>
              <w:right w:val="nil"/>
            </w:tcBorders>
            <w:shd w:val="clear" w:color="auto" w:fill="auto"/>
            <w:hideMark/>
          </w:tcPr>
          <w:p w14:paraId="0E034684"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3,614</w:t>
            </w:r>
          </w:p>
        </w:tc>
      </w:tr>
      <w:tr w:rsidR="008E0478" w:rsidRPr="00C819B6" w14:paraId="2BCDEA70" w14:textId="77777777" w:rsidTr="008E0478">
        <w:trPr>
          <w:trHeight w:val="500"/>
        </w:trPr>
        <w:tc>
          <w:tcPr>
            <w:tcW w:w="2948" w:type="dxa"/>
            <w:tcBorders>
              <w:top w:val="nil"/>
              <w:left w:val="nil"/>
              <w:bottom w:val="nil"/>
              <w:right w:val="nil"/>
            </w:tcBorders>
            <w:shd w:val="clear" w:color="auto" w:fill="auto"/>
            <w:hideMark/>
          </w:tcPr>
          <w:p w14:paraId="6C71DDE2" w14:textId="77777777" w:rsidR="008E0478" w:rsidRPr="00C819B6" w:rsidRDefault="008E0478" w:rsidP="00133E41">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Glasgow City</w:t>
            </w:r>
          </w:p>
        </w:tc>
        <w:tc>
          <w:tcPr>
            <w:tcW w:w="964" w:type="dxa"/>
            <w:tcBorders>
              <w:top w:val="nil"/>
              <w:left w:val="nil"/>
              <w:bottom w:val="nil"/>
              <w:right w:val="nil"/>
            </w:tcBorders>
            <w:shd w:val="clear" w:color="auto" w:fill="auto"/>
            <w:hideMark/>
          </w:tcPr>
          <w:p w14:paraId="675A0DC0"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5,020</w:t>
            </w:r>
          </w:p>
        </w:tc>
        <w:tc>
          <w:tcPr>
            <w:tcW w:w="964" w:type="dxa"/>
            <w:tcBorders>
              <w:top w:val="nil"/>
              <w:left w:val="nil"/>
              <w:bottom w:val="nil"/>
              <w:right w:val="nil"/>
            </w:tcBorders>
            <w:shd w:val="clear" w:color="auto" w:fill="auto"/>
            <w:hideMark/>
          </w:tcPr>
          <w:p w14:paraId="04CE7943"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5,263</w:t>
            </w:r>
          </w:p>
        </w:tc>
        <w:tc>
          <w:tcPr>
            <w:tcW w:w="964" w:type="dxa"/>
            <w:tcBorders>
              <w:top w:val="nil"/>
              <w:left w:val="nil"/>
              <w:bottom w:val="nil"/>
              <w:right w:val="nil"/>
            </w:tcBorders>
            <w:shd w:val="clear" w:color="auto" w:fill="auto"/>
            <w:hideMark/>
          </w:tcPr>
          <w:p w14:paraId="000EB225"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5,352</w:t>
            </w:r>
          </w:p>
        </w:tc>
        <w:tc>
          <w:tcPr>
            <w:tcW w:w="964" w:type="dxa"/>
            <w:tcBorders>
              <w:top w:val="nil"/>
              <w:left w:val="nil"/>
              <w:bottom w:val="nil"/>
              <w:right w:val="nil"/>
            </w:tcBorders>
            <w:shd w:val="clear" w:color="auto" w:fill="auto"/>
            <w:hideMark/>
          </w:tcPr>
          <w:p w14:paraId="4ED4EEC3"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5,446</w:t>
            </w:r>
          </w:p>
        </w:tc>
        <w:tc>
          <w:tcPr>
            <w:tcW w:w="964" w:type="dxa"/>
            <w:tcBorders>
              <w:top w:val="nil"/>
              <w:left w:val="nil"/>
              <w:bottom w:val="nil"/>
              <w:right w:val="nil"/>
            </w:tcBorders>
            <w:shd w:val="clear" w:color="auto" w:fill="auto"/>
            <w:hideMark/>
          </w:tcPr>
          <w:p w14:paraId="59D886F5"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5,621</w:t>
            </w:r>
          </w:p>
        </w:tc>
        <w:tc>
          <w:tcPr>
            <w:tcW w:w="964" w:type="dxa"/>
            <w:tcBorders>
              <w:top w:val="nil"/>
              <w:left w:val="nil"/>
              <w:bottom w:val="nil"/>
              <w:right w:val="nil"/>
            </w:tcBorders>
            <w:shd w:val="clear" w:color="auto" w:fill="auto"/>
            <w:hideMark/>
          </w:tcPr>
          <w:p w14:paraId="62BE3D7E"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5,725</w:t>
            </w:r>
          </w:p>
        </w:tc>
        <w:tc>
          <w:tcPr>
            <w:tcW w:w="964" w:type="dxa"/>
            <w:tcBorders>
              <w:top w:val="nil"/>
              <w:left w:val="nil"/>
              <w:bottom w:val="nil"/>
              <w:right w:val="nil"/>
            </w:tcBorders>
            <w:shd w:val="clear" w:color="auto" w:fill="auto"/>
            <w:hideMark/>
          </w:tcPr>
          <w:p w14:paraId="3749F878"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5,612</w:t>
            </w:r>
          </w:p>
        </w:tc>
      </w:tr>
      <w:tr w:rsidR="008E0478" w:rsidRPr="00C819B6" w14:paraId="7F640CA8" w14:textId="77777777" w:rsidTr="008E0478">
        <w:trPr>
          <w:trHeight w:val="310"/>
        </w:trPr>
        <w:tc>
          <w:tcPr>
            <w:tcW w:w="2948" w:type="dxa"/>
            <w:tcBorders>
              <w:top w:val="nil"/>
              <w:left w:val="nil"/>
              <w:bottom w:val="nil"/>
              <w:right w:val="nil"/>
            </w:tcBorders>
            <w:shd w:val="clear" w:color="auto" w:fill="auto"/>
            <w:hideMark/>
          </w:tcPr>
          <w:p w14:paraId="15A7922C" w14:textId="77777777" w:rsidR="008E0478" w:rsidRPr="00C819B6" w:rsidRDefault="008E0478" w:rsidP="00133E41">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Highland</w:t>
            </w:r>
          </w:p>
        </w:tc>
        <w:tc>
          <w:tcPr>
            <w:tcW w:w="964" w:type="dxa"/>
            <w:tcBorders>
              <w:top w:val="nil"/>
              <w:left w:val="nil"/>
              <w:bottom w:val="nil"/>
              <w:right w:val="nil"/>
            </w:tcBorders>
            <w:shd w:val="clear" w:color="auto" w:fill="auto"/>
            <w:hideMark/>
          </w:tcPr>
          <w:p w14:paraId="589F6066"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2,365</w:t>
            </w:r>
          </w:p>
        </w:tc>
        <w:tc>
          <w:tcPr>
            <w:tcW w:w="964" w:type="dxa"/>
            <w:tcBorders>
              <w:top w:val="nil"/>
              <w:left w:val="nil"/>
              <w:bottom w:val="nil"/>
              <w:right w:val="nil"/>
            </w:tcBorders>
            <w:shd w:val="clear" w:color="auto" w:fill="auto"/>
            <w:hideMark/>
          </w:tcPr>
          <w:p w14:paraId="75420EA8"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2,388</w:t>
            </w:r>
          </w:p>
        </w:tc>
        <w:tc>
          <w:tcPr>
            <w:tcW w:w="964" w:type="dxa"/>
            <w:tcBorders>
              <w:top w:val="nil"/>
              <w:left w:val="nil"/>
              <w:bottom w:val="nil"/>
              <w:right w:val="nil"/>
            </w:tcBorders>
            <w:shd w:val="clear" w:color="auto" w:fill="auto"/>
            <w:hideMark/>
          </w:tcPr>
          <w:p w14:paraId="02392890"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2,300</w:t>
            </w:r>
          </w:p>
        </w:tc>
        <w:tc>
          <w:tcPr>
            <w:tcW w:w="964" w:type="dxa"/>
            <w:tcBorders>
              <w:top w:val="nil"/>
              <w:left w:val="nil"/>
              <w:bottom w:val="nil"/>
              <w:right w:val="nil"/>
            </w:tcBorders>
            <w:shd w:val="clear" w:color="auto" w:fill="auto"/>
            <w:hideMark/>
          </w:tcPr>
          <w:p w14:paraId="65D5D495"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2,284</w:t>
            </w:r>
          </w:p>
        </w:tc>
        <w:tc>
          <w:tcPr>
            <w:tcW w:w="964" w:type="dxa"/>
            <w:tcBorders>
              <w:top w:val="nil"/>
              <w:left w:val="nil"/>
              <w:bottom w:val="nil"/>
              <w:right w:val="nil"/>
            </w:tcBorders>
            <w:shd w:val="clear" w:color="auto" w:fill="auto"/>
            <w:hideMark/>
          </w:tcPr>
          <w:p w14:paraId="574941C7"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2,352</w:t>
            </w:r>
          </w:p>
        </w:tc>
        <w:tc>
          <w:tcPr>
            <w:tcW w:w="964" w:type="dxa"/>
            <w:tcBorders>
              <w:top w:val="nil"/>
              <w:left w:val="nil"/>
              <w:bottom w:val="nil"/>
              <w:right w:val="nil"/>
            </w:tcBorders>
            <w:shd w:val="clear" w:color="auto" w:fill="auto"/>
            <w:hideMark/>
          </w:tcPr>
          <w:p w14:paraId="306D647B"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2,322</w:t>
            </w:r>
          </w:p>
        </w:tc>
        <w:tc>
          <w:tcPr>
            <w:tcW w:w="964" w:type="dxa"/>
            <w:tcBorders>
              <w:top w:val="nil"/>
              <w:left w:val="nil"/>
              <w:bottom w:val="nil"/>
              <w:right w:val="nil"/>
            </w:tcBorders>
            <w:shd w:val="clear" w:color="auto" w:fill="auto"/>
            <w:hideMark/>
          </w:tcPr>
          <w:p w14:paraId="6FB49FD1"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2,302</w:t>
            </w:r>
          </w:p>
        </w:tc>
      </w:tr>
      <w:tr w:rsidR="008E0478" w:rsidRPr="00C819B6" w14:paraId="2143FA67" w14:textId="77777777" w:rsidTr="008E0478">
        <w:trPr>
          <w:trHeight w:val="310"/>
        </w:trPr>
        <w:tc>
          <w:tcPr>
            <w:tcW w:w="2948" w:type="dxa"/>
            <w:tcBorders>
              <w:top w:val="nil"/>
              <w:left w:val="nil"/>
              <w:bottom w:val="nil"/>
              <w:right w:val="nil"/>
            </w:tcBorders>
            <w:shd w:val="clear" w:color="auto" w:fill="auto"/>
            <w:hideMark/>
          </w:tcPr>
          <w:p w14:paraId="3C46936D" w14:textId="77777777" w:rsidR="008E0478" w:rsidRPr="00C819B6" w:rsidRDefault="008E0478" w:rsidP="00133E41">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Inverclyde</w:t>
            </w:r>
          </w:p>
        </w:tc>
        <w:tc>
          <w:tcPr>
            <w:tcW w:w="964" w:type="dxa"/>
            <w:tcBorders>
              <w:top w:val="nil"/>
              <w:left w:val="nil"/>
              <w:bottom w:val="nil"/>
              <w:right w:val="nil"/>
            </w:tcBorders>
            <w:shd w:val="clear" w:color="auto" w:fill="auto"/>
            <w:hideMark/>
          </w:tcPr>
          <w:p w14:paraId="7A9282F4"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738</w:t>
            </w:r>
          </w:p>
        </w:tc>
        <w:tc>
          <w:tcPr>
            <w:tcW w:w="964" w:type="dxa"/>
            <w:tcBorders>
              <w:top w:val="nil"/>
              <w:left w:val="nil"/>
              <w:bottom w:val="nil"/>
              <w:right w:val="nil"/>
            </w:tcBorders>
            <w:shd w:val="clear" w:color="auto" w:fill="auto"/>
            <w:hideMark/>
          </w:tcPr>
          <w:p w14:paraId="61B6B9FB"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745</w:t>
            </w:r>
          </w:p>
        </w:tc>
        <w:tc>
          <w:tcPr>
            <w:tcW w:w="964" w:type="dxa"/>
            <w:tcBorders>
              <w:top w:val="nil"/>
              <w:left w:val="nil"/>
              <w:bottom w:val="nil"/>
              <w:right w:val="nil"/>
            </w:tcBorders>
            <w:shd w:val="clear" w:color="auto" w:fill="auto"/>
            <w:hideMark/>
          </w:tcPr>
          <w:p w14:paraId="3A09CF64"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730</w:t>
            </w:r>
          </w:p>
        </w:tc>
        <w:tc>
          <w:tcPr>
            <w:tcW w:w="964" w:type="dxa"/>
            <w:tcBorders>
              <w:top w:val="nil"/>
              <w:left w:val="nil"/>
              <w:bottom w:val="nil"/>
              <w:right w:val="nil"/>
            </w:tcBorders>
            <w:shd w:val="clear" w:color="auto" w:fill="auto"/>
            <w:hideMark/>
          </w:tcPr>
          <w:p w14:paraId="2565F6D0"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751</w:t>
            </w:r>
          </w:p>
        </w:tc>
        <w:tc>
          <w:tcPr>
            <w:tcW w:w="964" w:type="dxa"/>
            <w:tcBorders>
              <w:top w:val="nil"/>
              <w:left w:val="nil"/>
              <w:bottom w:val="nil"/>
              <w:right w:val="nil"/>
            </w:tcBorders>
            <w:shd w:val="clear" w:color="auto" w:fill="auto"/>
            <w:hideMark/>
          </w:tcPr>
          <w:p w14:paraId="53BA47FA"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795</w:t>
            </w:r>
          </w:p>
        </w:tc>
        <w:tc>
          <w:tcPr>
            <w:tcW w:w="964" w:type="dxa"/>
            <w:tcBorders>
              <w:top w:val="nil"/>
              <w:left w:val="nil"/>
              <w:bottom w:val="nil"/>
              <w:right w:val="nil"/>
            </w:tcBorders>
            <w:shd w:val="clear" w:color="auto" w:fill="auto"/>
            <w:hideMark/>
          </w:tcPr>
          <w:p w14:paraId="2C68276D"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768</w:t>
            </w:r>
          </w:p>
        </w:tc>
        <w:tc>
          <w:tcPr>
            <w:tcW w:w="964" w:type="dxa"/>
            <w:tcBorders>
              <w:top w:val="nil"/>
              <w:left w:val="nil"/>
              <w:bottom w:val="nil"/>
              <w:right w:val="nil"/>
            </w:tcBorders>
            <w:shd w:val="clear" w:color="auto" w:fill="auto"/>
            <w:hideMark/>
          </w:tcPr>
          <w:p w14:paraId="32BD3FC3"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766</w:t>
            </w:r>
          </w:p>
        </w:tc>
      </w:tr>
      <w:tr w:rsidR="008E0478" w:rsidRPr="00C819B6" w14:paraId="70A42F7E" w14:textId="77777777" w:rsidTr="008E0478">
        <w:trPr>
          <w:trHeight w:val="310"/>
        </w:trPr>
        <w:tc>
          <w:tcPr>
            <w:tcW w:w="2948" w:type="dxa"/>
            <w:tcBorders>
              <w:top w:val="nil"/>
              <w:left w:val="nil"/>
              <w:bottom w:val="nil"/>
              <w:right w:val="nil"/>
            </w:tcBorders>
            <w:shd w:val="clear" w:color="auto" w:fill="auto"/>
            <w:hideMark/>
          </w:tcPr>
          <w:p w14:paraId="47E9FDBC" w14:textId="77777777" w:rsidR="008E0478" w:rsidRPr="00C819B6" w:rsidRDefault="008E0478" w:rsidP="00133E41">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Midlothian</w:t>
            </w:r>
          </w:p>
        </w:tc>
        <w:tc>
          <w:tcPr>
            <w:tcW w:w="964" w:type="dxa"/>
            <w:tcBorders>
              <w:top w:val="nil"/>
              <w:left w:val="nil"/>
              <w:bottom w:val="nil"/>
              <w:right w:val="nil"/>
            </w:tcBorders>
            <w:shd w:val="clear" w:color="auto" w:fill="auto"/>
            <w:hideMark/>
          </w:tcPr>
          <w:p w14:paraId="76B7F79A"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892</w:t>
            </w:r>
          </w:p>
        </w:tc>
        <w:tc>
          <w:tcPr>
            <w:tcW w:w="964" w:type="dxa"/>
            <w:tcBorders>
              <w:top w:val="nil"/>
              <w:left w:val="nil"/>
              <w:bottom w:val="nil"/>
              <w:right w:val="nil"/>
            </w:tcBorders>
            <w:shd w:val="clear" w:color="auto" w:fill="auto"/>
            <w:hideMark/>
          </w:tcPr>
          <w:p w14:paraId="0AA2B4C7"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930</w:t>
            </w:r>
          </w:p>
        </w:tc>
        <w:tc>
          <w:tcPr>
            <w:tcW w:w="964" w:type="dxa"/>
            <w:tcBorders>
              <w:top w:val="nil"/>
              <w:left w:val="nil"/>
              <w:bottom w:val="nil"/>
              <w:right w:val="nil"/>
            </w:tcBorders>
            <w:shd w:val="clear" w:color="auto" w:fill="auto"/>
            <w:hideMark/>
          </w:tcPr>
          <w:p w14:paraId="1EFDE414"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941</w:t>
            </w:r>
          </w:p>
        </w:tc>
        <w:tc>
          <w:tcPr>
            <w:tcW w:w="964" w:type="dxa"/>
            <w:tcBorders>
              <w:top w:val="nil"/>
              <w:left w:val="nil"/>
              <w:bottom w:val="nil"/>
              <w:right w:val="nil"/>
            </w:tcBorders>
            <w:shd w:val="clear" w:color="auto" w:fill="auto"/>
            <w:hideMark/>
          </w:tcPr>
          <w:p w14:paraId="0D238612"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985</w:t>
            </w:r>
          </w:p>
        </w:tc>
        <w:tc>
          <w:tcPr>
            <w:tcW w:w="964" w:type="dxa"/>
            <w:tcBorders>
              <w:top w:val="nil"/>
              <w:left w:val="nil"/>
              <w:bottom w:val="nil"/>
              <w:right w:val="nil"/>
            </w:tcBorders>
            <w:shd w:val="clear" w:color="auto" w:fill="auto"/>
            <w:hideMark/>
          </w:tcPr>
          <w:p w14:paraId="26DB19DC"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1,024</w:t>
            </w:r>
          </w:p>
        </w:tc>
        <w:tc>
          <w:tcPr>
            <w:tcW w:w="964" w:type="dxa"/>
            <w:tcBorders>
              <w:top w:val="nil"/>
              <w:left w:val="nil"/>
              <w:bottom w:val="nil"/>
              <w:right w:val="nil"/>
            </w:tcBorders>
            <w:shd w:val="clear" w:color="auto" w:fill="auto"/>
            <w:hideMark/>
          </w:tcPr>
          <w:p w14:paraId="3E7BE50A"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1,067</w:t>
            </w:r>
          </w:p>
        </w:tc>
        <w:tc>
          <w:tcPr>
            <w:tcW w:w="964" w:type="dxa"/>
            <w:tcBorders>
              <w:top w:val="nil"/>
              <w:left w:val="nil"/>
              <w:bottom w:val="nil"/>
              <w:right w:val="nil"/>
            </w:tcBorders>
            <w:shd w:val="clear" w:color="auto" w:fill="auto"/>
            <w:hideMark/>
          </w:tcPr>
          <w:p w14:paraId="320E7B7D"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1,078</w:t>
            </w:r>
          </w:p>
        </w:tc>
      </w:tr>
      <w:tr w:rsidR="008E0478" w:rsidRPr="00C819B6" w14:paraId="13D5152A" w14:textId="77777777" w:rsidTr="008E0478">
        <w:trPr>
          <w:trHeight w:val="310"/>
        </w:trPr>
        <w:tc>
          <w:tcPr>
            <w:tcW w:w="2948" w:type="dxa"/>
            <w:tcBorders>
              <w:top w:val="nil"/>
              <w:left w:val="nil"/>
              <w:bottom w:val="nil"/>
              <w:right w:val="nil"/>
            </w:tcBorders>
            <w:shd w:val="clear" w:color="auto" w:fill="auto"/>
            <w:hideMark/>
          </w:tcPr>
          <w:p w14:paraId="65BEE0BE" w14:textId="77777777" w:rsidR="008E0478" w:rsidRPr="00C819B6" w:rsidRDefault="008E0478" w:rsidP="00133E41">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Moray</w:t>
            </w:r>
          </w:p>
        </w:tc>
        <w:tc>
          <w:tcPr>
            <w:tcW w:w="964" w:type="dxa"/>
            <w:tcBorders>
              <w:top w:val="nil"/>
              <w:left w:val="nil"/>
              <w:bottom w:val="nil"/>
              <w:right w:val="nil"/>
            </w:tcBorders>
            <w:shd w:val="clear" w:color="auto" w:fill="auto"/>
            <w:hideMark/>
          </w:tcPr>
          <w:p w14:paraId="66C0CF7C"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856</w:t>
            </w:r>
          </w:p>
        </w:tc>
        <w:tc>
          <w:tcPr>
            <w:tcW w:w="964" w:type="dxa"/>
            <w:tcBorders>
              <w:top w:val="nil"/>
              <w:left w:val="nil"/>
              <w:bottom w:val="nil"/>
              <w:right w:val="nil"/>
            </w:tcBorders>
            <w:shd w:val="clear" w:color="auto" w:fill="auto"/>
            <w:hideMark/>
          </w:tcPr>
          <w:p w14:paraId="0DE4A88F"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868</w:t>
            </w:r>
          </w:p>
        </w:tc>
        <w:tc>
          <w:tcPr>
            <w:tcW w:w="964" w:type="dxa"/>
            <w:tcBorders>
              <w:top w:val="nil"/>
              <w:left w:val="nil"/>
              <w:bottom w:val="nil"/>
              <w:right w:val="nil"/>
            </w:tcBorders>
            <w:shd w:val="clear" w:color="auto" w:fill="auto"/>
            <w:hideMark/>
          </w:tcPr>
          <w:p w14:paraId="182327A1"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866</w:t>
            </w:r>
          </w:p>
        </w:tc>
        <w:tc>
          <w:tcPr>
            <w:tcW w:w="964" w:type="dxa"/>
            <w:tcBorders>
              <w:top w:val="nil"/>
              <w:left w:val="nil"/>
              <w:bottom w:val="nil"/>
              <w:right w:val="nil"/>
            </w:tcBorders>
            <w:shd w:val="clear" w:color="auto" w:fill="auto"/>
            <w:hideMark/>
          </w:tcPr>
          <w:p w14:paraId="17B40F60"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873</w:t>
            </w:r>
          </w:p>
        </w:tc>
        <w:tc>
          <w:tcPr>
            <w:tcW w:w="964" w:type="dxa"/>
            <w:tcBorders>
              <w:top w:val="nil"/>
              <w:left w:val="nil"/>
              <w:bottom w:val="nil"/>
              <w:right w:val="nil"/>
            </w:tcBorders>
            <w:shd w:val="clear" w:color="auto" w:fill="auto"/>
            <w:hideMark/>
          </w:tcPr>
          <w:p w14:paraId="71BE9F14"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952</w:t>
            </w:r>
          </w:p>
        </w:tc>
        <w:tc>
          <w:tcPr>
            <w:tcW w:w="964" w:type="dxa"/>
            <w:tcBorders>
              <w:top w:val="nil"/>
              <w:left w:val="nil"/>
              <w:bottom w:val="nil"/>
              <w:right w:val="nil"/>
            </w:tcBorders>
            <w:shd w:val="clear" w:color="auto" w:fill="auto"/>
            <w:hideMark/>
          </w:tcPr>
          <w:p w14:paraId="38E9ADDD"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960</w:t>
            </w:r>
          </w:p>
        </w:tc>
        <w:tc>
          <w:tcPr>
            <w:tcW w:w="964" w:type="dxa"/>
            <w:tcBorders>
              <w:top w:val="nil"/>
              <w:left w:val="nil"/>
              <w:bottom w:val="nil"/>
              <w:right w:val="nil"/>
            </w:tcBorders>
            <w:shd w:val="clear" w:color="auto" w:fill="auto"/>
            <w:hideMark/>
          </w:tcPr>
          <w:p w14:paraId="77BFCAD4"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942</w:t>
            </w:r>
          </w:p>
        </w:tc>
      </w:tr>
      <w:tr w:rsidR="008E0478" w:rsidRPr="00C819B6" w14:paraId="701D3716" w14:textId="77777777" w:rsidTr="008E0478">
        <w:trPr>
          <w:trHeight w:val="500"/>
        </w:trPr>
        <w:tc>
          <w:tcPr>
            <w:tcW w:w="2948" w:type="dxa"/>
            <w:tcBorders>
              <w:top w:val="nil"/>
              <w:left w:val="nil"/>
              <w:bottom w:val="nil"/>
              <w:right w:val="nil"/>
            </w:tcBorders>
            <w:shd w:val="clear" w:color="auto" w:fill="auto"/>
            <w:hideMark/>
          </w:tcPr>
          <w:p w14:paraId="7099A055" w14:textId="77777777" w:rsidR="008E0478" w:rsidRPr="00C819B6" w:rsidRDefault="008E0478" w:rsidP="00133E41">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Na h-Eileanan Siar</w:t>
            </w:r>
          </w:p>
        </w:tc>
        <w:tc>
          <w:tcPr>
            <w:tcW w:w="964" w:type="dxa"/>
            <w:tcBorders>
              <w:top w:val="nil"/>
              <w:left w:val="nil"/>
              <w:bottom w:val="nil"/>
              <w:right w:val="nil"/>
            </w:tcBorders>
            <w:shd w:val="clear" w:color="auto" w:fill="auto"/>
            <w:hideMark/>
          </w:tcPr>
          <w:p w14:paraId="50A8BFEF"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327</w:t>
            </w:r>
          </w:p>
        </w:tc>
        <w:tc>
          <w:tcPr>
            <w:tcW w:w="964" w:type="dxa"/>
            <w:tcBorders>
              <w:top w:val="nil"/>
              <w:left w:val="nil"/>
              <w:bottom w:val="nil"/>
              <w:right w:val="nil"/>
            </w:tcBorders>
            <w:shd w:val="clear" w:color="auto" w:fill="auto"/>
            <w:hideMark/>
          </w:tcPr>
          <w:p w14:paraId="74D812C1"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327</w:t>
            </w:r>
          </w:p>
        </w:tc>
        <w:tc>
          <w:tcPr>
            <w:tcW w:w="964" w:type="dxa"/>
            <w:tcBorders>
              <w:top w:val="nil"/>
              <w:left w:val="nil"/>
              <w:bottom w:val="nil"/>
              <w:right w:val="nil"/>
            </w:tcBorders>
            <w:shd w:val="clear" w:color="auto" w:fill="auto"/>
            <w:hideMark/>
          </w:tcPr>
          <w:p w14:paraId="20547BA3"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313</w:t>
            </w:r>
          </w:p>
        </w:tc>
        <w:tc>
          <w:tcPr>
            <w:tcW w:w="964" w:type="dxa"/>
            <w:tcBorders>
              <w:top w:val="nil"/>
              <w:left w:val="nil"/>
              <w:bottom w:val="nil"/>
              <w:right w:val="nil"/>
            </w:tcBorders>
            <w:shd w:val="clear" w:color="auto" w:fill="auto"/>
            <w:hideMark/>
          </w:tcPr>
          <w:p w14:paraId="6417EA10"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312</w:t>
            </w:r>
          </w:p>
        </w:tc>
        <w:tc>
          <w:tcPr>
            <w:tcW w:w="964" w:type="dxa"/>
            <w:tcBorders>
              <w:top w:val="nil"/>
              <w:left w:val="nil"/>
              <w:bottom w:val="nil"/>
              <w:right w:val="nil"/>
            </w:tcBorders>
            <w:shd w:val="clear" w:color="auto" w:fill="auto"/>
            <w:hideMark/>
          </w:tcPr>
          <w:p w14:paraId="047B5D74"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317</w:t>
            </w:r>
          </w:p>
        </w:tc>
        <w:tc>
          <w:tcPr>
            <w:tcW w:w="964" w:type="dxa"/>
            <w:tcBorders>
              <w:top w:val="nil"/>
              <w:left w:val="nil"/>
              <w:bottom w:val="nil"/>
              <w:right w:val="nil"/>
            </w:tcBorders>
            <w:shd w:val="clear" w:color="auto" w:fill="auto"/>
            <w:hideMark/>
          </w:tcPr>
          <w:p w14:paraId="0BBCE55D"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315</w:t>
            </w:r>
          </w:p>
        </w:tc>
        <w:tc>
          <w:tcPr>
            <w:tcW w:w="964" w:type="dxa"/>
            <w:tcBorders>
              <w:top w:val="nil"/>
              <w:left w:val="nil"/>
              <w:bottom w:val="nil"/>
              <w:right w:val="nil"/>
            </w:tcBorders>
            <w:shd w:val="clear" w:color="auto" w:fill="auto"/>
            <w:hideMark/>
          </w:tcPr>
          <w:p w14:paraId="68B7D96E"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309</w:t>
            </w:r>
          </w:p>
        </w:tc>
      </w:tr>
      <w:tr w:rsidR="008E0478" w:rsidRPr="00C819B6" w14:paraId="79A870E1" w14:textId="77777777" w:rsidTr="008E0478">
        <w:trPr>
          <w:trHeight w:val="310"/>
        </w:trPr>
        <w:tc>
          <w:tcPr>
            <w:tcW w:w="2948" w:type="dxa"/>
            <w:tcBorders>
              <w:top w:val="nil"/>
              <w:left w:val="nil"/>
              <w:bottom w:val="nil"/>
              <w:right w:val="nil"/>
            </w:tcBorders>
            <w:shd w:val="clear" w:color="auto" w:fill="auto"/>
            <w:hideMark/>
          </w:tcPr>
          <w:p w14:paraId="2BD736F0" w14:textId="77777777" w:rsidR="008E0478" w:rsidRPr="00C819B6" w:rsidRDefault="008E0478" w:rsidP="00133E41">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North Ayrshire</w:t>
            </w:r>
          </w:p>
        </w:tc>
        <w:tc>
          <w:tcPr>
            <w:tcW w:w="964" w:type="dxa"/>
            <w:tcBorders>
              <w:top w:val="nil"/>
              <w:left w:val="nil"/>
              <w:bottom w:val="nil"/>
              <w:right w:val="nil"/>
            </w:tcBorders>
            <w:shd w:val="clear" w:color="auto" w:fill="auto"/>
            <w:hideMark/>
          </w:tcPr>
          <w:p w14:paraId="7A63570C"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1,396</w:t>
            </w:r>
          </w:p>
        </w:tc>
        <w:tc>
          <w:tcPr>
            <w:tcW w:w="964" w:type="dxa"/>
            <w:tcBorders>
              <w:top w:val="nil"/>
              <w:left w:val="nil"/>
              <w:bottom w:val="nil"/>
              <w:right w:val="nil"/>
            </w:tcBorders>
            <w:shd w:val="clear" w:color="auto" w:fill="auto"/>
            <w:hideMark/>
          </w:tcPr>
          <w:p w14:paraId="500F5A99"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1,393</w:t>
            </w:r>
          </w:p>
        </w:tc>
        <w:tc>
          <w:tcPr>
            <w:tcW w:w="964" w:type="dxa"/>
            <w:tcBorders>
              <w:top w:val="nil"/>
              <w:left w:val="nil"/>
              <w:bottom w:val="nil"/>
              <w:right w:val="nil"/>
            </w:tcBorders>
            <w:shd w:val="clear" w:color="auto" w:fill="auto"/>
            <w:hideMark/>
          </w:tcPr>
          <w:p w14:paraId="78138781"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1,376</w:t>
            </w:r>
          </w:p>
        </w:tc>
        <w:tc>
          <w:tcPr>
            <w:tcW w:w="964" w:type="dxa"/>
            <w:tcBorders>
              <w:top w:val="nil"/>
              <w:left w:val="nil"/>
              <w:bottom w:val="nil"/>
              <w:right w:val="nil"/>
            </w:tcBorders>
            <w:shd w:val="clear" w:color="auto" w:fill="auto"/>
            <w:hideMark/>
          </w:tcPr>
          <w:p w14:paraId="20425D98"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1,412</w:t>
            </w:r>
          </w:p>
        </w:tc>
        <w:tc>
          <w:tcPr>
            <w:tcW w:w="964" w:type="dxa"/>
            <w:tcBorders>
              <w:top w:val="nil"/>
              <w:left w:val="nil"/>
              <w:bottom w:val="nil"/>
              <w:right w:val="nil"/>
            </w:tcBorders>
            <w:shd w:val="clear" w:color="auto" w:fill="auto"/>
            <w:hideMark/>
          </w:tcPr>
          <w:p w14:paraId="2D0D6244"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1,462</w:t>
            </w:r>
          </w:p>
        </w:tc>
        <w:tc>
          <w:tcPr>
            <w:tcW w:w="964" w:type="dxa"/>
            <w:tcBorders>
              <w:top w:val="nil"/>
              <w:left w:val="nil"/>
              <w:bottom w:val="nil"/>
              <w:right w:val="nil"/>
            </w:tcBorders>
            <w:shd w:val="clear" w:color="auto" w:fill="auto"/>
            <w:hideMark/>
          </w:tcPr>
          <w:p w14:paraId="757FA091"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1,422</w:t>
            </w:r>
          </w:p>
        </w:tc>
        <w:tc>
          <w:tcPr>
            <w:tcW w:w="964" w:type="dxa"/>
            <w:tcBorders>
              <w:top w:val="nil"/>
              <w:left w:val="nil"/>
              <w:bottom w:val="nil"/>
              <w:right w:val="nil"/>
            </w:tcBorders>
            <w:shd w:val="clear" w:color="auto" w:fill="auto"/>
            <w:hideMark/>
          </w:tcPr>
          <w:p w14:paraId="3C3FE106"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1,410</w:t>
            </w:r>
          </w:p>
        </w:tc>
      </w:tr>
      <w:tr w:rsidR="008E0478" w:rsidRPr="00C819B6" w14:paraId="2E83B2D8" w14:textId="77777777" w:rsidTr="008E0478">
        <w:trPr>
          <w:trHeight w:val="310"/>
        </w:trPr>
        <w:tc>
          <w:tcPr>
            <w:tcW w:w="2948" w:type="dxa"/>
            <w:tcBorders>
              <w:top w:val="nil"/>
              <w:left w:val="nil"/>
              <w:bottom w:val="nil"/>
              <w:right w:val="nil"/>
            </w:tcBorders>
            <w:shd w:val="clear" w:color="auto" w:fill="auto"/>
            <w:hideMark/>
          </w:tcPr>
          <w:p w14:paraId="4DFF4F70" w14:textId="77777777" w:rsidR="008E0478" w:rsidRPr="00C819B6" w:rsidRDefault="008E0478" w:rsidP="00133E41">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North Lanarkshire</w:t>
            </w:r>
          </w:p>
        </w:tc>
        <w:tc>
          <w:tcPr>
            <w:tcW w:w="964" w:type="dxa"/>
            <w:tcBorders>
              <w:top w:val="nil"/>
              <w:left w:val="nil"/>
              <w:bottom w:val="nil"/>
              <w:right w:val="nil"/>
            </w:tcBorders>
            <w:shd w:val="clear" w:color="auto" w:fill="auto"/>
            <w:hideMark/>
          </w:tcPr>
          <w:p w14:paraId="56976483"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3,502</w:t>
            </w:r>
          </w:p>
        </w:tc>
        <w:tc>
          <w:tcPr>
            <w:tcW w:w="964" w:type="dxa"/>
            <w:tcBorders>
              <w:top w:val="nil"/>
              <w:left w:val="nil"/>
              <w:bottom w:val="nil"/>
              <w:right w:val="nil"/>
            </w:tcBorders>
            <w:shd w:val="clear" w:color="auto" w:fill="auto"/>
            <w:hideMark/>
          </w:tcPr>
          <w:p w14:paraId="08F7D3DA"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3,545</w:t>
            </w:r>
          </w:p>
        </w:tc>
        <w:tc>
          <w:tcPr>
            <w:tcW w:w="964" w:type="dxa"/>
            <w:tcBorders>
              <w:top w:val="nil"/>
              <w:left w:val="nil"/>
              <w:bottom w:val="nil"/>
              <w:right w:val="nil"/>
            </w:tcBorders>
            <w:shd w:val="clear" w:color="auto" w:fill="auto"/>
            <w:hideMark/>
          </w:tcPr>
          <w:p w14:paraId="26871901"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3,590</w:t>
            </w:r>
          </w:p>
        </w:tc>
        <w:tc>
          <w:tcPr>
            <w:tcW w:w="964" w:type="dxa"/>
            <w:tcBorders>
              <w:top w:val="nil"/>
              <w:left w:val="nil"/>
              <w:bottom w:val="nil"/>
              <w:right w:val="nil"/>
            </w:tcBorders>
            <w:shd w:val="clear" w:color="auto" w:fill="auto"/>
            <w:hideMark/>
          </w:tcPr>
          <w:p w14:paraId="27D707CB"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3,742</w:t>
            </w:r>
          </w:p>
        </w:tc>
        <w:tc>
          <w:tcPr>
            <w:tcW w:w="964" w:type="dxa"/>
            <w:tcBorders>
              <w:top w:val="nil"/>
              <w:left w:val="nil"/>
              <w:bottom w:val="nil"/>
              <w:right w:val="nil"/>
            </w:tcBorders>
            <w:shd w:val="clear" w:color="auto" w:fill="auto"/>
            <w:hideMark/>
          </w:tcPr>
          <w:p w14:paraId="7F52B4B5"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3,778</w:t>
            </w:r>
          </w:p>
        </w:tc>
        <w:tc>
          <w:tcPr>
            <w:tcW w:w="964" w:type="dxa"/>
            <w:tcBorders>
              <w:top w:val="nil"/>
              <w:left w:val="nil"/>
              <w:bottom w:val="nil"/>
              <w:right w:val="nil"/>
            </w:tcBorders>
            <w:shd w:val="clear" w:color="auto" w:fill="auto"/>
            <w:hideMark/>
          </w:tcPr>
          <w:p w14:paraId="22EB8C46"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3,705</w:t>
            </w:r>
          </w:p>
        </w:tc>
        <w:tc>
          <w:tcPr>
            <w:tcW w:w="964" w:type="dxa"/>
            <w:tcBorders>
              <w:top w:val="nil"/>
              <w:left w:val="nil"/>
              <w:bottom w:val="nil"/>
              <w:right w:val="nil"/>
            </w:tcBorders>
            <w:shd w:val="clear" w:color="auto" w:fill="auto"/>
            <w:hideMark/>
          </w:tcPr>
          <w:p w14:paraId="41713178"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3,664</w:t>
            </w:r>
          </w:p>
        </w:tc>
      </w:tr>
      <w:tr w:rsidR="008E0478" w:rsidRPr="00C819B6" w14:paraId="4C2527BA" w14:textId="77777777" w:rsidTr="008E0478">
        <w:trPr>
          <w:trHeight w:val="310"/>
        </w:trPr>
        <w:tc>
          <w:tcPr>
            <w:tcW w:w="2948" w:type="dxa"/>
            <w:tcBorders>
              <w:top w:val="nil"/>
              <w:left w:val="nil"/>
              <w:bottom w:val="nil"/>
              <w:right w:val="nil"/>
            </w:tcBorders>
            <w:shd w:val="clear" w:color="auto" w:fill="auto"/>
            <w:hideMark/>
          </w:tcPr>
          <w:p w14:paraId="0D70D1AD" w14:textId="77777777" w:rsidR="008E0478" w:rsidRPr="00C819B6" w:rsidRDefault="008E0478" w:rsidP="00133E41">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Orkney Islands</w:t>
            </w:r>
          </w:p>
        </w:tc>
        <w:tc>
          <w:tcPr>
            <w:tcW w:w="964" w:type="dxa"/>
            <w:tcBorders>
              <w:top w:val="nil"/>
              <w:left w:val="nil"/>
              <w:bottom w:val="nil"/>
              <w:right w:val="nil"/>
            </w:tcBorders>
            <w:shd w:val="clear" w:color="auto" w:fill="auto"/>
            <w:hideMark/>
          </w:tcPr>
          <w:p w14:paraId="3C289F15"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253</w:t>
            </w:r>
          </w:p>
        </w:tc>
        <w:tc>
          <w:tcPr>
            <w:tcW w:w="964" w:type="dxa"/>
            <w:tcBorders>
              <w:top w:val="nil"/>
              <w:left w:val="nil"/>
              <w:bottom w:val="nil"/>
              <w:right w:val="nil"/>
            </w:tcBorders>
            <w:shd w:val="clear" w:color="auto" w:fill="auto"/>
            <w:hideMark/>
          </w:tcPr>
          <w:p w14:paraId="7D6BBC2C"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250</w:t>
            </w:r>
          </w:p>
        </w:tc>
        <w:tc>
          <w:tcPr>
            <w:tcW w:w="964" w:type="dxa"/>
            <w:tcBorders>
              <w:top w:val="nil"/>
              <w:left w:val="nil"/>
              <w:bottom w:val="nil"/>
              <w:right w:val="nil"/>
            </w:tcBorders>
            <w:shd w:val="clear" w:color="auto" w:fill="auto"/>
            <w:hideMark/>
          </w:tcPr>
          <w:p w14:paraId="291ED221"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251</w:t>
            </w:r>
          </w:p>
        </w:tc>
        <w:tc>
          <w:tcPr>
            <w:tcW w:w="964" w:type="dxa"/>
            <w:tcBorders>
              <w:top w:val="nil"/>
              <w:left w:val="nil"/>
              <w:bottom w:val="nil"/>
              <w:right w:val="nil"/>
            </w:tcBorders>
            <w:shd w:val="clear" w:color="auto" w:fill="auto"/>
            <w:hideMark/>
          </w:tcPr>
          <w:p w14:paraId="1E70166E"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247</w:t>
            </w:r>
          </w:p>
        </w:tc>
        <w:tc>
          <w:tcPr>
            <w:tcW w:w="964" w:type="dxa"/>
            <w:tcBorders>
              <w:top w:val="nil"/>
              <w:left w:val="nil"/>
              <w:bottom w:val="nil"/>
              <w:right w:val="nil"/>
            </w:tcBorders>
            <w:shd w:val="clear" w:color="auto" w:fill="auto"/>
            <w:hideMark/>
          </w:tcPr>
          <w:p w14:paraId="4D1936A7"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257</w:t>
            </w:r>
          </w:p>
        </w:tc>
        <w:tc>
          <w:tcPr>
            <w:tcW w:w="964" w:type="dxa"/>
            <w:tcBorders>
              <w:top w:val="nil"/>
              <w:left w:val="nil"/>
              <w:bottom w:val="nil"/>
              <w:right w:val="nil"/>
            </w:tcBorders>
            <w:shd w:val="clear" w:color="auto" w:fill="auto"/>
            <w:hideMark/>
          </w:tcPr>
          <w:p w14:paraId="5B528373"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253</w:t>
            </w:r>
          </w:p>
        </w:tc>
        <w:tc>
          <w:tcPr>
            <w:tcW w:w="964" w:type="dxa"/>
            <w:tcBorders>
              <w:top w:val="nil"/>
              <w:left w:val="nil"/>
              <w:bottom w:val="nil"/>
              <w:right w:val="nil"/>
            </w:tcBorders>
            <w:shd w:val="clear" w:color="auto" w:fill="auto"/>
            <w:hideMark/>
          </w:tcPr>
          <w:p w14:paraId="0789CA5E"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254</w:t>
            </w:r>
          </w:p>
        </w:tc>
      </w:tr>
      <w:tr w:rsidR="008E0478" w:rsidRPr="00C819B6" w14:paraId="5D661914" w14:textId="77777777" w:rsidTr="008E0478">
        <w:trPr>
          <w:trHeight w:val="310"/>
        </w:trPr>
        <w:tc>
          <w:tcPr>
            <w:tcW w:w="2948" w:type="dxa"/>
            <w:tcBorders>
              <w:top w:val="nil"/>
              <w:left w:val="nil"/>
              <w:bottom w:val="nil"/>
              <w:right w:val="nil"/>
            </w:tcBorders>
            <w:shd w:val="clear" w:color="auto" w:fill="auto"/>
            <w:hideMark/>
          </w:tcPr>
          <w:p w14:paraId="4871F186" w14:textId="77777777" w:rsidR="008E0478" w:rsidRPr="00C819B6" w:rsidRDefault="008E0478" w:rsidP="00133E41">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Perth and Kinross</w:t>
            </w:r>
          </w:p>
        </w:tc>
        <w:tc>
          <w:tcPr>
            <w:tcW w:w="964" w:type="dxa"/>
            <w:tcBorders>
              <w:top w:val="nil"/>
              <w:left w:val="nil"/>
              <w:bottom w:val="nil"/>
              <w:right w:val="nil"/>
            </w:tcBorders>
            <w:shd w:val="clear" w:color="auto" w:fill="auto"/>
            <w:hideMark/>
          </w:tcPr>
          <w:p w14:paraId="564B6B2F"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1,329</w:t>
            </w:r>
          </w:p>
        </w:tc>
        <w:tc>
          <w:tcPr>
            <w:tcW w:w="964" w:type="dxa"/>
            <w:tcBorders>
              <w:top w:val="nil"/>
              <w:left w:val="nil"/>
              <w:bottom w:val="nil"/>
              <w:right w:val="nil"/>
            </w:tcBorders>
            <w:shd w:val="clear" w:color="auto" w:fill="auto"/>
            <w:hideMark/>
          </w:tcPr>
          <w:p w14:paraId="265BCB2F"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1,346</w:t>
            </w:r>
          </w:p>
        </w:tc>
        <w:tc>
          <w:tcPr>
            <w:tcW w:w="964" w:type="dxa"/>
            <w:tcBorders>
              <w:top w:val="nil"/>
              <w:left w:val="nil"/>
              <w:bottom w:val="nil"/>
              <w:right w:val="nil"/>
            </w:tcBorders>
            <w:shd w:val="clear" w:color="auto" w:fill="auto"/>
            <w:hideMark/>
          </w:tcPr>
          <w:p w14:paraId="2A8E8D23"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1,329</w:t>
            </w:r>
          </w:p>
        </w:tc>
        <w:tc>
          <w:tcPr>
            <w:tcW w:w="964" w:type="dxa"/>
            <w:tcBorders>
              <w:top w:val="nil"/>
              <w:left w:val="nil"/>
              <w:bottom w:val="nil"/>
              <w:right w:val="nil"/>
            </w:tcBorders>
            <w:shd w:val="clear" w:color="auto" w:fill="auto"/>
            <w:hideMark/>
          </w:tcPr>
          <w:p w14:paraId="39C940FF"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1,346</w:t>
            </w:r>
          </w:p>
        </w:tc>
        <w:tc>
          <w:tcPr>
            <w:tcW w:w="964" w:type="dxa"/>
            <w:tcBorders>
              <w:top w:val="nil"/>
              <w:left w:val="nil"/>
              <w:bottom w:val="nil"/>
              <w:right w:val="nil"/>
            </w:tcBorders>
            <w:shd w:val="clear" w:color="auto" w:fill="auto"/>
            <w:hideMark/>
          </w:tcPr>
          <w:p w14:paraId="78CF42D6"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1,386</w:t>
            </w:r>
          </w:p>
        </w:tc>
        <w:tc>
          <w:tcPr>
            <w:tcW w:w="964" w:type="dxa"/>
            <w:tcBorders>
              <w:top w:val="nil"/>
              <w:left w:val="nil"/>
              <w:bottom w:val="nil"/>
              <w:right w:val="nil"/>
            </w:tcBorders>
            <w:shd w:val="clear" w:color="auto" w:fill="auto"/>
            <w:hideMark/>
          </w:tcPr>
          <w:p w14:paraId="42440188"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1,374</w:t>
            </w:r>
          </w:p>
        </w:tc>
        <w:tc>
          <w:tcPr>
            <w:tcW w:w="964" w:type="dxa"/>
            <w:tcBorders>
              <w:top w:val="nil"/>
              <w:left w:val="nil"/>
              <w:bottom w:val="nil"/>
              <w:right w:val="nil"/>
            </w:tcBorders>
            <w:shd w:val="clear" w:color="auto" w:fill="auto"/>
            <w:hideMark/>
          </w:tcPr>
          <w:p w14:paraId="45FB8690"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1,369</w:t>
            </w:r>
          </w:p>
        </w:tc>
      </w:tr>
      <w:tr w:rsidR="008E0478" w:rsidRPr="00C819B6" w14:paraId="3AAC2AF7" w14:textId="77777777" w:rsidTr="008E0478">
        <w:trPr>
          <w:trHeight w:val="500"/>
        </w:trPr>
        <w:tc>
          <w:tcPr>
            <w:tcW w:w="2948" w:type="dxa"/>
            <w:tcBorders>
              <w:top w:val="nil"/>
              <w:left w:val="nil"/>
              <w:bottom w:val="nil"/>
              <w:right w:val="nil"/>
            </w:tcBorders>
            <w:shd w:val="clear" w:color="auto" w:fill="auto"/>
            <w:hideMark/>
          </w:tcPr>
          <w:p w14:paraId="30DCFB25" w14:textId="77777777" w:rsidR="008E0478" w:rsidRPr="00C819B6" w:rsidRDefault="008E0478" w:rsidP="00133E41">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Renfrewshire</w:t>
            </w:r>
          </w:p>
        </w:tc>
        <w:tc>
          <w:tcPr>
            <w:tcW w:w="964" w:type="dxa"/>
            <w:tcBorders>
              <w:top w:val="nil"/>
              <w:left w:val="nil"/>
              <w:bottom w:val="nil"/>
              <w:right w:val="nil"/>
            </w:tcBorders>
            <w:shd w:val="clear" w:color="auto" w:fill="auto"/>
            <w:hideMark/>
          </w:tcPr>
          <w:p w14:paraId="289B7CFB"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1,656</w:t>
            </w:r>
          </w:p>
        </w:tc>
        <w:tc>
          <w:tcPr>
            <w:tcW w:w="964" w:type="dxa"/>
            <w:tcBorders>
              <w:top w:val="nil"/>
              <w:left w:val="nil"/>
              <w:bottom w:val="nil"/>
              <w:right w:val="nil"/>
            </w:tcBorders>
            <w:shd w:val="clear" w:color="auto" w:fill="auto"/>
            <w:hideMark/>
          </w:tcPr>
          <w:p w14:paraId="7016680C"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1,676</w:t>
            </w:r>
          </w:p>
        </w:tc>
        <w:tc>
          <w:tcPr>
            <w:tcW w:w="964" w:type="dxa"/>
            <w:tcBorders>
              <w:top w:val="nil"/>
              <w:left w:val="nil"/>
              <w:bottom w:val="nil"/>
              <w:right w:val="nil"/>
            </w:tcBorders>
            <w:shd w:val="clear" w:color="auto" w:fill="auto"/>
            <w:hideMark/>
          </w:tcPr>
          <w:p w14:paraId="26A27D69"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1,674</w:t>
            </w:r>
          </w:p>
        </w:tc>
        <w:tc>
          <w:tcPr>
            <w:tcW w:w="964" w:type="dxa"/>
            <w:tcBorders>
              <w:top w:val="nil"/>
              <w:left w:val="nil"/>
              <w:bottom w:val="nil"/>
              <w:right w:val="nil"/>
            </w:tcBorders>
            <w:shd w:val="clear" w:color="auto" w:fill="auto"/>
            <w:hideMark/>
          </w:tcPr>
          <w:p w14:paraId="42B1F219"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1,778</w:t>
            </w:r>
          </w:p>
        </w:tc>
        <w:tc>
          <w:tcPr>
            <w:tcW w:w="964" w:type="dxa"/>
            <w:tcBorders>
              <w:top w:val="nil"/>
              <w:left w:val="nil"/>
              <w:bottom w:val="nil"/>
              <w:right w:val="nil"/>
            </w:tcBorders>
            <w:shd w:val="clear" w:color="auto" w:fill="auto"/>
            <w:hideMark/>
          </w:tcPr>
          <w:p w14:paraId="3FA17177"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1,793</w:t>
            </w:r>
          </w:p>
        </w:tc>
        <w:tc>
          <w:tcPr>
            <w:tcW w:w="964" w:type="dxa"/>
            <w:tcBorders>
              <w:top w:val="nil"/>
              <w:left w:val="nil"/>
              <w:bottom w:val="nil"/>
              <w:right w:val="nil"/>
            </w:tcBorders>
            <w:shd w:val="clear" w:color="auto" w:fill="auto"/>
            <w:hideMark/>
          </w:tcPr>
          <w:p w14:paraId="2F8AA78A"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1,764</w:t>
            </w:r>
          </w:p>
        </w:tc>
        <w:tc>
          <w:tcPr>
            <w:tcW w:w="964" w:type="dxa"/>
            <w:tcBorders>
              <w:top w:val="nil"/>
              <w:left w:val="nil"/>
              <w:bottom w:val="nil"/>
              <w:right w:val="nil"/>
            </w:tcBorders>
            <w:shd w:val="clear" w:color="auto" w:fill="auto"/>
            <w:hideMark/>
          </w:tcPr>
          <w:p w14:paraId="754A33A5"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1,738</w:t>
            </w:r>
          </w:p>
        </w:tc>
      </w:tr>
      <w:tr w:rsidR="008E0478" w:rsidRPr="00C819B6" w14:paraId="18A11521" w14:textId="77777777" w:rsidTr="008E0478">
        <w:trPr>
          <w:trHeight w:val="310"/>
        </w:trPr>
        <w:tc>
          <w:tcPr>
            <w:tcW w:w="2948" w:type="dxa"/>
            <w:tcBorders>
              <w:top w:val="nil"/>
              <w:left w:val="nil"/>
              <w:bottom w:val="nil"/>
              <w:right w:val="nil"/>
            </w:tcBorders>
            <w:shd w:val="clear" w:color="auto" w:fill="auto"/>
            <w:hideMark/>
          </w:tcPr>
          <w:p w14:paraId="79F92077" w14:textId="77777777" w:rsidR="008E0478" w:rsidRPr="00C819B6" w:rsidRDefault="008E0478" w:rsidP="00133E41">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Scottish Borders</w:t>
            </w:r>
          </w:p>
        </w:tc>
        <w:tc>
          <w:tcPr>
            <w:tcW w:w="964" w:type="dxa"/>
            <w:tcBorders>
              <w:top w:val="nil"/>
              <w:left w:val="nil"/>
              <w:bottom w:val="nil"/>
              <w:right w:val="nil"/>
            </w:tcBorders>
            <w:shd w:val="clear" w:color="auto" w:fill="auto"/>
            <w:hideMark/>
          </w:tcPr>
          <w:p w14:paraId="655F7428"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1,055</w:t>
            </w:r>
          </w:p>
        </w:tc>
        <w:tc>
          <w:tcPr>
            <w:tcW w:w="964" w:type="dxa"/>
            <w:tcBorders>
              <w:top w:val="nil"/>
              <w:left w:val="nil"/>
              <w:bottom w:val="nil"/>
              <w:right w:val="nil"/>
            </w:tcBorders>
            <w:shd w:val="clear" w:color="auto" w:fill="auto"/>
            <w:hideMark/>
          </w:tcPr>
          <w:p w14:paraId="19F81759"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1,070</w:t>
            </w:r>
          </w:p>
        </w:tc>
        <w:tc>
          <w:tcPr>
            <w:tcW w:w="964" w:type="dxa"/>
            <w:tcBorders>
              <w:top w:val="nil"/>
              <w:left w:val="nil"/>
              <w:bottom w:val="nil"/>
              <w:right w:val="nil"/>
            </w:tcBorders>
            <w:shd w:val="clear" w:color="auto" w:fill="auto"/>
            <w:hideMark/>
          </w:tcPr>
          <w:p w14:paraId="5DA46BA0"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1,038</w:t>
            </w:r>
          </w:p>
        </w:tc>
        <w:tc>
          <w:tcPr>
            <w:tcW w:w="964" w:type="dxa"/>
            <w:tcBorders>
              <w:top w:val="nil"/>
              <w:left w:val="nil"/>
              <w:bottom w:val="nil"/>
              <w:right w:val="nil"/>
            </w:tcBorders>
            <w:shd w:val="clear" w:color="auto" w:fill="auto"/>
            <w:hideMark/>
          </w:tcPr>
          <w:p w14:paraId="07C1BF1B"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1,065</w:t>
            </w:r>
          </w:p>
        </w:tc>
        <w:tc>
          <w:tcPr>
            <w:tcW w:w="964" w:type="dxa"/>
            <w:tcBorders>
              <w:top w:val="nil"/>
              <w:left w:val="nil"/>
              <w:bottom w:val="nil"/>
              <w:right w:val="nil"/>
            </w:tcBorders>
            <w:shd w:val="clear" w:color="auto" w:fill="auto"/>
            <w:hideMark/>
          </w:tcPr>
          <w:p w14:paraId="2ECD2A74"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1,054</w:t>
            </w:r>
          </w:p>
        </w:tc>
        <w:tc>
          <w:tcPr>
            <w:tcW w:w="964" w:type="dxa"/>
            <w:tcBorders>
              <w:top w:val="nil"/>
              <w:left w:val="nil"/>
              <w:bottom w:val="nil"/>
              <w:right w:val="nil"/>
            </w:tcBorders>
            <w:shd w:val="clear" w:color="auto" w:fill="auto"/>
            <w:hideMark/>
          </w:tcPr>
          <w:p w14:paraId="0FE26E19"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1,045</w:t>
            </w:r>
          </w:p>
        </w:tc>
        <w:tc>
          <w:tcPr>
            <w:tcW w:w="964" w:type="dxa"/>
            <w:tcBorders>
              <w:top w:val="nil"/>
              <w:left w:val="nil"/>
              <w:bottom w:val="nil"/>
              <w:right w:val="nil"/>
            </w:tcBorders>
            <w:shd w:val="clear" w:color="auto" w:fill="auto"/>
            <w:hideMark/>
          </w:tcPr>
          <w:p w14:paraId="7CA67345"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1,042</w:t>
            </w:r>
          </w:p>
        </w:tc>
      </w:tr>
      <w:tr w:rsidR="008E0478" w:rsidRPr="00C819B6" w14:paraId="34383F9F" w14:textId="77777777" w:rsidTr="008E0478">
        <w:trPr>
          <w:trHeight w:val="310"/>
        </w:trPr>
        <w:tc>
          <w:tcPr>
            <w:tcW w:w="2948" w:type="dxa"/>
            <w:tcBorders>
              <w:top w:val="nil"/>
              <w:left w:val="nil"/>
              <w:bottom w:val="nil"/>
              <w:right w:val="nil"/>
            </w:tcBorders>
            <w:shd w:val="clear" w:color="auto" w:fill="auto"/>
            <w:hideMark/>
          </w:tcPr>
          <w:p w14:paraId="76B45E97" w14:textId="77777777" w:rsidR="008E0478" w:rsidRPr="00C819B6" w:rsidRDefault="008E0478" w:rsidP="00133E41">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Shetland Islands</w:t>
            </w:r>
          </w:p>
        </w:tc>
        <w:tc>
          <w:tcPr>
            <w:tcW w:w="964" w:type="dxa"/>
            <w:tcBorders>
              <w:top w:val="nil"/>
              <w:left w:val="nil"/>
              <w:bottom w:val="nil"/>
              <w:right w:val="nil"/>
            </w:tcBorders>
            <w:shd w:val="clear" w:color="auto" w:fill="auto"/>
            <w:hideMark/>
          </w:tcPr>
          <w:p w14:paraId="009DAB43"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323</w:t>
            </w:r>
          </w:p>
        </w:tc>
        <w:tc>
          <w:tcPr>
            <w:tcW w:w="964" w:type="dxa"/>
            <w:tcBorders>
              <w:top w:val="nil"/>
              <w:left w:val="nil"/>
              <w:bottom w:val="nil"/>
              <w:right w:val="nil"/>
            </w:tcBorders>
            <w:shd w:val="clear" w:color="auto" w:fill="auto"/>
            <w:hideMark/>
          </w:tcPr>
          <w:p w14:paraId="3BBFEC1A"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322</w:t>
            </w:r>
          </w:p>
        </w:tc>
        <w:tc>
          <w:tcPr>
            <w:tcW w:w="964" w:type="dxa"/>
            <w:tcBorders>
              <w:top w:val="nil"/>
              <w:left w:val="nil"/>
              <w:bottom w:val="nil"/>
              <w:right w:val="nil"/>
            </w:tcBorders>
            <w:shd w:val="clear" w:color="auto" w:fill="auto"/>
            <w:hideMark/>
          </w:tcPr>
          <w:p w14:paraId="4CD17537"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320</w:t>
            </w:r>
          </w:p>
        </w:tc>
        <w:tc>
          <w:tcPr>
            <w:tcW w:w="964" w:type="dxa"/>
            <w:tcBorders>
              <w:top w:val="nil"/>
              <w:left w:val="nil"/>
              <w:bottom w:val="nil"/>
              <w:right w:val="nil"/>
            </w:tcBorders>
            <w:shd w:val="clear" w:color="auto" w:fill="auto"/>
            <w:hideMark/>
          </w:tcPr>
          <w:p w14:paraId="1A8AA722"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329</w:t>
            </w:r>
          </w:p>
        </w:tc>
        <w:tc>
          <w:tcPr>
            <w:tcW w:w="964" w:type="dxa"/>
            <w:tcBorders>
              <w:top w:val="nil"/>
              <w:left w:val="nil"/>
              <w:bottom w:val="nil"/>
              <w:right w:val="nil"/>
            </w:tcBorders>
            <w:shd w:val="clear" w:color="auto" w:fill="auto"/>
            <w:hideMark/>
          </w:tcPr>
          <w:p w14:paraId="543A8942"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329</w:t>
            </w:r>
          </w:p>
        </w:tc>
        <w:tc>
          <w:tcPr>
            <w:tcW w:w="964" w:type="dxa"/>
            <w:tcBorders>
              <w:top w:val="nil"/>
              <w:left w:val="nil"/>
              <w:bottom w:val="nil"/>
              <w:right w:val="nil"/>
            </w:tcBorders>
            <w:shd w:val="clear" w:color="auto" w:fill="auto"/>
            <w:hideMark/>
          </w:tcPr>
          <w:p w14:paraId="64B094DF"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328</w:t>
            </w:r>
          </w:p>
        </w:tc>
        <w:tc>
          <w:tcPr>
            <w:tcW w:w="964" w:type="dxa"/>
            <w:tcBorders>
              <w:top w:val="nil"/>
              <w:left w:val="nil"/>
              <w:bottom w:val="nil"/>
              <w:right w:val="nil"/>
            </w:tcBorders>
            <w:shd w:val="clear" w:color="auto" w:fill="auto"/>
            <w:hideMark/>
          </w:tcPr>
          <w:p w14:paraId="654C1E6E"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327</w:t>
            </w:r>
          </w:p>
        </w:tc>
      </w:tr>
      <w:tr w:rsidR="008E0478" w:rsidRPr="00C819B6" w14:paraId="0ED43EEE" w14:textId="77777777" w:rsidTr="008E0478">
        <w:trPr>
          <w:trHeight w:val="310"/>
        </w:trPr>
        <w:tc>
          <w:tcPr>
            <w:tcW w:w="2948" w:type="dxa"/>
            <w:tcBorders>
              <w:top w:val="nil"/>
              <w:left w:val="nil"/>
              <w:bottom w:val="nil"/>
              <w:right w:val="nil"/>
            </w:tcBorders>
            <w:shd w:val="clear" w:color="auto" w:fill="auto"/>
            <w:hideMark/>
          </w:tcPr>
          <w:p w14:paraId="6CED928C" w14:textId="77777777" w:rsidR="008E0478" w:rsidRPr="00C819B6" w:rsidRDefault="008E0478" w:rsidP="00133E41">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South Ayrshire</w:t>
            </w:r>
          </w:p>
        </w:tc>
        <w:tc>
          <w:tcPr>
            <w:tcW w:w="964" w:type="dxa"/>
            <w:tcBorders>
              <w:top w:val="nil"/>
              <w:left w:val="nil"/>
              <w:bottom w:val="nil"/>
              <w:right w:val="nil"/>
            </w:tcBorders>
            <w:shd w:val="clear" w:color="auto" w:fill="auto"/>
            <w:hideMark/>
          </w:tcPr>
          <w:p w14:paraId="711BF241"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1,056</w:t>
            </w:r>
          </w:p>
        </w:tc>
        <w:tc>
          <w:tcPr>
            <w:tcW w:w="964" w:type="dxa"/>
            <w:tcBorders>
              <w:top w:val="nil"/>
              <w:left w:val="nil"/>
              <w:bottom w:val="nil"/>
              <w:right w:val="nil"/>
            </w:tcBorders>
            <w:shd w:val="clear" w:color="auto" w:fill="auto"/>
            <w:hideMark/>
          </w:tcPr>
          <w:p w14:paraId="582988F2"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1,048</w:t>
            </w:r>
          </w:p>
        </w:tc>
        <w:tc>
          <w:tcPr>
            <w:tcW w:w="964" w:type="dxa"/>
            <w:tcBorders>
              <w:top w:val="nil"/>
              <w:left w:val="nil"/>
              <w:bottom w:val="nil"/>
              <w:right w:val="nil"/>
            </w:tcBorders>
            <w:shd w:val="clear" w:color="auto" w:fill="auto"/>
            <w:hideMark/>
          </w:tcPr>
          <w:p w14:paraId="4C7783F4"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1,065</w:t>
            </w:r>
          </w:p>
        </w:tc>
        <w:tc>
          <w:tcPr>
            <w:tcW w:w="964" w:type="dxa"/>
            <w:tcBorders>
              <w:top w:val="nil"/>
              <w:left w:val="nil"/>
              <w:bottom w:val="nil"/>
              <w:right w:val="nil"/>
            </w:tcBorders>
            <w:shd w:val="clear" w:color="auto" w:fill="auto"/>
            <w:hideMark/>
          </w:tcPr>
          <w:p w14:paraId="200E11E4"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1,101</w:t>
            </w:r>
          </w:p>
        </w:tc>
        <w:tc>
          <w:tcPr>
            <w:tcW w:w="964" w:type="dxa"/>
            <w:tcBorders>
              <w:top w:val="nil"/>
              <w:left w:val="nil"/>
              <w:bottom w:val="nil"/>
              <w:right w:val="nil"/>
            </w:tcBorders>
            <w:shd w:val="clear" w:color="auto" w:fill="auto"/>
            <w:hideMark/>
          </w:tcPr>
          <w:p w14:paraId="56D12108"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1,128</w:t>
            </w:r>
          </w:p>
        </w:tc>
        <w:tc>
          <w:tcPr>
            <w:tcW w:w="964" w:type="dxa"/>
            <w:tcBorders>
              <w:top w:val="nil"/>
              <w:left w:val="nil"/>
              <w:bottom w:val="nil"/>
              <w:right w:val="nil"/>
            </w:tcBorders>
            <w:shd w:val="clear" w:color="auto" w:fill="auto"/>
            <w:hideMark/>
          </w:tcPr>
          <w:p w14:paraId="2FED1B81"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1,129</w:t>
            </w:r>
          </w:p>
        </w:tc>
        <w:tc>
          <w:tcPr>
            <w:tcW w:w="964" w:type="dxa"/>
            <w:tcBorders>
              <w:top w:val="nil"/>
              <w:left w:val="nil"/>
              <w:bottom w:val="nil"/>
              <w:right w:val="nil"/>
            </w:tcBorders>
            <w:shd w:val="clear" w:color="auto" w:fill="auto"/>
            <w:hideMark/>
          </w:tcPr>
          <w:p w14:paraId="3644F769"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1,137</w:t>
            </w:r>
          </w:p>
        </w:tc>
      </w:tr>
      <w:tr w:rsidR="008E0478" w:rsidRPr="00C819B6" w14:paraId="1B09AFE4" w14:textId="77777777" w:rsidTr="008E0478">
        <w:trPr>
          <w:trHeight w:val="310"/>
        </w:trPr>
        <w:tc>
          <w:tcPr>
            <w:tcW w:w="2948" w:type="dxa"/>
            <w:tcBorders>
              <w:top w:val="nil"/>
              <w:left w:val="nil"/>
              <w:bottom w:val="nil"/>
              <w:right w:val="nil"/>
            </w:tcBorders>
            <w:shd w:val="clear" w:color="auto" w:fill="auto"/>
            <w:hideMark/>
          </w:tcPr>
          <w:p w14:paraId="7F7EE462" w14:textId="77777777" w:rsidR="008E0478" w:rsidRPr="00C819B6" w:rsidRDefault="008E0478" w:rsidP="00133E41">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South Lanarkshire</w:t>
            </w:r>
          </w:p>
        </w:tc>
        <w:tc>
          <w:tcPr>
            <w:tcW w:w="964" w:type="dxa"/>
            <w:tcBorders>
              <w:top w:val="nil"/>
              <w:left w:val="nil"/>
              <w:bottom w:val="nil"/>
              <w:right w:val="nil"/>
            </w:tcBorders>
            <w:shd w:val="clear" w:color="auto" w:fill="auto"/>
            <w:hideMark/>
          </w:tcPr>
          <w:p w14:paraId="420C7F15"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3,282</w:t>
            </w:r>
          </w:p>
        </w:tc>
        <w:tc>
          <w:tcPr>
            <w:tcW w:w="964" w:type="dxa"/>
            <w:tcBorders>
              <w:top w:val="nil"/>
              <w:left w:val="nil"/>
              <w:bottom w:val="nil"/>
              <w:right w:val="nil"/>
            </w:tcBorders>
            <w:shd w:val="clear" w:color="auto" w:fill="auto"/>
            <w:hideMark/>
          </w:tcPr>
          <w:p w14:paraId="74742FA7"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3,298</w:t>
            </w:r>
          </w:p>
        </w:tc>
        <w:tc>
          <w:tcPr>
            <w:tcW w:w="964" w:type="dxa"/>
            <w:tcBorders>
              <w:top w:val="nil"/>
              <w:left w:val="nil"/>
              <w:bottom w:val="nil"/>
              <w:right w:val="nil"/>
            </w:tcBorders>
            <w:shd w:val="clear" w:color="auto" w:fill="auto"/>
            <w:hideMark/>
          </w:tcPr>
          <w:p w14:paraId="28551082"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3,341</w:t>
            </w:r>
          </w:p>
        </w:tc>
        <w:tc>
          <w:tcPr>
            <w:tcW w:w="964" w:type="dxa"/>
            <w:tcBorders>
              <w:top w:val="nil"/>
              <w:left w:val="nil"/>
              <w:bottom w:val="nil"/>
              <w:right w:val="nil"/>
            </w:tcBorders>
            <w:shd w:val="clear" w:color="auto" w:fill="auto"/>
            <w:hideMark/>
          </w:tcPr>
          <w:p w14:paraId="626701FF"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3,438</w:t>
            </w:r>
          </w:p>
        </w:tc>
        <w:tc>
          <w:tcPr>
            <w:tcW w:w="964" w:type="dxa"/>
            <w:tcBorders>
              <w:top w:val="nil"/>
              <w:left w:val="nil"/>
              <w:bottom w:val="nil"/>
              <w:right w:val="nil"/>
            </w:tcBorders>
            <w:shd w:val="clear" w:color="auto" w:fill="auto"/>
            <w:hideMark/>
          </w:tcPr>
          <w:p w14:paraId="24C48B60"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3,480</w:t>
            </w:r>
          </w:p>
        </w:tc>
        <w:tc>
          <w:tcPr>
            <w:tcW w:w="964" w:type="dxa"/>
            <w:tcBorders>
              <w:top w:val="nil"/>
              <w:left w:val="nil"/>
              <w:bottom w:val="nil"/>
              <w:right w:val="nil"/>
            </w:tcBorders>
            <w:shd w:val="clear" w:color="auto" w:fill="auto"/>
            <w:hideMark/>
          </w:tcPr>
          <w:p w14:paraId="23239F65"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3,487</w:t>
            </w:r>
          </w:p>
        </w:tc>
        <w:tc>
          <w:tcPr>
            <w:tcW w:w="964" w:type="dxa"/>
            <w:tcBorders>
              <w:top w:val="nil"/>
              <w:left w:val="nil"/>
              <w:bottom w:val="nil"/>
              <w:right w:val="nil"/>
            </w:tcBorders>
            <w:shd w:val="clear" w:color="auto" w:fill="auto"/>
            <w:hideMark/>
          </w:tcPr>
          <w:p w14:paraId="28A69E0A"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3,492</w:t>
            </w:r>
          </w:p>
        </w:tc>
      </w:tr>
      <w:tr w:rsidR="008E0478" w:rsidRPr="00C819B6" w14:paraId="4EED87DF" w14:textId="77777777" w:rsidTr="008E0478">
        <w:trPr>
          <w:trHeight w:val="500"/>
        </w:trPr>
        <w:tc>
          <w:tcPr>
            <w:tcW w:w="2948" w:type="dxa"/>
            <w:tcBorders>
              <w:top w:val="nil"/>
              <w:left w:val="nil"/>
              <w:bottom w:val="nil"/>
              <w:right w:val="nil"/>
            </w:tcBorders>
            <w:shd w:val="clear" w:color="auto" w:fill="auto"/>
            <w:hideMark/>
          </w:tcPr>
          <w:p w14:paraId="5DAD7187" w14:textId="77777777" w:rsidR="008E0478" w:rsidRPr="00C819B6" w:rsidRDefault="008E0478" w:rsidP="00133E41">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Stirling</w:t>
            </w:r>
          </w:p>
        </w:tc>
        <w:tc>
          <w:tcPr>
            <w:tcW w:w="964" w:type="dxa"/>
            <w:tcBorders>
              <w:top w:val="nil"/>
              <w:left w:val="nil"/>
              <w:bottom w:val="nil"/>
              <w:right w:val="nil"/>
            </w:tcBorders>
            <w:shd w:val="clear" w:color="auto" w:fill="auto"/>
            <w:hideMark/>
          </w:tcPr>
          <w:p w14:paraId="61E92E9E"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925</w:t>
            </w:r>
          </w:p>
        </w:tc>
        <w:tc>
          <w:tcPr>
            <w:tcW w:w="964" w:type="dxa"/>
            <w:tcBorders>
              <w:top w:val="nil"/>
              <w:left w:val="nil"/>
              <w:bottom w:val="nil"/>
              <w:right w:val="nil"/>
            </w:tcBorders>
            <w:shd w:val="clear" w:color="auto" w:fill="auto"/>
            <w:hideMark/>
          </w:tcPr>
          <w:p w14:paraId="49AE56CA"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934</w:t>
            </w:r>
          </w:p>
        </w:tc>
        <w:tc>
          <w:tcPr>
            <w:tcW w:w="964" w:type="dxa"/>
            <w:tcBorders>
              <w:top w:val="nil"/>
              <w:left w:val="nil"/>
              <w:bottom w:val="nil"/>
              <w:right w:val="nil"/>
            </w:tcBorders>
            <w:shd w:val="clear" w:color="auto" w:fill="auto"/>
            <w:hideMark/>
          </w:tcPr>
          <w:p w14:paraId="404452BB"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938</w:t>
            </w:r>
          </w:p>
        </w:tc>
        <w:tc>
          <w:tcPr>
            <w:tcW w:w="964" w:type="dxa"/>
            <w:tcBorders>
              <w:top w:val="nil"/>
              <w:left w:val="nil"/>
              <w:bottom w:val="nil"/>
              <w:right w:val="nil"/>
            </w:tcBorders>
            <w:shd w:val="clear" w:color="auto" w:fill="auto"/>
            <w:hideMark/>
          </w:tcPr>
          <w:p w14:paraId="1826B77D"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954</w:t>
            </w:r>
          </w:p>
        </w:tc>
        <w:tc>
          <w:tcPr>
            <w:tcW w:w="964" w:type="dxa"/>
            <w:tcBorders>
              <w:top w:val="nil"/>
              <w:left w:val="nil"/>
              <w:bottom w:val="nil"/>
              <w:right w:val="nil"/>
            </w:tcBorders>
            <w:shd w:val="clear" w:color="auto" w:fill="auto"/>
            <w:hideMark/>
          </w:tcPr>
          <w:p w14:paraId="2059EAF0"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963</w:t>
            </w:r>
          </w:p>
        </w:tc>
        <w:tc>
          <w:tcPr>
            <w:tcW w:w="964" w:type="dxa"/>
            <w:tcBorders>
              <w:top w:val="nil"/>
              <w:left w:val="nil"/>
              <w:bottom w:val="nil"/>
              <w:right w:val="nil"/>
            </w:tcBorders>
            <w:shd w:val="clear" w:color="auto" w:fill="auto"/>
            <w:hideMark/>
          </w:tcPr>
          <w:p w14:paraId="3496B954"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969</w:t>
            </w:r>
          </w:p>
        </w:tc>
        <w:tc>
          <w:tcPr>
            <w:tcW w:w="964" w:type="dxa"/>
            <w:tcBorders>
              <w:top w:val="nil"/>
              <w:left w:val="nil"/>
              <w:bottom w:val="nil"/>
              <w:right w:val="nil"/>
            </w:tcBorders>
            <w:shd w:val="clear" w:color="auto" w:fill="auto"/>
            <w:hideMark/>
          </w:tcPr>
          <w:p w14:paraId="15509194"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967</w:t>
            </w:r>
          </w:p>
        </w:tc>
      </w:tr>
      <w:tr w:rsidR="008E0478" w:rsidRPr="00C819B6" w14:paraId="75C0B489" w14:textId="77777777" w:rsidTr="008E0478">
        <w:trPr>
          <w:trHeight w:val="310"/>
        </w:trPr>
        <w:tc>
          <w:tcPr>
            <w:tcW w:w="2948" w:type="dxa"/>
            <w:tcBorders>
              <w:top w:val="nil"/>
              <w:left w:val="nil"/>
              <w:bottom w:val="nil"/>
              <w:right w:val="nil"/>
            </w:tcBorders>
            <w:shd w:val="clear" w:color="auto" w:fill="auto"/>
            <w:hideMark/>
          </w:tcPr>
          <w:p w14:paraId="09825D31" w14:textId="77777777" w:rsidR="008E0478" w:rsidRPr="00C819B6" w:rsidRDefault="008E0478" w:rsidP="00133E41">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West Dunbartonshire</w:t>
            </w:r>
          </w:p>
        </w:tc>
        <w:tc>
          <w:tcPr>
            <w:tcW w:w="964" w:type="dxa"/>
            <w:tcBorders>
              <w:top w:val="nil"/>
              <w:left w:val="nil"/>
              <w:bottom w:val="nil"/>
              <w:right w:val="nil"/>
            </w:tcBorders>
            <w:shd w:val="clear" w:color="auto" w:fill="auto"/>
            <w:hideMark/>
          </w:tcPr>
          <w:p w14:paraId="693DD8D8"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961</w:t>
            </w:r>
          </w:p>
        </w:tc>
        <w:tc>
          <w:tcPr>
            <w:tcW w:w="964" w:type="dxa"/>
            <w:tcBorders>
              <w:top w:val="nil"/>
              <w:left w:val="nil"/>
              <w:bottom w:val="nil"/>
              <w:right w:val="nil"/>
            </w:tcBorders>
            <w:shd w:val="clear" w:color="auto" w:fill="auto"/>
            <w:hideMark/>
          </w:tcPr>
          <w:p w14:paraId="04B4D194"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956</w:t>
            </w:r>
          </w:p>
        </w:tc>
        <w:tc>
          <w:tcPr>
            <w:tcW w:w="964" w:type="dxa"/>
            <w:tcBorders>
              <w:top w:val="nil"/>
              <w:left w:val="nil"/>
              <w:bottom w:val="nil"/>
              <w:right w:val="nil"/>
            </w:tcBorders>
            <w:shd w:val="clear" w:color="auto" w:fill="auto"/>
            <w:hideMark/>
          </w:tcPr>
          <w:p w14:paraId="27D8DEF4"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980</w:t>
            </w:r>
          </w:p>
        </w:tc>
        <w:tc>
          <w:tcPr>
            <w:tcW w:w="964" w:type="dxa"/>
            <w:tcBorders>
              <w:top w:val="nil"/>
              <w:left w:val="nil"/>
              <w:bottom w:val="nil"/>
              <w:right w:val="nil"/>
            </w:tcBorders>
            <w:shd w:val="clear" w:color="auto" w:fill="auto"/>
            <w:hideMark/>
          </w:tcPr>
          <w:p w14:paraId="45EDF55B"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964</w:t>
            </w:r>
          </w:p>
        </w:tc>
        <w:tc>
          <w:tcPr>
            <w:tcW w:w="964" w:type="dxa"/>
            <w:tcBorders>
              <w:top w:val="nil"/>
              <w:left w:val="nil"/>
              <w:bottom w:val="nil"/>
              <w:right w:val="nil"/>
            </w:tcBorders>
            <w:shd w:val="clear" w:color="auto" w:fill="auto"/>
            <w:hideMark/>
          </w:tcPr>
          <w:p w14:paraId="54EA7F2C"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959</w:t>
            </w:r>
          </w:p>
        </w:tc>
        <w:tc>
          <w:tcPr>
            <w:tcW w:w="964" w:type="dxa"/>
            <w:tcBorders>
              <w:top w:val="nil"/>
              <w:left w:val="nil"/>
              <w:bottom w:val="nil"/>
              <w:right w:val="nil"/>
            </w:tcBorders>
            <w:shd w:val="clear" w:color="auto" w:fill="auto"/>
            <w:hideMark/>
          </w:tcPr>
          <w:p w14:paraId="431D9007"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926</w:t>
            </w:r>
          </w:p>
        </w:tc>
        <w:tc>
          <w:tcPr>
            <w:tcW w:w="964" w:type="dxa"/>
            <w:tcBorders>
              <w:top w:val="nil"/>
              <w:left w:val="nil"/>
              <w:bottom w:val="nil"/>
              <w:right w:val="nil"/>
            </w:tcBorders>
            <w:shd w:val="clear" w:color="auto" w:fill="auto"/>
            <w:hideMark/>
          </w:tcPr>
          <w:p w14:paraId="602B3C99"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911</w:t>
            </w:r>
          </w:p>
        </w:tc>
      </w:tr>
      <w:tr w:rsidR="008E0478" w:rsidRPr="00C819B6" w14:paraId="2AE51E02" w14:textId="77777777" w:rsidTr="008E0478">
        <w:trPr>
          <w:trHeight w:val="310"/>
        </w:trPr>
        <w:tc>
          <w:tcPr>
            <w:tcW w:w="2948" w:type="dxa"/>
            <w:tcBorders>
              <w:top w:val="nil"/>
              <w:left w:val="nil"/>
              <w:bottom w:val="nil"/>
              <w:right w:val="nil"/>
            </w:tcBorders>
            <w:shd w:val="clear" w:color="auto" w:fill="auto"/>
            <w:hideMark/>
          </w:tcPr>
          <w:p w14:paraId="7CDAEEBE" w14:textId="77777777" w:rsidR="008E0478" w:rsidRPr="00C819B6" w:rsidRDefault="008E0478" w:rsidP="00133E41">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West Lothian</w:t>
            </w:r>
          </w:p>
        </w:tc>
        <w:tc>
          <w:tcPr>
            <w:tcW w:w="964" w:type="dxa"/>
            <w:tcBorders>
              <w:top w:val="nil"/>
              <w:left w:val="nil"/>
              <w:bottom w:val="nil"/>
              <w:right w:val="nil"/>
            </w:tcBorders>
            <w:shd w:val="clear" w:color="auto" w:fill="auto"/>
            <w:hideMark/>
          </w:tcPr>
          <w:p w14:paraId="7605DC57"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1,924</w:t>
            </w:r>
          </w:p>
        </w:tc>
        <w:tc>
          <w:tcPr>
            <w:tcW w:w="964" w:type="dxa"/>
            <w:tcBorders>
              <w:top w:val="nil"/>
              <w:left w:val="nil"/>
              <w:bottom w:val="nil"/>
              <w:right w:val="nil"/>
            </w:tcBorders>
            <w:shd w:val="clear" w:color="auto" w:fill="auto"/>
            <w:hideMark/>
          </w:tcPr>
          <w:p w14:paraId="59E2F668"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1,924</w:t>
            </w:r>
          </w:p>
        </w:tc>
        <w:tc>
          <w:tcPr>
            <w:tcW w:w="964" w:type="dxa"/>
            <w:tcBorders>
              <w:top w:val="nil"/>
              <w:left w:val="nil"/>
              <w:bottom w:val="nil"/>
              <w:right w:val="nil"/>
            </w:tcBorders>
            <w:shd w:val="clear" w:color="auto" w:fill="auto"/>
            <w:hideMark/>
          </w:tcPr>
          <w:p w14:paraId="7313D6E9"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1,909</w:t>
            </w:r>
          </w:p>
        </w:tc>
        <w:tc>
          <w:tcPr>
            <w:tcW w:w="964" w:type="dxa"/>
            <w:tcBorders>
              <w:top w:val="nil"/>
              <w:left w:val="nil"/>
              <w:bottom w:val="nil"/>
              <w:right w:val="nil"/>
            </w:tcBorders>
            <w:shd w:val="clear" w:color="auto" w:fill="auto"/>
            <w:hideMark/>
          </w:tcPr>
          <w:p w14:paraId="5B288E65"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1,971</w:t>
            </w:r>
          </w:p>
        </w:tc>
        <w:tc>
          <w:tcPr>
            <w:tcW w:w="964" w:type="dxa"/>
            <w:tcBorders>
              <w:top w:val="nil"/>
              <w:left w:val="nil"/>
              <w:bottom w:val="nil"/>
              <w:right w:val="nil"/>
            </w:tcBorders>
            <w:shd w:val="clear" w:color="auto" w:fill="auto"/>
            <w:hideMark/>
          </w:tcPr>
          <w:p w14:paraId="3DEBAC4E"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2,029</w:t>
            </w:r>
          </w:p>
        </w:tc>
        <w:tc>
          <w:tcPr>
            <w:tcW w:w="964" w:type="dxa"/>
            <w:tcBorders>
              <w:top w:val="nil"/>
              <w:left w:val="nil"/>
              <w:bottom w:val="nil"/>
              <w:right w:val="nil"/>
            </w:tcBorders>
            <w:shd w:val="clear" w:color="auto" w:fill="auto"/>
            <w:hideMark/>
          </w:tcPr>
          <w:p w14:paraId="153E1098"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2,058</w:t>
            </w:r>
          </w:p>
        </w:tc>
        <w:tc>
          <w:tcPr>
            <w:tcW w:w="964" w:type="dxa"/>
            <w:tcBorders>
              <w:top w:val="nil"/>
              <w:left w:val="nil"/>
              <w:bottom w:val="nil"/>
              <w:right w:val="nil"/>
            </w:tcBorders>
            <w:shd w:val="clear" w:color="auto" w:fill="auto"/>
            <w:hideMark/>
          </w:tcPr>
          <w:p w14:paraId="090F4C0C"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2,059</w:t>
            </w:r>
          </w:p>
        </w:tc>
      </w:tr>
      <w:tr w:rsidR="008E0478" w:rsidRPr="00C819B6" w14:paraId="711F05D3" w14:textId="77777777" w:rsidTr="008E0478">
        <w:trPr>
          <w:trHeight w:val="500"/>
        </w:trPr>
        <w:tc>
          <w:tcPr>
            <w:tcW w:w="2948" w:type="dxa"/>
            <w:tcBorders>
              <w:top w:val="nil"/>
              <w:left w:val="nil"/>
              <w:bottom w:val="nil"/>
              <w:right w:val="nil"/>
            </w:tcBorders>
            <w:shd w:val="clear" w:color="auto" w:fill="auto"/>
            <w:hideMark/>
          </w:tcPr>
          <w:p w14:paraId="32BD0EAA" w14:textId="77777777" w:rsidR="008E0478" w:rsidRPr="00C819B6" w:rsidRDefault="008E0478" w:rsidP="00133E41">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All local authorities</w:t>
            </w:r>
          </w:p>
        </w:tc>
        <w:tc>
          <w:tcPr>
            <w:tcW w:w="964" w:type="dxa"/>
            <w:tcBorders>
              <w:top w:val="nil"/>
              <w:left w:val="nil"/>
              <w:bottom w:val="nil"/>
              <w:right w:val="nil"/>
            </w:tcBorders>
            <w:shd w:val="clear" w:color="auto" w:fill="auto"/>
            <w:hideMark/>
          </w:tcPr>
          <w:p w14:paraId="19E864BB"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50,464</w:t>
            </w:r>
          </w:p>
        </w:tc>
        <w:tc>
          <w:tcPr>
            <w:tcW w:w="964" w:type="dxa"/>
            <w:tcBorders>
              <w:top w:val="nil"/>
              <w:left w:val="nil"/>
              <w:bottom w:val="nil"/>
              <w:right w:val="nil"/>
            </w:tcBorders>
            <w:shd w:val="clear" w:color="auto" w:fill="auto"/>
            <w:hideMark/>
          </w:tcPr>
          <w:p w14:paraId="036D0CAA"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51,012</w:t>
            </w:r>
          </w:p>
        </w:tc>
        <w:tc>
          <w:tcPr>
            <w:tcW w:w="964" w:type="dxa"/>
            <w:tcBorders>
              <w:top w:val="nil"/>
              <w:left w:val="nil"/>
              <w:bottom w:val="nil"/>
              <w:right w:val="nil"/>
            </w:tcBorders>
            <w:shd w:val="clear" w:color="auto" w:fill="auto"/>
            <w:hideMark/>
          </w:tcPr>
          <w:p w14:paraId="098B881D"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51,327</w:t>
            </w:r>
          </w:p>
        </w:tc>
        <w:tc>
          <w:tcPr>
            <w:tcW w:w="964" w:type="dxa"/>
            <w:tcBorders>
              <w:top w:val="nil"/>
              <w:left w:val="nil"/>
              <w:bottom w:val="nil"/>
              <w:right w:val="nil"/>
            </w:tcBorders>
            <w:shd w:val="clear" w:color="auto" w:fill="auto"/>
            <w:hideMark/>
          </w:tcPr>
          <w:p w14:paraId="48F17669"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52,555</w:t>
            </w:r>
          </w:p>
        </w:tc>
        <w:tc>
          <w:tcPr>
            <w:tcW w:w="964" w:type="dxa"/>
            <w:tcBorders>
              <w:top w:val="nil"/>
              <w:left w:val="nil"/>
              <w:bottom w:val="nil"/>
              <w:right w:val="nil"/>
            </w:tcBorders>
            <w:shd w:val="clear" w:color="auto" w:fill="auto"/>
            <w:hideMark/>
          </w:tcPr>
          <w:p w14:paraId="7258649F"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53,461</w:t>
            </w:r>
          </w:p>
        </w:tc>
        <w:tc>
          <w:tcPr>
            <w:tcW w:w="964" w:type="dxa"/>
            <w:tcBorders>
              <w:top w:val="nil"/>
              <w:left w:val="nil"/>
              <w:bottom w:val="nil"/>
              <w:right w:val="nil"/>
            </w:tcBorders>
            <w:shd w:val="clear" w:color="auto" w:fill="auto"/>
            <w:hideMark/>
          </w:tcPr>
          <w:p w14:paraId="441916BB"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53,337</w:t>
            </w:r>
          </w:p>
        </w:tc>
        <w:tc>
          <w:tcPr>
            <w:tcW w:w="964" w:type="dxa"/>
            <w:tcBorders>
              <w:top w:val="nil"/>
              <w:left w:val="nil"/>
              <w:bottom w:val="nil"/>
              <w:right w:val="nil"/>
            </w:tcBorders>
            <w:shd w:val="clear" w:color="auto" w:fill="auto"/>
            <w:hideMark/>
          </w:tcPr>
          <w:p w14:paraId="1189DE3A"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53,207</w:t>
            </w:r>
          </w:p>
        </w:tc>
      </w:tr>
      <w:tr w:rsidR="008E0478" w:rsidRPr="00C819B6" w14:paraId="5985F602" w14:textId="77777777" w:rsidTr="008E0478">
        <w:trPr>
          <w:trHeight w:val="500"/>
        </w:trPr>
        <w:tc>
          <w:tcPr>
            <w:tcW w:w="2948" w:type="dxa"/>
            <w:tcBorders>
              <w:top w:val="nil"/>
              <w:left w:val="nil"/>
              <w:bottom w:val="nil"/>
              <w:right w:val="nil"/>
            </w:tcBorders>
            <w:shd w:val="clear" w:color="auto" w:fill="auto"/>
            <w:hideMark/>
          </w:tcPr>
          <w:p w14:paraId="4E2F56AE" w14:textId="77777777" w:rsidR="008E0478" w:rsidRPr="00C819B6" w:rsidRDefault="008E0478" w:rsidP="00133E41">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Grant-aided</w:t>
            </w:r>
          </w:p>
        </w:tc>
        <w:tc>
          <w:tcPr>
            <w:tcW w:w="964" w:type="dxa"/>
            <w:tcBorders>
              <w:top w:val="nil"/>
              <w:left w:val="nil"/>
              <w:bottom w:val="nil"/>
              <w:right w:val="nil"/>
            </w:tcBorders>
            <w:shd w:val="clear" w:color="auto" w:fill="auto"/>
            <w:hideMark/>
          </w:tcPr>
          <w:p w14:paraId="091D21C3"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127</w:t>
            </w:r>
          </w:p>
        </w:tc>
        <w:tc>
          <w:tcPr>
            <w:tcW w:w="964" w:type="dxa"/>
            <w:tcBorders>
              <w:top w:val="nil"/>
              <w:left w:val="nil"/>
              <w:bottom w:val="nil"/>
              <w:right w:val="nil"/>
            </w:tcBorders>
            <w:shd w:val="clear" w:color="auto" w:fill="auto"/>
            <w:hideMark/>
          </w:tcPr>
          <w:p w14:paraId="3DA4F36E"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126</w:t>
            </w:r>
          </w:p>
        </w:tc>
        <w:tc>
          <w:tcPr>
            <w:tcW w:w="964" w:type="dxa"/>
            <w:tcBorders>
              <w:top w:val="nil"/>
              <w:left w:val="nil"/>
              <w:bottom w:val="nil"/>
              <w:right w:val="nil"/>
            </w:tcBorders>
            <w:shd w:val="clear" w:color="auto" w:fill="auto"/>
            <w:hideMark/>
          </w:tcPr>
          <w:p w14:paraId="7C1BA8A3"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122</w:t>
            </w:r>
          </w:p>
        </w:tc>
        <w:tc>
          <w:tcPr>
            <w:tcW w:w="964" w:type="dxa"/>
            <w:tcBorders>
              <w:top w:val="nil"/>
              <w:left w:val="nil"/>
              <w:bottom w:val="nil"/>
              <w:right w:val="nil"/>
            </w:tcBorders>
            <w:shd w:val="clear" w:color="auto" w:fill="auto"/>
            <w:hideMark/>
          </w:tcPr>
          <w:p w14:paraId="4C2161B6"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117</w:t>
            </w:r>
          </w:p>
        </w:tc>
        <w:tc>
          <w:tcPr>
            <w:tcW w:w="964" w:type="dxa"/>
            <w:tcBorders>
              <w:top w:val="nil"/>
              <w:left w:val="nil"/>
              <w:bottom w:val="nil"/>
              <w:right w:val="nil"/>
            </w:tcBorders>
            <w:shd w:val="clear" w:color="auto" w:fill="auto"/>
            <w:hideMark/>
          </w:tcPr>
          <w:p w14:paraId="37AE5D8E"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120</w:t>
            </w:r>
          </w:p>
        </w:tc>
        <w:tc>
          <w:tcPr>
            <w:tcW w:w="964" w:type="dxa"/>
            <w:tcBorders>
              <w:top w:val="nil"/>
              <w:left w:val="nil"/>
              <w:bottom w:val="nil"/>
              <w:right w:val="nil"/>
            </w:tcBorders>
            <w:shd w:val="clear" w:color="auto" w:fill="auto"/>
            <w:hideMark/>
          </w:tcPr>
          <w:p w14:paraId="3747F3A4"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123</w:t>
            </w:r>
          </w:p>
        </w:tc>
        <w:tc>
          <w:tcPr>
            <w:tcW w:w="964" w:type="dxa"/>
            <w:tcBorders>
              <w:top w:val="nil"/>
              <w:left w:val="nil"/>
              <w:bottom w:val="nil"/>
              <w:right w:val="nil"/>
            </w:tcBorders>
            <w:shd w:val="clear" w:color="auto" w:fill="auto"/>
            <w:hideMark/>
          </w:tcPr>
          <w:p w14:paraId="5E5AB95C"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125</w:t>
            </w:r>
          </w:p>
        </w:tc>
      </w:tr>
      <w:tr w:rsidR="008E0478" w:rsidRPr="00C819B6" w14:paraId="33800A68" w14:textId="77777777" w:rsidTr="008E0478">
        <w:trPr>
          <w:trHeight w:val="500"/>
        </w:trPr>
        <w:tc>
          <w:tcPr>
            <w:tcW w:w="2948" w:type="dxa"/>
            <w:tcBorders>
              <w:top w:val="nil"/>
              <w:left w:val="nil"/>
              <w:bottom w:val="single" w:sz="4" w:space="0" w:color="auto"/>
              <w:right w:val="nil"/>
            </w:tcBorders>
            <w:shd w:val="clear" w:color="auto" w:fill="auto"/>
            <w:hideMark/>
          </w:tcPr>
          <w:p w14:paraId="033B80AC" w14:textId="77777777" w:rsidR="008E0478" w:rsidRPr="00C819B6" w:rsidRDefault="008E0478" w:rsidP="00133E41">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Scotland</w:t>
            </w:r>
          </w:p>
        </w:tc>
        <w:tc>
          <w:tcPr>
            <w:tcW w:w="964" w:type="dxa"/>
            <w:tcBorders>
              <w:top w:val="nil"/>
              <w:left w:val="nil"/>
              <w:bottom w:val="single" w:sz="4" w:space="0" w:color="auto"/>
              <w:right w:val="nil"/>
            </w:tcBorders>
            <w:shd w:val="clear" w:color="auto" w:fill="auto"/>
            <w:hideMark/>
          </w:tcPr>
          <w:p w14:paraId="1CC40713"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50,592</w:t>
            </w:r>
          </w:p>
        </w:tc>
        <w:tc>
          <w:tcPr>
            <w:tcW w:w="964" w:type="dxa"/>
            <w:tcBorders>
              <w:top w:val="nil"/>
              <w:left w:val="nil"/>
              <w:bottom w:val="single" w:sz="4" w:space="0" w:color="auto"/>
              <w:right w:val="nil"/>
            </w:tcBorders>
            <w:shd w:val="clear" w:color="auto" w:fill="auto"/>
            <w:hideMark/>
          </w:tcPr>
          <w:p w14:paraId="27502D69"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51,138</w:t>
            </w:r>
          </w:p>
        </w:tc>
        <w:tc>
          <w:tcPr>
            <w:tcW w:w="964" w:type="dxa"/>
            <w:tcBorders>
              <w:top w:val="nil"/>
              <w:left w:val="nil"/>
              <w:bottom w:val="single" w:sz="4" w:space="0" w:color="auto"/>
              <w:right w:val="nil"/>
            </w:tcBorders>
            <w:shd w:val="clear" w:color="auto" w:fill="auto"/>
            <w:hideMark/>
          </w:tcPr>
          <w:p w14:paraId="49EAE6E4"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51,449</w:t>
            </w:r>
          </w:p>
        </w:tc>
        <w:tc>
          <w:tcPr>
            <w:tcW w:w="964" w:type="dxa"/>
            <w:tcBorders>
              <w:top w:val="nil"/>
              <w:left w:val="nil"/>
              <w:bottom w:val="single" w:sz="4" w:space="0" w:color="auto"/>
              <w:right w:val="nil"/>
            </w:tcBorders>
            <w:shd w:val="clear" w:color="auto" w:fill="auto"/>
            <w:hideMark/>
          </w:tcPr>
          <w:p w14:paraId="53A8992F"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52,672</w:t>
            </w:r>
          </w:p>
        </w:tc>
        <w:tc>
          <w:tcPr>
            <w:tcW w:w="964" w:type="dxa"/>
            <w:tcBorders>
              <w:top w:val="nil"/>
              <w:left w:val="nil"/>
              <w:bottom w:val="single" w:sz="4" w:space="0" w:color="auto"/>
              <w:right w:val="nil"/>
            </w:tcBorders>
            <w:shd w:val="clear" w:color="auto" w:fill="auto"/>
            <w:hideMark/>
          </w:tcPr>
          <w:p w14:paraId="0609908C"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53,581</w:t>
            </w:r>
          </w:p>
        </w:tc>
        <w:tc>
          <w:tcPr>
            <w:tcW w:w="964" w:type="dxa"/>
            <w:tcBorders>
              <w:top w:val="nil"/>
              <w:left w:val="nil"/>
              <w:bottom w:val="single" w:sz="4" w:space="0" w:color="auto"/>
              <w:right w:val="nil"/>
            </w:tcBorders>
            <w:shd w:val="clear" w:color="auto" w:fill="auto"/>
            <w:hideMark/>
          </w:tcPr>
          <w:p w14:paraId="37FAF0A0"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53,459</w:t>
            </w:r>
          </w:p>
        </w:tc>
        <w:tc>
          <w:tcPr>
            <w:tcW w:w="964" w:type="dxa"/>
            <w:tcBorders>
              <w:top w:val="nil"/>
              <w:left w:val="nil"/>
              <w:bottom w:val="single" w:sz="4" w:space="0" w:color="auto"/>
              <w:right w:val="nil"/>
            </w:tcBorders>
            <w:shd w:val="clear" w:color="auto" w:fill="auto"/>
            <w:hideMark/>
          </w:tcPr>
          <w:p w14:paraId="30EDF295" w14:textId="77777777" w:rsidR="008E0478" w:rsidRPr="00C819B6" w:rsidRDefault="008E0478" w:rsidP="008E047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53,331</w:t>
            </w:r>
          </w:p>
        </w:tc>
      </w:tr>
    </w:tbl>
    <w:p w14:paraId="2D229E05" w14:textId="6FF26C6C" w:rsidR="000A20FD" w:rsidRPr="00C819B6" w:rsidRDefault="001D30EE" w:rsidP="001D30EE">
      <w:pPr>
        <w:pStyle w:val="Caption"/>
      </w:pPr>
      <w:bookmarkStart w:id="7" w:name="_Ref151735580"/>
      <w:bookmarkStart w:id="8" w:name="_Ref152256209"/>
      <w:r w:rsidRPr="00C819B6">
        <w:t xml:space="preserve">Figure </w:t>
      </w:r>
      <w:r w:rsidRPr="00C819B6">
        <w:fldChar w:fldCharType="begin"/>
      </w:r>
      <w:r w:rsidRPr="00C819B6">
        <w:instrText xml:space="preserve"> SEQ Figure \* ARABIC </w:instrText>
      </w:r>
      <w:r w:rsidRPr="00C819B6">
        <w:fldChar w:fldCharType="separate"/>
      </w:r>
      <w:r w:rsidR="003431D6">
        <w:rPr>
          <w:noProof/>
        </w:rPr>
        <w:t>7</w:t>
      </w:r>
      <w:r w:rsidRPr="00C819B6">
        <w:fldChar w:fldCharType="end"/>
      </w:r>
      <w:bookmarkEnd w:id="7"/>
      <w:r w:rsidR="000A20FD" w:rsidRPr="00C819B6">
        <w:t xml:space="preserve"> Teachers in schools and ELC, local authority, 2017 to 2023 (FTE, all sectors including ELC)</w:t>
      </w:r>
      <w:bookmarkEnd w:id="8"/>
    </w:p>
    <w:tbl>
      <w:tblPr>
        <w:tblW w:w="9631" w:type="dxa"/>
        <w:tblLook w:val="04A0" w:firstRow="1" w:lastRow="0" w:firstColumn="1" w:lastColumn="0" w:noHBand="0" w:noVBand="1"/>
      </w:tblPr>
      <w:tblGrid>
        <w:gridCol w:w="2948"/>
        <w:gridCol w:w="951"/>
        <w:gridCol w:w="951"/>
        <w:gridCol w:w="951"/>
        <w:gridCol w:w="951"/>
        <w:gridCol w:w="951"/>
        <w:gridCol w:w="964"/>
        <w:gridCol w:w="964"/>
      </w:tblGrid>
      <w:tr w:rsidR="00922D09" w:rsidRPr="00C819B6" w14:paraId="20178708" w14:textId="77777777" w:rsidTr="00922D09">
        <w:trPr>
          <w:trHeight w:val="310"/>
          <w:tblHeader/>
        </w:trPr>
        <w:tc>
          <w:tcPr>
            <w:tcW w:w="2948" w:type="dxa"/>
            <w:tcBorders>
              <w:top w:val="single" w:sz="4" w:space="0" w:color="auto"/>
              <w:left w:val="nil"/>
              <w:bottom w:val="single" w:sz="4" w:space="0" w:color="auto"/>
              <w:right w:val="nil"/>
            </w:tcBorders>
            <w:shd w:val="clear" w:color="auto" w:fill="auto"/>
            <w:hideMark/>
          </w:tcPr>
          <w:p w14:paraId="47569AB5"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center"/>
              <w:rPr>
                <w:rFonts w:eastAsia="Times New Roman" w:cs="Arial"/>
                <w:szCs w:val="24"/>
                <w:lang w:val="en-GB" w:eastAsia="en-GB"/>
              </w:rPr>
            </w:pPr>
            <w:r w:rsidRPr="00C819B6">
              <w:rPr>
                <w:rFonts w:eastAsia="Times New Roman" w:cs="Arial"/>
                <w:szCs w:val="24"/>
                <w:lang w:val="en-GB" w:eastAsia="en-GB"/>
              </w:rPr>
              <w:t>Local Authority</w:t>
            </w:r>
          </w:p>
        </w:tc>
        <w:tc>
          <w:tcPr>
            <w:tcW w:w="951" w:type="dxa"/>
            <w:tcBorders>
              <w:top w:val="single" w:sz="4" w:space="0" w:color="auto"/>
              <w:left w:val="nil"/>
              <w:bottom w:val="single" w:sz="4" w:space="0" w:color="auto"/>
              <w:right w:val="nil"/>
            </w:tcBorders>
            <w:shd w:val="clear" w:color="auto" w:fill="auto"/>
            <w:hideMark/>
          </w:tcPr>
          <w:p w14:paraId="6079F243"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2017</w:t>
            </w:r>
          </w:p>
        </w:tc>
        <w:tc>
          <w:tcPr>
            <w:tcW w:w="951" w:type="dxa"/>
            <w:tcBorders>
              <w:top w:val="single" w:sz="4" w:space="0" w:color="auto"/>
              <w:left w:val="nil"/>
              <w:bottom w:val="single" w:sz="4" w:space="0" w:color="auto"/>
              <w:right w:val="nil"/>
            </w:tcBorders>
            <w:shd w:val="clear" w:color="auto" w:fill="auto"/>
            <w:hideMark/>
          </w:tcPr>
          <w:p w14:paraId="414FCC61"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2018</w:t>
            </w:r>
          </w:p>
        </w:tc>
        <w:tc>
          <w:tcPr>
            <w:tcW w:w="951" w:type="dxa"/>
            <w:tcBorders>
              <w:top w:val="single" w:sz="4" w:space="0" w:color="auto"/>
              <w:left w:val="nil"/>
              <w:bottom w:val="single" w:sz="4" w:space="0" w:color="auto"/>
              <w:right w:val="nil"/>
            </w:tcBorders>
            <w:shd w:val="clear" w:color="auto" w:fill="auto"/>
            <w:hideMark/>
          </w:tcPr>
          <w:p w14:paraId="2D608F7D"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2019</w:t>
            </w:r>
          </w:p>
        </w:tc>
        <w:tc>
          <w:tcPr>
            <w:tcW w:w="951" w:type="dxa"/>
            <w:tcBorders>
              <w:top w:val="single" w:sz="4" w:space="0" w:color="auto"/>
              <w:left w:val="nil"/>
              <w:bottom w:val="single" w:sz="4" w:space="0" w:color="auto"/>
              <w:right w:val="nil"/>
            </w:tcBorders>
            <w:shd w:val="clear" w:color="auto" w:fill="auto"/>
            <w:hideMark/>
          </w:tcPr>
          <w:p w14:paraId="6C6D779D"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2020</w:t>
            </w:r>
          </w:p>
        </w:tc>
        <w:tc>
          <w:tcPr>
            <w:tcW w:w="951" w:type="dxa"/>
            <w:tcBorders>
              <w:top w:val="single" w:sz="4" w:space="0" w:color="auto"/>
              <w:left w:val="nil"/>
              <w:bottom w:val="single" w:sz="4" w:space="0" w:color="auto"/>
              <w:right w:val="nil"/>
            </w:tcBorders>
            <w:shd w:val="clear" w:color="auto" w:fill="auto"/>
            <w:hideMark/>
          </w:tcPr>
          <w:p w14:paraId="3E92ADA2"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2021</w:t>
            </w:r>
          </w:p>
        </w:tc>
        <w:tc>
          <w:tcPr>
            <w:tcW w:w="964" w:type="dxa"/>
            <w:tcBorders>
              <w:top w:val="single" w:sz="4" w:space="0" w:color="auto"/>
              <w:left w:val="nil"/>
              <w:bottom w:val="single" w:sz="4" w:space="0" w:color="auto"/>
              <w:right w:val="nil"/>
            </w:tcBorders>
            <w:shd w:val="clear" w:color="auto" w:fill="auto"/>
            <w:hideMark/>
          </w:tcPr>
          <w:p w14:paraId="1C1BF366"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2022</w:t>
            </w:r>
          </w:p>
        </w:tc>
        <w:tc>
          <w:tcPr>
            <w:tcW w:w="964" w:type="dxa"/>
            <w:tcBorders>
              <w:top w:val="single" w:sz="4" w:space="0" w:color="auto"/>
              <w:left w:val="nil"/>
              <w:bottom w:val="single" w:sz="4" w:space="0" w:color="auto"/>
              <w:right w:val="nil"/>
            </w:tcBorders>
            <w:shd w:val="clear" w:color="auto" w:fill="auto"/>
            <w:hideMark/>
          </w:tcPr>
          <w:p w14:paraId="775557D5"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2023</w:t>
            </w:r>
          </w:p>
        </w:tc>
      </w:tr>
      <w:tr w:rsidR="00922D09" w:rsidRPr="00C819B6" w14:paraId="262E3415" w14:textId="77777777" w:rsidTr="00922D09">
        <w:trPr>
          <w:trHeight w:val="310"/>
        </w:trPr>
        <w:tc>
          <w:tcPr>
            <w:tcW w:w="2948" w:type="dxa"/>
            <w:tcBorders>
              <w:top w:val="nil"/>
              <w:left w:val="nil"/>
              <w:bottom w:val="nil"/>
              <w:right w:val="nil"/>
            </w:tcBorders>
            <w:shd w:val="clear" w:color="auto" w:fill="auto"/>
            <w:hideMark/>
          </w:tcPr>
          <w:p w14:paraId="41A4131A" w14:textId="77777777" w:rsidR="00922D09" w:rsidRPr="00C819B6" w:rsidRDefault="00922D09" w:rsidP="00133E41">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Aberdeen City</w:t>
            </w:r>
          </w:p>
        </w:tc>
        <w:tc>
          <w:tcPr>
            <w:tcW w:w="951" w:type="dxa"/>
            <w:tcBorders>
              <w:top w:val="nil"/>
              <w:left w:val="nil"/>
              <w:bottom w:val="nil"/>
              <w:right w:val="nil"/>
            </w:tcBorders>
            <w:shd w:val="clear" w:color="auto" w:fill="auto"/>
            <w:hideMark/>
          </w:tcPr>
          <w:p w14:paraId="4E7D9414"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1,673</w:t>
            </w:r>
          </w:p>
        </w:tc>
        <w:tc>
          <w:tcPr>
            <w:tcW w:w="951" w:type="dxa"/>
            <w:tcBorders>
              <w:top w:val="nil"/>
              <w:left w:val="nil"/>
              <w:bottom w:val="nil"/>
              <w:right w:val="nil"/>
            </w:tcBorders>
            <w:shd w:val="clear" w:color="auto" w:fill="auto"/>
            <w:hideMark/>
          </w:tcPr>
          <w:p w14:paraId="42A68F9E"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1,671</w:t>
            </w:r>
          </w:p>
        </w:tc>
        <w:tc>
          <w:tcPr>
            <w:tcW w:w="951" w:type="dxa"/>
            <w:tcBorders>
              <w:top w:val="nil"/>
              <w:left w:val="nil"/>
              <w:bottom w:val="nil"/>
              <w:right w:val="nil"/>
            </w:tcBorders>
            <w:shd w:val="clear" w:color="auto" w:fill="auto"/>
            <w:hideMark/>
          </w:tcPr>
          <w:p w14:paraId="0AE07DC3"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1,702</w:t>
            </w:r>
          </w:p>
        </w:tc>
        <w:tc>
          <w:tcPr>
            <w:tcW w:w="951" w:type="dxa"/>
            <w:tcBorders>
              <w:top w:val="nil"/>
              <w:left w:val="nil"/>
              <w:bottom w:val="nil"/>
              <w:right w:val="nil"/>
            </w:tcBorders>
            <w:shd w:val="clear" w:color="auto" w:fill="auto"/>
            <w:hideMark/>
          </w:tcPr>
          <w:p w14:paraId="614561C1"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1,753</w:t>
            </w:r>
          </w:p>
        </w:tc>
        <w:tc>
          <w:tcPr>
            <w:tcW w:w="951" w:type="dxa"/>
            <w:tcBorders>
              <w:top w:val="nil"/>
              <w:left w:val="nil"/>
              <w:bottom w:val="nil"/>
              <w:right w:val="nil"/>
            </w:tcBorders>
            <w:shd w:val="clear" w:color="auto" w:fill="auto"/>
            <w:hideMark/>
          </w:tcPr>
          <w:p w14:paraId="3DC400A1"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1,763</w:t>
            </w:r>
          </w:p>
        </w:tc>
        <w:tc>
          <w:tcPr>
            <w:tcW w:w="964" w:type="dxa"/>
            <w:tcBorders>
              <w:top w:val="nil"/>
              <w:left w:val="nil"/>
              <w:bottom w:val="nil"/>
              <w:right w:val="nil"/>
            </w:tcBorders>
            <w:shd w:val="clear" w:color="auto" w:fill="auto"/>
            <w:hideMark/>
          </w:tcPr>
          <w:p w14:paraId="23590053"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1,836</w:t>
            </w:r>
          </w:p>
        </w:tc>
        <w:tc>
          <w:tcPr>
            <w:tcW w:w="964" w:type="dxa"/>
            <w:tcBorders>
              <w:top w:val="nil"/>
              <w:left w:val="nil"/>
              <w:bottom w:val="nil"/>
              <w:right w:val="nil"/>
            </w:tcBorders>
            <w:shd w:val="clear" w:color="auto" w:fill="auto"/>
            <w:hideMark/>
          </w:tcPr>
          <w:p w14:paraId="286E2FD8" w14:textId="1A5CBF4D"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1,84</w:t>
            </w:r>
            <w:r w:rsidR="000B225F" w:rsidRPr="00C819B6">
              <w:rPr>
                <w:rFonts w:eastAsia="Times New Roman" w:cs="Arial"/>
                <w:szCs w:val="24"/>
                <w:lang w:val="en-GB" w:eastAsia="en-GB"/>
              </w:rPr>
              <w:t>7</w:t>
            </w:r>
          </w:p>
        </w:tc>
      </w:tr>
      <w:tr w:rsidR="00922D09" w:rsidRPr="00C819B6" w14:paraId="31EB66E0" w14:textId="77777777" w:rsidTr="00922D09">
        <w:trPr>
          <w:trHeight w:val="310"/>
        </w:trPr>
        <w:tc>
          <w:tcPr>
            <w:tcW w:w="2948" w:type="dxa"/>
            <w:tcBorders>
              <w:top w:val="nil"/>
              <w:left w:val="nil"/>
              <w:bottom w:val="nil"/>
              <w:right w:val="nil"/>
            </w:tcBorders>
            <w:shd w:val="clear" w:color="auto" w:fill="auto"/>
            <w:hideMark/>
          </w:tcPr>
          <w:p w14:paraId="5590CF76" w14:textId="77777777" w:rsidR="00922D09" w:rsidRPr="00C819B6" w:rsidRDefault="00922D09" w:rsidP="00133E41">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Aberdeenshire</w:t>
            </w:r>
          </w:p>
        </w:tc>
        <w:tc>
          <w:tcPr>
            <w:tcW w:w="951" w:type="dxa"/>
            <w:tcBorders>
              <w:top w:val="nil"/>
              <w:left w:val="nil"/>
              <w:bottom w:val="nil"/>
              <w:right w:val="nil"/>
            </w:tcBorders>
            <w:shd w:val="clear" w:color="auto" w:fill="auto"/>
            <w:hideMark/>
          </w:tcPr>
          <w:p w14:paraId="2F73C6CC"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2,688</w:t>
            </w:r>
          </w:p>
        </w:tc>
        <w:tc>
          <w:tcPr>
            <w:tcW w:w="951" w:type="dxa"/>
            <w:tcBorders>
              <w:top w:val="nil"/>
              <w:left w:val="nil"/>
              <w:bottom w:val="nil"/>
              <w:right w:val="nil"/>
            </w:tcBorders>
            <w:shd w:val="clear" w:color="auto" w:fill="auto"/>
            <w:hideMark/>
          </w:tcPr>
          <w:p w14:paraId="079E4D4A"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2,664</w:t>
            </w:r>
          </w:p>
        </w:tc>
        <w:tc>
          <w:tcPr>
            <w:tcW w:w="951" w:type="dxa"/>
            <w:tcBorders>
              <w:top w:val="nil"/>
              <w:left w:val="nil"/>
              <w:bottom w:val="nil"/>
              <w:right w:val="nil"/>
            </w:tcBorders>
            <w:shd w:val="clear" w:color="auto" w:fill="auto"/>
            <w:hideMark/>
          </w:tcPr>
          <w:p w14:paraId="5F07C6CE"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2,714</w:t>
            </w:r>
          </w:p>
        </w:tc>
        <w:tc>
          <w:tcPr>
            <w:tcW w:w="951" w:type="dxa"/>
            <w:tcBorders>
              <w:top w:val="nil"/>
              <w:left w:val="nil"/>
              <w:bottom w:val="nil"/>
              <w:right w:val="nil"/>
            </w:tcBorders>
            <w:shd w:val="clear" w:color="auto" w:fill="auto"/>
            <w:hideMark/>
          </w:tcPr>
          <w:p w14:paraId="4862AC25"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2,739</w:t>
            </w:r>
          </w:p>
        </w:tc>
        <w:tc>
          <w:tcPr>
            <w:tcW w:w="951" w:type="dxa"/>
            <w:tcBorders>
              <w:top w:val="nil"/>
              <w:left w:val="nil"/>
              <w:bottom w:val="nil"/>
              <w:right w:val="nil"/>
            </w:tcBorders>
            <w:shd w:val="clear" w:color="auto" w:fill="auto"/>
            <w:hideMark/>
          </w:tcPr>
          <w:p w14:paraId="0C72E315"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2,752</w:t>
            </w:r>
          </w:p>
        </w:tc>
        <w:tc>
          <w:tcPr>
            <w:tcW w:w="964" w:type="dxa"/>
            <w:tcBorders>
              <w:top w:val="nil"/>
              <w:left w:val="nil"/>
              <w:bottom w:val="nil"/>
              <w:right w:val="nil"/>
            </w:tcBorders>
            <w:shd w:val="clear" w:color="auto" w:fill="auto"/>
            <w:hideMark/>
          </w:tcPr>
          <w:p w14:paraId="2E7E55BA"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2,747</w:t>
            </w:r>
          </w:p>
        </w:tc>
        <w:tc>
          <w:tcPr>
            <w:tcW w:w="964" w:type="dxa"/>
            <w:tcBorders>
              <w:top w:val="nil"/>
              <w:left w:val="nil"/>
              <w:bottom w:val="nil"/>
              <w:right w:val="nil"/>
            </w:tcBorders>
            <w:shd w:val="clear" w:color="auto" w:fill="auto"/>
            <w:hideMark/>
          </w:tcPr>
          <w:p w14:paraId="3FAB83C8"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2,734</w:t>
            </w:r>
          </w:p>
        </w:tc>
      </w:tr>
      <w:tr w:rsidR="00922D09" w:rsidRPr="00C819B6" w14:paraId="2837E633" w14:textId="77777777" w:rsidTr="00922D09">
        <w:trPr>
          <w:trHeight w:val="310"/>
        </w:trPr>
        <w:tc>
          <w:tcPr>
            <w:tcW w:w="2948" w:type="dxa"/>
            <w:tcBorders>
              <w:top w:val="nil"/>
              <w:left w:val="nil"/>
              <w:bottom w:val="nil"/>
              <w:right w:val="nil"/>
            </w:tcBorders>
            <w:shd w:val="clear" w:color="auto" w:fill="auto"/>
            <w:hideMark/>
          </w:tcPr>
          <w:p w14:paraId="2ED66356" w14:textId="77777777" w:rsidR="00922D09" w:rsidRPr="00C819B6" w:rsidRDefault="00922D09" w:rsidP="00133E41">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Angus</w:t>
            </w:r>
          </w:p>
        </w:tc>
        <w:tc>
          <w:tcPr>
            <w:tcW w:w="951" w:type="dxa"/>
            <w:tcBorders>
              <w:top w:val="nil"/>
              <w:left w:val="nil"/>
              <w:bottom w:val="nil"/>
              <w:right w:val="nil"/>
            </w:tcBorders>
            <w:shd w:val="clear" w:color="auto" w:fill="auto"/>
            <w:hideMark/>
          </w:tcPr>
          <w:p w14:paraId="71ADAA6A"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1,140</w:t>
            </w:r>
          </w:p>
        </w:tc>
        <w:tc>
          <w:tcPr>
            <w:tcW w:w="951" w:type="dxa"/>
            <w:tcBorders>
              <w:top w:val="nil"/>
              <w:left w:val="nil"/>
              <w:bottom w:val="nil"/>
              <w:right w:val="nil"/>
            </w:tcBorders>
            <w:shd w:val="clear" w:color="auto" w:fill="auto"/>
            <w:hideMark/>
          </w:tcPr>
          <w:p w14:paraId="2E6F8BFC"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1,167</w:t>
            </w:r>
          </w:p>
        </w:tc>
        <w:tc>
          <w:tcPr>
            <w:tcW w:w="951" w:type="dxa"/>
            <w:tcBorders>
              <w:top w:val="nil"/>
              <w:left w:val="nil"/>
              <w:bottom w:val="nil"/>
              <w:right w:val="nil"/>
            </w:tcBorders>
            <w:shd w:val="clear" w:color="auto" w:fill="auto"/>
            <w:hideMark/>
          </w:tcPr>
          <w:p w14:paraId="085A168C"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1,180</w:t>
            </w:r>
          </w:p>
        </w:tc>
        <w:tc>
          <w:tcPr>
            <w:tcW w:w="951" w:type="dxa"/>
            <w:tcBorders>
              <w:top w:val="nil"/>
              <w:left w:val="nil"/>
              <w:bottom w:val="nil"/>
              <w:right w:val="nil"/>
            </w:tcBorders>
            <w:shd w:val="clear" w:color="auto" w:fill="auto"/>
            <w:hideMark/>
          </w:tcPr>
          <w:p w14:paraId="031F9DBA"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1,208</w:t>
            </w:r>
          </w:p>
        </w:tc>
        <w:tc>
          <w:tcPr>
            <w:tcW w:w="951" w:type="dxa"/>
            <w:tcBorders>
              <w:top w:val="nil"/>
              <w:left w:val="nil"/>
              <w:bottom w:val="nil"/>
              <w:right w:val="nil"/>
            </w:tcBorders>
            <w:shd w:val="clear" w:color="auto" w:fill="auto"/>
            <w:hideMark/>
          </w:tcPr>
          <w:p w14:paraId="6EF2AA21"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1,182</w:t>
            </w:r>
          </w:p>
        </w:tc>
        <w:tc>
          <w:tcPr>
            <w:tcW w:w="964" w:type="dxa"/>
            <w:tcBorders>
              <w:top w:val="nil"/>
              <w:left w:val="nil"/>
              <w:bottom w:val="nil"/>
              <w:right w:val="nil"/>
            </w:tcBorders>
            <w:shd w:val="clear" w:color="auto" w:fill="auto"/>
            <w:hideMark/>
          </w:tcPr>
          <w:p w14:paraId="6E75B1B8"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1,156</w:t>
            </w:r>
          </w:p>
        </w:tc>
        <w:tc>
          <w:tcPr>
            <w:tcW w:w="964" w:type="dxa"/>
            <w:tcBorders>
              <w:top w:val="nil"/>
              <w:left w:val="nil"/>
              <w:bottom w:val="nil"/>
              <w:right w:val="nil"/>
            </w:tcBorders>
            <w:shd w:val="clear" w:color="auto" w:fill="auto"/>
            <w:hideMark/>
          </w:tcPr>
          <w:p w14:paraId="342FC8D2"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1,172</w:t>
            </w:r>
          </w:p>
        </w:tc>
      </w:tr>
      <w:tr w:rsidR="00922D09" w:rsidRPr="00C819B6" w14:paraId="0D8C1E25" w14:textId="77777777" w:rsidTr="00922D09">
        <w:trPr>
          <w:trHeight w:val="310"/>
        </w:trPr>
        <w:tc>
          <w:tcPr>
            <w:tcW w:w="2948" w:type="dxa"/>
            <w:tcBorders>
              <w:top w:val="nil"/>
              <w:left w:val="nil"/>
              <w:bottom w:val="nil"/>
              <w:right w:val="nil"/>
            </w:tcBorders>
            <w:shd w:val="clear" w:color="auto" w:fill="auto"/>
            <w:hideMark/>
          </w:tcPr>
          <w:p w14:paraId="0386F811" w14:textId="77777777" w:rsidR="00922D09" w:rsidRPr="00C819B6" w:rsidRDefault="00922D09" w:rsidP="00133E41">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Argyll and Bute</w:t>
            </w:r>
          </w:p>
        </w:tc>
        <w:tc>
          <w:tcPr>
            <w:tcW w:w="951" w:type="dxa"/>
            <w:tcBorders>
              <w:top w:val="nil"/>
              <w:left w:val="nil"/>
              <w:bottom w:val="nil"/>
              <w:right w:val="nil"/>
            </w:tcBorders>
            <w:shd w:val="clear" w:color="auto" w:fill="auto"/>
            <w:hideMark/>
          </w:tcPr>
          <w:p w14:paraId="6BE746DD"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835</w:t>
            </w:r>
          </w:p>
        </w:tc>
        <w:tc>
          <w:tcPr>
            <w:tcW w:w="951" w:type="dxa"/>
            <w:tcBorders>
              <w:top w:val="nil"/>
              <w:left w:val="nil"/>
              <w:bottom w:val="nil"/>
              <w:right w:val="nil"/>
            </w:tcBorders>
            <w:shd w:val="clear" w:color="auto" w:fill="auto"/>
            <w:hideMark/>
          </w:tcPr>
          <w:p w14:paraId="22969050"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870</w:t>
            </w:r>
          </w:p>
        </w:tc>
        <w:tc>
          <w:tcPr>
            <w:tcW w:w="951" w:type="dxa"/>
            <w:tcBorders>
              <w:top w:val="nil"/>
              <w:left w:val="nil"/>
              <w:bottom w:val="nil"/>
              <w:right w:val="nil"/>
            </w:tcBorders>
            <w:shd w:val="clear" w:color="auto" w:fill="auto"/>
            <w:hideMark/>
          </w:tcPr>
          <w:p w14:paraId="052B02A4"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843</w:t>
            </w:r>
          </w:p>
        </w:tc>
        <w:tc>
          <w:tcPr>
            <w:tcW w:w="951" w:type="dxa"/>
            <w:tcBorders>
              <w:top w:val="nil"/>
              <w:left w:val="nil"/>
              <w:bottom w:val="nil"/>
              <w:right w:val="nil"/>
            </w:tcBorders>
            <w:shd w:val="clear" w:color="auto" w:fill="auto"/>
            <w:hideMark/>
          </w:tcPr>
          <w:p w14:paraId="5E10FC2F"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858</w:t>
            </w:r>
          </w:p>
        </w:tc>
        <w:tc>
          <w:tcPr>
            <w:tcW w:w="951" w:type="dxa"/>
            <w:tcBorders>
              <w:top w:val="nil"/>
              <w:left w:val="nil"/>
              <w:bottom w:val="nil"/>
              <w:right w:val="nil"/>
            </w:tcBorders>
            <w:shd w:val="clear" w:color="auto" w:fill="auto"/>
            <w:hideMark/>
          </w:tcPr>
          <w:p w14:paraId="4CA7702A"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872</w:t>
            </w:r>
          </w:p>
        </w:tc>
        <w:tc>
          <w:tcPr>
            <w:tcW w:w="964" w:type="dxa"/>
            <w:tcBorders>
              <w:top w:val="nil"/>
              <w:left w:val="nil"/>
              <w:bottom w:val="nil"/>
              <w:right w:val="nil"/>
            </w:tcBorders>
            <w:shd w:val="clear" w:color="auto" w:fill="auto"/>
            <w:hideMark/>
          </w:tcPr>
          <w:p w14:paraId="4E86D3F9"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835</w:t>
            </w:r>
          </w:p>
        </w:tc>
        <w:tc>
          <w:tcPr>
            <w:tcW w:w="964" w:type="dxa"/>
            <w:tcBorders>
              <w:top w:val="nil"/>
              <w:left w:val="nil"/>
              <w:bottom w:val="nil"/>
              <w:right w:val="nil"/>
            </w:tcBorders>
            <w:shd w:val="clear" w:color="auto" w:fill="auto"/>
            <w:hideMark/>
          </w:tcPr>
          <w:p w14:paraId="257ED3B2"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848</w:t>
            </w:r>
          </w:p>
        </w:tc>
      </w:tr>
      <w:tr w:rsidR="00922D09" w:rsidRPr="00C819B6" w14:paraId="1DDD6735" w14:textId="77777777" w:rsidTr="00922D09">
        <w:trPr>
          <w:trHeight w:val="500"/>
        </w:trPr>
        <w:tc>
          <w:tcPr>
            <w:tcW w:w="2948" w:type="dxa"/>
            <w:tcBorders>
              <w:top w:val="nil"/>
              <w:left w:val="nil"/>
              <w:bottom w:val="nil"/>
              <w:right w:val="nil"/>
            </w:tcBorders>
            <w:shd w:val="clear" w:color="auto" w:fill="auto"/>
            <w:hideMark/>
          </w:tcPr>
          <w:p w14:paraId="536D3A0C" w14:textId="77777777" w:rsidR="00922D09" w:rsidRPr="00C819B6" w:rsidRDefault="00922D09" w:rsidP="00133E41">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City of Edinburgh</w:t>
            </w:r>
          </w:p>
        </w:tc>
        <w:tc>
          <w:tcPr>
            <w:tcW w:w="951" w:type="dxa"/>
            <w:tcBorders>
              <w:top w:val="nil"/>
              <w:left w:val="nil"/>
              <w:bottom w:val="nil"/>
              <w:right w:val="nil"/>
            </w:tcBorders>
            <w:shd w:val="clear" w:color="auto" w:fill="auto"/>
            <w:hideMark/>
          </w:tcPr>
          <w:p w14:paraId="2058B893"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3,416</w:t>
            </w:r>
          </w:p>
        </w:tc>
        <w:tc>
          <w:tcPr>
            <w:tcW w:w="951" w:type="dxa"/>
            <w:tcBorders>
              <w:top w:val="nil"/>
              <w:left w:val="nil"/>
              <w:bottom w:val="nil"/>
              <w:right w:val="nil"/>
            </w:tcBorders>
            <w:shd w:val="clear" w:color="auto" w:fill="auto"/>
            <w:hideMark/>
          </w:tcPr>
          <w:p w14:paraId="06ADAD8E"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3,484</w:t>
            </w:r>
          </w:p>
        </w:tc>
        <w:tc>
          <w:tcPr>
            <w:tcW w:w="951" w:type="dxa"/>
            <w:tcBorders>
              <w:top w:val="nil"/>
              <w:left w:val="nil"/>
              <w:bottom w:val="nil"/>
              <w:right w:val="nil"/>
            </w:tcBorders>
            <w:shd w:val="clear" w:color="auto" w:fill="auto"/>
            <w:hideMark/>
          </w:tcPr>
          <w:p w14:paraId="4FE7E55F"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3,584</w:t>
            </w:r>
          </w:p>
        </w:tc>
        <w:tc>
          <w:tcPr>
            <w:tcW w:w="951" w:type="dxa"/>
            <w:tcBorders>
              <w:top w:val="nil"/>
              <w:left w:val="nil"/>
              <w:bottom w:val="nil"/>
              <w:right w:val="nil"/>
            </w:tcBorders>
            <w:shd w:val="clear" w:color="auto" w:fill="auto"/>
            <w:hideMark/>
          </w:tcPr>
          <w:p w14:paraId="0E573D9D"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3,609</w:t>
            </w:r>
          </w:p>
        </w:tc>
        <w:tc>
          <w:tcPr>
            <w:tcW w:w="951" w:type="dxa"/>
            <w:tcBorders>
              <w:top w:val="nil"/>
              <w:left w:val="nil"/>
              <w:bottom w:val="nil"/>
              <w:right w:val="nil"/>
            </w:tcBorders>
            <w:shd w:val="clear" w:color="auto" w:fill="auto"/>
            <w:hideMark/>
          </w:tcPr>
          <w:p w14:paraId="43E36A2E"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3,666</w:t>
            </w:r>
          </w:p>
        </w:tc>
        <w:tc>
          <w:tcPr>
            <w:tcW w:w="964" w:type="dxa"/>
            <w:tcBorders>
              <w:top w:val="nil"/>
              <w:left w:val="nil"/>
              <w:bottom w:val="nil"/>
              <w:right w:val="nil"/>
            </w:tcBorders>
            <w:shd w:val="clear" w:color="auto" w:fill="auto"/>
            <w:hideMark/>
          </w:tcPr>
          <w:p w14:paraId="066D3EC1"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3,725</w:t>
            </w:r>
          </w:p>
        </w:tc>
        <w:tc>
          <w:tcPr>
            <w:tcW w:w="964" w:type="dxa"/>
            <w:tcBorders>
              <w:top w:val="nil"/>
              <w:left w:val="nil"/>
              <w:bottom w:val="nil"/>
              <w:right w:val="nil"/>
            </w:tcBorders>
            <w:shd w:val="clear" w:color="auto" w:fill="auto"/>
            <w:hideMark/>
          </w:tcPr>
          <w:p w14:paraId="280D3600"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3,759</w:t>
            </w:r>
          </w:p>
        </w:tc>
      </w:tr>
      <w:tr w:rsidR="00922D09" w:rsidRPr="00C819B6" w14:paraId="1A3856B1" w14:textId="77777777" w:rsidTr="00922D09">
        <w:trPr>
          <w:trHeight w:val="310"/>
        </w:trPr>
        <w:tc>
          <w:tcPr>
            <w:tcW w:w="2948" w:type="dxa"/>
            <w:tcBorders>
              <w:top w:val="nil"/>
              <w:left w:val="nil"/>
              <w:bottom w:val="nil"/>
              <w:right w:val="nil"/>
            </w:tcBorders>
            <w:shd w:val="clear" w:color="auto" w:fill="auto"/>
            <w:hideMark/>
          </w:tcPr>
          <w:p w14:paraId="51CD217D" w14:textId="77777777" w:rsidR="00922D09" w:rsidRPr="00C819B6" w:rsidRDefault="00922D09" w:rsidP="00133E41">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Clackmannanshire</w:t>
            </w:r>
          </w:p>
        </w:tc>
        <w:tc>
          <w:tcPr>
            <w:tcW w:w="951" w:type="dxa"/>
            <w:tcBorders>
              <w:top w:val="nil"/>
              <w:left w:val="nil"/>
              <w:bottom w:val="nil"/>
              <w:right w:val="nil"/>
            </w:tcBorders>
            <w:shd w:val="clear" w:color="auto" w:fill="auto"/>
            <w:hideMark/>
          </w:tcPr>
          <w:p w14:paraId="458A8BF5"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525</w:t>
            </w:r>
          </w:p>
        </w:tc>
        <w:tc>
          <w:tcPr>
            <w:tcW w:w="951" w:type="dxa"/>
            <w:tcBorders>
              <w:top w:val="nil"/>
              <w:left w:val="nil"/>
              <w:bottom w:val="nil"/>
              <w:right w:val="nil"/>
            </w:tcBorders>
            <w:shd w:val="clear" w:color="auto" w:fill="auto"/>
            <w:hideMark/>
          </w:tcPr>
          <w:p w14:paraId="6F27FDC8"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519</w:t>
            </w:r>
          </w:p>
        </w:tc>
        <w:tc>
          <w:tcPr>
            <w:tcW w:w="951" w:type="dxa"/>
            <w:tcBorders>
              <w:top w:val="nil"/>
              <w:left w:val="nil"/>
              <w:bottom w:val="nil"/>
              <w:right w:val="nil"/>
            </w:tcBorders>
            <w:shd w:val="clear" w:color="auto" w:fill="auto"/>
            <w:hideMark/>
          </w:tcPr>
          <w:p w14:paraId="6C3FE24E"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527</w:t>
            </w:r>
          </w:p>
        </w:tc>
        <w:tc>
          <w:tcPr>
            <w:tcW w:w="951" w:type="dxa"/>
            <w:tcBorders>
              <w:top w:val="nil"/>
              <w:left w:val="nil"/>
              <w:bottom w:val="nil"/>
              <w:right w:val="nil"/>
            </w:tcBorders>
            <w:shd w:val="clear" w:color="auto" w:fill="auto"/>
            <w:hideMark/>
          </w:tcPr>
          <w:p w14:paraId="69D9C5E4"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557</w:t>
            </w:r>
          </w:p>
        </w:tc>
        <w:tc>
          <w:tcPr>
            <w:tcW w:w="951" w:type="dxa"/>
            <w:tcBorders>
              <w:top w:val="nil"/>
              <w:left w:val="nil"/>
              <w:bottom w:val="nil"/>
              <w:right w:val="nil"/>
            </w:tcBorders>
            <w:shd w:val="clear" w:color="auto" w:fill="auto"/>
            <w:hideMark/>
          </w:tcPr>
          <w:p w14:paraId="6289A9E5"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559</w:t>
            </w:r>
          </w:p>
        </w:tc>
        <w:tc>
          <w:tcPr>
            <w:tcW w:w="964" w:type="dxa"/>
            <w:tcBorders>
              <w:top w:val="nil"/>
              <w:left w:val="nil"/>
              <w:bottom w:val="nil"/>
              <w:right w:val="nil"/>
            </w:tcBorders>
            <w:shd w:val="clear" w:color="auto" w:fill="auto"/>
            <w:hideMark/>
          </w:tcPr>
          <w:p w14:paraId="5647AFE0"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556</w:t>
            </w:r>
          </w:p>
        </w:tc>
        <w:tc>
          <w:tcPr>
            <w:tcW w:w="964" w:type="dxa"/>
            <w:tcBorders>
              <w:top w:val="nil"/>
              <w:left w:val="nil"/>
              <w:bottom w:val="nil"/>
              <w:right w:val="nil"/>
            </w:tcBorders>
            <w:shd w:val="clear" w:color="auto" w:fill="auto"/>
            <w:hideMark/>
          </w:tcPr>
          <w:p w14:paraId="1732FD9E"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555</w:t>
            </w:r>
          </w:p>
        </w:tc>
      </w:tr>
      <w:tr w:rsidR="00922D09" w:rsidRPr="00C819B6" w14:paraId="4FE8FC58" w14:textId="77777777" w:rsidTr="00922D09">
        <w:trPr>
          <w:trHeight w:val="310"/>
        </w:trPr>
        <w:tc>
          <w:tcPr>
            <w:tcW w:w="2948" w:type="dxa"/>
            <w:tcBorders>
              <w:top w:val="nil"/>
              <w:left w:val="nil"/>
              <w:bottom w:val="nil"/>
              <w:right w:val="nil"/>
            </w:tcBorders>
            <w:shd w:val="clear" w:color="auto" w:fill="auto"/>
            <w:hideMark/>
          </w:tcPr>
          <w:p w14:paraId="7E6271EE" w14:textId="77777777" w:rsidR="00922D09" w:rsidRPr="00C819B6" w:rsidRDefault="00922D09" w:rsidP="00133E41">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Dumfries and Galloway</w:t>
            </w:r>
          </w:p>
        </w:tc>
        <w:tc>
          <w:tcPr>
            <w:tcW w:w="951" w:type="dxa"/>
            <w:tcBorders>
              <w:top w:val="nil"/>
              <w:left w:val="nil"/>
              <w:bottom w:val="nil"/>
              <w:right w:val="nil"/>
            </w:tcBorders>
            <w:shd w:val="clear" w:color="auto" w:fill="auto"/>
            <w:hideMark/>
          </w:tcPr>
          <w:p w14:paraId="21B9A90E"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1,489</w:t>
            </w:r>
          </w:p>
        </w:tc>
        <w:tc>
          <w:tcPr>
            <w:tcW w:w="951" w:type="dxa"/>
            <w:tcBorders>
              <w:top w:val="nil"/>
              <w:left w:val="nil"/>
              <w:bottom w:val="nil"/>
              <w:right w:val="nil"/>
            </w:tcBorders>
            <w:shd w:val="clear" w:color="auto" w:fill="auto"/>
            <w:hideMark/>
          </w:tcPr>
          <w:p w14:paraId="6A973FA5"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1,453</w:t>
            </w:r>
          </w:p>
        </w:tc>
        <w:tc>
          <w:tcPr>
            <w:tcW w:w="951" w:type="dxa"/>
            <w:tcBorders>
              <w:top w:val="nil"/>
              <w:left w:val="nil"/>
              <w:bottom w:val="nil"/>
              <w:right w:val="nil"/>
            </w:tcBorders>
            <w:shd w:val="clear" w:color="auto" w:fill="auto"/>
            <w:hideMark/>
          </w:tcPr>
          <w:p w14:paraId="47719AAC"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1,455</w:t>
            </w:r>
          </w:p>
        </w:tc>
        <w:tc>
          <w:tcPr>
            <w:tcW w:w="951" w:type="dxa"/>
            <w:tcBorders>
              <w:top w:val="nil"/>
              <w:left w:val="nil"/>
              <w:bottom w:val="nil"/>
              <w:right w:val="nil"/>
            </w:tcBorders>
            <w:shd w:val="clear" w:color="auto" w:fill="auto"/>
            <w:hideMark/>
          </w:tcPr>
          <w:p w14:paraId="6C478A61"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1,421</w:t>
            </w:r>
          </w:p>
        </w:tc>
        <w:tc>
          <w:tcPr>
            <w:tcW w:w="951" w:type="dxa"/>
            <w:tcBorders>
              <w:top w:val="nil"/>
              <w:left w:val="nil"/>
              <w:bottom w:val="nil"/>
              <w:right w:val="nil"/>
            </w:tcBorders>
            <w:shd w:val="clear" w:color="auto" w:fill="auto"/>
            <w:hideMark/>
          </w:tcPr>
          <w:p w14:paraId="0F949989"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1,433</w:t>
            </w:r>
          </w:p>
        </w:tc>
        <w:tc>
          <w:tcPr>
            <w:tcW w:w="964" w:type="dxa"/>
            <w:tcBorders>
              <w:top w:val="nil"/>
              <w:left w:val="nil"/>
              <w:bottom w:val="nil"/>
              <w:right w:val="nil"/>
            </w:tcBorders>
            <w:shd w:val="clear" w:color="auto" w:fill="auto"/>
            <w:hideMark/>
          </w:tcPr>
          <w:p w14:paraId="52D2DEA1"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1,389</w:t>
            </w:r>
          </w:p>
        </w:tc>
        <w:tc>
          <w:tcPr>
            <w:tcW w:w="964" w:type="dxa"/>
            <w:tcBorders>
              <w:top w:val="nil"/>
              <w:left w:val="nil"/>
              <w:bottom w:val="nil"/>
              <w:right w:val="nil"/>
            </w:tcBorders>
            <w:shd w:val="clear" w:color="auto" w:fill="auto"/>
            <w:hideMark/>
          </w:tcPr>
          <w:p w14:paraId="7EB3B9B9"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1,403</w:t>
            </w:r>
          </w:p>
        </w:tc>
      </w:tr>
      <w:tr w:rsidR="00922D09" w:rsidRPr="00C819B6" w14:paraId="14BE6C0B" w14:textId="77777777" w:rsidTr="00922D09">
        <w:trPr>
          <w:trHeight w:val="310"/>
        </w:trPr>
        <w:tc>
          <w:tcPr>
            <w:tcW w:w="2948" w:type="dxa"/>
            <w:tcBorders>
              <w:top w:val="nil"/>
              <w:left w:val="nil"/>
              <w:bottom w:val="nil"/>
              <w:right w:val="nil"/>
            </w:tcBorders>
            <w:shd w:val="clear" w:color="auto" w:fill="auto"/>
            <w:hideMark/>
          </w:tcPr>
          <w:p w14:paraId="3825ABD6" w14:textId="77777777" w:rsidR="00922D09" w:rsidRPr="00C819B6" w:rsidRDefault="00922D09" w:rsidP="00133E41">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Dundee City</w:t>
            </w:r>
          </w:p>
        </w:tc>
        <w:tc>
          <w:tcPr>
            <w:tcW w:w="951" w:type="dxa"/>
            <w:tcBorders>
              <w:top w:val="nil"/>
              <w:left w:val="nil"/>
              <w:bottom w:val="nil"/>
              <w:right w:val="nil"/>
            </w:tcBorders>
            <w:shd w:val="clear" w:color="auto" w:fill="auto"/>
            <w:hideMark/>
          </w:tcPr>
          <w:p w14:paraId="183E11DA"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1,374</w:t>
            </w:r>
          </w:p>
        </w:tc>
        <w:tc>
          <w:tcPr>
            <w:tcW w:w="951" w:type="dxa"/>
            <w:tcBorders>
              <w:top w:val="nil"/>
              <w:left w:val="nil"/>
              <w:bottom w:val="nil"/>
              <w:right w:val="nil"/>
            </w:tcBorders>
            <w:shd w:val="clear" w:color="auto" w:fill="auto"/>
            <w:hideMark/>
          </w:tcPr>
          <w:p w14:paraId="203F9B42"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1,358</w:t>
            </w:r>
          </w:p>
        </w:tc>
        <w:tc>
          <w:tcPr>
            <w:tcW w:w="951" w:type="dxa"/>
            <w:tcBorders>
              <w:top w:val="nil"/>
              <w:left w:val="nil"/>
              <w:bottom w:val="nil"/>
              <w:right w:val="nil"/>
            </w:tcBorders>
            <w:shd w:val="clear" w:color="auto" w:fill="auto"/>
            <w:hideMark/>
          </w:tcPr>
          <w:p w14:paraId="4333FC42"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1,355</w:t>
            </w:r>
          </w:p>
        </w:tc>
        <w:tc>
          <w:tcPr>
            <w:tcW w:w="951" w:type="dxa"/>
            <w:tcBorders>
              <w:top w:val="nil"/>
              <w:left w:val="nil"/>
              <w:bottom w:val="nil"/>
              <w:right w:val="nil"/>
            </w:tcBorders>
            <w:shd w:val="clear" w:color="auto" w:fill="auto"/>
            <w:hideMark/>
          </w:tcPr>
          <w:p w14:paraId="3C613C2E"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1,376</w:t>
            </w:r>
          </w:p>
        </w:tc>
        <w:tc>
          <w:tcPr>
            <w:tcW w:w="951" w:type="dxa"/>
            <w:tcBorders>
              <w:top w:val="nil"/>
              <w:left w:val="nil"/>
              <w:bottom w:val="nil"/>
              <w:right w:val="nil"/>
            </w:tcBorders>
            <w:shd w:val="clear" w:color="auto" w:fill="auto"/>
            <w:hideMark/>
          </w:tcPr>
          <w:p w14:paraId="794E8022"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1,418</w:t>
            </w:r>
          </w:p>
        </w:tc>
        <w:tc>
          <w:tcPr>
            <w:tcW w:w="964" w:type="dxa"/>
            <w:tcBorders>
              <w:top w:val="nil"/>
              <w:left w:val="nil"/>
              <w:bottom w:val="nil"/>
              <w:right w:val="nil"/>
            </w:tcBorders>
            <w:shd w:val="clear" w:color="auto" w:fill="auto"/>
            <w:hideMark/>
          </w:tcPr>
          <w:p w14:paraId="539686DF"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1,395</w:t>
            </w:r>
          </w:p>
        </w:tc>
        <w:tc>
          <w:tcPr>
            <w:tcW w:w="964" w:type="dxa"/>
            <w:tcBorders>
              <w:top w:val="nil"/>
              <w:left w:val="nil"/>
              <w:bottom w:val="nil"/>
              <w:right w:val="nil"/>
            </w:tcBorders>
            <w:shd w:val="clear" w:color="auto" w:fill="auto"/>
            <w:hideMark/>
          </w:tcPr>
          <w:p w14:paraId="50C0EFDA"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1,431</w:t>
            </w:r>
          </w:p>
        </w:tc>
      </w:tr>
      <w:tr w:rsidR="00922D09" w:rsidRPr="00C819B6" w14:paraId="7B48A618" w14:textId="77777777" w:rsidTr="00922D09">
        <w:trPr>
          <w:trHeight w:val="310"/>
        </w:trPr>
        <w:tc>
          <w:tcPr>
            <w:tcW w:w="2948" w:type="dxa"/>
            <w:tcBorders>
              <w:top w:val="nil"/>
              <w:left w:val="nil"/>
              <w:bottom w:val="nil"/>
              <w:right w:val="nil"/>
            </w:tcBorders>
            <w:shd w:val="clear" w:color="auto" w:fill="auto"/>
            <w:hideMark/>
          </w:tcPr>
          <w:p w14:paraId="6843A069" w14:textId="77777777" w:rsidR="00922D09" w:rsidRPr="00C819B6" w:rsidRDefault="00922D09" w:rsidP="00133E41">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East Ayrshire</w:t>
            </w:r>
          </w:p>
        </w:tc>
        <w:tc>
          <w:tcPr>
            <w:tcW w:w="951" w:type="dxa"/>
            <w:tcBorders>
              <w:top w:val="nil"/>
              <w:left w:val="nil"/>
              <w:bottom w:val="nil"/>
              <w:right w:val="nil"/>
            </w:tcBorders>
            <w:shd w:val="clear" w:color="auto" w:fill="auto"/>
            <w:hideMark/>
          </w:tcPr>
          <w:p w14:paraId="056DC1C0"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1,201</w:t>
            </w:r>
          </w:p>
        </w:tc>
        <w:tc>
          <w:tcPr>
            <w:tcW w:w="951" w:type="dxa"/>
            <w:tcBorders>
              <w:top w:val="nil"/>
              <w:left w:val="nil"/>
              <w:bottom w:val="nil"/>
              <w:right w:val="nil"/>
            </w:tcBorders>
            <w:shd w:val="clear" w:color="auto" w:fill="auto"/>
            <w:hideMark/>
          </w:tcPr>
          <w:p w14:paraId="5EAEA1EA"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1,198</w:t>
            </w:r>
          </w:p>
        </w:tc>
        <w:tc>
          <w:tcPr>
            <w:tcW w:w="951" w:type="dxa"/>
            <w:tcBorders>
              <w:top w:val="nil"/>
              <w:left w:val="nil"/>
              <w:bottom w:val="nil"/>
              <w:right w:val="nil"/>
            </w:tcBorders>
            <w:shd w:val="clear" w:color="auto" w:fill="auto"/>
            <w:hideMark/>
          </w:tcPr>
          <w:p w14:paraId="6C866C91"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1,218</w:t>
            </w:r>
          </w:p>
        </w:tc>
        <w:tc>
          <w:tcPr>
            <w:tcW w:w="951" w:type="dxa"/>
            <w:tcBorders>
              <w:top w:val="nil"/>
              <w:left w:val="nil"/>
              <w:bottom w:val="nil"/>
              <w:right w:val="nil"/>
            </w:tcBorders>
            <w:shd w:val="clear" w:color="auto" w:fill="auto"/>
            <w:hideMark/>
          </w:tcPr>
          <w:p w14:paraId="7BFFD95A"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1,246</w:t>
            </w:r>
          </w:p>
        </w:tc>
        <w:tc>
          <w:tcPr>
            <w:tcW w:w="951" w:type="dxa"/>
            <w:tcBorders>
              <w:top w:val="nil"/>
              <w:left w:val="nil"/>
              <w:bottom w:val="nil"/>
              <w:right w:val="nil"/>
            </w:tcBorders>
            <w:shd w:val="clear" w:color="auto" w:fill="auto"/>
            <w:hideMark/>
          </w:tcPr>
          <w:p w14:paraId="21425A71"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1,275</w:t>
            </w:r>
          </w:p>
        </w:tc>
        <w:tc>
          <w:tcPr>
            <w:tcW w:w="964" w:type="dxa"/>
            <w:tcBorders>
              <w:top w:val="nil"/>
              <w:left w:val="nil"/>
              <w:bottom w:val="nil"/>
              <w:right w:val="nil"/>
            </w:tcBorders>
            <w:shd w:val="clear" w:color="auto" w:fill="auto"/>
            <w:hideMark/>
          </w:tcPr>
          <w:p w14:paraId="09946790"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1,243</w:t>
            </w:r>
          </w:p>
        </w:tc>
        <w:tc>
          <w:tcPr>
            <w:tcW w:w="964" w:type="dxa"/>
            <w:tcBorders>
              <w:top w:val="nil"/>
              <w:left w:val="nil"/>
              <w:bottom w:val="nil"/>
              <w:right w:val="nil"/>
            </w:tcBorders>
            <w:shd w:val="clear" w:color="auto" w:fill="auto"/>
            <w:hideMark/>
          </w:tcPr>
          <w:p w14:paraId="1D55AFDE"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1,206</w:t>
            </w:r>
          </w:p>
        </w:tc>
      </w:tr>
      <w:tr w:rsidR="00922D09" w:rsidRPr="00C819B6" w14:paraId="68BC284B" w14:textId="77777777" w:rsidTr="00922D09">
        <w:trPr>
          <w:trHeight w:val="500"/>
        </w:trPr>
        <w:tc>
          <w:tcPr>
            <w:tcW w:w="2948" w:type="dxa"/>
            <w:tcBorders>
              <w:top w:val="nil"/>
              <w:left w:val="nil"/>
              <w:bottom w:val="nil"/>
              <w:right w:val="nil"/>
            </w:tcBorders>
            <w:shd w:val="clear" w:color="auto" w:fill="auto"/>
            <w:hideMark/>
          </w:tcPr>
          <w:p w14:paraId="2D18EDBE" w14:textId="77777777" w:rsidR="00922D09" w:rsidRPr="00C819B6" w:rsidRDefault="00922D09" w:rsidP="00133E41">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East Dunbartonshire</w:t>
            </w:r>
          </w:p>
        </w:tc>
        <w:tc>
          <w:tcPr>
            <w:tcW w:w="951" w:type="dxa"/>
            <w:tcBorders>
              <w:top w:val="nil"/>
              <w:left w:val="nil"/>
              <w:bottom w:val="nil"/>
              <w:right w:val="nil"/>
            </w:tcBorders>
            <w:shd w:val="clear" w:color="auto" w:fill="auto"/>
            <w:hideMark/>
          </w:tcPr>
          <w:p w14:paraId="306551CA"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1,273</w:t>
            </w:r>
          </w:p>
        </w:tc>
        <w:tc>
          <w:tcPr>
            <w:tcW w:w="951" w:type="dxa"/>
            <w:tcBorders>
              <w:top w:val="nil"/>
              <w:left w:val="nil"/>
              <w:bottom w:val="nil"/>
              <w:right w:val="nil"/>
            </w:tcBorders>
            <w:shd w:val="clear" w:color="auto" w:fill="auto"/>
            <w:hideMark/>
          </w:tcPr>
          <w:p w14:paraId="39FF7BF7"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1,278</w:t>
            </w:r>
          </w:p>
        </w:tc>
        <w:tc>
          <w:tcPr>
            <w:tcW w:w="951" w:type="dxa"/>
            <w:tcBorders>
              <w:top w:val="nil"/>
              <w:left w:val="nil"/>
              <w:bottom w:val="nil"/>
              <w:right w:val="nil"/>
            </w:tcBorders>
            <w:shd w:val="clear" w:color="auto" w:fill="auto"/>
            <w:hideMark/>
          </w:tcPr>
          <w:p w14:paraId="19437472"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1,300</w:t>
            </w:r>
          </w:p>
        </w:tc>
        <w:tc>
          <w:tcPr>
            <w:tcW w:w="951" w:type="dxa"/>
            <w:tcBorders>
              <w:top w:val="nil"/>
              <w:left w:val="nil"/>
              <w:bottom w:val="nil"/>
              <w:right w:val="nil"/>
            </w:tcBorders>
            <w:shd w:val="clear" w:color="auto" w:fill="auto"/>
            <w:hideMark/>
          </w:tcPr>
          <w:p w14:paraId="4BD6F85A"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1,397</w:t>
            </w:r>
          </w:p>
        </w:tc>
        <w:tc>
          <w:tcPr>
            <w:tcW w:w="951" w:type="dxa"/>
            <w:tcBorders>
              <w:top w:val="nil"/>
              <w:left w:val="nil"/>
              <w:bottom w:val="nil"/>
              <w:right w:val="nil"/>
            </w:tcBorders>
            <w:shd w:val="clear" w:color="auto" w:fill="auto"/>
            <w:hideMark/>
          </w:tcPr>
          <w:p w14:paraId="110284B7"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1,410</w:t>
            </w:r>
          </w:p>
        </w:tc>
        <w:tc>
          <w:tcPr>
            <w:tcW w:w="964" w:type="dxa"/>
            <w:tcBorders>
              <w:top w:val="nil"/>
              <w:left w:val="nil"/>
              <w:bottom w:val="nil"/>
              <w:right w:val="nil"/>
            </w:tcBorders>
            <w:shd w:val="clear" w:color="auto" w:fill="auto"/>
            <w:hideMark/>
          </w:tcPr>
          <w:p w14:paraId="28AA292A"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1,393</w:t>
            </w:r>
          </w:p>
        </w:tc>
        <w:tc>
          <w:tcPr>
            <w:tcW w:w="964" w:type="dxa"/>
            <w:tcBorders>
              <w:top w:val="nil"/>
              <w:left w:val="nil"/>
              <w:bottom w:val="nil"/>
              <w:right w:val="nil"/>
            </w:tcBorders>
            <w:shd w:val="clear" w:color="auto" w:fill="auto"/>
            <w:hideMark/>
          </w:tcPr>
          <w:p w14:paraId="22F9EB14"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1,405</w:t>
            </w:r>
          </w:p>
        </w:tc>
      </w:tr>
      <w:tr w:rsidR="00922D09" w:rsidRPr="00C819B6" w14:paraId="08E189C1" w14:textId="77777777" w:rsidTr="00922D09">
        <w:trPr>
          <w:trHeight w:val="310"/>
        </w:trPr>
        <w:tc>
          <w:tcPr>
            <w:tcW w:w="2948" w:type="dxa"/>
            <w:tcBorders>
              <w:top w:val="nil"/>
              <w:left w:val="nil"/>
              <w:bottom w:val="nil"/>
              <w:right w:val="nil"/>
            </w:tcBorders>
            <w:shd w:val="clear" w:color="auto" w:fill="auto"/>
            <w:hideMark/>
          </w:tcPr>
          <w:p w14:paraId="1562B0C5" w14:textId="77777777" w:rsidR="00922D09" w:rsidRPr="00C819B6" w:rsidRDefault="00922D09" w:rsidP="00133E41">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East Lothian</w:t>
            </w:r>
          </w:p>
        </w:tc>
        <w:tc>
          <w:tcPr>
            <w:tcW w:w="951" w:type="dxa"/>
            <w:tcBorders>
              <w:top w:val="nil"/>
              <w:left w:val="nil"/>
              <w:bottom w:val="nil"/>
              <w:right w:val="nil"/>
            </w:tcBorders>
            <w:shd w:val="clear" w:color="auto" w:fill="auto"/>
            <w:hideMark/>
          </w:tcPr>
          <w:p w14:paraId="06244226"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973</w:t>
            </w:r>
          </w:p>
        </w:tc>
        <w:tc>
          <w:tcPr>
            <w:tcW w:w="951" w:type="dxa"/>
            <w:tcBorders>
              <w:top w:val="nil"/>
              <w:left w:val="nil"/>
              <w:bottom w:val="nil"/>
              <w:right w:val="nil"/>
            </w:tcBorders>
            <w:shd w:val="clear" w:color="auto" w:fill="auto"/>
            <w:hideMark/>
          </w:tcPr>
          <w:p w14:paraId="380A5158"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973</w:t>
            </w:r>
          </w:p>
        </w:tc>
        <w:tc>
          <w:tcPr>
            <w:tcW w:w="951" w:type="dxa"/>
            <w:tcBorders>
              <w:top w:val="nil"/>
              <w:left w:val="nil"/>
              <w:bottom w:val="nil"/>
              <w:right w:val="nil"/>
            </w:tcBorders>
            <w:shd w:val="clear" w:color="auto" w:fill="auto"/>
            <w:hideMark/>
          </w:tcPr>
          <w:p w14:paraId="7EDF76E1"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981</w:t>
            </w:r>
          </w:p>
        </w:tc>
        <w:tc>
          <w:tcPr>
            <w:tcW w:w="951" w:type="dxa"/>
            <w:tcBorders>
              <w:top w:val="nil"/>
              <w:left w:val="nil"/>
              <w:bottom w:val="nil"/>
              <w:right w:val="nil"/>
            </w:tcBorders>
            <w:shd w:val="clear" w:color="auto" w:fill="auto"/>
            <w:hideMark/>
          </w:tcPr>
          <w:p w14:paraId="5DE094BE"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1,014</w:t>
            </w:r>
          </w:p>
        </w:tc>
        <w:tc>
          <w:tcPr>
            <w:tcW w:w="951" w:type="dxa"/>
            <w:tcBorders>
              <w:top w:val="nil"/>
              <w:left w:val="nil"/>
              <w:bottom w:val="nil"/>
              <w:right w:val="nil"/>
            </w:tcBorders>
            <w:shd w:val="clear" w:color="auto" w:fill="auto"/>
            <w:hideMark/>
          </w:tcPr>
          <w:p w14:paraId="0BB7125F"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1,035</w:t>
            </w:r>
          </w:p>
        </w:tc>
        <w:tc>
          <w:tcPr>
            <w:tcW w:w="964" w:type="dxa"/>
            <w:tcBorders>
              <w:top w:val="nil"/>
              <w:left w:val="nil"/>
              <w:bottom w:val="nil"/>
              <w:right w:val="nil"/>
            </w:tcBorders>
            <w:shd w:val="clear" w:color="auto" w:fill="auto"/>
            <w:hideMark/>
          </w:tcPr>
          <w:p w14:paraId="094875B8"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1,031</w:t>
            </w:r>
          </w:p>
        </w:tc>
        <w:tc>
          <w:tcPr>
            <w:tcW w:w="964" w:type="dxa"/>
            <w:tcBorders>
              <w:top w:val="nil"/>
              <w:left w:val="nil"/>
              <w:bottom w:val="nil"/>
              <w:right w:val="nil"/>
            </w:tcBorders>
            <w:shd w:val="clear" w:color="auto" w:fill="auto"/>
            <w:hideMark/>
          </w:tcPr>
          <w:p w14:paraId="3BD8D7F4"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1,041</w:t>
            </w:r>
          </w:p>
        </w:tc>
      </w:tr>
      <w:tr w:rsidR="00922D09" w:rsidRPr="00C819B6" w14:paraId="22F710D6" w14:textId="77777777" w:rsidTr="00922D09">
        <w:trPr>
          <w:trHeight w:val="310"/>
        </w:trPr>
        <w:tc>
          <w:tcPr>
            <w:tcW w:w="2948" w:type="dxa"/>
            <w:tcBorders>
              <w:top w:val="nil"/>
              <w:left w:val="nil"/>
              <w:bottom w:val="nil"/>
              <w:right w:val="nil"/>
            </w:tcBorders>
            <w:shd w:val="clear" w:color="auto" w:fill="auto"/>
            <w:hideMark/>
          </w:tcPr>
          <w:p w14:paraId="4F6E69FC" w14:textId="77777777" w:rsidR="00922D09" w:rsidRPr="00C819B6" w:rsidRDefault="00922D09" w:rsidP="00133E41">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East Renfrewshire</w:t>
            </w:r>
          </w:p>
        </w:tc>
        <w:tc>
          <w:tcPr>
            <w:tcW w:w="951" w:type="dxa"/>
            <w:tcBorders>
              <w:top w:val="nil"/>
              <w:left w:val="nil"/>
              <w:bottom w:val="nil"/>
              <w:right w:val="nil"/>
            </w:tcBorders>
            <w:shd w:val="clear" w:color="auto" w:fill="auto"/>
            <w:hideMark/>
          </w:tcPr>
          <w:p w14:paraId="59E4BD37"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1,298</w:t>
            </w:r>
          </w:p>
        </w:tc>
        <w:tc>
          <w:tcPr>
            <w:tcW w:w="951" w:type="dxa"/>
            <w:tcBorders>
              <w:top w:val="nil"/>
              <w:left w:val="nil"/>
              <w:bottom w:val="nil"/>
              <w:right w:val="nil"/>
            </w:tcBorders>
            <w:shd w:val="clear" w:color="auto" w:fill="auto"/>
            <w:hideMark/>
          </w:tcPr>
          <w:p w14:paraId="373BCA90"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1,308</w:t>
            </w:r>
          </w:p>
        </w:tc>
        <w:tc>
          <w:tcPr>
            <w:tcW w:w="951" w:type="dxa"/>
            <w:tcBorders>
              <w:top w:val="nil"/>
              <w:left w:val="nil"/>
              <w:bottom w:val="nil"/>
              <w:right w:val="nil"/>
            </w:tcBorders>
            <w:shd w:val="clear" w:color="auto" w:fill="auto"/>
            <w:hideMark/>
          </w:tcPr>
          <w:p w14:paraId="0BD6B927"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1,338</w:t>
            </w:r>
          </w:p>
        </w:tc>
        <w:tc>
          <w:tcPr>
            <w:tcW w:w="951" w:type="dxa"/>
            <w:tcBorders>
              <w:top w:val="nil"/>
              <w:left w:val="nil"/>
              <w:bottom w:val="nil"/>
              <w:right w:val="nil"/>
            </w:tcBorders>
            <w:shd w:val="clear" w:color="auto" w:fill="auto"/>
            <w:hideMark/>
          </w:tcPr>
          <w:p w14:paraId="4789C18B"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1,355</w:t>
            </w:r>
          </w:p>
        </w:tc>
        <w:tc>
          <w:tcPr>
            <w:tcW w:w="951" w:type="dxa"/>
            <w:tcBorders>
              <w:top w:val="nil"/>
              <w:left w:val="nil"/>
              <w:bottom w:val="nil"/>
              <w:right w:val="nil"/>
            </w:tcBorders>
            <w:shd w:val="clear" w:color="auto" w:fill="auto"/>
            <w:hideMark/>
          </w:tcPr>
          <w:p w14:paraId="0AD2CA11"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1,381</w:t>
            </w:r>
          </w:p>
        </w:tc>
        <w:tc>
          <w:tcPr>
            <w:tcW w:w="964" w:type="dxa"/>
            <w:tcBorders>
              <w:top w:val="nil"/>
              <w:left w:val="nil"/>
              <w:bottom w:val="nil"/>
              <w:right w:val="nil"/>
            </w:tcBorders>
            <w:shd w:val="clear" w:color="auto" w:fill="auto"/>
            <w:hideMark/>
          </w:tcPr>
          <w:p w14:paraId="539E961D"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1,393</w:t>
            </w:r>
          </w:p>
        </w:tc>
        <w:tc>
          <w:tcPr>
            <w:tcW w:w="964" w:type="dxa"/>
            <w:tcBorders>
              <w:top w:val="nil"/>
              <w:left w:val="nil"/>
              <w:bottom w:val="nil"/>
              <w:right w:val="nil"/>
            </w:tcBorders>
            <w:shd w:val="clear" w:color="auto" w:fill="auto"/>
            <w:hideMark/>
          </w:tcPr>
          <w:p w14:paraId="05F1A943"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1,407</w:t>
            </w:r>
          </w:p>
        </w:tc>
      </w:tr>
      <w:tr w:rsidR="00922D09" w:rsidRPr="00C819B6" w14:paraId="51B00D6E" w14:textId="77777777" w:rsidTr="00922D09">
        <w:trPr>
          <w:trHeight w:val="310"/>
        </w:trPr>
        <w:tc>
          <w:tcPr>
            <w:tcW w:w="2948" w:type="dxa"/>
            <w:tcBorders>
              <w:top w:val="nil"/>
              <w:left w:val="nil"/>
              <w:bottom w:val="nil"/>
              <w:right w:val="nil"/>
            </w:tcBorders>
            <w:shd w:val="clear" w:color="auto" w:fill="auto"/>
            <w:hideMark/>
          </w:tcPr>
          <w:p w14:paraId="7B4D9CA2" w14:textId="77777777" w:rsidR="00922D09" w:rsidRPr="00C819B6" w:rsidRDefault="00922D09" w:rsidP="00133E41">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Falkirk</w:t>
            </w:r>
          </w:p>
        </w:tc>
        <w:tc>
          <w:tcPr>
            <w:tcW w:w="951" w:type="dxa"/>
            <w:tcBorders>
              <w:top w:val="nil"/>
              <w:left w:val="nil"/>
              <w:bottom w:val="nil"/>
              <w:right w:val="nil"/>
            </w:tcBorders>
            <w:shd w:val="clear" w:color="auto" w:fill="auto"/>
            <w:hideMark/>
          </w:tcPr>
          <w:p w14:paraId="6B7EEA36"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1,645</w:t>
            </w:r>
          </w:p>
        </w:tc>
        <w:tc>
          <w:tcPr>
            <w:tcW w:w="951" w:type="dxa"/>
            <w:tcBorders>
              <w:top w:val="nil"/>
              <w:left w:val="nil"/>
              <w:bottom w:val="nil"/>
              <w:right w:val="nil"/>
            </w:tcBorders>
            <w:shd w:val="clear" w:color="auto" w:fill="auto"/>
            <w:hideMark/>
          </w:tcPr>
          <w:p w14:paraId="7EEC0117"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1,659</w:t>
            </w:r>
          </w:p>
        </w:tc>
        <w:tc>
          <w:tcPr>
            <w:tcW w:w="951" w:type="dxa"/>
            <w:tcBorders>
              <w:top w:val="nil"/>
              <w:left w:val="nil"/>
              <w:bottom w:val="nil"/>
              <w:right w:val="nil"/>
            </w:tcBorders>
            <w:shd w:val="clear" w:color="auto" w:fill="auto"/>
            <w:hideMark/>
          </w:tcPr>
          <w:p w14:paraId="3EF2C9B7"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1,632</w:t>
            </w:r>
          </w:p>
        </w:tc>
        <w:tc>
          <w:tcPr>
            <w:tcW w:w="951" w:type="dxa"/>
            <w:tcBorders>
              <w:top w:val="nil"/>
              <w:left w:val="nil"/>
              <w:bottom w:val="nil"/>
              <w:right w:val="nil"/>
            </w:tcBorders>
            <w:shd w:val="clear" w:color="auto" w:fill="auto"/>
            <w:hideMark/>
          </w:tcPr>
          <w:p w14:paraId="03313CCA"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1,691</w:t>
            </w:r>
          </w:p>
        </w:tc>
        <w:tc>
          <w:tcPr>
            <w:tcW w:w="951" w:type="dxa"/>
            <w:tcBorders>
              <w:top w:val="nil"/>
              <w:left w:val="nil"/>
              <w:bottom w:val="nil"/>
              <w:right w:val="nil"/>
            </w:tcBorders>
            <w:shd w:val="clear" w:color="auto" w:fill="auto"/>
            <w:hideMark/>
          </w:tcPr>
          <w:p w14:paraId="12F5B38E"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1,668</w:t>
            </w:r>
          </w:p>
        </w:tc>
        <w:tc>
          <w:tcPr>
            <w:tcW w:w="964" w:type="dxa"/>
            <w:tcBorders>
              <w:top w:val="nil"/>
              <w:left w:val="nil"/>
              <w:bottom w:val="nil"/>
              <w:right w:val="nil"/>
            </w:tcBorders>
            <w:shd w:val="clear" w:color="auto" w:fill="auto"/>
            <w:hideMark/>
          </w:tcPr>
          <w:p w14:paraId="76F5FB78"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1,651</w:t>
            </w:r>
          </w:p>
        </w:tc>
        <w:tc>
          <w:tcPr>
            <w:tcW w:w="964" w:type="dxa"/>
            <w:tcBorders>
              <w:top w:val="nil"/>
              <w:left w:val="nil"/>
              <w:bottom w:val="nil"/>
              <w:right w:val="nil"/>
            </w:tcBorders>
            <w:shd w:val="clear" w:color="auto" w:fill="auto"/>
            <w:hideMark/>
          </w:tcPr>
          <w:p w14:paraId="55BD13DE"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1,683</w:t>
            </w:r>
          </w:p>
        </w:tc>
      </w:tr>
      <w:tr w:rsidR="00922D09" w:rsidRPr="00C819B6" w14:paraId="1C74E51B" w14:textId="77777777" w:rsidTr="00922D09">
        <w:trPr>
          <w:trHeight w:val="310"/>
        </w:trPr>
        <w:tc>
          <w:tcPr>
            <w:tcW w:w="2948" w:type="dxa"/>
            <w:tcBorders>
              <w:top w:val="nil"/>
              <w:left w:val="nil"/>
              <w:bottom w:val="nil"/>
              <w:right w:val="nil"/>
            </w:tcBorders>
            <w:shd w:val="clear" w:color="auto" w:fill="auto"/>
            <w:hideMark/>
          </w:tcPr>
          <w:p w14:paraId="6A00105F" w14:textId="77777777" w:rsidR="00922D09" w:rsidRPr="00C819B6" w:rsidRDefault="00922D09" w:rsidP="00133E41">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Fife</w:t>
            </w:r>
          </w:p>
        </w:tc>
        <w:tc>
          <w:tcPr>
            <w:tcW w:w="951" w:type="dxa"/>
            <w:tcBorders>
              <w:top w:val="nil"/>
              <w:left w:val="nil"/>
              <w:bottom w:val="nil"/>
              <w:right w:val="nil"/>
            </w:tcBorders>
            <w:shd w:val="clear" w:color="auto" w:fill="auto"/>
            <w:hideMark/>
          </w:tcPr>
          <w:p w14:paraId="1F80FD6E"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3,556</w:t>
            </w:r>
          </w:p>
        </w:tc>
        <w:tc>
          <w:tcPr>
            <w:tcW w:w="951" w:type="dxa"/>
            <w:tcBorders>
              <w:top w:val="nil"/>
              <w:left w:val="nil"/>
              <w:bottom w:val="nil"/>
              <w:right w:val="nil"/>
            </w:tcBorders>
            <w:shd w:val="clear" w:color="auto" w:fill="auto"/>
            <w:hideMark/>
          </w:tcPr>
          <w:p w14:paraId="32873489"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3,571</w:t>
            </w:r>
          </w:p>
        </w:tc>
        <w:tc>
          <w:tcPr>
            <w:tcW w:w="951" w:type="dxa"/>
            <w:tcBorders>
              <w:top w:val="nil"/>
              <w:left w:val="nil"/>
              <w:bottom w:val="nil"/>
              <w:right w:val="nil"/>
            </w:tcBorders>
            <w:shd w:val="clear" w:color="auto" w:fill="auto"/>
            <w:hideMark/>
          </w:tcPr>
          <w:p w14:paraId="07F741DE"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3,601</w:t>
            </w:r>
          </w:p>
        </w:tc>
        <w:tc>
          <w:tcPr>
            <w:tcW w:w="951" w:type="dxa"/>
            <w:tcBorders>
              <w:top w:val="nil"/>
              <w:left w:val="nil"/>
              <w:bottom w:val="nil"/>
              <w:right w:val="nil"/>
            </w:tcBorders>
            <w:shd w:val="clear" w:color="auto" w:fill="auto"/>
            <w:hideMark/>
          </w:tcPr>
          <w:p w14:paraId="33A689D0"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3,693</w:t>
            </w:r>
          </w:p>
        </w:tc>
        <w:tc>
          <w:tcPr>
            <w:tcW w:w="951" w:type="dxa"/>
            <w:tcBorders>
              <w:top w:val="nil"/>
              <w:left w:val="nil"/>
              <w:bottom w:val="nil"/>
              <w:right w:val="nil"/>
            </w:tcBorders>
            <w:shd w:val="clear" w:color="auto" w:fill="auto"/>
            <w:hideMark/>
          </w:tcPr>
          <w:p w14:paraId="1701B1D4"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3,708</w:t>
            </w:r>
          </w:p>
        </w:tc>
        <w:tc>
          <w:tcPr>
            <w:tcW w:w="964" w:type="dxa"/>
            <w:tcBorders>
              <w:top w:val="nil"/>
              <w:left w:val="nil"/>
              <w:bottom w:val="nil"/>
              <w:right w:val="nil"/>
            </w:tcBorders>
            <w:shd w:val="clear" w:color="auto" w:fill="auto"/>
            <w:hideMark/>
          </w:tcPr>
          <w:p w14:paraId="370FCD82"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3,724</w:t>
            </w:r>
          </w:p>
        </w:tc>
        <w:tc>
          <w:tcPr>
            <w:tcW w:w="964" w:type="dxa"/>
            <w:tcBorders>
              <w:top w:val="nil"/>
              <w:left w:val="nil"/>
              <w:bottom w:val="nil"/>
              <w:right w:val="nil"/>
            </w:tcBorders>
            <w:shd w:val="clear" w:color="auto" w:fill="auto"/>
            <w:hideMark/>
          </w:tcPr>
          <w:p w14:paraId="744BD69B"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3,686</w:t>
            </w:r>
          </w:p>
        </w:tc>
      </w:tr>
      <w:tr w:rsidR="00922D09" w:rsidRPr="00C819B6" w14:paraId="42B0D86A" w14:textId="77777777" w:rsidTr="00922D09">
        <w:trPr>
          <w:trHeight w:val="500"/>
        </w:trPr>
        <w:tc>
          <w:tcPr>
            <w:tcW w:w="2948" w:type="dxa"/>
            <w:tcBorders>
              <w:top w:val="nil"/>
              <w:left w:val="nil"/>
              <w:bottom w:val="nil"/>
              <w:right w:val="nil"/>
            </w:tcBorders>
            <w:shd w:val="clear" w:color="auto" w:fill="auto"/>
            <w:hideMark/>
          </w:tcPr>
          <w:p w14:paraId="4B860CC2" w14:textId="77777777" w:rsidR="00922D09" w:rsidRPr="00C819B6" w:rsidRDefault="00922D09" w:rsidP="00133E41">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Glasgow City</w:t>
            </w:r>
          </w:p>
        </w:tc>
        <w:tc>
          <w:tcPr>
            <w:tcW w:w="951" w:type="dxa"/>
            <w:tcBorders>
              <w:top w:val="nil"/>
              <w:left w:val="nil"/>
              <w:bottom w:val="nil"/>
              <w:right w:val="nil"/>
            </w:tcBorders>
            <w:shd w:val="clear" w:color="auto" w:fill="auto"/>
            <w:hideMark/>
          </w:tcPr>
          <w:p w14:paraId="70A4410B"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5,084</w:t>
            </w:r>
          </w:p>
        </w:tc>
        <w:tc>
          <w:tcPr>
            <w:tcW w:w="951" w:type="dxa"/>
            <w:tcBorders>
              <w:top w:val="nil"/>
              <w:left w:val="nil"/>
              <w:bottom w:val="nil"/>
              <w:right w:val="nil"/>
            </w:tcBorders>
            <w:shd w:val="clear" w:color="auto" w:fill="auto"/>
            <w:hideMark/>
          </w:tcPr>
          <w:p w14:paraId="686049A4"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5,317</w:t>
            </w:r>
          </w:p>
        </w:tc>
        <w:tc>
          <w:tcPr>
            <w:tcW w:w="951" w:type="dxa"/>
            <w:tcBorders>
              <w:top w:val="nil"/>
              <w:left w:val="nil"/>
              <w:bottom w:val="nil"/>
              <w:right w:val="nil"/>
            </w:tcBorders>
            <w:shd w:val="clear" w:color="auto" w:fill="auto"/>
            <w:hideMark/>
          </w:tcPr>
          <w:p w14:paraId="50F60227"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5,410</w:t>
            </w:r>
          </w:p>
        </w:tc>
        <w:tc>
          <w:tcPr>
            <w:tcW w:w="951" w:type="dxa"/>
            <w:tcBorders>
              <w:top w:val="nil"/>
              <w:left w:val="nil"/>
              <w:bottom w:val="nil"/>
              <w:right w:val="nil"/>
            </w:tcBorders>
            <w:shd w:val="clear" w:color="auto" w:fill="auto"/>
            <w:hideMark/>
          </w:tcPr>
          <w:p w14:paraId="08BD6963"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5,497</w:t>
            </w:r>
          </w:p>
        </w:tc>
        <w:tc>
          <w:tcPr>
            <w:tcW w:w="951" w:type="dxa"/>
            <w:tcBorders>
              <w:top w:val="nil"/>
              <w:left w:val="nil"/>
              <w:bottom w:val="nil"/>
              <w:right w:val="nil"/>
            </w:tcBorders>
            <w:shd w:val="clear" w:color="auto" w:fill="auto"/>
            <w:hideMark/>
          </w:tcPr>
          <w:p w14:paraId="6580BEEC"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5,680</w:t>
            </w:r>
          </w:p>
        </w:tc>
        <w:tc>
          <w:tcPr>
            <w:tcW w:w="964" w:type="dxa"/>
            <w:tcBorders>
              <w:top w:val="nil"/>
              <w:left w:val="nil"/>
              <w:bottom w:val="nil"/>
              <w:right w:val="nil"/>
            </w:tcBorders>
            <w:shd w:val="clear" w:color="auto" w:fill="auto"/>
            <w:hideMark/>
          </w:tcPr>
          <w:p w14:paraId="17295A46"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5,779</w:t>
            </w:r>
          </w:p>
        </w:tc>
        <w:tc>
          <w:tcPr>
            <w:tcW w:w="964" w:type="dxa"/>
            <w:tcBorders>
              <w:top w:val="nil"/>
              <w:left w:val="nil"/>
              <w:bottom w:val="nil"/>
              <w:right w:val="nil"/>
            </w:tcBorders>
            <w:shd w:val="clear" w:color="auto" w:fill="auto"/>
            <w:hideMark/>
          </w:tcPr>
          <w:p w14:paraId="2878F08B"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5,654</w:t>
            </w:r>
          </w:p>
        </w:tc>
      </w:tr>
      <w:tr w:rsidR="00922D09" w:rsidRPr="00C819B6" w14:paraId="25DEBAFC" w14:textId="77777777" w:rsidTr="00922D09">
        <w:trPr>
          <w:trHeight w:val="310"/>
        </w:trPr>
        <w:tc>
          <w:tcPr>
            <w:tcW w:w="2948" w:type="dxa"/>
            <w:tcBorders>
              <w:top w:val="nil"/>
              <w:left w:val="nil"/>
              <w:bottom w:val="nil"/>
              <w:right w:val="nil"/>
            </w:tcBorders>
            <w:shd w:val="clear" w:color="auto" w:fill="auto"/>
            <w:hideMark/>
          </w:tcPr>
          <w:p w14:paraId="156B4522" w14:textId="77777777" w:rsidR="00922D09" w:rsidRPr="00C819B6" w:rsidRDefault="00922D09" w:rsidP="00133E41">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Highland</w:t>
            </w:r>
          </w:p>
        </w:tc>
        <w:tc>
          <w:tcPr>
            <w:tcW w:w="951" w:type="dxa"/>
            <w:tcBorders>
              <w:top w:val="nil"/>
              <w:left w:val="nil"/>
              <w:bottom w:val="nil"/>
              <w:right w:val="nil"/>
            </w:tcBorders>
            <w:shd w:val="clear" w:color="auto" w:fill="auto"/>
            <w:hideMark/>
          </w:tcPr>
          <w:p w14:paraId="4F47EF09"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2,397</w:t>
            </w:r>
          </w:p>
        </w:tc>
        <w:tc>
          <w:tcPr>
            <w:tcW w:w="951" w:type="dxa"/>
            <w:tcBorders>
              <w:top w:val="nil"/>
              <w:left w:val="nil"/>
              <w:bottom w:val="nil"/>
              <w:right w:val="nil"/>
            </w:tcBorders>
            <w:shd w:val="clear" w:color="auto" w:fill="auto"/>
            <w:hideMark/>
          </w:tcPr>
          <w:p w14:paraId="15AA0344"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2,423</w:t>
            </w:r>
          </w:p>
        </w:tc>
        <w:tc>
          <w:tcPr>
            <w:tcW w:w="951" w:type="dxa"/>
            <w:tcBorders>
              <w:top w:val="nil"/>
              <w:left w:val="nil"/>
              <w:bottom w:val="nil"/>
              <w:right w:val="nil"/>
            </w:tcBorders>
            <w:shd w:val="clear" w:color="auto" w:fill="auto"/>
            <w:hideMark/>
          </w:tcPr>
          <w:p w14:paraId="364BF6C2"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2,330</w:t>
            </w:r>
          </w:p>
        </w:tc>
        <w:tc>
          <w:tcPr>
            <w:tcW w:w="951" w:type="dxa"/>
            <w:tcBorders>
              <w:top w:val="nil"/>
              <w:left w:val="nil"/>
              <w:bottom w:val="nil"/>
              <w:right w:val="nil"/>
            </w:tcBorders>
            <w:shd w:val="clear" w:color="auto" w:fill="auto"/>
            <w:hideMark/>
          </w:tcPr>
          <w:p w14:paraId="1B464D04"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2,317</w:t>
            </w:r>
          </w:p>
        </w:tc>
        <w:tc>
          <w:tcPr>
            <w:tcW w:w="951" w:type="dxa"/>
            <w:tcBorders>
              <w:top w:val="nil"/>
              <w:left w:val="nil"/>
              <w:bottom w:val="nil"/>
              <w:right w:val="nil"/>
            </w:tcBorders>
            <w:shd w:val="clear" w:color="auto" w:fill="auto"/>
            <w:hideMark/>
          </w:tcPr>
          <w:p w14:paraId="73055270"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2,385</w:t>
            </w:r>
          </w:p>
        </w:tc>
        <w:tc>
          <w:tcPr>
            <w:tcW w:w="964" w:type="dxa"/>
            <w:tcBorders>
              <w:top w:val="nil"/>
              <w:left w:val="nil"/>
              <w:bottom w:val="nil"/>
              <w:right w:val="nil"/>
            </w:tcBorders>
            <w:shd w:val="clear" w:color="auto" w:fill="auto"/>
            <w:hideMark/>
          </w:tcPr>
          <w:p w14:paraId="2E389789"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2,356</w:t>
            </w:r>
          </w:p>
        </w:tc>
        <w:tc>
          <w:tcPr>
            <w:tcW w:w="964" w:type="dxa"/>
            <w:tcBorders>
              <w:top w:val="nil"/>
              <w:left w:val="nil"/>
              <w:bottom w:val="nil"/>
              <w:right w:val="nil"/>
            </w:tcBorders>
            <w:shd w:val="clear" w:color="auto" w:fill="auto"/>
            <w:hideMark/>
          </w:tcPr>
          <w:p w14:paraId="4C1A3E8E"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2,339</w:t>
            </w:r>
          </w:p>
        </w:tc>
      </w:tr>
      <w:tr w:rsidR="00922D09" w:rsidRPr="00C819B6" w14:paraId="3BF5DF91" w14:textId="77777777" w:rsidTr="00922D09">
        <w:trPr>
          <w:trHeight w:val="310"/>
        </w:trPr>
        <w:tc>
          <w:tcPr>
            <w:tcW w:w="2948" w:type="dxa"/>
            <w:tcBorders>
              <w:top w:val="nil"/>
              <w:left w:val="nil"/>
              <w:bottom w:val="nil"/>
              <w:right w:val="nil"/>
            </w:tcBorders>
            <w:shd w:val="clear" w:color="auto" w:fill="auto"/>
            <w:hideMark/>
          </w:tcPr>
          <w:p w14:paraId="6CB81083" w14:textId="77777777" w:rsidR="00922D09" w:rsidRPr="00C819B6" w:rsidRDefault="00922D09" w:rsidP="00133E41">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Inverclyde</w:t>
            </w:r>
          </w:p>
        </w:tc>
        <w:tc>
          <w:tcPr>
            <w:tcW w:w="951" w:type="dxa"/>
            <w:tcBorders>
              <w:top w:val="nil"/>
              <w:left w:val="nil"/>
              <w:bottom w:val="nil"/>
              <w:right w:val="nil"/>
            </w:tcBorders>
            <w:shd w:val="clear" w:color="auto" w:fill="auto"/>
            <w:hideMark/>
          </w:tcPr>
          <w:p w14:paraId="6C5E6FEB"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743</w:t>
            </w:r>
          </w:p>
        </w:tc>
        <w:tc>
          <w:tcPr>
            <w:tcW w:w="951" w:type="dxa"/>
            <w:tcBorders>
              <w:top w:val="nil"/>
              <w:left w:val="nil"/>
              <w:bottom w:val="nil"/>
              <w:right w:val="nil"/>
            </w:tcBorders>
            <w:shd w:val="clear" w:color="auto" w:fill="auto"/>
            <w:hideMark/>
          </w:tcPr>
          <w:p w14:paraId="7DF86DCC"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753</w:t>
            </w:r>
          </w:p>
        </w:tc>
        <w:tc>
          <w:tcPr>
            <w:tcW w:w="951" w:type="dxa"/>
            <w:tcBorders>
              <w:top w:val="nil"/>
              <w:left w:val="nil"/>
              <w:bottom w:val="nil"/>
              <w:right w:val="nil"/>
            </w:tcBorders>
            <w:shd w:val="clear" w:color="auto" w:fill="auto"/>
            <w:hideMark/>
          </w:tcPr>
          <w:p w14:paraId="3E992CD0"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739</w:t>
            </w:r>
          </w:p>
        </w:tc>
        <w:tc>
          <w:tcPr>
            <w:tcW w:w="951" w:type="dxa"/>
            <w:tcBorders>
              <w:top w:val="nil"/>
              <w:left w:val="nil"/>
              <w:bottom w:val="nil"/>
              <w:right w:val="nil"/>
            </w:tcBorders>
            <w:shd w:val="clear" w:color="auto" w:fill="auto"/>
            <w:hideMark/>
          </w:tcPr>
          <w:p w14:paraId="1558EB3A"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761</w:t>
            </w:r>
          </w:p>
        </w:tc>
        <w:tc>
          <w:tcPr>
            <w:tcW w:w="951" w:type="dxa"/>
            <w:tcBorders>
              <w:top w:val="nil"/>
              <w:left w:val="nil"/>
              <w:bottom w:val="nil"/>
              <w:right w:val="nil"/>
            </w:tcBorders>
            <w:shd w:val="clear" w:color="auto" w:fill="auto"/>
            <w:hideMark/>
          </w:tcPr>
          <w:p w14:paraId="0F44C460"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806</w:t>
            </w:r>
          </w:p>
        </w:tc>
        <w:tc>
          <w:tcPr>
            <w:tcW w:w="964" w:type="dxa"/>
            <w:tcBorders>
              <w:top w:val="nil"/>
              <w:left w:val="nil"/>
              <w:bottom w:val="nil"/>
              <w:right w:val="nil"/>
            </w:tcBorders>
            <w:shd w:val="clear" w:color="auto" w:fill="auto"/>
            <w:hideMark/>
          </w:tcPr>
          <w:p w14:paraId="5C2E421B"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781</w:t>
            </w:r>
          </w:p>
        </w:tc>
        <w:tc>
          <w:tcPr>
            <w:tcW w:w="964" w:type="dxa"/>
            <w:tcBorders>
              <w:top w:val="nil"/>
              <w:left w:val="nil"/>
              <w:bottom w:val="nil"/>
              <w:right w:val="nil"/>
            </w:tcBorders>
            <w:shd w:val="clear" w:color="auto" w:fill="auto"/>
            <w:hideMark/>
          </w:tcPr>
          <w:p w14:paraId="75AAFE97"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772</w:t>
            </w:r>
          </w:p>
        </w:tc>
      </w:tr>
      <w:tr w:rsidR="00922D09" w:rsidRPr="00C819B6" w14:paraId="1CC71542" w14:textId="77777777" w:rsidTr="00922D09">
        <w:trPr>
          <w:trHeight w:val="310"/>
        </w:trPr>
        <w:tc>
          <w:tcPr>
            <w:tcW w:w="2948" w:type="dxa"/>
            <w:tcBorders>
              <w:top w:val="nil"/>
              <w:left w:val="nil"/>
              <w:bottom w:val="nil"/>
              <w:right w:val="nil"/>
            </w:tcBorders>
            <w:shd w:val="clear" w:color="auto" w:fill="auto"/>
            <w:hideMark/>
          </w:tcPr>
          <w:p w14:paraId="628E8920" w14:textId="77777777" w:rsidR="00922D09" w:rsidRPr="00C819B6" w:rsidRDefault="00922D09" w:rsidP="00133E41">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Midlothian</w:t>
            </w:r>
          </w:p>
        </w:tc>
        <w:tc>
          <w:tcPr>
            <w:tcW w:w="951" w:type="dxa"/>
            <w:tcBorders>
              <w:top w:val="nil"/>
              <w:left w:val="nil"/>
              <w:bottom w:val="nil"/>
              <w:right w:val="nil"/>
            </w:tcBorders>
            <w:shd w:val="clear" w:color="auto" w:fill="auto"/>
            <w:hideMark/>
          </w:tcPr>
          <w:p w14:paraId="112F8D75"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913</w:t>
            </w:r>
          </w:p>
        </w:tc>
        <w:tc>
          <w:tcPr>
            <w:tcW w:w="951" w:type="dxa"/>
            <w:tcBorders>
              <w:top w:val="nil"/>
              <w:left w:val="nil"/>
              <w:bottom w:val="nil"/>
              <w:right w:val="nil"/>
            </w:tcBorders>
            <w:shd w:val="clear" w:color="auto" w:fill="auto"/>
            <w:hideMark/>
          </w:tcPr>
          <w:p w14:paraId="68528C81"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945</w:t>
            </w:r>
          </w:p>
        </w:tc>
        <w:tc>
          <w:tcPr>
            <w:tcW w:w="951" w:type="dxa"/>
            <w:tcBorders>
              <w:top w:val="nil"/>
              <w:left w:val="nil"/>
              <w:bottom w:val="nil"/>
              <w:right w:val="nil"/>
            </w:tcBorders>
            <w:shd w:val="clear" w:color="auto" w:fill="auto"/>
            <w:hideMark/>
          </w:tcPr>
          <w:p w14:paraId="41E52A3F"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955</w:t>
            </w:r>
          </w:p>
        </w:tc>
        <w:tc>
          <w:tcPr>
            <w:tcW w:w="951" w:type="dxa"/>
            <w:tcBorders>
              <w:top w:val="nil"/>
              <w:left w:val="nil"/>
              <w:bottom w:val="nil"/>
              <w:right w:val="nil"/>
            </w:tcBorders>
            <w:shd w:val="clear" w:color="auto" w:fill="auto"/>
            <w:hideMark/>
          </w:tcPr>
          <w:p w14:paraId="0F92969F"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999</w:t>
            </w:r>
          </w:p>
        </w:tc>
        <w:tc>
          <w:tcPr>
            <w:tcW w:w="951" w:type="dxa"/>
            <w:tcBorders>
              <w:top w:val="nil"/>
              <w:left w:val="nil"/>
              <w:bottom w:val="nil"/>
              <w:right w:val="nil"/>
            </w:tcBorders>
            <w:shd w:val="clear" w:color="auto" w:fill="auto"/>
            <w:hideMark/>
          </w:tcPr>
          <w:p w14:paraId="05A8FC2D"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1,041</w:t>
            </w:r>
          </w:p>
        </w:tc>
        <w:tc>
          <w:tcPr>
            <w:tcW w:w="964" w:type="dxa"/>
            <w:tcBorders>
              <w:top w:val="nil"/>
              <w:left w:val="nil"/>
              <w:bottom w:val="nil"/>
              <w:right w:val="nil"/>
            </w:tcBorders>
            <w:shd w:val="clear" w:color="auto" w:fill="auto"/>
            <w:hideMark/>
          </w:tcPr>
          <w:p w14:paraId="3EDEF67B"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1,081</w:t>
            </w:r>
          </w:p>
        </w:tc>
        <w:tc>
          <w:tcPr>
            <w:tcW w:w="964" w:type="dxa"/>
            <w:tcBorders>
              <w:top w:val="nil"/>
              <w:left w:val="nil"/>
              <w:bottom w:val="nil"/>
              <w:right w:val="nil"/>
            </w:tcBorders>
            <w:shd w:val="clear" w:color="auto" w:fill="auto"/>
            <w:hideMark/>
          </w:tcPr>
          <w:p w14:paraId="0AA2A600"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1,084</w:t>
            </w:r>
          </w:p>
        </w:tc>
      </w:tr>
      <w:tr w:rsidR="00922D09" w:rsidRPr="00C819B6" w14:paraId="34935AC1" w14:textId="77777777" w:rsidTr="00922D09">
        <w:trPr>
          <w:trHeight w:val="310"/>
        </w:trPr>
        <w:tc>
          <w:tcPr>
            <w:tcW w:w="2948" w:type="dxa"/>
            <w:tcBorders>
              <w:top w:val="nil"/>
              <w:left w:val="nil"/>
              <w:bottom w:val="nil"/>
              <w:right w:val="nil"/>
            </w:tcBorders>
            <w:shd w:val="clear" w:color="auto" w:fill="auto"/>
            <w:hideMark/>
          </w:tcPr>
          <w:p w14:paraId="1C8754DA" w14:textId="77777777" w:rsidR="00922D09" w:rsidRPr="00C819B6" w:rsidRDefault="00922D09" w:rsidP="00133E41">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Moray</w:t>
            </w:r>
          </w:p>
        </w:tc>
        <w:tc>
          <w:tcPr>
            <w:tcW w:w="951" w:type="dxa"/>
            <w:tcBorders>
              <w:top w:val="nil"/>
              <w:left w:val="nil"/>
              <w:bottom w:val="nil"/>
              <w:right w:val="nil"/>
            </w:tcBorders>
            <w:shd w:val="clear" w:color="auto" w:fill="auto"/>
            <w:hideMark/>
          </w:tcPr>
          <w:p w14:paraId="0ECEFACD"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863</w:t>
            </w:r>
          </w:p>
        </w:tc>
        <w:tc>
          <w:tcPr>
            <w:tcW w:w="951" w:type="dxa"/>
            <w:tcBorders>
              <w:top w:val="nil"/>
              <w:left w:val="nil"/>
              <w:bottom w:val="nil"/>
              <w:right w:val="nil"/>
            </w:tcBorders>
            <w:shd w:val="clear" w:color="auto" w:fill="auto"/>
            <w:hideMark/>
          </w:tcPr>
          <w:p w14:paraId="35784884"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874</w:t>
            </w:r>
          </w:p>
        </w:tc>
        <w:tc>
          <w:tcPr>
            <w:tcW w:w="951" w:type="dxa"/>
            <w:tcBorders>
              <w:top w:val="nil"/>
              <w:left w:val="nil"/>
              <w:bottom w:val="nil"/>
              <w:right w:val="nil"/>
            </w:tcBorders>
            <w:shd w:val="clear" w:color="auto" w:fill="auto"/>
            <w:hideMark/>
          </w:tcPr>
          <w:p w14:paraId="6282B2B6"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869</w:t>
            </w:r>
          </w:p>
        </w:tc>
        <w:tc>
          <w:tcPr>
            <w:tcW w:w="951" w:type="dxa"/>
            <w:tcBorders>
              <w:top w:val="nil"/>
              <w:left w:val="nil"/>
              <w:bottom w:val="nil"/>
              <w:right w:val="nil"/>
            </w:tcBorders>
            <w:shd w:val="clear" w:color="auto" w:fill="auto"/>
            <w:hideMark/>
          </w:tcPr>
          <w:p w14:paraId="4B0EEA40"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887</w:t>
            </w:r>
          </w:p>
        </w:tc>
        <w:tc>
          <w:tcPr>
            <w:tcW w:w="951" w:type="dxa"/>
            <w:tcBorders>
              <w:top w:val="nil"/>
              <w:left w:val="nil"/>
              <w:bottom w:val="nil"/>
              <w:right w:val="nil"/>
            </w:tcBorders>
            <w:shd w:val="clear" w:color="auto" w:fill="auto"/>
            <w:hideMark/>
          </w:tcPr>
          <w:p w14:paraId="163D75F0"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966</w:t>
            </w:r>
          </w:p>
        </w:tc>
        <w:tc>
          <w:tcPr>
            <w:tcW w:w="964" w:type="dxa"/>
            <w:tcBorders>
              <w:top w:val="nil"/>
              <w:left w:val="nil"/>
              <w:bottom w:val="nil"/>
              <w:right w:val="nil"/>
            </w:tcBorders>
            <w:shd w:val="clear" w:color="auto" w:fill="auto"/>
            <w:hideMark/>
          </w:tcPr>
          <w:p w14:paraId="4EE2461D"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977</w:t>
            </w:r>
          </w:p>
        </w:tc>
        <w:tc>
          <w:tcPr>
            <w:tcW w:w="964" w:type="dxa"/>
            <w:tcBorders>
              <w:top w:val="nil"/>
              <w:left w:val="nil"/>
              <w:bottom w:val="nil"/>
              <w:right w:val="nil"/>
            </w:tcBorders>
            <w:shd w:val="clear" w:color="auto" w:fill="auto"/>
            <w:hideMark/>
          </w:tcPr>
          <w:p w14:paraId="59A89CC7"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957</w:t>
            </w:r>
          </w:p>
        </w:tc>
      </w:tr>
      <w:tr w:rsidR="00922D09" w:rsidRPr="00C819B6" w14:paraId="70D87E59" w14:textId="77777777" w:rsidTr="00922D09">
        <w:trPr>
          <w:trHeight w:val="500"/>
        </w:trPr>
        <w:tc>
          <w:tcPr>
            <w:tcW w:w="2948" w:type="dxa"/>
            <w:tcBorders>
              <w:top w:val="nil"/>
              <w:left w:val="nil"/>
              <w:bottom w:val="nil"/>
              <w:right w:val="nil"/>
            </w:tcBorders>
            <w:shd w:val="clear" w:color="auto" w:fill="auto"/>
            <w:hideMark/>
          </w:tcPr>
          <w:p w14:paraId="140D7D80" w14:textId="77777777" w:rsidR="00922D09" w:rsidRPr="00C819B6" w:rsidRDefault="00922D09" w:rsidP="00133E41">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Na h-Eileanan Siar</w:t>
            </w:r>
          </w:p>
        </w:tc>
        <w:tc>
          <w:tcPr>
            <w:tcW w:w="951" w:type="dxa"/>
            <w:tcBorders>
              <w:top w:val="nil"/>
              <w:left w:val="nil"/>
              <w:bottom w:val="nil"/>
              <w:right w:val="nil"/>
            </w:tcBorders>
            <w:shd w:val="clear" w:color="auto" w:fill="auto"/>
            <w:hideMark/>
          </w:tcPr>
          <w:p w14:paraId="649453BE"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329</w:t>
            </w:r>
          </w:p>
        </w:tc>
        <w:tc>
          <w:tcPr>
            <w:tcW w:w="951" w:type="dxa"/>
            <w:tcBorders>
              <w:top w:val="nil"/>
              <w:left w:val="nil"/>
              <w:bottom w:val="nil"/>
              <w:right w:val="nil"/>
            </w:tcBorders>
            <w:shd w:val="clear" w:color="auto" w:fill="auto"/>
            <w:hideMark/>
          </w:tcPr>
          <w:p w14:paraId="295D7B5D"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330</w:t>
            </w:r>
          </w:p>
        </w:tc>
        <w:tc>
          <w:tcPr>
            <w:tcW w:w="951" w:type="dxa"/>
            <w:tcBorders>
              <w:top w:val="nil"/>
              <w:left w:val="nil"/>
              <w:bottom w:val="nil"/>
              <w:right w:val="nil"/>
            </w:tcBorders>
            <w:shd w:val="clear" w:color="auto" w:fill="auto"/>
            <w:hideMark/>
          </w:tcPr>
          <w:p w14:paraId="02526260"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316</w:t>
            </w:r>
          </w:p>
        </w:tc>
        <w:tc>
          <w:tcPr>
            <w:tcW w:w="951" w:type="dxa"/>
            <w:tcBorders>
              <w:top w:val="nil"/>
              <w:left w:val="nil"/>
              <w:bottom w:val="nil"/>
              <w:right w:val="nil"/>
            </w:tcBorders>
            <w:shd w:val="clear" w:color="auto" w:fill="auto"/>
            <w:hideMark/>
          </w:tcPr>
          <w:p w14:paraId="2D94AA35"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315</w:t>
            </w:r>
          </w:p>
        </w:tc>
        <w:tc>
          <w:tcPr>
            <w:tcW w:w="951" w:type="dxa"/>
            <w:tcBorders>
              <w:top w:val="nil"/>
              <w:left w:val="nil"/>
              <w:bottom w:val="nil"/>
              <w:right w:val="nil"/>
            </w:tcBorders>
            <w:shd w:val="clear" w:color="auto" w:fill="auto"/>
            <w:hideMark/>
          </w:tcPr>
          <w:p w14:paraId="3B5288FA"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322</w:t>
            </w:r>
          </w:p>
        </w:tc>
        <w:tc>
          <w:tcPr>
            <w:tcW w:w="964" w:type="dxa"/>
            <w:tcBorders>
              <w:top w:val="nil"/>
              <w:left w:val="nil"/>
              <w:bottom w:val="nil"/>
              <w:right w:val="nil"/>
            </w:tcBorders>
            <w:shd w:val="clear" w:color="auto" w:fill="auto"/>
            <w:hideMark/>
          </w:tcPr>
          <w:p w14:paraId="685DA181"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320</w:t>
            </w:r>
          </w:p>
        </w:tc>
        <w:tc>
          <w:tcPr>
            <w:tcW w:w="964" w:type="dxa"/>
            <w:tcBorders>
              <w:top w:val="nil"/>
              <w:left w:val="nil"/>
              <w:bottom w:val="nil"/>
              <w:right w:val="nil"/>
            </w:tcBorders>
            <w:shd w:val="clear" w:color="auto" w:fill="auto"/>
            <w:hideMark/>
          </w:tcPr>
          <w:p w14:paraId="6B09C507"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314</w:t>
            </w:r>
          </w:p>
        </w:tc>
      </w:tr>
      <w:tr w:rsidR="00922D09" w:rsidRPr="00C819B6" w14:paraId="1D578468" w14:textId="77777777" w:rsidTr="00922D09">
        <w:trPr>
          <w:trHeight w:val="310"/>
        </w:trPr>
        <w:tc>
          <w:tcPr>
            <w:tcW w:w="2948" w:type="dxa"/>
            <w:tcBorders>
              <w:top w:val="nil"/>
              <w:left w:val="nil"/>
              <w:bottom w:val="nil"/>
              <w:right w:val="nil"/>
            </w:tcBorders>
            <w:shd w:val="clear" w:color="auto" w:fill="auto"/>
            <w:hideMark/>
          </w:tcPr>
          <w:p w14:paraId="3C74103F" w14:textId="77777777" w:rsidR="00922D09" w:rsidRPr="00C819B6" w:rsidRDefault="00922D09" w:rsidP="00133E41">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North Ayrshire</w:t>
            </w:r>
          </w:p>
        </w:tc>
        <w:tc>
          <w:tcPr>
            <w:tcW w:w="951" w:type="dxa"/>
            <w:tcBorders>
              <w:top w:val="nil"/>
              <w:left w:val="nil"/>
              <w:bottom w:val="nil"/>
              <w:right w:val="nil"/>
            </w:tcBorders>
            <w:shd w:val="clear" w:color="auto" w:fill="auto"/>
            <w:hideMark/>
          </w:tcPr>
          <w:p w14:paraId="4BA01ABA"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1,410</w:t>
            </w:r>
          </w:p>
        </w:tc>
        <w:tc>
          <w:tcPr>
            <w:tcW w:w="951" w:type="dxa"/>
            <w:tcBorders>
              <w:top w:val="nil"/>
              <w:left w:val="nil"/>
              <w:bottom w:val="nil"/>
              <w:right w:val="nil"/>
            </w:tcBorders>
            <w:shd w:val="clear" w:color="auto" w:fill="auto"/>
            <w:hideMark/>
          </w:tcPr>
          <w:p w14:paraId="582E233E"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1,404</w:t>
            </w:r>
          </w:p>
        </w:tc>
        <w:tc>
          <w:tcPr>
            <w:tcW w:w="951" w:type="dxa"/>
            <w:tcBorders>
              <w:top w:val="nil"/>
              <w:left w:val="nil"/>
              <w:bottom w:val="nil"/>
              <w:right w:val="nil"/>
            </w:tcBorders>
            <w:shd w:val="clear" w:color="auto" w:fill="auto"/>
            <w:hideMark/>
          </w:tcPr>
          <w:p w14:paraId="7D0ADAE9"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1,385</w:t>
            </w:r>
          </w:p>
        </w:tc>
        <w:tc>
          <w:tcPr>
            <w:tcW w:w="951" w:type="dxa"/>
            <w:tcBorders>
              <w:top w:val="nil"/>
              <w:left w:val="nil"/>
              <w:bottom w:val="nil"/>
              <w:right w:val="nil"/>
            </w:tcBorders>
            <w:shd w:val="clear" w:color="auto" w:fill="auto"/>
            <w:hideMark/>
          </w:tcPr>
          <w:p w14:paraId="247D113C"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1,421</w:t>
            </w:r>
          </w:p>
        </w:tc>
        <w:tc>
          <w:tcPr>
            <w:tcW w:w="951" w:type="dxa"/>
            <w:tcBorders>
              <w:top w:val="nil"/>
              <w:left w:val="nil"/>
              <w:bottom w:val="nil"/>
              <w:right w:val="nil"/>
            </w:tcBorders>
            <w:shd w:val="clear" w:color="auto" w:fill="auto"/>
            <w:hideMark/>
          </w:tcPr>
          <w:p w14:paraId="6D0AF68C"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1,470</w:t>
            </w:r>
          </w:p>
        </w:tc>
        <w:tc>
          <w:tcPr>
            <w:tcW w:w="964" w:type="dxa"/>
            <w:tcBorders>
              <w:top w:val="nil"/>
              <w:left w:val="nil"/>
              <w:bottom w:val="nil"/>
              <w:right w:val="nil"/>
            </w:tcBorders>
            <w:shd w:val="clear" w:color="auto" w:fill="auto"/>
            <w:hideMark/>
          </w:tcPr>
          <w:p w14:paraId="58A14B33"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1,434</w:t>
            </w:r>
          </w:p>
        </w:tc>
        <w:tc>
          <w:tcPr>
            <w:tcW w:w="964" w:type="dxa"/>
            <w:tcBorders>
              <w:top w:val="nil"/>
              <w:left w:val="nil"/>
              <w:bottom w:val="nil"/>
              <w:right w:val="nil"/>
            </w:tcBorders>
            <w:shd w:val="clear" w:color="auto" w:fill="auto"/>
            <w:hideMark/>
          </w:tcPr>
          <w:p w14:paraId="3ECEC48F"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1,422</w:t>
            </w:r>
          </w:p>
        </w:tc>
      </w:tr>
      <w:tr w:rsidR="00922D09" w:rsidRPr="00C819B6" w14:paraId="324090FB" w14:textId="77777777" w:rsidTr="00922D09">
        <w:trPr>
          <w:trHeight w:val="310"/>
        </w:trPr>
        <w:tc>
          <w:tcPr>
            <w:tcW w:w="2948" w:type="dxa"/>
            <w:tcBorders>
              <w:top w:val="nil"/>
              <w:left w:val="nil"/>
              <w:bottom w:val="nil"/>
              <w:right w:val="nil"/>
            </w:tcBorders>
            <w:shd w:val="clear" w:color="auto" w:fill="auto"/>
            <w:hideMark/>
          </w:tcPr>
          <w:p w14:paraId="417F572F" w14:textId="77777777" w:rsidR="00922D09" w:rsidRPr="00C819B6" w:rsidRDefault="00922D09" w:rsidP="00133E41">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North Lanarkshire</w:t>
            </w:r>
          </w:p>
        </w:tc>
        <w:tc>
          <w:tcPr>
            <w:tcW w:w="951" w:type="dxa"/>
            <w:tcBorders>
              <w:top w:val="nil"/>
              <w:left w:val="nil"/>
              <w:bottom w:val="nil"/>
              <w:right w:val="nil"/>
            </w:tcBorders>
            <w:shd w:val="clear" w:color="auto" w:fill="auto"/>
            <w:hideMark/>
          </w:tcPr>
          <w:p w14:paraId="4D4071E7"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3,547</w:t>
            </w:r>
          </w:p>
        </w:tc>
        <w:tc>
          <w:tcPr>
            <w:tcW w:w="951" w:type="dxa"/>
            <w:tcBorders>
              <w:top w:val="nil"/>
              <w:left w:val="nil"/>
              <w:bottom w:val="nil"/>
              <w:right w:val="nil"/>
            </w:tcBorders>
            <w:shd w:val="clear" w:color="auto" w:fill="auto"/>
            <w:hideMark/>
          </w:tcPr>
          <w:p w14:paraId="3C5E7DDD"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3,587</w:t>
            </w:r>
          </w:p>
        </w:tc>
        <w:tc>
          <w:tcPr>
            <w:tcW w:w="951" w:type="dxa"/>
            <w:tcBorders>
              <w:top w:val="nil"/>
              <w:left w:val="nil"/>
              <w:bottom w:val="nil"/>
              <w:right w:val="nil"/>
            </w:tcBorders>
            <w:shd w:val="clear" w:color="auto" w:fill="auto"/>
            <w:hideMark/>
          </w:tcPr>
          <w:p w14:paraId="100F640D"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3,621</w:t>
            </w:r>
          </w:p>
        </w:tc>
        <w:tc>
          <w:tcPr>
            <w:tcW w:w="951" w:type="dxa"/>
            <w:tcBorders>
              <w:top w:val="nil"/>
              <w:left w:val="nil"/>
              <w:bottom w:val="nil"/>
              <w:right w:val="nil"/>
            </w:tcBorders>
            <w:shd w:val="clear" w:color="auto" w:fill="auto"/>
            <w:hideMark/>
          </w:tcPr>
          <w:p w14:paraId="397DF541"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3,745</w:t>
            </w:r>
          </w:p>
        </w:tc>
        <w:tc>
          <w:tcPr>
            <w:tcW w:w="951" w:type="dxa"/>
            <w:tcBorders>
              <w:top w:val="nil"/>
              <w:left w:val="nil"/>
              <w:bottom w:val="nil"/>
              <w:right w:val="nil"/>
            </w:tcBorders>
            <w:shd w:val="clear" w:color="auto" w:fill="auto"/>
            <w:hideMark/>
          </w:tcPr>
          <w:p w14:paraId="303690BC"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3,783</w:t>
            </w:r>
          </w:p>
        </w:tc>
        <w:tc>
          <w:tcPr>
            <w:tcW w:w="964" w:type="dxa"/>
            <w:tcBorders>
              <w:top w:val="nil"/>
              <w:left w:val="nil"/>
              <w:bottom w:val="nil"/>
              <w:right w:val="nil"/>
            </w:tcBorders>
            <w:shd w:val="clear" w:color="auto" w:fill="auto"/>
            <w:hideMark/>
          </w:tcPr>
          <w:p w14:paraId="385B5922"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3,726</w:t>
            </w:r>
          </w:p>
        </w:tc>
        <w:tc>
          <w:tcPr>
            <w:tcW w:w="964" w:type="dxa"/>
            <w:tcBorders>
              <w:top w:val="nil"/>
              <w:left w:val="nil"/>
              <w:bottom w:val="nil"/>
              <w:right w:val="nil"/>
            </w:tcBorders>
            <w:shd w:val="clear" w:color="auto" w:fill="auto"/>
            <w:hideMark/>
          </w:tcPr>
          <w:p w14:paraId="23774937"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3,685</w:t>
            </w:r>
          </w:p>
        </w:tc>
      </w:tr>
      <w:tr w:rsidR="00922D09" w:rsidRPr="00C819B6" w14:paraId="0ABD0421" w14:textId="77777777" w:rsidTr="00922D09">
        <w:trPr>
          <w:trHeight w:val="310"/>
        </w:trPr>
        <w:tc>
          <w:tcPr>
            <w:tcW w:w="2948" w:type="dxa"/>
            <w:tcBorders>
              <w:top w:val="nil"/>
              <w:left w:val="nil"/>
              <w:bottom w:val="nil"/>
              <w:right w:val="nil"/>
            </w:tcBorders>
            <w:shd w:val="clear" w:color="auto" w:fill="auto"/>
            <w:hideMark/>
          </w:tcPr>
          <w:p w14:paraId="7206CA64" w14:textId="77777777" w:rsidR="00922D09" w:rsidRPr="00C819B6" w:rsidRDefault="00922D09" w:rsidP="00133E41">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Orkney Islands</w:t>
            </w:r>
          </w:p>
        </w:tc>
        <w:tc>
          <w:tcPr>
            <w:tcW w:w="951" w:type="dxa"/>
            <w:tcBorders>
              <w:top w:val="nil"/>
              <w:left w:val="nil"/>
              <w:bottom w:val="nil"/>
              <w:right w:val="nil"/>
            </w:tcBorders>
            <w:shd w:val="clear" w:color="auto" w:fill="auto"/>
            <w:hideMark/>
          </w:tcPr>
          <w:p w14:paraId="098F5D09"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257</w:t>
            </w:r>
          </w:p>
        </w:tc>
        <w:tc>
          <w:tcPr>
            <w:tcW w:w="951" w:type="dxa"/>
            <w:tcBorders>
              <w:top w:val="nil"/>
              <w:left w:val="nil"/>
              <w:bottom w:val="nil"/>
              <w:right w:val="nil"/>
            </w:tcBorders>
            <w:shd w:val="clear" w:color="auto" w:fill="auto"/>
            <w:hideMark/>
          </w:tcPr>
          <w:p w14:paraId="5BF0DBBD"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255</w:t>
            </w:r>
          </w:p>
        </w:tc>
        <w:tc>
          <w:tcPr>
            <w:tcW w:w="951" w:type="dxa"/>
            <w:tcBorders>
              <w:top w:val="nil"/>
              <w:left w:val="nil"/>
              <w:bottom w:val="nil"/>
              <w:right w:val="nil"/>
            </w:tcBorders>
            <w:shd w:val="clear" w:color="auto" w:fill="auto"/>
            <w:hideMark/>
          </w:tcPr>
          <w:p w14:paraId="422AC7B6"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256</w:t>
            </w:r>
          </w:p>
        </w:tc>
        <w:tc>
          <w:tcPr>
            <w:tcW w:w="951" w:type="dxa"/>
            <w:tcBorders>
              <w:top w:val="nil"/>
              <w:left w:val="nil"/>
              <w:bottom w:val="nil"/>
              <w:right w:val="nil"/>
            </w:tcBorders>
            <w:shd w:val="clear" w:color="auto" w:fill="auto"/>
            <w:hideMark/>
          </w:tcPr>
          <w:p w14:paraId="7E3C7A17"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252</w:t>
            </w:r>
          </w:p>
        </w:tc>
        <w:tc>
          <w:tcPr>
            <w:tcW w:w="951" w:type="dxa"/>
            <w:tcBorders>
              <w:top w:val="nil"/>
              <w:left w:val="nil"/>
              <w:bottom w:val="nil"/>
              <w:right w:val="nil"/>
            </w:tcBorders>
            <w:shd w:val="clear" w:color="auto" w:fill="auto"/>
            <w:hideMark/>
          </w:tcPr>
          <w:p w14:paraId="7124B08D"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261</w:t>
            </w:r>
          </w:p>
        </w:tc>
        <w:tc>
          <w:tcPr>
            <w:tcW w:w="964" w:type="dxa"/>
            <w:tcBorders>
              <w:top w:val="nil"/>
              <w:left w:val="nil"/>
              <w:bottom w:val="nil"/>
              <w:right w:val="nil"/>
            </w:tcBorders>
            <w:shd w:val="clear" w:color="auto" w:fill="auto"/>
            <w:hideMark/>
          </w:tcPr>
          <w:p w14:paraId="2795F627"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257</w:t>
            </w:r>
          </w:p>
        </w:tc>
        <w:tc>
          <w:tcPr>
            <w:tcW w:w="964" w:type="dxa"/>
            <w:tcBorders>
              <w:top w:val="nil"/>
              <w:left w:val="nil"/>
              <w:bottom w:val="nil"/>
              <w:right w:val="nil"/>
            </w:tcBorders>
            <w:shd w:val="clear" w:color="auto" w:fill="auto"/>
            <w:hideMark/>
          </w:tcPr>
          <w:p w14:paraId="3F11036B"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258</w:t>
            </w:r>
          </w:p>
        </w:tc>
      </w:tr>
      <w:tr w:rsidR="00922D09" w:rsidRPr="00C819B6" w14:paraId="225258A1" w14:textId="77777777" w:rsidTr="00922D09">
        <w:trPr>
          <w:trHeight w:val="310"/>
        </w:trPr>
        <w:tc>
          <w:tcPr>
            <w:tcW w:w="2948" w:type="dxa"/>
            <w:tcBorders>
              <w:top w:val="nil"/>
              <w:left w:val="nil"/>
              <w:bottom w:val="nil"/>
              <w:right w:val="nil"/>
            </w:tcBorders>
            <w:shd w:val="clear" w:color="auto" w:fill="auto"/>
            <w:hideMark/>
          </w:tcPr>
          <w:p w14:paraId="10541AD1" w14:textId="77777777" w:rsidR="00922D09" w:rsidRPr="00C819B6" w:rsidRDefault="00922D09" w:rsidP="00133E41">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Perth and Kinross</w:t>
            </w:r>
          </w:p>
        </w:tc>
        <w:tc>
          <w:tcPr>
            <w:tcW w:w="951" w:type="dxa"/>
            <w:tcBorders>
              <w:top w:val="nil"/>
              <w:left w:val="nil"/>
              <w:bottom w:val="nil"/>
              <w:right w:val="nil"/>
            </w:tcBorders>
            <w:shd w:val="clear" w:color="auto" w:fill="auto"/>
            <w:hideMark/>
          </w:tcPr>
          <w:p w14:paraId="05957994"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1,371</w:t>
            </w:r>
          </w:p>
        </w:tc>
        <w:tc>
          <w:tcPr>
            <w:tcW w:w="951" w:type="dxa"/>
            <w:tcBorders>
              <w:top w:val="nil"/>
              <w:left w:val="nil"/>
              <w:bottom w:val="nil"/>
              <w:right w:val="nil"/>
            </w:tcBorders>
            <w:shd w:val="clear" w:color="auto" w:fill="auto"/>
            <w:hideMark/>
          </w:tcPr>
          <w:p w14:paraId="5265D857"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1,388</w:t>
            </w:r>
          </w:p>
        </w:tc>
        <w:tc>
          <w:tcPr>
            <w:tcW w:w="951" w:type="dxa"/>
            <w:tcBorders>
              <w:top w:val="nil"/>
              <w:left w:val="nil"/>
              <w:bottom w:val="nil"/>
              <w:right w:val="nil"/>
            </w:tcBorders>
            <w:shd w:val="clear" w:color="auto" w:fill="auto"/>
            <w:hideMark/>
          </w:tcPr>
          <w:p w14:paraId="28295693"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1,368</w:t>
            </w:r>
          </w:p>
        </w:tc>
        <w:tc>
          <w:tcPr>
            <w:tcW w:w="951" w:type="dxa"/>
            <w:tcBorders>
              <w:top w:val="nil"/>
              <w:left w:val="nil"/>
              <w:bottom w:val="nil"/>
              <w:right w:val="nil"/>
            </w:tcBorders>
            <w:shd w:val="clear" w:color="auto" w:fill="auto"/>
            <w:hideMark/>
          </w:tcPr>
          <w:p w14:paraId="54EB1E7E"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1,390</w:t>
            </w:r>
          </w:p>
        </w:tc>
        <w:tc>
          <w:tcPr>
            <w:tcW w:w="951" w:type="dxa"/>
            <w:tcBorders>
              <w:top w:val="nil"/>
              <w:left w:val="nil"/>
              <w:bottom w:val="nil"/>
              <w:right w:val="nil"/>
            </w:tcBorders>
            <w:shd w:val="clear" w:color="auto" w:fill="auto"/>
            <w:hideMark/>
          </w:tcPr>
          <w:p w14:paraId="5AFDA07D"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1,426</w:t>
            </w:r>
          </w:p>
        </w:tc>
        <w:tc>
          <w:tcPr>
            <w:tcW w:w="964" w:type="dxa"/>
            <w:tcBorders>
              <w:top w:val="nil"/>
              <w:left w:val="nil"/>
              <w:bottom w:val="nil"/>
              <w:right w:val="nil"/>
            </w:tcBorders>
            <w:shd w:val="clear" w:color="auto" w:fill="auto"/>
            <w:hideMark/>
          </w:tcPr>
          <w:p w14:paraId="4F02B7A5"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1,419</w:t>
            </w:r>
          </w:p>
        </w:tc>
        <w:tc>
          <w:tcPr>
            <w:tcW w:w="964" w:type="dxa"/>
            <w:tcBorders>
              <w:top w:val="nil"/>
              <w:left w:val="nil"/>
              <w:bottom w:val="nil"/>
              <w:right w:val="nil"/>
            </w:tcBorders>
            <w:shd w:val="clear" w:color="auto" w:fill="auto"/>
            <w:hideMark/>
          </w:tcPr>
          <w:p w14:paraId="364C25C9"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1,413</w:t>
            </w:r>
          </w:p>
        </w:tc>
      </w:tr>
      <w:tr w:rsidR="00922D09" w:rsidRPr="00C819B6" w14:paraId="1BD1C720" w14:textId="77777777" w:rsidTr="00922D09">
        <w:trPr>
          <w:trHeight w:val="500"/>
        </w:trPr>
        <w:tc>
          <w:tcPr>
            <w:tcW w:w="2948" w:type="dxa"/>
            <w:tcBorders>
              <w:top w:val="nil"/>
              <w:left w:val="nil"/>
              <w:bottom w:val="nil"/>
              <w:right w:val="nil"/>
            </w:tcBorders>
            <w:shd w:val="clear" w:color="auto" w:fill="auto"/>
            <w:hideMark/>
          </w:tcPr>
          <w:p w14:paraId="4C1ECC57" w14:textId="77777777" w:rsidR="00922D09" w:rsidRPr="00C819B6" w:rsidRDefault="00922D09" w:rsidP="00133E41">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Renfrewshire</w:t>
            </w:r>
          </w:p>
        </w:tc>
        <w:tc>
          <w:tcPr>
            <w:tcW w:w="951" w:type="dxa"/>
            <w:tcBorders>
              <w:top w:val="nil"/>
              <w:left w:val="nil"/>
              <w:bottom w:val="nil"/>
              <w:right w:val="nil"/>
            </w:tcBorders>
            <w:shd w:val="clear" w:color="auto" w:fill="auto"/>
            <w:hideMark/>
          </w:tcPr>
          <w:p w14:paraId="5491F3C1"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1,677</w:t>
            </w:r>
          </w:p>
        </w:tc>
        <w:tc>
          <w:tcPr>
            <w:tcW w:w="951" w:type="dxa"/>
            <w:tcBorders>
              <w:top w:val="nil"/>
              <w:left w:val="nil"/>
              <w:bottom w:val="nil"/>
              <w:right w:val="nil"/>
            </w:tcBorders>
            <w:shd w:val="clear" w:color="auto" w:fill="auto"/>
            <w:hideMark/>
          </w:tcPr>
          <w:p w14:paraId="7E411E42"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1,690</w:t>
            </w:r>
          </w:p>
        </w:tc>
        <w:tc>
          <w:tcPr>
            <w:tcW w:w="951" w:type="dxa"/>
            <w:tcBorders>
              <w:top w:val="nil"/>
              <w:left w:val="nil"/>
              <w:bottom w:val="nil"/>
              <w:right w:val="nil"/>
            </w:tcBorders>
            <w:shd w:val="clear" w:color="auto" w:fill="auto"/>
            <w:hideMark/>
          </w:tcPr>
          <w:p w14:paraId="2332C071"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1,682</w:t>
            </w:r>
          </w:p>
        </w:tc>
        <w:tc>
          <w:tcPr>
            <w:tcW w:w="951" w:type="dxa"/>
            <w:tcBorders>
              <w:top w:val="nil"/>
              <w:left w:val="nil"/>
              <w:bottom w:val="nil"/>
              <w:right w:val="nil"/>
            </w:tcBorders>
            <w:shd w:val="clear" w:color="auto" w:fill="auto"/>
            <w:hideMark/>
          </w:tcPr>
          <w:p w14:paraId="6D0D6945"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1,783</w:t>
            </w:r>
          </w:p>
        </w:tc>
        <w:tc>
          <w:tcPr>
            <w:tcW w:w="951" w:type="dxa"/>
            <w:tcBorders>
              <w:top w:val="nil"/>
              <w:left w:val="nil"/>
              <w:bottom w:val="nil"/>
              <w:right w:val="nil"/>
            </w:tcBorders>
            <w:shd w:val="clear" w:color="auto" w:fill="auto"/>
            <w:hideMark/>
          </w:tcPr>
          <w:p w14:paraId="368C5B14"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1,804</w:t>
            </w:r>
          </w:p>
        </w:tc>
        <w:tc>
          <w:tcPr>
            <w:tcW w:w="964" w:type="dxa"/>
            <w:tcBorders>
              <w:top w:val="nil"/>
              <w:left w:val="nil"/>
              <w:bottom w:val="nil"/>
              <w:right w:val="nil"/>
            </w:tcBorders>
            <w:shd w:val="clear" w:color="auto" w:fill="auto"/>
            <w:hideMark/>
          </w:tcPr>
          <w:p w14:paraId="418ECE08"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1,780</w:t>
            </w:r>
          </w:p>
        </w:tc>
        <w:tc>
          <w:tcPr>
            <w:tcW w:w="964" w:type="dxa"/>
            <w:tcBorders>
              <w:top w:val="nil"/>
              <w:left w:val="nil"/>
              <w:bottom w:val="nil"/>
              <w:right w:val="nil"/>
            </w:tcBorders>
            <w:shd w:val="clear" w:color="auto" w:fill="auto"/>
            <w:hideMark/>
          </w:tcPr>
          <w:p w14:paraId="1E82D27D"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1,753</w:t>
            </w:r>
          </w:p>
        </w:tc>
      </w:tr>
      <w:tr w:rsidR="00922D09" w:rsidRPr="00C819B6" w14:paraId="0D6F25D9" w14:textId="77777777" w:rsidTr="00922D09">
        <w:trPr>
          <w:trHeight w:val="310"/>
        </w:trPr>
        <w:tc>
          <w:tcPr>
            <w:tcW w:w="2948" w:type="dxa"/>
            <w:tcBorders>
              <w:top w:val="nil"/>
              <w:left w:val="nil"/>
              <w:bottom w:val="nil"/>
              <w:right w:val="nil"/>
            </w:tcBorders>
            <w:shd w:val="clear" w:color="auto" w:fill="auto"/>
            <w:hideMark/>
          </w:tcPr>
          <w:p w14:paraId="59D0D590" w14:textId="77777777" w:rsidR="00922D09" w:rsidRPr="00C819B6" w:rsidRDefault="00922D09" w:rsidP="00133E41">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Scottish Borders</w:t>
            </w:r>
          </w:p>
        </w:tc>
        <w:tc>
          <w:tcPr>
            <w:tcW w:w="951" w:type="dxa"/>
            <w:tcBorders>
              <w:top w:val="nil"/>
              <w:left w:val="nil"/>
              <w:bottom w:val="nil"/>
              <w:right w:val="nil"/>
            </w:tcBorders>
            <w:shd w:val="clear" w:color="auto" w:fill="auto"/>
            <w:hideMark/>
          </w:tcPr>
          <w:p w14:paraId="3B9DE555"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1,075</w:t>
            </w:r>
          </w:p>
        </w:tc>
        <w:tc>
          <w:tcPr>
            <w:tcW w:w="951" w:type="dxa"/>
            <w:tcBorders>
              <w:top w:val="nil"/>
              <w:left w:val="nil"/>
              <w:bottom w:val="nil"/>
              <w:right w:val="nil"/>
            </w:tcBorders>
            <w:shd w:val="clear" w:color="auto" w:fill="auto"/>
            <w:hideMark/>
          </w:tcPr>
          <w:p w14:paraId="3373B68F"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1,086</w:t>
            </w:r>
          </w:p>
        </w:tc>
        <w:tc>
          <w:tcPr>
            <w:tcW w:w="951" w:type="dxa"/>
            <w:tcBorders>
              <w:top w:val="nil"/>
              <w:left w:val="nil"/>
              <w:bottom w:val="nil"/>
              <w:right w:val="nil"/>
            </w:tcBorders>
            <w:shd w:val="clear" w:color="auto" w:fill="auto"/>
            <w:hideMark/>
          </w:tcPr>
          <w:p w14:paraId="792F6D21"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1,058</w:t>
            </w:r>
          </w:p>
        </w:tc>
        <w:tc>
          <w:tcPr>
            <w:tcW w:w="951" w:type="dxa"/>
            <w:tcBorders>
              <w:top w:val="nil"/>
              <w:left w:val="nil"/>
              <w:bottom w:val="nil"/>
              <w:right w:val="nil"/>
            </w:tcBorders>
            <w:shd w:val="clear" w:color="auto" w:fill="auto"/>
            <w:hideMark/>
          </w:tcPr>
          <w:p w14:paraId="2B7A7B62"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1,085</w:t>
            </w:r>
          </w:p>
        </w:tc>
        <w:tc>
          <w:tcPr>
            <w:tcW w:w="951" w:type="dxa"/>
            <w:tcBorders>
              <w:top w:val="nil"/>
              <w:left w:val="nil"/>
              <w:bottom w:val="nil"/>
              <w:right w:val="nil"/>
            </w:tcBorders>
            <w:shd w:val="clear" w:color="auto" w:fill="auto"/>
            <w:hideMark/>
          </w:tcPr>
          <w:p w14:paraId="14DC23C3"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1,080</w:t>
            </w:r>
          </w:p>
        </w:tc>
        <w:tc>
          <w:tcPr>
            <w:tcW w:w="964" w:type="dxa"/>
            <w:tcBorders>
              <w:top w:val="nil"/>
              <w:left w:val="nil"/>
              <w:bottom w:val="nil"/>
              <w:right w:val="nil"/>
            </w:tcBorders>
            <w:shd w:val="clear" w:color="auto" w:fill="auto"/>
            <w:hideMark/>
          </w:tcPr>
          <w:p w14:paraId="5C54BC6A"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1,067</w:t>
            </w:r>
          </w:p>
        </w:tc>
        <w:tc>
          <w:tcPr>
            <w:tcW w:w="964" w:type="dxa"/>
            <w:tcBorders>
              <w:top w:val="nil"/>
              <w:left w:val="nil"/>
              <w:bottom w:val="nil"/>
              <w:right w:val="nil"/>
            </w:tcBorders>
            <w:shd w:val="clear" w:color="auto" w:fill="auto"/>
            <w:hideMark/>
          </w:tcPr>
          <w:p w14:paraId="39CD20C6"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1,068</w:t>
            </w:r>
          </w:p>
        </w:tc>
      </w:tr>
      <w:tr w:rsidR="00922D09" w:rsidRPr="00C819B6" w14:paraId="260D0AA7" w14:textId="77777777" w:rsidTr="00922D09">
        <w:trPr>
          <w:trHeight w:val="310"/>
        </w:trPr>
        <w:tc>
          <w:tcPr>
            <w:tcW w:w="2948" w:type="dxa"/>
            <w:tcBorders>
              <w:top w:val="nil"/>
              <w:left w:val="nil"/>
              <w:bottom w:val="nil"/>
              <w:right w:val="nil"/>
            </w:tcBorders>
            <w:shd w:val="clear" w:color="auto" w:fill="auto"/>
            <w:hideMark/>
          </w:tcPr>
          <w:p w14:paraId="7C0BA81B" w14:textId="77777777" w:rsidR="00922D09" w:rsidRPr="00C819B6" w:rsidRDefault="00922D09" w:rsidP="00133E41">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Shetland Islands</w:t>
            </w:r>
          </w:p>
        </w:tc>
        <w:tc>
          <w:tcPr>
            <w:tcW w:w="951" w:type="dxa"/>
            <w:tcBorders>
              <w:top w:val="nil"/>
              <w:left w:val="nil"/>
              <w:bottom w:val="nil"/>
              <w:right w:val="nil"/>
            </w:tcBorders>
            <w:shd w:val="clear" w:color="auto" w:fill="auto"/>
            <w:hideMark/>
          </w:tcPr>
          <w:p w14:paraId="663D0F70"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331</w:t>
            </w:r>
          </w:p>
        </w:tc>
        <w:tc>
          <w:tcPr>
            <w:tcW w:w="951" w:type="dxa"/>
            <w:tcBorders>
              <w:top w:val="nil"/>
              <w:left w:val="nil"/>
              <w:bottom w:val="nil"/>
              <w:right w:val="nil"/>
            </w:tcBorders>
            <w:shd w:val="clear" w:color="auto" w:fill="auto"/>
            <w:hideMark/>
          </w:tcPr>
          <w:p w14:paraId="4F8630CD"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330</w:t>
            </w:r>
          </w:p>
        </w:tc>
        <w:tc>
          <w:tcPr>
            <w:tcW w:w="951" w:type="dxa"/>
            <w:tcBorders>
              <w:top w:val="nil"/>
              <w:left w:val="nil"/>
              <w:bottom w:val="nil"/>
              <w:right w:val="nil"/>
            </w:tcBorders>
            <w:shd w:val="clear" w:color="auto" w:fill="auto"/>
            <w:hideMark/>
          </w:tcPr>
          <w:p w14:paraId="6A0AFEA3"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326</w:t>
            </w:r>
          </w:p>
        </w:tc>
        <w:tc>
          <w:tcPr>
            <w:tcW w:w="951" w:type="dxa"/>
            <w:tcBorders>
              <w:top w:val="nil"/>
              <w:left w:val="nil"/>
              <w:bottom w:val="nil"/>
              <w:right w:val="nil"/>
            </w:tcBorders>
            <w:shd w:val="clear" w:color="auto" w:fill="auto"/>
            <w:hideMark/>
          </w:tcPr>
          <w:p w14:paraId="42D7AF12"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335</w:t>
            </w:r>
          </w:p>
        </w:tc>
        <w:tc>
          <w:tcPr>
            <w:tcW w:w="951" w:type="dxa"/>
            <w:tcBorders>
              <w:top w:val="nil"/>
              <w:left w:val="nil"/>
              <w:bottom w:val="nil"/>
              <w:right w:val="nil"/>
            </w:tcBorders>
            <w:shd w:val="clear" w:color="auto" w:fill="auto"/>
            <w:hideMark/>
          </w:tcPr>
          <w:p w14:paraId="6764290B"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338</w:t>
            </w:r>
          </w:p>
        </w:tc>
        <w:tc>
          <w:tcPr>
            <w:tcW w:w="964" w:type="dxa"/>
            <w:tcBorders>
              <w:top w:val="nil"/>
              <w:left w:val="nil"/>
              <w:bottom w:val="nil"/>
              <w:right w:val="nil"/>
            </w:tcBorders>
            <w:shd w:val="clear" w:color="auto" w:fill="auto"/>
            <w:hideMark/>
          </w:tcPr>
          <w:p w14:paraId="08876D3B"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339</w:t>
            </w:r>
          </w:p>
        </w:tc>
        <w:tc>
          <w:tcPr>
            <w:tcW w:w="964" w:type="dxa"/>
            <w:tcBorders>
              <w:top w:val="nil"/>
              <w:left w:val="nil"/>
              <w:bottom w:val="nil"/>
              <w:right w:val="nil"/>
            </w:tcBorders>
            <w:shd w:val="clear" w:color="auto" w:fill="auto"/>
            <w:hideMark/>
          </w:tcPr>
          <w:p w14:paraId="4E7628EE"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337</w:t>
            </w:r>
          </w:p>
        </w:tc>
      </w:tr>
      <w:tr w:rsidR="00922D09" w:rsidRPr="00C819B6" w14:paraId="52F67BD0" w14:textId="77777777" w:rsidTr="00922D09">
        <w:trPr>
          <w:trHeight w:val="310"/>
        </w:trPr>
        <w:tc>
          <w:tcPr>
            <w:tcW w:w="2948" w:type="dxa"/>
            <w:tcBorders>
              <w:top w:val="nil"/>
              <w:left w:val="nil"/>
              <w:bottom w:val="nil"/>
              <w:right w:val="nil"/>
            </w:tcBorders>
            <w:shd w:val="clear" w:color="auto" w:fill="auto"/>
            <w:hideMark/>
          </w:tcPr>
          <w:p w14:paraId="5D5E7A7D" w14:textId="77777777" w:rsidR="00922D09" w:rsidRPr="00C819B6" w:rsidRDefault="00922D09" w:rsidP="00133E41">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South Ayrshire</w:t>
            </w:r>
          </w:p>
        </w:tc>
        <w:tc>
          <w:tcPr>
            <w:tcW w:w="951" w:type="dxa"/>
            <w:tcBorders>
              <w:top w:val="nil"/>
              <w:left w:val="nil"/>
              <w:bottom w:val="nil"/>
              <w:right w:val="nil"/>
            </w:tcBorders>
            <w:shd w:val="clear" w:color="auto" w:fill="auto"/>
            <w:hideMark/>
          </w:tcPr>
          <w:p w14:paraId="0C8DF4BD"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1,095</w:t>
            </w:r>
          </w:p>
        </w:tc>
        <w:tc>
          <w:tcPr>
            <w:tcW w:w="951" w:type="dxa"/>
            <w:tcBorders>
              <w:top w:val="nil"/>
              <w:left w:val="nil"/>
              <w:bottom w:val="nil"/>
              <w:right w:val="nil"/>
            </w:tcBorders>
            <w:shd w:val="clear" w:color="auto" w:fill="auto"/>
            <w:hideMark/>
          </w:tcPr>
          <w:p w14:paraId="3CF2BCA5"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1,075</w:t>
            </w:r>
          </w:p>
        </w:tc>
        <w:tc>
          <w:tcPr>
            <w:tcW w:w="951" w:type="dxa"/>
            <w:tcBorders>
              <w:top w:val="nil"/>
              <w:left w:val="nil"/>
              <w:bottom w:val="nil"/>
              <w:right w:val="nil"/>
            </w:tcBorders>
            <w:shd w:val="clear" w:color="auto" w:fill="auto"/>
            <w:hideMark/>
          </w:tcPr>
          <w:p w14:paraId="473BD271"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1,093</w:t>
            </w:r>
          </w:p>
        </w:tc>
        <w:tc>
          <w:tcPr>
            <w:tcW w:w="951" w:type="dxa"/>
            <w:tcBorders>
              <w:top w:val="nil"/>
              <w:left w:val="nil"/>
              <w:bottom w:val="nil"/>
              <w:right w:val="nil"/>
            </w:tcBorders>
            <w:shd w:val="clear" w:color="auto" w:fill="auto"/>
            <w:hideMark/>
          </w:tcPr>
          <w:p w14:paraId="5D052459"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1,131</w:t>
            </w:r>
          </w:p>
        </w:tc>
        <w:tc>
          <w:tcPr>
            <w:tcW w:w="951" w:type="dxa"/>
            <w:tcBorders>
              <w:top w:val="nil"/>
              <w:left w:val="nil"/>
              <w:bottom w:val="nil"/>
              <w:right w:val="nil"/>
            </w:tcBorders>
            <w:shd w:val="clear" w:color="auto" w:fill="auto"/>
            <w:hideMark/>
          </w:tcPr>
          <w:p w14:paraId="2950485E"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1,162</w:t>
            </w:r>
          </w:p>
        </w:tc>
        <w:tc>
          <w:tcPr>
            <w:tcW w:w="964" w:type="dxa"/>
            <w:tcBorders>
              <w:top w:val="nil"/>
              <w:left w:val="nil"/>
              <w:bottom w:val="nil"/>
              <w:right w:val="nil"/>
            </w:tcBorders>
            <w:shd w:val="clear" w:color="auto" w:fill="auto"/>
            <w:hideMark/>
          </w:tcPr>
          <w:p w14:paraId="07F5166B"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1,164</w:t>
            </w:r>
          </w:p>
        </w:tc>
        <w:tc>
          <w:tcPr>
            <w:tcW w:w="964" w:type="dxa"/>
            <w:tcBorders>
              <w:top w:val="nil"/>
              <w:left w:val="nil"/>
              <w:bottom w:val="nil"/>
              <w:right w:val="nil"/>
            </w:tcBorders>
            <w:shd w:val="clear" w:color="auto" w:fill="auto"/>
            <w:hideMark/>
          </w:tcPr>
          <w:p w14:paraId="6069B94C"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1,172</w:t>
            </w:r>
          </w:p>
        </w:tc>
      </w:tr>
      <w:tr w:rsidR="00922D09" w:rsidRPr="00C819B6" w14:paraId="3F792A0A" w14:textId="77777777" w:rsidTr="00922D09">
        <w:trPr>
          <w:trHeight w:val="310"/>
        </w:trPr>
        <w:tc>
          <w:tcPr>
            <w:tcW w:w="2948" w:type="dxa"/>
            <w:tcBorders>
              <w:top w:val="nil"/>
              <w:left w:val="nil"/>
              <w:bottom w:val="nil"/>
              <w:right w:val="nil"/>
            </w:tcBorders>
            <w:shd w:val="clear" w:color="auto" w:fill="auto"/>
            <w:hideMark/>
          </w:tcPr>
          <w:p w14:paraId="54F8C748" w14:textId="77777777" w:rsidR="00922D09" w:rsidRPr="00C819B6" w:rsidRDefault="00922D09" w:rsidP="00133E41">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South Lanarkshire</w:t>
            </w:r>
          </w:p>
        </w:tc>
        <w:tc>
          <w:tcPr>
            <w:tcW w:w="951" w:type="dxa"/>
            <w:tcBorders>
              <w:top w:val="nil"/>
              <w:left w:val="nil"/>
              <w:bottom w:val="nil"/>
              <w:right w:val="nil"/>
            </w:tcBorders>
            <w:shd w:val="clear" w:color="auto" w:fill="auto"/>
            <w:hideMark/>
          </w:tcPr>
          <w:p w14:paraId="6702047F"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3,347</w:t>
            </w:r>
          </w:p>
        </w:tc>
        <w:tc>
          <w:tcPr>
            <w:tcW w:w="951" w:type="dxa"/>
            <w:tcBorders>
              <w:top w:val="nil"/>
              <w:left w:val="nil"/>
              <w:bottom w:val="nil"/>
              <w:right w:val="nil"/>
            </w:tcBorders>
            <w:shd w:val="clear" w:color="auto" w:fill="auto"/>
            <w:hideMark/>
          </w:tcPr>
          <w:p w14:paraId="53737931"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3,360</w:t>
            </w:r>
          </w:p>
        </w:tc>
        <w:tc>
          <w:tcPr>
            <w:tcW w:w="951" w:type="dxa"/>
            <w:tcBorders>
              <w:top w:val="nil"/>
              <w:left w:val="nil"/>
              <w:bottom w:val="nil"/>
              <w:right w:val="nil"/>
            </w:tcBorders>
            <w:shd w:val="clear" w:color="auto" w:fill="auto"/>
            <w:hideMark/>
          </w:tcPr>
          <w:p w14:paraId="0FFD2CB6"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3,414</w:t>
            </w:r>
          </w:p>
        </w:tc>
        <w:tc>
          <w:tcPr>
            <w:tcW w:w="951" w:type="dxa"/>
            <w:tcBorders>
              <w:top w:val="nil"/>
              <w:left w:val="nil"/>
              <w:bottom w:val="nil"/>
              <w:right w:val="nil"/>
            </w:tcBorders>
            <w:shd w:val="clear" w:color="auto" w:fill="auto"/>
            <w:hideMark/>
          </w:tcPr>
          <w:p w14:paraId="7EA908C5"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3,518</w:t>
            </w:r>
          </w:p>
        </w:tc>
        <w:tc>
          <w:tcPr>
            <w:tcW w:w="951" w:type="dxa"/>
            <w:tcBorders>
              <w:top w:val="nil"/>
              <w:left w:val="nil"/>
              <w:bottom w:val="nil"/>
              <w:right w:val="nil"/>
            </w:tcBorders>
            <w:shd w:val="clear" w:color="auto" w:fill="auto"/>
            <w:hideMark/>
          </w:tcPr>
          <w:p w14:paraId="35C278C9"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3,526</w:t>
            </w:r>
          </w:p>
        </w:tc>
        <w:tc>
          <w:tcPr>
            <w:tcW w:w="964" w:type="dxa"/>
            <w:tcBorders>
              <w:top w:val="nil"/>
              <w:left w:val="nil"/>
              <w:bottom w:val="nil"/>
              <w:right w:val="nil"/>
            </w:tcBorders>
            <w:shd w:val="clear" w:color="auto" w:fill="auto"/>
            <w:hideMark/>
          </w:tcPr>
          <w:p w14:paraId="00A07D62"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3,516</w:t>
            </w:r>
          </w:p>
        </w:tc>
        <w:tc>
          <w:tcPr>
            <w:tcW w:w="964" w:type="dxa"/>
            <w:tcBorders>
              <w:top w:val="nil"/>
              <w:left w:val="nil"/>
              <w:bottom w:val="nil"/>
              <w:right w:val="nil"/>
            </w:tcBorders>
            <w:shd w:val="clear" w:color="auto" w:fill="auto"/>
            <w:hideMark/>
          </w:tcPr>
          <w:p w14:paraId="27F6BB38"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3,517</w:t>
            </w:r>
          </w:p>
        </w:tc>
      </w:tr>
      <w:tr w:rsidR="00922D09" w:rsidRPr="00C819B6" w14:paraId="3E819409" w14:textId="77777777" w:rsidTr="00922D09">
        <w:trPr>
          <w:trHeight w:val="500"/>
        </w:trPr>
        <w:tc>
          <w:tcPr>
            <w:tcW w:w="2948" w:type="dxa"/>
            <w:tcBorders>
              <w:top w:val="nil"/>
              <w:left w:val="nil"/>
              <w:bottom w:val="nil"/>
              <w:right w:val="nil"/>
            </w:tcBorders>
            <w:shd w:val="clear" w:color="auto" w:fill="auto"/>
            <w:hideMark/>
          </w:tcPr>
          <w:p w14:paraId="264E86AE" w14:textId="77777777" w:rsidR="00922D09" w:rsidRPr="00C819B6" w:rsidRDefault="00922D09" w:rsidP="00133E41">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Stirling</w:t>
            </w:r>
          </w:p>
        </w:tc>
        <w:tc>
          <w:tcPr>
            <w:tcW w:w="951" w:type="dxa"/>
            <w:tcBorders>
              <w:top w:val="nil"/>
              <w:left w:val="nil"/>
              <w:bottom w:val="nil"/>
              <w:right w:val="nil"/>
            </w:tcBorders>
            <w:shd w:val="clear" w:color="auto" w:fill="auto"/>
            <w:hideMark/>
          </w:tcPr>
          <w:p w14:paraId="2D91967B"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937</w:t>
            </w:r>
          </w:p>
        </w:tc>
        <w:tc>
          <w:tcPr>
            <w:tcW w:w="951" w:type="dxa"/>
            <w:tcBorders>
              <w:top w:val="nil"/>
              <w:left w:val="nil"/>
              <w:bottom w:val="nil"/>
              <w:right w:val="nil"/>
            </w:tcBorders>
            <w:shd w:val="clear" w:color="auto" w:fill="auto"/>
            <w:hideMark/>
          </w:tcPr>
          <w:p w14:paraId="4546BB49"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943</w:t>
            </w:r>
          </w:p>
        </w:tc>
        <w:tc>
          <w:tcPr>
            <w:tcW w:w="951" w:type="dxa"/>
            <w:tcBorders>
              <w:top w:val="nil"/>
              <w:left w:val="nil"/>
              <w:bottom w:val="nil"/>
              <w:right w:val="nil"/>
            </w:tcBorders>
            <w:shd w:val="clear" w:color="auto" w:fill="auto"/>
            <w:hideMark/>
          </w:tcPr>
          <w:p w14:paraId="458BA7C0"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950</w:t>
            </w:r>
          </w:p>
        </w:tc>
        <w:tc>
          <w:tcPr>
            <w:tcW w:w="951" w:type="dxa"/>
            <w:tcBorders>
              <w:top w:val="nil"/>
              <w:left w:val="nil"/>
              <w:bottom w:val="nil"/>
              <w:right w:val="nil"/>
            </w:tcBorders>
            <w:shd w:val="clear" w:color="auto" w:fill="auto"/>
            <w:hideMark/>
          </w:tcPr>
          <w:p w14:paraId="19AF4E7D"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960</w:t>
            </w:r>
          </w:p>
        </w:tc>
        <w:tc>
          <w:tcPr>
            <w:tcW w:w="951" w:type="dxa"/>
            <w:tcBorders>
              <w:top w:val="nil"/>
              <w:left w:val="nil"/>
              <w:bottom w:val="nil"/>
              <w:right w:val="nil"/>
            </w:tcBorders>
            <w:shd w:val="clear" w:color="auto" w:fill="auto"/>
            <w:hideMark/>
          </w:tcPr>
          <w:p w14:paraId="7562CDCD"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969</w:t>
            </w:r>
          </w:p>
        </w:tc>
        <w:tc>
          <w:tcPr>
            <w:tcW w:w="964" w:type="dxa"/>
            <w:tcBorders>
              <w:top w:val="nil"/>
              <w:left w:val="nil"/>
              <w:bottom w:val="nil"/>
              <w:right w:val="nil"/>
            </w:tcBorders>
            <w:shd w:val="clear" w:color="auto" w:fill="auto"/>
            <w:hideMark/>
          </w:tcPr>
          <w:p w14:paraId="6A7E1ABF"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974</w:t>
            </w:r>
          </w:p>
        </w:tc>
        <w:tc>
          <w:tcPr>
            <w:tcW w:w="964" w:type="dxa"/>
            <w:tcBorders>
              <w:top w:val="nil"/>
              <w:left w:val="nil"/>
              <w:bottom w:val="nil"/>
              <w:right w:val="nil"/>
            </w:tcBorders>
            <w:shd w:val="clear" w:color="auto" w:fill="auto"/>
            <w:hideMark/>
          </w:tcPr>
          <w:p w14:paraId="02D4F32C"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974</w:t>
            </w:r>
          </w:p>
        </w:tc>
      </w:tr>
      <w:tr w:rsidR="00922D09" w:rsidRPr="00C819B6" w14:paraId="00BF0DAC" w14:textId="77777777" w:rsidTr="00922D09">
        <w:trPr>
          <w:trHeight w:val="310"/>
        </w:trPr>
        <w:tc>
          <w:tcPr>
            <w:tcW w:w="2948" w:type="dxa"/>
            <w:tcBorders>
              <w:top w:val="nil"/>
              <w:left w:val="nil"/>
              <w:bottom w:val="nil"/>
              <w:right w:val="nil"/>
            </w:tcBorders>
            <w:shd w:val="clear" w:color="auto" w:fill="auto"/>
            <w:hideMark/>
          </w:tcPr>
          <w:p w14:paraId="0C18E7D4" w14:textId="77777777" w:rsidR="00922D09" w:rsidRPr="00C819B6" w:rsidRDefault="00922D09" w:rsidP="00133E41">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West Dunbartonshire</w:t>
            </w:r>
          </w:p>
        </w:tc>
        <w:tc>
          <w:tcPr>
            <w:tcW w:w="951" w:type="dxa"/>
            <w:tcBorders>
              <w:top w:val="nil"/>
              <w:left w:val="nil"/>
              <w:bottom w:val="nil"/>
              <w:right w:val="nil"/>
            </w:tcBorders>
            <w:shd w:val="clear" w:color="auto" w:fill="auto"/>
            <w:hideMark/>
          </w:tcPr>
          <w:p w14:paraId="3282703B"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971</w:t>
            </w:r>
          </w:p>
        </w:tc>
        <w:tc>
          <w:tcPr>
            <w:tcW w:w="951" w:type="dxa"/>
            <w:tcBorders>
              <w:top w:val="nil"/>
              <w:left w:val="nil"/>
              <w:bottom w:val="nil"/>
              <w:right w:val="nil"/>
            </w:tcBorders>
            <w:shd w:val="clear" w:color="auto" w:fill="auto"/>
            <w:hideMark/>
          </w:tcPr>
          <w:p w14:paraId="51185476"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965</w:t>
            </w:r>
          </w:p>
        </w:tc>
        <w:tc>
          <w:tcPr>
            <w:tcW w:w="951" w:type="dxa"/>
            <w:tcBorders>
              <w:top w:val="nil"/>
              <w:left w:val="nil"/>
              <w:bottom w:val="nil"/>
              <w:right w:val="nil"/>
            </w:tcBorders>
            <w:shd w:val="clear" w:color="auto" w:fill="auto"/>
            <w:hideMark/>
          </w:tcPr>
          <w:p w14:paraId="2D6D0238"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994</w:t>
            </w:r>
          </w:p>
        </w:tc>
        <w:tc>
          <w:tcPr>
            <w:tcW w:w="951" w:type="dxa"/>
            <w:tcBorders>
              <w:top w:val="nil"/>
              <w:left w:val="nil"/>
              <w:bottom w:val="nil"/>
              <w:right w:val="nil"/>
            </w:tcBorders>
            <w:shd w:val="clear" w:color="auto" w:fill="auto"/>
            <w:hideMark/>
          </w:tcPr>
          <w:p w14:paraId="49FADF88"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980</w:t>
            </w:r>
          </w:p>
        </w:tc>
        <w:tc>
          <w:tcPr>
            <w:tcW w:w="951" w:type="dxa"/>
            <w:tcBorders>
              <w:top w:val="nil"/>
              <w:left w:val="nil"/>
              <w:bottom w:val="nil"/>
              <w:right w:val="nil"/>
            </w:tcBorders>
            <w:shd w:val="clear" w:color="auto" w:fill="auto"/>
            <w:hideMark/>
          </w:tcPr>
          <w:p w14:paraId="385E3F4C"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977</w:t>
            </w:r>
          </w:p>
        </w:tc>
        <w:tc>
          <w:tcPr>
            <w:tcW w:w="964" w:type="dxa"/>
            <w:tcBorders>
              <w:top w:val="nil"/>
              <w:left w:val="nil"/>
              <w:bottom w:val="nil"/>
              <w:right w:val="nil"/>
            </w:tcBorders>
            <w:shd w:val="clear" w:color="auto" w:fill="auto"/>
            <w:hideMark/>
          </w:tcPr>
          <w:p w14:paraId="12AF06C0"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950</w:t>
            </w:r>
          </w:p>
        </w:tc>
        <w:tc>
          <w:tcPr>
            <w:tcW w:w="964" w:type="dxa"/>
            <w:tcBorders>
              <w:top w:val="nil"/>
              <w:left w:val="nil"/>
              <w:bottom w:val="nil"/>
              <w:right w:val="nil"/>
            </w:tcBorders>
            <w:shd w:val="clear" w:color="auto" w:fill="auto"/>
            <w:hideMark/>
          </w:tcPr>
          <w:p w14:paraId="5FA2B9CE"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938</w:t>
            </w:r>
          </w:p>
        </w:tc>
      </w:tr>
      <w:tr w:rsidR="00922D09" w:rsidRPr="00C819B6" w14:paraId="44AB00C8" w14:textId="77777777" w:rsidTr="00922D09">
        <w:trPr>
          <w:trHeight w:val="310"/>
        </w:trPr>
        <w:tc>
          <w:tcPr>
            <w:tcW w:w="2948" w:type="dxa"/>
            <w:tcBorders>
              <w:top w:val="nil"/>
              <w:left w:val="nil"/>
              <w:bottom w:val="nil"/>
              <w:right w:val="nil"/>
            </w:tcBorders>
            <w:shd w:val="clear" w:color="auto" w:fill="auto"/>
            <w:hideMark/>
          </w:tcPr>
          <w:p w14:paraId="3C7C404C" w14:textId="77777777" w:rsidR="00922D09" w:rsidRPr="00C819B6" w:rsidRDefault="00922D09" w:rsidP="00133E41">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West Lothian</w:t>
            </w:r>
          </w:p>
        </w:tc>
        <w:tc>
          <w:tcPr>
            <w:tcW w:w="951" w:type="dxa"/>
            <w:tcBorders>
              <w:top w:val="nil"/>
              <w:left w:val="nil"/>
              <w:bottom w:val="nil"/>
              <w:right w:val="nil"/>
            </w:tcBorders>
            <w:shd w:val="clear" w:color="auto" w:fill="auto"/>
            <w:hideMark/>
          </w:tcPr>
          <w:p w14:paraId="05BB8206"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1,955</w:t>
            </w:r>
          </w:p>
        </w:tc>
        <w:tc>
          <w:tcPr>
            <w:tcW w:w="951" w:type="dxa"/>
            <w:tcBorders>
              <w:top w:val="nil"/>
              <w:left w:val="nil"/>
              <w:bottom w:val="nil"/>
              <w:right w:val="nil"/>
            </w:tcBorders>
            <w:shd w:val="clear" w:color="auto" w:fill="auto"/>
            <w:hideMark/>
          </w:tcPr>
          <w:p w14:paraId="0577DA07"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1,935</w:t>
            </w:r>
          </w:p>
        </w:tc>
        <w:tc>
          <w:tcPr>
            <w:tcW w:w="951" w:type="dxa"/>
            <w:tcBorders>
              <w:top w:val="nil"/>
              <w:left w:val="nil"/>
              <w:bottom w:val="nil"/>
              <w:right w:val="nil"/>
            </w:tcBorders>
            <w:shd w:val="clear" w:color="auto" w:fill="auto"/>
            <w:hideMark/>
          </w:tcPr>
          <w:p w14:paraId="61F3FAB5"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1,929</w:t>
            </w:r>
          </w:p>
        </w:tc>
        <w:tc>
          <w:tcPr>
            <w:tcW w:w="951" w:type="dxa"/>
            <w:tcBorders>
              <w:top w:val="nil"/>
              <w:left w:val="nil"/>
              <w:bottom w:val="nil"/>
              <w:right w:val="nil"/>
            </w:tcBorders>
            <w:shd w:val="clear" w:color="auto" w:fill="auto"/>
            <w:hideMark/>
          </w:tcPr>
          <w:p w14:paraId="67E5EC7C"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1,989</w:t>
            </w:r>
          </w:p>
        </w:tc>
        <w:tc>
          <w:tcPr>
            <w:tcW w:w="951" w:type="dxa"/>
            <w:tcBorders>
              <w:top w:val="nil"/>
              <w:left w:val="nil"/>
              <w:bottom w:val="nil"/>
              <w:right w:val="nil"/>
            </w:tcBorders>
            <w:shd w:val="clear" w:color="auto" w:fill="auto"/>
            <w:hideMark/>
          </w:tcPr>
          <w:p w14:paraId="7AAE3F1D"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2,050</w:t>
            </w:r>
          </w:p>
        </w:tc>
        <w:tc>
          <w:tcPr>
            <w:tcW w:w="964" w:type="dxa"/>
            <w:tcBorders>
              <w:top w:val="nil"/>
              <w:left w:val="nil"/>
              <w:bottom w:val="nil"/>
              <w:right w:val="nil"/>
            </w:tcBorders>
            <w:shd w:val="clear" w:color="auto" w:fill="auto"/>
            <w:hideMark/>
          </w:tcPr>
          <w:p w14:paraId="09B83539"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2,075</w:t>
            </w:r>
          </w:p>
        </w:tc>
        <w:tc>
          <w:tcPr>
            <w:tcW w:w="964" w:type="dxa"/>
            <w:tcBorders>
              <w:top w:val="nil"/>
              <w:left w:val="nil"/>
              <w:bottom w:val="nil"/>
              <w:right w:val="nil"/>
            </w:tcBorders>
            <w:shd w:val="clear" w:color="auto" w:fill="auto"/>
            <w:hideMark/>
          </w:tcPr>
          <w:p w14:paraId="7ADE7E95"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2,075</w:t>
            </w:r>
          </w:p>
        </w:tc>
      </w:tr>
      <w:tr w:rsidR="00922D09" w:rsidRPr="00C819B6" w14:paraId="3BBA0720" w14:textId="77777777" w:rsidTr="00922D09">
        <w:trPr>
          <w:trHeight w:val="500"/>
        </w:trPr>
        <w:tc>
          <w:tcPr>
            <w:tcW w:w="2948" w:type="dxa"/>
            <w:tcBorders>
              <w:top w:val="nil"/>
              <w:left w:val="nil"/>
              <w:bottom w:val="nil"/>
              <w:right w:val="nil"/>
            </w:tcBorders>
            <w:shd w:val="clear" w:color="auto" w:fill="auto"/>
            <w:hideMark/>
          </w:tcPr>
          <w:p w14:paraId="6F49CCCC" w14:textId="77777777" w:rsidR="00922D09" w:rsidRPr="00C819B6" w:rsidRDefault="00922D09" w:rsidP="00133E41">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All local authorities</w:t>
            </w:r>
          </w:p>
        </w:tc>
        <w:tc>
          <w:tcPr>
            <w:tcW w:w="951" w:type="dxa"/>
            <w:tcBorders>
              <w:top w:val="nil"/>
              <w:left w:val="nil"/>
              <w:bottom w:val="nil"/>
              <w:right w:val="nil"/>
            </w:tcBorders>
            <w:shd w:val="clear" w:color="auto" w:fill="auto"/>
            <w:hideMark/>
          </w:tcPr>
          <w:p w14:paraId="7D42ADA2"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51,385</w:t>
            </w:r>
          </w:p>
        </w:tc>
        <w:tc>
          <w:tcPr>
            <w:tcW w:w="951" w:type="dxa"/>
            <w:tcBorders>
              <w:top w:val="nil"/>
              <w:left w:val="nil"/>
              <w:bottom w:val="nil"/>
              <w:right w:val="nil"/>
            </w:tcBorders>
            <w:shd w:val="clear" w:color="auto" w:fill="auto"/>
            <w:hideMark/>
          </w:tcPr>
          <w:p w14:paraId="020C260D"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51,834</w:t>
            </w:r>
          </w:p>
        </w:tc>
        <w:tc>
          <w:tcPr>
            <w:tcW w:w="951" w:type="dxa"/>
            <w:tcBorders>
              <w:top w:val="nil"/>
              <w:left w:val="nil"/>
              <w:bottom w:val="nil"/>
              <w:right w:val="nil"/>
            </w:tcBorders>
            <w:shd w:val="clear" w:color="auto" w:fill="auto"/>
            <w:hideMark/>
          </w:tcPr>
          <w:p w14:paraId="271C807D"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52,125</w:t>
            </w:r>
          </w:p>
        </w:tc>
        <w:tc>
          <w:tcPr>
            <w:tcW w:w="951" w:type="dxa"/>
            <w:tcBorders>
              <w:top w:val="nil"/>
              <w:left w:val="nil"/>
              <w:bottom w:val="nil"/>
              <w:right w:val="nil"/>
            </w:tcBorders>
            <w:shd w:val="clear" w:color="auto" w:fill="auto"/>
            <w:hideMark/>
          </w:tcPr>
          <w:p w14:paraId="0B7A04FF"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53,283</w:t>
            </w:r>
          </w:p>
        </w:tc>
        <w:tc>
          <w:tcPr>
            <w:tcW w:w="951" w:type="dxa"/>
            <w:tcBorders>
              <w:top w:val="nil"/>
              <w:left w:val="nil"/>
              <w:bottom w:val="nil"/>
              <w:right w:val="nil"/>
            </w:tcBorders>
            <w:shd w:val="clear" w:color="auto" w:fill="auto"/>
            <w:hideMark/>
          </w:tcPr>
          <w:p w14:paraId="631E5CFD"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54,165</w:t>
            </w:r>
          </w:p>
        </w:tc>
        <w:tc>
          <w:tcPr>
            <w:tcW w:w="964" w:type="dxa"/>
            <w:tcBorders>
              <w:top w:val="nil"/>
              <w:left w:val="nil"/>
              <w:bottom w:val="nil"/>
              <w:right w:val="nil"/>
            </w:tcBorders>
            <w:shd w:val="clear" w:color="auto" w:fill="auto"/>
            <w:hideMark/>
          </w:tcPr>
          <w:p w14:paraId="1EE23226"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54,071</w:t>
            </w:r>
          </w:p>
        </w:tc>
        <w:tc>
          <w:tcPr>
            <w:tcW w:w="964" w:type="dxa"/>
            <w:tcBorders>
              <w:top w:val="nil"/>
              <w:left w:val="nil"/>
              <w:bottom w:val="nil"/>
              <w:right w:val="nil"/>
            </w:tcBorders>
            <w:shd w:val="clear" w:color="auto" w:fill="auto"/>
            <w:hideMark/>
          </w:tcPr>
          <w:p w14:paraId="66AAA648" w14:textId="59985E3B"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53,9</w:t>
            </w:r>
            <w:r w:rsidR="00F67C47" w:rsidRPr="00C819B6">
              <w:rPr>
                <w:rFonts w:eastAsia="Times New Roman" w:cs="Arial"/>
                <w:szCs w:val="24"/>
                <w:lang w:val="en-GB" w:eastAsia="en-GB"/>
              </w:rPr>
              <w:t>09</w:t>
            </w:r>
          </w:p>
        </w:tc>
      </w:tr>
      <w:tr w:rsidR="00922D09" w:rsidRPr="00C819B6" w14:paraId="6BED2440" w14:textId="77777777" w:rsidTr="00922D09">
        <w:trPr>
          <w:trHeight w:val="500"/>
        </w:trPr>
        <w:tc>
          <w:tcPr>
            <w:tcW w:w="2948" w:type="dxa"/>
            <w:tcBorders>
              <w:top w:val="nil"/>
              <w:left w:val="nil"/>
              <w:bottom w:val="nil"/>
              <w:right w:val="nil"/>
            </w:tcBorders>
            <w:shd w:val="clear" w:color="auto" w:fill="auto"/>
            <w:hideMark/>
          </w:tcPr>
          <w:p w14:paraId="6AB030D6" w14:textId="77777777" w:rsidR="00922D09" w:rsidRPr="00C819B6" w:rsidRDefault="00922D09" w:rsidP="00133E41">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Grant-aided</w:t>
            </w:r>
          </w:p>
        </w:tc>
        <w:tc>
          <w:tcPr>
            <w:tcW w:w="951" w:type="dxa"/>
            <w:tcBorders>
              <w:top w:val="nil"/>
              <w:left w:val="nil"/>
              <w:bottom w:val="nil"/>
              <w:right w:val="nil"/>
            </w:tcBorders>
            <w:shd w:val="clear" w:color="auto" w:fill="auto"/>
            <w:hideMark/>
          </w:tcPr>
          <w:p w14:paraId="044E7642"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127</w:t>
            </w:r>
          </w:p>
        </w:tc>
        <w:tc>
          <w:tcPr>
            <w:tcW w:w="951" w:type="dxa"/>
            <w:tcBorders>
              <w:top w:val="nil"/>
              <w:left w:val="nil"/>
              <w:bottom w:val="nil"/>
              <w:right w:val="nil"/>
            </w:tcBorders>
            <w:shd w:val="clear" w:color="auto" w:fill="auto"/>
            <w:hideMark/>
          </w:tcPr>
          <w:p w14:paraId="511B86C3"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126</w:t>
            </w:r>
          </w:p>
        </w:tc>
        <w:tc>
          <w:tcPr>
            <w:tcW w:w="951" w:type="dxa"/>
            <w:tcBorders>
              <w:top w:val="nil"/>
              <w:left w:val="nil"/>
              <w:bottom w:val="nil"/>
              <w:right w:val="nil"/>
            </w:tcBorders>
            <w:shd w:val="clear" w:color="auto" w:fill="auto"/>
            <w:hideMark/>
          </w:tcPr>
          <w:p w14:paraId="280DB6F1"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122</w:t>
            </w:r>
          </w:p>
        </w:tc>
        <w:tc>
          <w:tcPr>
            <w:tcW w:w="951" w:type="dxa"/>
            <w:tcBorders>
              <w:top w:val="nil"/>
              <w:left w:val="nil"/>
              <w:bottom w:val="nil"/>
              <w:right w:val="nil"/>
            </w:tcBorders>
            <w:shd w:val="clear" w:color="auto" w:fill="auto"/>
            <w:hideMark/>
          </w:tcPr>
          <w:p w14:paraId="312FF5B2"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117</w:t>
            </w:r>
          </w:p>
        </w:tc>
        <w:tc>
          <w:tcPr>
            <w:tcW w:w="951" w:type="dxa"/>
            <w:tcBorders>
              <w:top w:val="nil"/>
              <w:left w:val="nil"/>
              <w:bottom w:val="nil"/>
              <w:right w:val="nil"/>
            </w:tcBorders>
            <w:shd w:val="clear" w:color="auto" w:fill="auto"/>
            <w:hideMark/>
          </w:tcPr>
          <w:p w14:paraId="17F185B5"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120</w:t>
            </w:r>
          </w:p>
        </w:tc>
        <w:tc>
          <w:tcPr>
            <w:tcW w:w="964" w:type="dxa"/>
            <w:tcBorders>
              <w:top w:val="nil"/>
              <w:left w:val="nil"/>
              <w:bottom w:val="nil"/>
              <w:right w:val="nil"/>
            </w:tcBorders>
            <w:shd w:val="clear" w:color="auto" w:fill="auto"/>
            <w:hideMark/>
          </w:tcPr>
          <w:p w14:paraId="27A334A4"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123</w:t>
            </w:r>
          </w:p>
        </w:tc>
        <w:tc>
          <w:tcPr>
            <w:tcW w:w="964" w:type="dxa"/>
            <w:tcBorders>
              <w:top w:val="nil"/>
              <w:left w:val="nil"/>
              <w:bottom w:val="nil"/>
              <w:right w:val="nil"/>
            </w:tcBorders>
            <w:shd w:val="clear" w:color="auto" w:fill="auto"/>
            <w:hideMark/>
          </w:tcPr>
          <w:p w14:paraId="3B2740C9"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125</w:t>
            </w:r>
          </w:p>
        </w:tc>
      </w:tr>
      <w:tr w:rsidR="00922D09" w:rsidRPr="00C819B6" w14:paraId="23E94419" w14:textId="77777777" w:rsidTr="00922D09">
        <w:trPr>
          <w:trHeight w:val="500"/>
        </w:trPr>
        <w:tc>
          <w:tcPr>
            <w:tcW w:w="2948" w:type="dxa"/>
            <w:tcBorders>
              <w:top w:val="nil"/>
              <w:left w:val="nil"/>
              <w:bottom w:val="single" w:sz="4" w:space="0" w:color="auto"/>
              <w:right w:val="nil"/>
            </w:tcBorders>
            <w:shd w:val="clear" w:color="auto" w:fill="auto"/>
            <w:hideMark/>
          </w:tcPr>
          <w:p w14:paraId="0394A52A" w14:textId="77777777" w:rsidR="00922D09" w:rsidRPr="00C819B6" w:rsidRDefault="00922D09" w:rsidP="00133E41">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Scotland</w:t>
            </w:r>
          </w:p>
        </w:tc>
        <w:tc>
          <w:tcPr>
            <w:tcW w:w="951" w:type="dxa"/>
            <w:tcBorders>
              <w:top w:val="nil"/>
              <w:left w:val="nil"/>
              <w:bottom w:val="single" w:sz="4" w:space="0" w:color="auto"/>
              <w:right w:val="nil"/>
            </w:tcBorders>
            <w:shd w:val="clear" w:color="auto" w:fill="auto"/>
            <w:hideMark/>
          </w:tcPr>
          <w:p w14:paraId="7890DDBF"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51,513</w:t>
            </w:r>
          </w:p>
        </w:tc>
        <w:tc>
          <w:tcPr>
            <w:tcW w:w="951" w:type="dxa"/>
            <w:tcBorders>
              <w:top w:val="nil"/>
              <w:left w:val="nil"/>
              <w:bottom w:val="single" w:sz="4" w:space="0" w:color="auto"/>
              <w:right w:val="nil"/>
            </w:tcBorders>
            <w:shd w:val="clear" w:color="auto" w:fill="auto"/>
            <w:hideMark/>
          </w:tcPr>
          <w:p w14:paraId="6897F001"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51,959</w:t>
            </w:r>
          </w:p>
        </w:tc>
        <w:tc>
          <w:tcPr>
            <w:tcW w:w="951" w:type="dxa"/>
            <w:tcBorders>
              <w:top w:val="nil"/>
              <w:left w:val="nil"/>
              <w:bottom w:val="single" w:sz="4" w:space="0" w:color="auto"/>
              <w:right w:val="nil"/>
            </w:tcBorders>
            <w:shd w:val="clear" w:color="auto" w:fill="auto"/>
            <w:hideMark/>
          </w:tcPr>
          <w:p w14:paraId="27DF4DE0"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52,247</w:t>
            </w:r>
          </w:p>
        </w:tc>
        <w:tc>
          <w:tcPr>
            <w:tcW w:w="951" w:type="dxa"/>
            <w:tcBorders>
              <w:top w:val="nil"/>
              <w:left w:val="nil"/>
              <w:bottom w:val="single" w:sz="4" w:space="0" w:color="auto"/>
              <w:right w:val="nil"/>
            </w:tcBorders>
            <w:shd w:val="clear" w:color="auto" w:fill="auto"/>
            <w:hideMark/>
          </w:tcPr>
          <w:p w14:paraId="3CBB595A"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53,400</w:t>
            </w:r>
          </w:p>
        </w:tc>
        <w:tc>
          <w:tcPr>
            <w:tcW w:w="951" w:type="dxa"/>
            <w:tcBorders>
              <w:top w:val="nil"/>
              <w:left w:val="nil"/>
              <w:bottom w:val="single" w:sz="4" w:space="0" w:color="auto"/>
              <w:right w:val="nil"/>
            </w:tcBorders>
            <w:shd w:val="clear" w:color="auto" w:fill="auto"/>
            <w:hideMark/>
          </w:tcPr>
          <w:p w14:paraId="7A5F9667"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54,285</w:t>
            </w:r>
          </w:p>
        </w:tc>
        <w:tc>
          <w:tcPr>
            <w:tcW w:w="964" w:type="dxa"/>
            <w:tcBorders>
              <w:top w:val="nil"/>
              <w:left w:val="nil"/>
              <w:bottom w:val="single" w:sz="4" w:space="0" w:color="auto"/>
              <w:right w:val="nil"/>
            </w:tcBorders>
            <w:shd w:val="clear" w:color="auto" w:fill="auto"/>
            <w:hideMark/>
          </w:tcPr>
          <w:p w14:paraId="4019DCE9" w14:textId="7777777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54,193</w:t>
            </w:r>
          </w:p>
        </w:tc>
        <w:tc>
          <w:tcPr>
            <w:tcW w:w="964" w:type="dxa"/>
            <w:tcBorders>
              <w:top w:val="nil"/>
              <w:left w:val="nil"/>
              <w:bottom w:val="single" w:sz="4" w:space="0" w:color="auto"/>
              <w:right w:val="nil"/>
            </w:tcBorders>
            <w:shd w:val="clear" w:color="auto" w:fill="auto"/>
            <w:hideMark/>
          </w:tcPr>
          <w:p w14:paraId="3B3CBB46" w14:textId="7EFDB137" w:rsidR="00922D09" w:rsidRPr="00C819B6" w:rsidRDefault="00922D09" w:rsidP="00922D0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54,03</w:t>
            </w:r>
            <w:r w:rsidR="000B225F" w:rsidRPr="00C819B6">
              <w:rPr>
                <w:rFonts w:eastAsia="Times New Roman" w:cs="Arial"/>
                <w:szCs w:val="24"/>
                <w:lang w:val="en-GB" w:eastAsia="en-GB"/>
              </w:rPr>
              <w:t>3</w:t>
            </w:r>
          </w:p>
        </w:tc>
      </w:tr>
    </w:tbl>
    <w:p w14:paraId="10AEDC82" w14:textId="14F48B1A" w:rsidR="0038138E" w:rsidRPr="00C819B6" w:rsidRDefault="001D30EE" w:rsidP="001D30EE">
      <w:pPr>
        <w:pStyle w:val="Caption"/>
      </w:pPr>
      <w:bookmarkStart w:id="9" w:name="_Ref151736479"/>
      <w:r w:rsidRPr="00C819B6">
        <w:t xml:space="preserve">Figure </w:t>
      </w:r>
      <w:r w:rsidRPr="00C819B6">
        <w:fldChar w:fldCharType="begin"/>
      </w:r>
      <w:r w:rsidRPr="00C819B6">
        <w:instrText xml:space="preserve"> SEQ Figure \* ARABIC </w:instrText>
      </w:r>
      <w:r w:rsidRPr="00C819B6">
        <w:fldChar w:fldCharType="separate"/>
      </w:r>
      <w:r w:rsidR="003431D6">
        <w:rPr>
          <w:noProof/>
        </w:rPr>
        <w:t>8</w:t>
      </w:r>
      <w:r w:rsidRPr="00C819B6">
        <w:fldChar w:fldCharType="end"/>
      </w:r>
      <w:bookmarkEnd w:id="9"/>
      <w:r w:rsidR="00E959C9" w:rsidRPr="00C819B6">
        <w:t xml:space="preserve"> Pupil teacher ratio (PTR), local authority, </w:t>
      </w:r>
      <w:r w:rsidR="00E870C0" w:rsidRPr="00C819B6">
        <w:t>2017 to 2023 (all sectors excluding ELC)</w:t>
      </w:r>
    </w:p>
    <w:tbl>
      <w:tblPr>
        <w:tblW w:w="9354" w:type="dxa"/>
        <w:tblLook w:val="04A0" w:firstRow="1" w:lastRow="0" w:firstColumn="1" w:lastColumn="0" w:noHBand="0" w:noVBand="1"/>
      </w:tblPr>
      <w:tblGrid>
        <w:gridCol w:w="2948"/>
        <w:gridCol w:w="907"/>
        <w:gridCol w:w="907"/>
        <w:gridCol w:w="907"/>
        <w:gridCol w:w="907"/>
        <w:gridCol w:w="907"/>
        <w:gridCol w:w="907"/>
        <w:gridCol w:w="964"/>
      </w:tblGrid>
      <w:tr w:rsidR="00DC66B8" w:rsidRPr="00C819B6" w14:paraId="775A36A7" w14:textId="77777777" w:rsidTr="005767B8">
        <w:trPr>
          <w:trHeight w:val="310"/>
          <w:tblHeader/>
        </w:trPr>
        <w:tc>
          <w:tcPr>
            <w:tcW w:w="2948" w:type="dxa"/>
            <w:tcBorders>
              <w:top w:val="single" w:sz="4" w:space="0" w:color="auto"/>
              <w:left w:val="nil"/>
              <w:bottom w:val="single" w:sz="4" w:space="0" w:color="auto"/>
              <w:right w:val="nil"/>
            </w:tcBorders>
            <w:shd w:val="clear" w:color="auto" w:fill="auto"/>
            <w:hideMark/>
          </w:tcPr>
          <w:p w14:paraId="0AD38C37"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Local Authority</w:t>
            </w:r>
          </w:p>
        </w:tc>
        <w:tc>
          <w:tcPr>
            <w:tcW w:w="907" w:type="dxa"/>
            <w:tcBorders>
              <w:top w:val="single" w:sz="4" w:space="0" w:color="auto"/>
              <w:left w:val="nil"/>
              <w:bottom w:val="single" w:sz="4" w:space="0" w:color="auto"/>
              <w:right w:val="nil"/>
            </w:tcBorders>
            <w:shd w:val="clear" w:color="auto" w:fill="auto"/>
            <w:hideMark/>
          </w:tcPr>
          <w:p w14:paraId="70B6D090"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2017</w:t>
            </w:r>
          </w:p>
        </w:tc>
        <w:tc>
          <w:tcPr>
            <w:tcW w:w="907" w:type="dxa"/>
            <w:tcBorders>
              <w:top w:val="single" w:sz="4" w:space="0" w:color="auto"/>
              <w:left w:val="nil"/>
              <w:bottom w:val="single" w:sz="4" w:space="0" w:color="auto"/>
              <w:right w:val="nil"/>
            </w:tcBorders>
            <w:shd w:val="clear" w:color="auto" w:fill="auto"/>
            <w:hideMark/>
          </w:tcPr>
          <w:p w14:paraId="306C1DCF"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2018</w:t>
            </w:r>
          </w:p>
        </w:tc>
        <w:tc>
          <w:tcPr>
            <w:tcW w:w="907" w:type="dxa"/>
            <w:tcBorders>
              <w:top w:val="single" w:sz="4" w:space="0" w:color="auto"/>
              <w:left w:val="nil"/>
              <w:bottom w:val="single" w:sz="4" w:space="0" w:color="auto"/>
              <w:right w:val="nil"/>
            </w:tcBorders>
            <w:shd w:val="clear" w:color="auto" w:fill="auto"/>
            <w:hideMark/>
          </w:tcPr>
          <w:p w14:paraId="3EC0693D"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2019</w:t>
            </w:r>
          </w:p>
        </w:tc>
        <w:tc>
          <w:tcPr>
            <w:tcW w:w="907" w:type="dxa"/>
            <w:tcBorders>
              <w:top w:val="single" w:sz="4" w:space="0" w:color="auto"/>
              <w:left w:val="nil"/>
              <w:bottom w:val="single" w:sz="4" w:space="0" w:color="auto"/>
              <w:right w:val="nil"/>
            </w:tcBorders>
            <w:shd w:val="clear" w:color="auto" w:fill="auto"/>
            <w:hideMark/>
          </w:tcPr>
          <w:p w14:paraId="7692173C"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2020</w:t>
            </w:r>
          </w:p>
        </w:tc>
        <w:tc>
          <w:tcPr>
            <w:tcW w:w="907" w:type="dxa"/>
            <w:tcBorders>
              <w:top w:val="single" w:sz="4" w:space="0" w:color="auto"/>
              <w:left w:val="nil"/>
              <w:bottom w:val="single" w:sz="4" w:space="0" w:color="auto"/>
              <w:right w:val="nil"/>
            </w:tcBorders>
            <w:shd w:val="clear" w:color="auto" w:fill="auto"/>
            <w:hideMark/>
          </w:tcPr>
          <w:p w14:paraId="5D923CF9"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2021</w:t>
            </w:r>
          </w:p>
        </w:tc>
        <w:tc>
          <w:tcPr>
            <w:tcW w:w="907" w:type="dxa"/>
            <w:tcBorders>
              <w:top w:val="single" w:sz="4" w:space="0" w:color="auto"/>
              <w:left w:val="nil"/>
              <w:bottom w:val="single" w:sz="4" w:space="0" w:color="auto"/>
              <w:right w:val="nil"/>
            </w:tcBorders>
            <w:shd w:val="clear" w:color="auto" w:fill="auto"/>
            <w:hideMark/>
          </w:tcPr>
          <w:p w14:paraId="4E3A171D"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2022</w:t>
            </w:r>
          </w:p>
        </w:tc>
        <w:tc>
          <w:tcPr>
            <w:tcW w:w="964" w:type="dxa"/>
            <w:tcBorders>
              <w:top w:val="single" w:sz="4" w:space="0" w:color="auto"/>
              <w:left w:val="nil"/>
              <w:bottom w:val="single" w:sz="4" w:space="0" w:color="auto"/>
              <w:right w:val="nil"/>
            </w:tcBorders>
            <w:shd w:val="clear" w:color="auto" w:fill="auto"/>
            <w:hideMark/>
          </w:tcPr>
          <w:p w14:paraId="25959AA3"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2023</w:t>
            </w:r>
          </w:p>
        </w:tc>
      </w:tr>
      <w:tr w:rsidR="00DC66B8" w:rsidRPr="00C819B6" w14:paraId="046D2285" w14:textId="77777777" w:rsidTr="005767B8">
        <w:trPr>
          <w:trHeight w:val="310"/>
        </w:trPr>
        <w:tc>
          <w:tcPr>
            <w:tcW w:w="2948" w:type="dxa"/>
            <w:tcBorders>
              <w:top w:val="nil"/>
              <w:left w:val="nil"/>
              <w:bottom w:val="nil"/>
              <w:right w:val="nil"/>
            </w:tcBorders>
            <w:shd w:val="clear" w:color="auto" w:fill="auto"/>
            <w:hideMark/>
          </w:tcPr>
          <w:p w14:paraId="5AEFA3E5" w14:textId="77777777" w:rsidR="00DC66B8" w:rsidRPr="00C819B6" w:rsidRDefault="00DC66B8" w:rsidP="00133E41">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Aberdeen City</w:t>
            </w:r>
          </w:p>
        </w:tc>
        <w:tc>
          <w:tcPr>
            <w:tcW w:w="907" w:type="dxa"/>
            <w:tcBorders>
              <w:top w:val="nil"/>
              <w:left w:val="nil"/>
              <w:bottom w:val="nil"/>
              <w:right w:val="nil"/>
            </w:tcBorders>
            <w:shd w:val="clear" w:color="auto" w:fill="auto"/>
            <w:hideMark/>
          </w:tcPr>
          <w:p w14:paraId="366F7284"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14.0</w:t>
            </w:r>
          </w:p>
        </w:tc>
        <w:tc>
          <w:tcPr>
            <w:tcW w:w="907" w:type="dxa"/>
            <w:tcBorders>
              <w:top w:val="nil"/>
              <w:left w:val="nil"/>
              <w:bottom w:val="nil"/>
              <w:right w:val="nil"/>
            </w:tcBorders>
            <w:shd w:val="clear" w:color="auto" w:fill="auto"/>
            <w:hideMark/>
          </w:tcPr>
          <w:p w14:paraId="6C890220"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14.1</w:t>
            </w:r>
          </w:p>
        </w:tc>
        <w:tc>
          <w:tcPr>
            <w:tcW w:w="907" w:type="dxa"/>
            <w:tcBorders>
              <w:top w:val="nil"/>
              <w:left w:val="nil"/>
              <w:bottom w:val="nil"/>
              <w:right w:val="nil"/>
            </w:tcBorders>
            <w:shd w:val="clear" w:color="auto" w:fill="auto"/>
            <w:hideMark/>
          </w:tcPr>
          <w:p w14:paraId="5F236D19"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13.8</w:t>
            </w:r>
          </w:p>
        </w:tc>
        <w:tc>
          <w:tcPr>
            <w:tcW w:w="907" w:type="dxa"/>
            <w:tcBorders>
              <w:top w:val="nil"/>
              <w:left w:val="nil"/>
              <w:bottom w:val="nil"/>
              <w:right w:val="nil"/>
            </w:tcBorders>
            <w:shd w:val="clear" w:color="auto" w:fill="auto"/>
            <w:hideMark/>
          </w:tcPr>
          <w:p w14:paraId="6D1D5270"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13.7</w:t>
            </w:r>
          </w:p>
        </w:tc>
        <w:tc>
          <w:tcPr>
            <w:tcW w:w="907" w:type="dxa"/>
            <w:tcBorders>
              <w:top w:val="nil"/>
              <w:left w:val="nil"/>
              <w:bottom w:val="nil"/>
              <w:right w:val="nil"/>
            </w:tcBorders>
            <w:shd w:val="clear" w:color="auto" w:fill="auto"/>
            <w:hideMark/>
          </w:tcPr>
          <w:p w14:paraId="18F08448"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13.9</w:t>
            </w:r>
          </w:p>
        </w:tc>
        <w:tc>
          <w:tcPr>
            <w:tcW w:w="907" w:type="dxa"/>
            <w:tcBorders>
              <w:top w:val="nil"/>
              <w:left w:val="nil"/>
              <w:bottom w:val="nil"/>
              <w:right w:val="nil"/>
            </w:tcBorders>
            <w:shd w:val="clear" w:color="auto" w:fill="auto"/>
            <w:hideMark/>
          </w:tcPr>
          <w:p w14:paraId="5E0F7FB8"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13.9</w:t>
            </w:r>
          </w:p>
        </w:tc>
        <w:tc>
          <w:tcPr>
            <w:tcW w:w="964" w:type="dxa"/>
            <w:tcBorders>
              <w:top w:val="nil"/>
              <w:left w:val="nil"/>
              <w:bottom w:val="nil"/>
              <w:right w:val="nil"/>
            </w:tcBorders>
            <w:shd w:val="clear" w:color="auto" w:fill="auto"/>
            <w:hideMark/>
          </w:tcPr>
          <w:p w14:paraId="13A38D37"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14.4</w:t>
            </w:r>
          </w:p>
        </w:tc>
      </w:tr>
      <w:tr w:rsidR="00DC66B8" w:rsidRPr="00C819B6" w14:paraId="0765DD6A" w14:textId="77777777" w:rsidTr="005767B8">
        <w:trPr>
          <w:trHeight w:val="310"/>
        </w:trPr>
        <w:tc>
          <w:tcPr>
            <w:tcW w:w="2948" w:type="dxa"/>
            <w:tcBorders>
              <w:top w:val="nil"/>
              <w:left w:val="nil"/>
              <w:bottom w:val="nil"/>
              <w:right w:val="nil"/>
            </w:tcBorders>
            <w:shd w:val="clear" w:color="auto" w:fill="auto"/>
            <w:hideMark/>
          </w:tcPr>
          <w:p w14:paraId="69D1E9E2" w14:textId="77777777" w:rsidR="00DC66B8" w:rsidRPr="00C819B6" w:rsidRDefault="00DC66B8" w:rsidP="00133E41">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Aberdeenshire</w:t>
            </w:r>
          </w:p>
        </w:tc>
        <w:tc>
          <w:tcPr>
            <w:tcW w:w="907" w:type="dxa"/>
            <w:tcBorders>
              <w:top w:val="nil"/>
              <w:left w:val="nil"/>
              <w:bottom w:val="nil"/>
              <w:right w:val="nil"/>
            </w:tcBorders>
            <w:shd w:val="clear" w:color="auto" w:fill="auto"/>
            <w:hideMark/>
          </w:tcPr>
          <w:p w14:paraId="35066B54"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13.3</w:t>
            </w:r>
          </w:p>
        </w:tc>
        <w:tc>
          <w:tcPr>
            <w:tcW w:w="907" w:type="dxa"/>
            <w:tcBorders>
              <w:top w:val="nil"/>
              <w:left w:val="nil"/>
              <w:bottom w:val="nil"/>
              <w:right w:val="nil"/>
            </w:tcBorders>
            <w:shd w:val="clear" w:color="auto" w:fill="auto"/>
            <w:hideMark/>
          </w:tcPr>
          <w:p w14:paraId="52504264"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13.5</w:t>
            </w:r>
          </w:p>
        </w:tc>
        <w:tc>
          <w:tcPr>
            <w:tcW w:w="907" w:type="dxa"/>
            <w:tcBorders>
              <w:top w:val="nil"/>
              <w:left w:val="nil"/>
              <w:bottom w:val="nil"/>
              <w:right w:val="nil"/>
            </w:tcBorders>
            <w:shd w:val="clear" w:color="auto" w:fill="auto"/>
            <w:hideMark/>
          </w:tcPr>
          <w:p w14:paraId="6C0FDE1A"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13.3</w:t>
            </w:r>
          </w:p>
        </w:tc>
        <w:tc>
          <w:tcPr>
            <w:tcW w:w="907" w:type="dxa"/>
            <w:tcBorders>
              <w:top w:val="nil"/>
              <w:left w:val="nil"/>
              <w:bottom w:val="nil"/>
              <w:right w:val="nil"/>
            </w:tcBorders>
            <w:shd w:val="clear" w:color="auto" w:fill="auto"/>
            <w:hideMark/>
          </w:tcPr>
          <w:p w14:paraId="37C87B3D"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13.4</w:t>
            </w:r>
          </w:p>
        </w:tc>
        <w:tc>
          <w:tcPr>
            <w:tcW w:w="907" w:type="dxa"/>
            <w:tcBorders>
              <w:top w:val="nil"/>
              <w:left w:val="nil"/>
              <w:bottom w:val="nil"/>
              <w:right w:val="nil"/>
            </w:tcBorders>
            <w:shd w:val="clear" w:color="auto" w:fill="auto"/>
            <w:hideMark/>
          </w:tcPr>
          <w:p w14:paraId="212CAD4D"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13.4</w:t>
            </w:r>
          </w:p>
        </w:tc>
        <w:tc>
          <w:tcPr>
            <w:tcW w:w="907" w:type="dxa"/>
            <w:tcBorders>
              <w:top w:val="nil"/>
              <w:left w:val="nil"/>
              <w:bottom w:val="nil"/>
              <w:right w:val="nil"/>
            </w:tcBorders>
            <w:shd w:val="clear" w:color="auto" w:fill="auto"/>
            <w:hideMark/>
          </w:tcPr>
          <w:p w14:paraId="4A012A27"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13.5</w:t>
            </w:r>
          </w:p>
        </w:tc>
        <w:tc>
          <w:tcPr>
            <w:tcW w:w="964" w:type="dxa"/>
            <w:tcBorders>
              <w:top w:val="nil"/>
              <w:left w:val="nil"/>
              <w:bottom w:val="nil"/>
              <w:right w:val="nil"/>
            </w:tcBorders>
            <w:shd w:val="clear" w:color="auto" w:fill="auto"/>
            <w:hideMark/>
          </w:tcPr>
          <w:p w14:paraId="29BB0970"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13.5</w:t>
            </w:r>
          </w:p>
        </w:tc>
      </w:tr>
      <w:tr w:rsidR="00DC66B8" w:rsidRPr="00C819B6" w14:paraId="2E97B59F" w14:textId="77777777" w:rsidTr="005767B8">
        <w:trPr>
          <w:trHeight w:val="310"/>
        </w:trPr>
        <w:tc>
          <w:tcPr>
            <w:tcW w:w="2948" w:type="dxa"/>
            <w:tcBorders>
              <w:top w:val="nil"/>
              <w:left w:val="nil"/>
              <w:bottom w:val="nil"/>
              <w:right w:val="nil"/>
            </w:tcBorders>
            <w:shd w:val="clear" w:color="auto" w:fill="auto"/>
            <w:hideMark/>
          </w:tcPr>
          <w:p w14:paraId="69EBE92C" w14:textId="77777777" w:rsidR="00DC66B8" w:rsidRPr="00C819B6" w:rsidRDefault="00DC66B8" w:rsidP="00133E41">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Angus</w:t>
            </w:r>
          </w:p>
        </w:tc>
        <w:tc>
          <w:tcPr>
            <w:tcW w:w="907" w:type="dxa"/>
            <w:tcBorders>
              <w:top w:val="nil"/>
              <w:left w:val="nil"/>
              <w:bottom w:val="nil"/>
              <w:right w:val="nil"/>
            </w:tcBorders>
            <w:shd w:val="clear" w:color="auto" w:fill="auto"/>
            <w:hideMark/>
          </w:tcPr>
          <w:p w14:paraId="1A5D29A2"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13.3</w:t>
            </w:r>
          </w:p>
        </w:tc>
        <w:tc>
          <w:tcPr>
            <w:tcW w:w="907" w:type="dxa"/>
            <w:tcBorders>
              <w:top w:val="nil"/>
              <w:left w:val="nil"/>
              <w:bottom w:val="nil"/>
              <w:right w:val="nil"/>
            </w:tcBorders>
            <w:shd w:val="clear" w:color="auto" w:fill="auto"/>
            <w:hideMark/>
          </w:tcPr>
          <w:p w14:paraId="0312EDDE"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13.1</w:t>
            </w:r>
          </w:p>
        </w:tc>
        <w:tc>
          <w:tcPr>
            <w:tcW w:w="907" w:type="dxa"/>
            <w:tcBorders>
              <w:top w:val="nil"/>
              <w:left w:val="nil"/>
              <w:bottom w:val="nil"/>
              <w:right w:val="nil"/>
            </w:tcBorders>
            <w:shd w:val="clear" w:color="auto" w:fill="auto"/>
            <w:hideMark/>
          </w:tcPr>
          <w:p w14:paraId="083C121A"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13.0</w:t>
            </w:r>
          </w:p>
        </w:tc>
        <w:tc>
          <w:tcPr>
            <w:tcW w:w="907" w:type="dxa"/>
            <w:tcBorders>
              <w:top w:val="nil"/>
              <w:left w:val="nil"/>
              <w:bottom w:val="nil"/>
              <w:right w:val="nil"/>
            </w:tcBorders>
            <w:shd w:val="clear" w:color="auto" w:fill="auto"/>
            <w:hideMark/>
          </w:tcPr>
          <w:p w14:paraId="038F289F"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12.8</w:t>
            </w:r>
          </w:p>
        </w:tc>
        <w:tc>
          <w:tcPr>
            <w:tcW w:w="907" w:type="dxa"/>
            <w:tcBorders>
              <w:top w:val="nil"/>
              <w:left w:val="nil"/>
              <w:bottom w:val="nil"/>
              <w:right w:val="nil"/>
            </w:tcBorders>
            <w:shd w:val="clear" w:color="auto" w:fill="auto"/>
            <w:hideMark/>
          </w:tcPr>
          <w:p w14:paraId="26161693"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12.9</w:t>
            </w:r>
          </w:p>
        </w:tc>
        <w:tc>
          <w:tcPr>
            <w:tcW w:w="907" w:type="dxa"/>
            <w:tcBorders>
              <w:top w:val="nil"/>
              <w:left w:val="nil"/>
              <w:bottom w:val="nil"/>
              <w:right w:val="nil"/>
            </w:tcBorders>
            <w:shd w:val="clear" w:color="auto" w:fill="auto"/>
            <w:hideMark/>
          </w:tcPr>
          <w:p w14:paraId="386CC02D"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13.1</w:t>
            </w:r>
          </w:p>
        </w:tc>
        <w:tc>
          <w:tcPr>
            <w:tcW w:w="964" w:type="dxa"/>
            <w:tcBorders>
              <w:top w:val="nil"/>
              <w:left w:val="nil"/>
              <w:bottom w:val="nil"/>
              <w:right w:val="nil"/>
            </w:tcBorders>
            <w:shd w:val="clear" w:color="auto" w:fill="auto"/>
            <w:hideMark/>
          </w:tcPr>
          <w:p w14:paraId="3F1548D4"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12.9</w:t>
            </w:r>
          </w:p>
        </w:tc>
      </w:tr>
      <w:tr w:rsidR="00DC66B8" w:rsidRPr="00C819B6" w14:paraId="477BC044" w14:textId="77777777" w:rsidTr="005767B8">
        <w:trPr>
          <w:trHeight w:val="310"/>
        </w:trPr>
        <w:tc>
          <w:tcPr>
            <w:tcW w:w="2948" w:type="dxa"/>
            <w:tcBorders>
              <w:top w:val="nil"/>
              <w:left w:val="nil"/>
              <w:bottom w:val="nil"/>
              <w:right w:val="nil"/>
            </w:tcBorders>
            <w:shd w:val="clear" w:color="auto" w:fill="auto"/>
            <w:hideMark/>
          </w:tcPr>
          <w:p w14:paraId="0D1F6EFB" w14:textId="77777777" w:rsidR="00DC66B8" w:rsidRPr="00C819B6" w:rsidRDefault="00DC66B8" w:rsidP="00133E41">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Argyll and Bute</w:t>
            </w:r>
          </w:p>
        </w:tc>
        <w:tc>
          <w:tcPr>
            <w:tcW w:w="907" w:type="dxa"/>
            <w:tcBorders>
              <w:top w:val="nil"/>
              <w:left w:val="nil"/>
              <w:bottom w:val="nil"/>
              <w:right w:val="nil"/>
            </w:tcBorders>
            <w:shd w:val="clear" w:color="auto" w:fill="auto"/>
            <w:hideMark/>
          </w:tcPr>
          <w:p w14:paraId="09F13AF9"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12.5</w:t>
            </w:r>
          </w:p>
        </w:tc>
        <w:tc>
          <w:tcPr>
            <w:tcW w:w="907" w:type="dxa"/>
            <w:tcBorders>
              <w:top w:val="nil"/>
              <w:left w:val="nil"/>
              <w:bottom w:val="nil"/>
              <w:right w:val="nil"/>
            </w:tcBorders>
            <w:shd w:val="clear" w:color="auto" w:fill="auto"/>
            <w:hideMark/>
          </w:tcPr>
          <w:p w14:paraId="0670273F"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12.0</w:t>
            </w:r>
          </w:p>
        </w:tc>
        <w:tc>
          <w:tcPr>
            <w:tcW w:w="907" w:type="dxa"/>
            <w:tcBorders>
              <w:top w:val="nil"/>
              <w:left w:val="nil"/>
              <w:bottom w:val="nil"/>
              <w:right w:val="nil"/>
            </w:tcBorders>
            <w:shd w:val="clear" w:color="auto" w:fill="auto"/>
            <w:hideMark/>
          </w:tcPr>
          <w:p w14:paraId="179E45A0"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12.2</w:t>
            </w:r>
          </w:p>
        </w:tc>
        <w:tc>
          <w:tcPr>
            <w:tcW w:w="907" w:type="dxa"/>
            <w:tcBorders>
              <w:top w:val="nil"/>
              <w:left w:val="nil"/>
              <w:bottom w:val="nil"/>
              <w:right w:val="nil"/>
            </w:tcBorders>
            <w:shd w:val="clear" w:color="auto" w:fill="auto"/>
            <w:hideMark/>
          </w:tcPr>
          <w:p w14:paraId="2DE1C545"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12.0</w:t>
            </w:r>
          </w:p>
        </w:tc>
        <w:tc>
          <w:tcPr>
            <w:tcW w:w="907" w:type="dxa"/>
            <w:tcBorders>
              <w:top w:val="nil"/>
              <w:left w:val="nil"/>
              <w:bottom w:val="nil"/>
              <w:right w:val="nil"/>
            </w:tcBorders>
            <w:shd w:val="clear" w:color="auto" w:fill="auto"/>
            <w:hideMark/>
          </w:tcPr>
          <w:p w14:paraId="4959C01B"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11.7</w:t>
            </w:r>
          </w:p>
        </w:tc>
        <w:tc>
          <w:tcPr>
            <w:tcW w:w="907" w:type="dxa"/>
            <w:tcBorders>
              <w:top w:val="nil"/>
              <w:left w:val="nil"/>
              <w:bottom w:val="nil"/>
              <w:right w:val="nil"/>
            </w:tcBorders>
            <w:shd w:val="clear" w:color="auto" w:fill="auto"/>
            <w:hideMark/>
          </w:tcPr>
          <w:p w14:paraId="132BB60F"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12.3</w:t>
            </w:r>
          </w:p>
        </w:tc>
        <w:tc>
          <w:tcPr>
            <w:tcW w:w="964" w:type="dxa"/>
            <w:tcBorders>
              <w:top w:val="nil"/>
              <w:left w:val="nil"/>
              <w:bottom w:val="nil"/>
              <w:right w:val="nil"/>
            </w:tcBorders>
            <w:shd w:val="clear" w:color="auto" w:fill="auto"/>
            <w:hideMark/>
          </w:tcPr>
          <w:p w14:paraId="0EF426A8"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11.9</w:t>
            </w:r>
          </w:p>
        </w:tc>
      </w:tr>
      <w:tr w:rsidR="00DC66B8" w:rsidRPr="00C819B6" w14:paraId="00DB874A" w14:textId="77777777" w:rsidTr="005767B8">
        <w:trPr>
          <w:trHeight w:val="500"/>
        </w:trPr>
        <w:tc>
          <w:tcPr>
            <w:tcW w:w="2948" w:type="dxa"/>
            <w:tcBorders>
              <w:top w:val="nil"/>
              <w:left w:val="nil"/>
              <w:bottom w:val="nil"/>
              <w:right w:val="nil"/>
            </w:tcBorders>
            <w:shd w:val="clear" w:color="auto" w:fill="auto"/>
            <w:hideMark/>
          </w:tcPr>
          <w:p w14:paraId="718BC43F" w14:textId="77777777" w:rsidR="00DC66B8" w:rsidRPr="00C819B6" w:rsidRDefault="00DC66B8" w:rsidP="00133E41">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City of Edinburgh</w:t>
            </w:r>
          </w:p>
        </w:tc>
        <w:tc>
          <w:tcPr>
            <w:tcW w:w="907" w:type="dxa"/>
            <w:tcBorders>
              <w:top w:val="nil"/>
              <w:left w:val="nil"/>
              <w:bottom w:val="nil"/>
              <w:right w:val="nil"/>
            </w:tcBorders>
            <w:shd w:val="clear" w:color="auto" w:fill="auto"/>
            <w:hideMark/>
          </w:tcPr>
          <w:p w14:paraId="19F49309"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15.1</w:t>
            </w:r>
          </w:p>
        </w:tc>
        <w:tc>
          <w:tcPr>
            <w:tcW w:w="907" w:type="dxa"/>
            <w:tcBorders>
              <w:top w:val="nil"/>
              <w:left w:val="nil"/>
              <w:bottom w:val="nil"/>
              <w:right w:val="nil"/>
            </w:tcBorders>
            <w:shd w:val="clear" w:color="auto" w:fill="auto"/>
            <w:hideMark/>
          </w:tcPr>
          <w:p w14:paraId="56B97458"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15.1</w:t>
            </w:r>
          </w:p>
        </w:tc>
        <w:tc>
          <w:tcPr>
            <w:tcW w:w="907" w:type="dxa"/>
            <w:tcBorders>
              <w:top w:val="nil"/>
              <w:left w:val="nil"/>
              <w:bottom w:val="nil"/>
              <w:right w:val="nil"/>
            </w:tcBorders>
            <w:shd w:val="clear" w:color="auto" w:fill="auto"/>
            <w:hideMark/>
          </w:tcPr>
          <w:p w14:paraId="23B13707"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14.9</w:t>
            </w:r>
          </w:p>
        </w:tc>
        <w:tc>
          <w:tcPr>
            <w:tcW w:w="907" w:type="dxa"/>
            <w:tcBorders>
              <w:top w:val="nil"/>
              <w:left w:val="nil"/>
              <w:bottom w:val="nil"/>
              <w:right w:val="nil"/>
            </w:tcBorders>
            <w:shd w:val="clear" w:color="auto" w:fill="auto"/>
            <w:hideMark/>
          </w:tcPr>
          <w:p w14:paraId="6098BFF6"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14.8</w:t>
            </w:r>
          </w:p>
        </w:tc>
        <w:tc>
          <w:tcPr>
            <w:tcW w:w="907" w:type="dxa"/>
            <w:tcBorders>
              <w:top w:val="nil"/>
              <w:left w:val="nil"/>
              <w:bottom w:val="nil"/>
              <w:right w:val="nil"/>
            </w:tcBorders>
            <w:shd w:val="clear" w:color="auto" w:fill="auto"/>
            <w:hideMark/>
          </w:tcPr>
          <w:p w14:paraId="5F0937F3"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14.5</w:t>
            </w:r>
          </w:p>
        </w:tc>
        <w:tc>
          <w:tcPr>
            <w:tcW w:w="907" w:type="dxa"/>
            <w:tcBorders>
              <w:top w:val="nil"/>
              <w:left w:val="nil"/>
              <w:bottom w:val="nil"/>
              <w:right w:val="nil"/>
            </w:tcBorders>
            <w:shd w:val="clear" w:color="auto" w:fill="auto"/>
            <w:hideMark/>
          </w:tcPr>
          <w:p w14:paraId="7FB46194"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14.6</w:t>
            </w:r>
          </w:p>
        </w:tc>
        <w:tc>
          <w:tcPr>
            <w:tcW w:w="964" w:type="dxa"/>
            <w:tcBorders>
              <w:top w:val="nil"/>
              <w:left w:val="nil"/>
              <w:bottom w:val="nil"/>
              <w:right w:val="nil"/>
            </w:tcBorders>
            <w:shd w:val="clear" w:color="auto" w:fill="auto"/>
            <w:hideMark/>
          </w:tcPr>
          <w:p w14:paraId="46107815"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14.5</w:t>
            </w:r>
          </w:p>
        </w:tc>
      </w:tr>
      <w:tr w:rsidR="00DC66B8" w:rsidRPr="00C819B6" w14:paraId="33535FCF" w14:textId="77777777" w:rsidTr="005767B8">
        <w:trPr>
          <w:trHeight w:val="310"/>
        </w:trPr>
        <w:tc>
          <w:tcPr>
            <w:tcW w:w="2948" w:type="dxa"/>
            <w:tcBorders>
              <w:top w:val="nil"/>
              <w:left w:val="nil"/>
              <w:bottom w:val="nil"/>
              <w:right w:val="nil"/>
            </w:tcBorders>
            <w:shd w:val="clear" w:color="auto" w:fill="auto"/>
            <w:hideMark/>
          </w:tcPr>
          <w:p w14:paraId="00E1C434" w14:textId="77777777" w:rsidR="00DC66B8" w:rsidRPr="00C819B6" w:rsidRDefault="00DC66B8" w:rsidP="00133E41">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Clackmannanshire</w:t>
            </w:r>
          </w:p>
        </w:tc>
        <w:tc>
          <w:tcPr>
            <w:tcW w:w="907" w:type="dxa"/>
            <w:tcBorders>
              <w:top w:val="nil"/>
              <w:left w:val="nil"/>
              <w:bottom w:val="nil"/>
              <w:right w:val="nil"/>
            </w:tcBorders>
            <w:shd w:val="clear" w:color="auto" w:fill="auto"/>
            <w:hideMark/>
          </w:tcPr>
          <w:p w14:paraId="7030B9B5"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12.9</w:t>
            </w:r>
          </w:p>
        </w:tc>
        <w:tc>
          <w:tcPr>
            <w:tcW w:w="907" w:type="dxa"/>
            <w:tcBorders>
              <w:top w:val="nil"/>
              <w:left w:val="nil"/>
              <w:bottom w:val="nil"/>
              <w:right w:val="nil"/>
            </w:tcBorders>
            <w:shd w:val="clear" w:color="auto" w:fill="auto"/>
            <w:hideMark/>
          </w:tcPr>
          <w:p w14:paraId="185150A6"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13.0</w:t>
            </w:r>
          </w:p>
        </w:tc>
        <w:tc>
          <w:tcPr>
            <w:tcW w:w="907" w:type="dxa"/>
            <w:tcBorders>
              <w:top w:val="nil"/>
              <w:left w:val="nil"/>
              <w:bottom w:val="nil"/>
              <w:right w:val="nil"/>
            </w:tcBorders>
            <w:shd w:val="clear" w:color="auto" w:fill="auto"/>
            <w:hideMark/>
          </w:tcPr>
          <w:p w14:paraId="028FAD3A"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12.8</w:t>
            </w:r>
          </w:p>
        </w:tc>
        <w:tc>
          <w:tcPr>
            <w:tcW w:w="907" w:type="dxa"/>
            <w:tcBorders>
              <w:top w:val="nil"/>
              <w:left w:val="nil"/>
              <w:bottom w:val="nil"/>
              <w:right w:val="nil"/>
            </w:tcBorders>
            <w:shd w:val="clear" w:color="auto" w:fill="auto"/>
            <w:hideMark/>
          </w:tcPr>
          <w:p w14:paraId="5CF53108"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12.0</w:t>
            </w:r>
          </w:p>
        </w:tc>
        <w:tc>
          <w:tcPr>
            <w:tcW w:w="907" w:type="dxa"/>
            <w:tcBorders>
              <w:top w:val="nil"/>
              <w:left w:val="nil"/>
              <w:bottom w:val="nil"/>
              <w:right w:val="nil"/>
            </w:tcBorders>
            <w:shd w:val="clear" w:color="auto" w:fill="auto"/>
            <w:hideMark/>
          </w:tcPr>
          <w:p w14:paraId="4566EB22"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12.1</w:t>
            </w:r>
          </w:p>
        </w:tc>
        <w:tc>
          <w:tcPr>
            <w:tcW w:w="907" w:type="dxa"/>
            <w:tcBorders>
              <w:top w:val="nil"/>
              <w:left w:val="nil"/>
              <w:bottom w:val="nil"/>
              <w:right w:val="nil"/>
            </w:tcBorders>
            <w:shd w:val="clear" w:color="auto" w:fill="auto"/>
            <w:hideMark/>
          </w:tcPr>
          <w:p w14:paraId="18573F10"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12.1</w:t>
            </w:r>
          </w:p>
        </w:tc>
        <w:tc>
          <w:tcPr>
            <w:tcW w:w="964" w:type="dxa"/>
            <w:tcBorders>
              <w:top w:val="nil"/>
              <w:left w:val="nil"/>
              <w:bottom w:val="nil"/>
              <w:right w:val="nil"/>
            </w:tcBorders>
            <w:shd w:val="clear" w:color="auto" w:fill="auto"/>
            <w:hideMark/>
          </w:tcPr>
          <w:p w14:paraId="661AF5C4"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12.0</w:t>
            </w:r>
          </w:p>
        </w:tc>
      </w:tr>
      <w:tr w:rsidR="00DC66B8" w:rsidRPr="00C819B6" w14:paraId="3AABC3A8" w14:textId="77777777" w:rsidTr="005767B8">
        <w:trPr>
          <w:trHeight w:val="310"/>
        </w:trPr>
        <w:tc>
          <w:tcPr>
            <w:tcW w:w="2948" w:type="dxa"/>
            <w:tcBorders>
              <w:top w:val="nil"/>
              <w:left w:val="nil"/>
              <w:bottom w:val="nil"/>
              <w:right w:val="nil"/>
            </w:tcBorders>
            <w:shd w:val="clear" w:color="auto" w:fill="auto"/>
            <w:hideMark/>
          </w:tcPr>
          <w:p w14:paraId="208F487D" w14:textId="77777777" w:rsidR="00DC66B8" w:rsidRPr="00C819B6" w:rsidRDefault="00DC66B8" w:rsidP="00133E41">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Dumfries and Galloway</w:t>
            </w:r>
          </w:p>
        </w:tc>
        <w:tc>
          <w:tcPr>
            <w:tcW w:w="907" w:type="dxa"/>
            <w:tcBorders>
              <w:top w:val="nil"/>
              <w:left w:val="nil"/>
              <w:bottom w:val="nil"/>
              <w:right w:val="nil"/>
            </w:tcBorders>
            <w:shd w:val="clear" w:color="auto" w:fill="auto"/>
            <w:hideMark/>
          </w:tcPr>
          <w:p w14:paraId="33DCB768"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12.8</w:t>
            </w:r>
          </w:p>
        </w:tc>
        <w:tc>
          <w:tcPr>
            <w:tcW w:w="907" w:type="dxa"/>
            <w:tcBorders>
              <w:top w:val="nil"/>
              <w:left w:val="nil"/>
              <w:bottom w:val="nil"/>
              <w:right w:val="nil"/>
            </w:tcBorders>
            <w:shd w:val="clear" w:color="auto" w:fill="auto"/>
            <w:hideMark/>
          </w:tcPr>
          <w:p w14:paraId="3574DC03"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13.1</w:t>
            </w:r>
          </w:p>
        </w:tc>
        <w:tc>
          <w:tcPr>
            <w:tcW w:w="907" w:type="dxa"/>
            <w:tcBorders>
              <w:top w:val="nil"/>
              <w:left w:val="nil"/>
              <w:bottom w:val="nil"/>
              <w:right w:val="nil"/>
            </w:tcBorders>
            <w:shd w:val="clear" w:color="auto" w:fill="auto"/>
            <w:hideMark/>
          </w:tcPr>
          <w:p w14:paraId="5F2920A7"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13.1</w:t>
            </w:r>
          </w:p>
        </w:tc>
        <w:tc>
          <w:tcPr>
            <w:tcW w:w="907" w:type="dxa"/>
            <w:tcBorders>
              <w:top w:val="nil"/>
              <w:left w:val="nil"/>
              <w:bottom w:val="nil"/>
              <w:right w:val="nil"/>
            </w:tcBorders>
            <w:shd w:val="clear" w:color="auto" w:fill="auto"/>
            <w:hideMark/>
          </w:tcPr>
          <w:p w14:paraId="47D67E09"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13.2</w:t>
            </w:r>
          </w:p>
        </w:tc>
        <w:tc>
          <w:tcPr>
            <w:tcW w:w="907" w:type="dxa"/>
            <w:tcBorders>
              <w:top w:val="nil"/>
              <w:left w:val="nil"/>
              <w:bottom w:val="nil"/>
              <w:right w:val="nil"/>
            </w:tcBorders>
            <w:shd w:val="clear" w:color="auto" w:fill="auto"/>
            <w:hideMark/>
          </w:tcPr>
          <w:p w14:paraId="0AADF12B"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13.2</w:t>
            </w:r>
          </w:p>
        </w:tc>
        <w:tc>
          <w:tcPr>
            <w:tcW w:w="907" w:type="dxa"/>
            <w:tcBorders>
              <w:top w:val="nil"/>
              <w:left w:val="nil"/>
              <w:bottom w:val="nil"/>
              <w:right w:val="nil"/>
            </w:tcBorders>
            <w:shd w:val="clear" w:color="auto" w:fill="auto"/>
            <w:hideMark/>
          </w:tcPr>
          <w:p w14:paraId="4E09C68D"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13.5</w:t>
            </w:r>
          </w:p>
        </w:tc>
        <w:tc>
          <w:tcPr>
            <w:tcW w:w="964" w:type="dxa"/>
            <w:tcBorders>
              <w:top w:val="nil"/>
              <w:left w:val="nil"/>
              <w:bottom w:val="nil"/>
              <w:right w:val="nil"/>
            </w:tcBorders>
            <w:shd w:val="clear" w:color="auto" w:fill="auto"/>
            <w:hideMark/>
          </w:tcPr>
          <w:p w14:paraId="6812F772"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13.3</w:t>
            </w:r>
          </w:p>
        </w:tc>
      </w:tr>
      <w:tr w:rsidR="00DC66B8" w:rsidRPr="00C819B6" w14:paraId="0008167D" w14:textId="77777777" w:rsidTr="005767B8">
        <w:trPr>
          <w:trHeight w:val="310"/>
        </w:trPr>
        <w:tc>
          <w:tcPr>
            <w:tcW w:w="2948" w:type="dxa"/>
            <w:tcBorders>
              <w:top w:val="nil"/>
              <w:left w:val="nil"/>
              <w:bottom w:val="nil"/>
              <w:right w:val="nil"/>
            </w:tcBorders>
            <w:shd w:val="clear" w:color="auto" w:fill="auto"/>
            <w:hideMark/>
          </w:tcPr>
          <w:p w14:paraId="6A7DC571" w14:textId="77777777" w:rsidR="00DC66B8" w:rsidRPr="00C819B6" w:rsidRDefault="00DC66B8" w:rsidP="00133E41">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Dundee City</w:t>
            </w:r>
          </w:p>
        </w:tc>
        <w:tc>
          <w:tcPr>
            <w:tcW w:w="907" w:type="dxa"/>
            <w:tcBorders>
              <w:top w:val="nil"/>
              <w:left w:val="nil"/>
              <w:bottom w:val="nil"/>
              <w:right w:val="nil"/>
            </w:tcBorders>
            <w:shd w:val="clear" w:color="auto" w:fill="auto"/>
            <w:hideMark/>
          </w:tcPr>
          <w:p w14:paraId="760C6FD7"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13.7</w:t>
            </w:r>
          </w:p>
        </w:tc>
        <w:tc>
          <w:tcPr>
            <w:tcW w:w="907" w:type="dxa"/>
            <w:tcBorders>
              <w:top w:val="nil"/>
              <w:left w:val="nil"/>
              <w:bottom w:val="nil"/>
              <w:right w:val="nil"/>
            </w:tcBorders>
            <w:shd w:val="clear" w:color="auto" w:fill="auto"/>
            <w:hideMark/>
          </w:tcPr>
          <w:p w14:paraId="562B8B9B"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13.8</w:t>
            </w:r>
          </w:p>
        </w:tc>
        <w:tc>
          <w:tcPr>
            <w:tcW w:w="907" w:type="dxa"/>
            <w:tcBorders>
              <w:top w:val="nil"/>
              <w:left w:val="nil"/>
              <w:bottom w:val="nil"/>
              <w:right w:val="nil"/>
            </w:tcBorders>
            <w:shd w:val="clear" w:color="auto" w:fill="auto"/>
            <w:hideMark/>
          </w:tcPr>
          <w:p w14:paraId="5F97A6ED"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13.9</w:t>
            </w:r>
          </w:p>
        </w:tc>
        <w:tc>
          <w:tcPr>
            <w:tcW w:w="907" w:type="dxa"/>
            <w:tcBorders>
              <w:top w:val="nil"/>
              <w:left w:val="nil"/>
              <w:bottom w:val="nil"/>
              <w:right w:val="nil"/>
            </w:tcBorders>
            <w:shd w:val="clear" w:color="auto" w:fill="auto"/>
            <w:hideMark/>
          </w:tcPr>
          <w:p w14:paraId="57EBC855"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13.7</w:t>
            </w:r>
          </w:p>
        </w:tc>
        <w:tc>
          <w:tcPr>
            <w:tcW w:w="907" w:type="dxa"/>
            <w:tcBorders>
              <w:top w:val="nil"/>
              <w:left w:val="nil"/>
              <w:bottom w:val="nil"/>
              <w:right w:val="nil"/>
            </w:tcBorders>
            <w:shd w:val="clear" w:color="auto" w:fill="auto"/>
            <w:hideMark/>
          </w:tcPr>
          <w:p w14:paraId="0B7156D9"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13.4</w:t>
            </w:r>
          </w:p>
        </w:tc>
        <w:tc>
          <w:tcPr>
            <w:tcW w:w="907" w:type="dxa"/>
            <w:tcBorders>
              <w:top w:val="nil"/>
              <w:left w:val="nil"/>
              <w:bottom w:val="nil"/>
              <w:right w:val="nil"/>
            </w:tcBorders>
            <w:shd w:val="clear" w:color="auto" w:fill="auto"/>
            <w:hideMark/>
          </w:tcPr>
          <w:p w14:paraId="161D80E0"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13.7</w:t>
            </w:r>
          </w:p>
        </w:tc>
        <w:tc>
          <w:tcPr>
            <w:tcW w:w="964" w:type="dxa"/>
            <w:tcBorders>
              <w:top w:val="nil"/>
              <w:left w:val="nil"/>
              <w:bottom w:val="nil"/>
              <w:right w:val="nil"/>
            </w:tcBorders>
            <w:shd w:val="clear" w:color="auto" w:fill="auto"/>
            <w:hideMark/>
          </w:tcPr>
          <w:p w14:paraId="04E5D424"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13.3</w:t>
            </w:r>
          </w:p>
        </w:tc>
      </w:tr>
      <w:tr w:rsidR="00DC66B8" w:rsidRPr="00C819B6" w14:paraId="7123CFD1" w14:textId="77777777" w:rsidTr="005767B8">
        <w:trPr>
          <w:trHeight w:val="310"/>
        </w:trPr>
        <w:tc>
          <w:tcPr>
            <w:tcW w:w="2948" w:type="dxa"/>
            <w:tcBorders>
              <w:top w:val="nil"/>
              <w:left w:val="nil"/>
              <w:bottom w:val="nil"/>
              <w:right w:val="nil"/>
            </w:tcBorders>
            <w:shd w:val="clear" w:color="auto" w:fill="auto"/>
            <w:hideMark/>
          </w:tcPr>
          <w:p w14:paraId="51536FBC" w14:textId="77777777" w:rsidR="00DC66B8" w:rsidRPr="00C819B6" w:rsidRDefault="00DC66B8" w:rsidP="00133E41">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East Ayrshire</w:t>
            </w:r>
          </w:p>
        </w:tc>
        <w:tc>
          <w:tcPr>
            <w:tcW w:w="907" w:type="dxa"/>
            <w:tcBorders>
              <w:top w:val="nil"/>
              <w:left w:val="nil"/>
              <w:bottom w:val="nil"/>
              <w:right w:val="nil"/>
            </w:tcBorders>
            <w:shd w:val="clear" w:color="auto" w:fill="auto"/>
            <w:hideMark/>
          </w:tcPr>
          <w:p w14:paraId="08F24D3A"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13.3</w:t>
            </w:r>
          </w:p>
        </w:tc>
        <w:tc>
          <w:tcPr>
            <w:tcW w:w="907" w:type="dxa"/>
            <w:tcBorders>
              <w:top w:val="nil"/>
              <w:left w:val="nil"/>
              <w:bottom w:val="nil"/>
              <w:right w:val="nil"/>
            </w:tcBorders>
            <w:shd w:val="clear" w:color="auto" w:fill="auto"/>
            <w:hideMark/>
          </w:tcPr>
          <w:p w14:paraId="52896796"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13.5</w:t>
            </w:r>
          </w:p>
        </w:tc>
        <w:tc>
          <w:tcPr>
            <w:tcW w:w="907" w:type="dxa"/>
            <w:tcBorders>
              <w:top w:val="nil"/>
              <w:left w:val="nil"/>
              <w:bottom w:val="nil"/>
              <w:right w:val="nil"/>
            </w:tcBorders>
            <w:shd w:val="clear" w:color="auto" w:fill="auto"/>
            <w:hideMark/>
          </w:tcPr>
          <w:p w14:paraId="7C57C433"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13.4</w:t>
            </w:r>
          </w:p>
        </w:tc>
        <w:tc>
          <w:tcPr>
            <w:tcW w:w="907" w:type="dxa"/>
            <w:tcBorders>
              <w:top w:val="nil"/>
              <w:left w:val="nil"/>
              <w:bottom w:val="nil"/>
              <w:right w:val="nil"/>
            </w:tcBorders>
            <w:shd w:val="clear" w:color="auto" w:fill="auto"/>
            <w:hideMark/>
          </w:tcPr>
          <w:p w14:paraId="4E0EC925"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13.2</w:t>
            </w:r>
          </w:p>
        </w:tc>
        <w:tc>
          <w:tcPr>
            <w:tcW w:w="907" w:type="dxa"/>
            <w:tcBorders>
              <w:top w:val="nil"/>
              <w:left w:val="nil"/>
              <w:bottom w:val="nil"/>
              <w:right w:val="nil"/>
            </w:tcBorders>
            <w:shd w:val="clear" w:color="auto" w:fill="auto"/>
            <w:hideMark/>
          </w:tcPr>
          <w:p w14:paraId="28476A95"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12.9</w:t>
            </w:r>
          </w:p>
        </w:tc>
        <w:tc>
          <w:tcPr>
            <w:tcW w:w="907" w:type="dxa"/>
            <w:tcBorders>
              <w:top w:val="nil"/>
              <w:left w:val="nil"/>
              <w:bottom w:val="nil"/>
              <w:right w:val="nil"/>
            </w:tcBorders>
            <w:shd w:val="clear" w:color="auto" w:fill="auto"/>
            <w:hideMark/>
          </w:tcPr>
          <w:p w14:paraId="56D09D4F"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13.1</w:t>
            </w:r>
          </w:p>
        </w:tc>
        <w:tc>
          <w:tcPr>
            <w:tcW w:w="964" w:type="dxa"/>
            <w:tcBorders>
              <w:top w:val="nil"/>
              <w:left w:val="nil"/>
              <w:bottom w:val="nil"/>
              <w:right w:val="nil"/>
            </w:tcBorders>
            <w:shd w:val="clear" w:color="auto" w:fill="auto"/>
            <w:hideMark/>
          </w:tcPr>
          <w:p w14:paraId="1C2FCEF8"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13.5</w:t>
            </w:r>
          </w:p>
        </w:tc>
      </w:tr>
      <w:tr w:rsidR="00DC66B8" w:rsidRPr="00C819B6" w14:paraId="1FB17F1F" w14:textId="77777777" w:rsidTr="005767B8">
        <w:trPr>
          <w:trHeight w:val="500"/>
        </w:trPr>
        <w:tc>
          <w:tcPr>
            <w:tcW w:w="2948" w:type="dxa"/>
            <w:tcBorders>
              <w:top w:val="nil"/>
              <w:left w:val="nil"/>
              <w:bottom w:val="nil"/>
              <w:right w:val="nil"/>
            </w:tcBorders>
            <w:shd w:val="clear" w:color="auto" w:fill="auto"/>
            <w:hideMark/>
          </w:tcPr>
          <w:p w14:paraId="05E868F5" w14:textId="77777777" w:rsidR="00DC66B8" w:rsidRPr="00C819B6" w:rsidRDefault="00DC66B8" w:rsidP="00133E41">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East Dunbartonshire</w:t>
            </w:r>
          </w:p>
        </w:tc>
        <w:tc>
          <w:tcPr>
            <w:tcW w:w="907" w:type="dxa"/>
            <w:tcBorders>
              <w:top w:val="nil"/>
              <w:left w:val="nil"/>
              <w:bottom w:val="nil"/>
              <w:right w:val="nil"/>
            </w:tcBorders>
            <w:shd w:val="clear" w:color="auto" w:fill="auto"/>
            <w:hideMark/>
          </w:tcPr>
          <w:p w14:paraId="400F455D"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13.4</w:t>
            </w:r>
          </w:p>
        </w:tc>
        <w:tc>
          <w:tcPr>
            <w:tcW w:w="907" w:type="dxa"/>
            <w:tcBorders>
              <w:top w:val="nil"/>
              <w:left w:val="nil"/>
              <w:bottom w:val="nil"/>
              <w:right w:val="nil"/>
            </w:tcBorders>
            <w:shd w:val="clear" w:color="auto" w:fill="auto"/>
            <w:hideMark/>
          </w:tcPr>
          <w:p w14:paraId="24E4C9C4"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13.6</w:t>
            </w:r>
          </w:p>
        </w:tc>
        <w:tc>
          <w:tcPr>
            <w:tcW w:w="907" w:type="dxa"/>
            <w:tcBorders>
              <w:top w:val="nil"/>
              <w:left w:val="nil"/>
              <w:bottom w:val="nil"/>
              <w:right w:val="nil"/>
            </w:tcBorders>
            <w:shd w:val="clear" w:color="auto" w:fill="auto"/>
            <w:hideMark/>
          </w:tcPr>
          <w:p w14:paraId="781D3AE4"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13.5</w:t>
            </w:r>
          </w:p>
        </w:tc>
        <w:tc>
          <w:tcPr>
            <w:tcW w:w="907" w:type="dxa"/>
            <w:tcBorders>
              <w:top w:val="nil"/>
              <w:left w:val="nil"/>
              <w:bottom w:val="nil"/>
              <w:right w:val="nil"/>
            </w:tcBorders>
            <w:shd w:val="clear" w:color="auto" w:fill="auto"/>
            <w:hideMark/>
          </w:tcPr>
          <w:p w14:paraId="1469431A"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12.7</w:t>
            </w:r>
          </w:p>
        </w:tc>
        <w:tc>
          <w:tcPr>
            <w:tcW w:w="907" w:type="dxa"/>
            <w:tcBorders>
              <w:top w:val="nil"/>
              <w:left w:val="nil"/>
              <w:bottom w:val="nil"/>
              <w:right w:val="nil"/>
            </w:tcBorders>
            <w:shd w:val="clear" w:color="auto" w:fill="auto"/>
            <w:hideMark/>
          </w:tcPr>
          <w:p w14:paraId="2540031B"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12.7</w:t>
            </w:r>
          </w:p>
        </w:tc>
        <w:tc>
          <w:tcPr>
            <w:tcW w:w="907" w:type="dxa"/>
            <w:tcBorders>
              <w:top w:val="nil"/>
              <w:left w:val="nil"/>
              <w:bottom w:val="nil"/>
              <w:right w:val="nil"/>
            </w:tcBorders>
            <w:shd w:val="clear" w:color="auto" w:fill="auto"/>
            <w:hideMark/>
          </w:tcPr>
          <w:p w14:paraId="23C3E14D"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12.8</w:t>
            </w:r>
          </w:p>
        </w:tc>
        <w:tc>
          <w:tcPr>
            <w:tcW w:w="964" w:type="dxa"/>
            <w:tcBorders>
              <w:top w:val="nil"/>
              <w:left w:val="nil"/>
              <w:bottom w:val="nil"/>
              <w:right w:val="nil"/>
            </w:tcBorders>
            <w:shd w:val="clear" w:color="auto" w:fill="auto"/>
            <w:hideMark/>
          </w:tcPr>
          <w:p w14:paraId="2CA70D2F"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12.8</w:t>
            </w:r>
          </w:p>
        </w:tc>
      </w:tr>
      <w:tr w:rsidR="00DC66B8" w:rsidRPr="00C819B6" w14:paraId="57BE000E" w14:textId="77777777" w:rsidTr="005767B8">
        <w:trPr>
          <w:trHeight w:val="310"/>
        </w:trPr>
        <w:tc>
          <w:tcPr>
            <w:tcW w:w="2948" w:type="dxa"/>
            <w:tcBorders>
              <w:top w:val="nil"/>
              <w:left w:val="nil"/>
              <w:bottom w:val="nil"/>
              <w:right w:val="nil"/>
            </w:tcBorders>
            <w:shd w:val="clear" w:color="auto" w:fill="auto"/>
            <w:hideMark/>
          </w:tcPr>
          <w:p w14:paraId="776680D4" w14:textId="77777777" w:rsidR="00DC66B8" w:rsidRPr="00C819B6" w:rsidRDefault="00DC66B8" w:rsidP="00133E41">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East Lothian</w:t>
            </w:r>
          </w:p>
        </w:tc>
        <w:tc>
          <w:tcPr>
            <w:tcW w:w="907" w:type="dxa"/>
            <w:tcBorders>
              <w:top w:val="nil"/>
              <w:left w:val="nil"/>
              <w:bottom w:val="nil"/>
              <w:right w:val="nil"/>
            </w:tcBorders>
            <w:shd w:val="clear" w:color="auto" w:fill="auto"/>
            <w:hideMark/>
          </w:tcPr>
          <w:p w14:paraId="32694A8A"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15.2</w:t>
            </w:r>
          </w:p>
        </w:tc>
        <w:tc>
          <w:tcPr>
            <w:tcW w:w="907" w:type="dxa"/>
            <w:tcBorders>
              <w:top w:val="nil"/>
              <w:left w:val="nil"/>
              <w:bottom w:val="nil"/>
              <w:right w:val="nil"/>
            </w:tcBorders>
            <w:shd w:val="clear" w:color="auto" w:fill="auto"/>
            <w:hideMark/>
          </w:tcPr>
          <w:p w14:paraId="0C5D5DFD"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15.1</w:t>
            </w:r>
          </w:p>
        </w:tc>
        <w:tc>
          <w:tcPr>
            <w:tcW w:w="907" w:type="dxa"/>
            <w:tcBorders>
              <w:top w:val="nil"/>
              <w:left w:val="nil"/>
              <w:bottom w:val="nil"/>
              <w:right w:val="nil"/>
            </w:tcBorders>
            <w:shd w:val="clear" w:color="auto" w:fill="auto"/>
            <w:hideMark/>
          </w:tcPr>
          <w:p w14:paraId="74EB5BD1"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15.1</w:t>
            </w:r>
          </w:p>
        </w:tc>
        <w:tc>
          <w:tcPr>
            <w:tcW w:w="907" w:type="dxa"/>
            <w:tcBorders>
              <w:top w:val="nil"/>
              <w:left w:val="nil"/>
              <w:bottom w:val="nil"/>
              <w:right w:val="nil"/>
            </w:tcBorders>
            <w:shd w:val="clear" w:color="auto" w:fill="auto"/>
            <w:hideMark/>
          </w:tcPr>
          <w:p w14:paraId="042E67E0"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14.8</w:t>
            </w:r>
          </w:p>
        </w:tc>
        <w:tc>
          <w:tcPr>
            <w:tcW w:w="907" w:type="dxa"/>
            <w:tcBorders>
              <w:top w:val="nil"/>
              <w:left w:val="nil"/>
              <w:bottom w:val="nil"/>
              <w:right w:val="nil"/>
            </w:tcBorders>
            <w:shd w:val="clear" w:color="auto" w:fill="auto"/>
            <w:hideMark/>
          </w:tcPr>
          <w:p w14:paraId="0353B51A"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14.6</w:t>
            </w:r>
          </w:p>
        </w:tc>
        <w:tc>
          <w:tcPr>
            <w:tcW w:w="907" w:type="dxa"/>
            <w:tcBorders>
              <w:top w:val="nil"/>
              <w:left w:val="nil"/>
              <w:bottom w:val="nil"/>
              <w:right w:val="nil"/>
            </w:tcBorders>
            <w:shd w:val="clear" w:color="auto" w:fill="auto"/>
            <w:hideMark/>
          </w:tcPr>
          <w:p w14:paraId="3D5746D1"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14.7</w:t>
            </w:r>
          </w:p>
        </w:tc>
        <w:tc>
          <w:tcPr>
            <w:tcW w:w="964" w:type="dxa"/>
            <w:tcBorders>
              <w:top w:val="nil"/>
              <w:left w:val="nil"/>
              <w:bottom w:val="nil"/>
              <w:right w:val="nil"/>
            </w:tcBorders>
            <w:shd w:val="clear" w:color="auto" w:fill="auto"/>
            <w:hideMark/>
          </w:tcPr>
          <w:p w14:paraId="58448563"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14.6</w:t>
            </w:r>
          </w:p>
        </w:tc>
      </w:tr>
      <w:tr w:rsidR="00DC66B8" w:rsidRPr="00C819B6" w14:paraId="71230C81" w14:textId="77777777" w:rsidTr="005767B8">
        <w:trPr>
          <w:trHeight w:val="310"/>
        </w:trPr>
        <w:tc>
          <w:tcPr>
            <w:tcW w:w="2948" w:type="dxa"/>
            <w:tcBorders>
              <w:top w:val="nil"/>
              <w:left w:val="nil"/>
              <w:bottom w:val="nil"/>
              <w:right w:val="nil"/>
            </w:tcBorders>
            <w:shd w:val="clear" w:color="auto" w:fill="auto"/>
            <w:hideMark/>
          </w:tcPr>
          <w:p w14:paraId="2F14F1CD" w14:textId="77777777" w:rsidR="00DC66B8" w:rsidRPr="00C819B6" w:rsidRDefault="00DC66B8" w:rsidP="00133E41">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East Renfrewshire</w:t>
            </w:r>
          </w:p>
        </w:tc>
        <w:tc>
          <w:tcPr>
            <w:tcW w:w="907" w:type="dxa"/>
            <w:tcBorders>
              <w:top w:val="nil"/>
              <w:left w:val="nil"/>
              <w:bottom w:val="nil"/>
              <w:right w:val="nil"/>
            </w:tcBorders>
            <w:shd w:val="clear" w:color="auto" w:fill="auto"/>
            <w:hideMark/>
          </w:tcPr>
          <w:p w14:paraId="518D21B5"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13.5</w:t>
            </w:r>
          </w:p>
        </w:tc>
        <w:tc>
          <w:tcPr>
            <w:tcW w:w="907" w:type="dxa"/>
            <w:tcBorders>
              <w:top w:val="nil"/>
              <w:left w:val="nil"/>
              <w:bottom w:val="nil"/>
              <w:right w:val="nil"/>
            </w:tcBorders>
            <w:shd w:val="clear" w:color="auto" w:fill="auto"/>
            <w:hideMark/>
          </w:tcPr>
          <w:p w14:paraId="2E530D99"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13.5</w:t>
            </w:r>
          </w:p>
        </w:tc>
        <w:tc>
          <w:tcPr>
            <w:tcW w:w="907" w:type="dxa"/>
            <w:tcBorders>
              <w:top w:val="nil"/>
              <w:left w:val="nil"/>
              <w:bottom w:val="nil"/>
              <w:right w:val="nil"/>
            </w:tcBorders>
            <w:shd w:val="clear" w:color="auto" w:fill="auto"/>
            <w:hideMark/>
          </w:tcPr>
          <w:p w14:paraId="433D6F30"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13.2</w:t>
            </w:r>
          </w:p>
        </w:tc>
        <w:tc>
          <w:tcPr>
            <w:tcW w:w="907" w:type="dxa"/>
            <w:tcBorders>
              <w:top w:val="nil"/>
              <w:left w:val="nil"/>
              <w:bottom w:val="nil"/>
              <w:right w:val="nil"/>
            </w:tcBorders>
            <w:shd w:val="clear" w:color="auto" w:fill="auto"/>
            <w:hideMark/>
          </w:tcPr>
          <w:p w14:paraId="26DF5EA7"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13.2</w:t>
            </w:r>
          </w:p>
        </w:tc>
        <w:tc>
          <w:tcPr>
            <w:tcW w:w="907" w:type="dxa"/>
            <w:tcBorders>
              <w:top w:val="nil"/>
              <w:left w:val="nil"/>
              <w:bottom w:val="nil"/>
              <w:right w:val="nil"/>
            </w:tcBorders>
            <w:shd w:val="clear" w:color="auto" w:fill="auto"/>
            <w:hideMark/>
          </w:tcPr>
          <w:p w14:paraId="623EFAD1"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13.1</w:t>
            </w:r>
          </w:p>
        </w:tc>
        <w:tc>
          <w:tcPr>
            <w:tcW w:w="907" w:type="dxa"/>
            <w:tcBorders>
              <w:top w:val="nil"/>
              <w:left w:val="nil"/>
              <w:bottom w:val="nil"/>
              <w:right w:val="nil"/>
            </w:tcBorders>
            <w:shd w:val="clear" w:color="auto" w:fill="auto"/>
            <w:hideMark/>
          </w:tcPr>
          <w:p w14:paraId="25290F13"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13.0</w:t>
            </w:r>
          </w:p>
        </w:tc>
        <w:tc>
          <w:tcPr>
            <w:tcW w:w="964" w:type="dxa"/>
            <w:tcBorders>
              <w:top w:val="nil"/>
              <w:left w:val="nil"/>
              <w:bottom w:val="nil"/>
              <w:right w:val="nil"/>
            </w:tcBorders>
            <w:shd w:val="clear" w:color="auto" w:fill="auto"/>
            <w:hideMark/>
          </w:tcPr>
          <w:p w14:paraId="33341C00"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13.0</w:t>
            </w:r>
          </w:p>
        </w:tc>
      </w:tr>
      <w:tr w:rsidR="00DC66B8" w:rsidRPr="00C819B6" w14:paraId="01477144" w14:textId="77777777" w:rsidTr="005767B8">
        <w:trPr>
          <w:trHeight w:val="310"/>
        </w:trPr>
        <w:tc>
          <w:tcPr>
            <w:tcW w:w="2948" w:type="dxa"/>
            <w:tcBorders>
              <w:top w:val="nil"/>
              <w:left w:val="nil"/>
              <w:bottom w:val="nil"/>
              <w:right w:val="nil"/>
            </w:tcBorders>
            <w:shd w:val="clear" w:color="auto" w:fill="auto"/>
            <w:hideMark/>
          </w:tcPr>
          <w:p w14:paraId="68A3AF44" w14:textId="77777777" w:rsidR="00DC66B8" w:rsidRPr="00C819B6" w:rsidRDefault="00DC66B8" w:rsidP="00133E41">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Falkirk</w:t>
            </w:r>
          </w:p>
        </w:tc>
        <w:tc>
          <w:tcPr>
            <w:tcW w:w="907" w:type="dxa"/>
            <w:tcBorders>
              <w:top w:val="nil"/>
              <w:left w:val="nil"/>
              <w:bottom w:val="nil"/>
              <w:right w:val="nil"/>
            </w:tcBorders>
            <w:shd w:val="clear" w:color="auto" w:fill="auto"/>
            <w:hideMark/>
          </w:tcPr>
          <w:p w14:paraId="6A87AE06"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13.5</w:t>
            </w:r>
          </w:p>
        </w:tc>
        <w:tc>
          <w:tcPr>
            <w:tcW w:w="907" w:type="dxa"/>
            <w:tcBorders>
              <w:top w:val="nil"/>
              <w:left w:val="nil"/>
              <w:bottom w:val="nil"/>
              <w:right w:val="nil"/>
            </w:tcBorders>
            <w:shd w:val="clear" w:color="auto" w:fill="auto"/>
            <w:hideMark/>
          </w:tcPr>
          <w:p w14:paraId="722C12B7"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13.4</w:t>
            </w:r>
          </w:p>
        </w:tc>
        <w:tc>
          <w:tcPr>
            <w:tcW w:w="907" w:type="dxa"/>
            <w:tcBorders>
              <w:top w:val="nil"/>
              <w:left w:val="nil"/>
              <w:bottom w:val="nil"/>
              <w:right w:val="nil"/>
            </w:tcBorders>
            <w:shd w:val="clear" w:color="auto" w:fill="auto"/>
            <w:hideMark/>
          </w:tcPr>
          <w:p w14:paraId="1FD6DDF5"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13.5</w:t>
            </w:r>
          </w:p>
        </w:tc>
        <w:tc>
          <w:tcPr>
            <w:tcW w:w="907" w:type="dxa"/>
            <w:tcBorders>
              <w:top w:val="nil"/>
              <w:left w:val="nil"/>
              <w:bottom w:val="nil"/>
              <w:right w:val="nil"/>
            </w:tcBorders>
            <w:shd w:val="clear" w:color="auto" w:fill="auto"/>
            <w:hideMark/>
          </w:tcPr>
          <w:p w14:paraId="110DD400"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13.0</w:t>
            </w:r>
          </w:p>
        </w:tc>
        <w:tc>
          <w:tcPr>
            <w:tcW w:w="907" w:type="dxa"/>
            <w:tcBorders>
              <w:top w:val="nil"/>
              <w:left w:val="nil"/>
              <w:bottom w:val="nil"/>
              <w:right w:val="nil"/>
            </w:tcBorders>
            <w:shd w:val="clear" w:color="auto" w:fill="auto"/>
            <w:hideMark/>
          </w:tcPr>
          <w:p w14:paraId="5A8ACF3A"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13.1</w:t>
            </w:r>
          </w:p>
        </w:tc>
        <w:tc>
          <w:tcPr>
            <w:tcW w:w="907" w:type="dxa"/>
            <w:tcBorders>
              <w:top w:val="nil"/>
              <w:left w:val="nil"/>
              <w:bottom w:val="nil"/>
              <w:right w:val="nil"/>
            </w:tcBorders>
            <w:shd w:val="clear" w:color="auto" w:fill="auto"/>
            <w:hideMark/>
          </w:tcPr>
          <w:p w14:paraId="1A3CCC00"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13.2</w:t>
            </w:r>
          </w:p>
        </w:tc>
        <w:tc>
          <w:tcPr>
            <w:tcW w:w="964" w:type="dxa"/>
            <w:tcBorders>
              <w:top w:val="nil"/>
              <w:left w:val="nil"/>
              <w:bottom w:val="nil"/>
              <w:right w:val="nil"/>
            </w:tcBorders>
            <w:shd w:val="clear" w:color="auto" w:fill="auto"/>
            <w:hideMark/>
          </w:tcPr>
          <w:p w14:paraId="296ACD01"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12.8</w:t>
            </w:r>
          </w:p>
        </w:tc>
      </w:tr>
      <w:tr w:rsidR="00DC66B8" w:rsidRPr="00C819B6" w14:paraId="3DF2CEEE" w14:textId="77777777" w:rsidTr="005767B8">
        <w:trPr>
          <w:trHeight w:val="310"/>
        </w:trPr>
        <w:tc>
          <w:tcPr>
            <w:tcW w:w="2948" w:type="dxa"/>
            <w:tcBorders>
              <w:top w:val="nil"/>
              <w:left w:val="nil"/>
              <w:bottom w:val="nil"/>
              <w:right w:val="nil"/>
            </w:tcBorders>
            <w:shd w:val="clear" w:color="auto" w:fill="auto"/>
            <w:hideMark/>
          </w:tcPr>
          <w:p w14:paraId="2CD0DF46" w14:textId="77777777" w:rsidR="00DC66B8" w:rsidRPr="00C819B6" w:rsidRDefault="00DC66B8" w:rsidP="00133E41">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Fife</w:t>
            </w:r>
          </w:p>
        </w:tc>
        <w:tc>
          <w:tcPr>
            <w:tcW w:w="907" w:type="dxa"/>
            <w:tcBorders>
              <w:top w:val="nil"/>
              <w:left w:val="nil"/>
              <w:bottom w:val="nil"/>
              <w:right w:val="nil"/>
            </w:tcBorders>
            <w:shd w:val="clear" w:color="auto" w:fill="auto"/>
            <w:hideMark/>
          </w:tcPr>
          <w:p w14:paraId="6412424A"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14.1</w:t>
            </w:r>
          </w:p>
        </w:tc>
        <w:tc>
          <w:tcPr>
            <w:tcW w:w="907" w:type="dxa"/>
            <w:tcBorders>
              <w:top w:val="nil"/>
              <w:left w:val="nil"/>
              <w:bottom w:val="nil"/>
              <w:right w:val="nil"/>
            </w:tcBorders>
            <w:shd w:val="clear" w:color="auto" w:fill="auto"/>
            <w:hideMark/>
          </w:tcPr>
          <w:p w14:paraId="2B860FA0"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14.2</w:t>
            </w:r>
          </w:p>
        </w:tc>
        <w:tc>
          <w:tcPr>
            <w:tcW w:w="907" w:type="dxa"/>
            <w:tcBorders>
              <w:top w:val="nil"/>
              <w:left w:val="nil"/>
              <w:bottom w:val="nil"/>
              <w:right w:val="nil"/>
            </w:tcBorders>
            <w:shd w:val="clear" w:color="auto" w:fill="auto"/>
            <w:hideMark/>
          </w:tcPr>
          <w:p w14:paraId="51123D26"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14.2</w:t>
            </w:r>
          </w:p>
        </w:tc>
        <w:tc>
          <w:tcPr>
            <w:tcW w:w="907" w:type="dxa"/>
            <w:tcBorders>
              <w:top w:val="nil"/>
              <w:left w:val="nil"/>
              <w:bottom w:val="nil"/>
              <w:right w:val="nil"/>
            </w:tcBorders>
            <w:shd w:val="clear" w:color="auto" w:fill="auto"/>
            <w:hideMark/>
          </w:tcPr>
          <w:p w14:paraId="43C0B458"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13.9</w:t>
            </w:r>
          </w:p>
        </w:tc>
        <w:tc>
          <w:tcPr>
            <w:tcW w:w="907" w:type="dxa"/>
            <w:tcBorders>
              <w:top w:val="nil"/>
              <w:left w:val="nil"/>
              <w:bottom w:val="nil"/>
              <w:right w:val="nil"/>
            </w:tcBorders>
            <w:shd w:val="clear" w:color="auto" w:fill="auto"/>
            <w:hideMark/>
          </w:tcPr>
          <w:p w14:paraId="52D37021"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13.8</w:t>
            </w:r>
          </w:p>
        </w:tc>
        <w:tc>
          <w:tcPr>
            <w:tcW w:w="907" w:type="dxa"/>
            <w:tcBorders>
              <w:top w:val="nil"/>
              <w:left w:val="nil"/>
              <w:bottom w:val="nil"/>
              <w:right w:val="nil"/>
            </w:tcBorders>
            <w:shd w:val="clear" w:color="auto" w:fill="auto"/>
            <w:hideMark/>
          </w:tcPr>
          <w:p w14:paraId="14818BDD"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13.6</w:t>
            </w:r>
          </w:p>
        </w:tc>
        <w:tc>
          <w:tcPr>
            <w:tcW w:w="964" w:type="dxa"/>
            <w:tcBorders>
              <w:top w:val="nil"/>
              <w:left w:val="nil"/>
              <w:bottom w:val="nil"/>
              <w:right w:val="nil"/>
            </w:tcBorders>
            <w:shd w:val="clear" w:color="auto" w:fill="auto"/>
            <w:hideMark/>
          </w:tcPr>
          <w:p w14:paraId="48DF6A03"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13.6</w:t>
            </w:r>
          </w:p>
        </w:tc>
      </w:tr>
      <w:tr w:rsidR="00DC66B8" w:rsidRPr="00C819B6" w14:paraId="33E58642" w14:textId="77777777" w:rsidTr="005767B8">
        <w:trPr>
          <w:trHeight w:val="500"/>
        </w:trPr>
        <w:tc>
          <w:tcPr>
            <w:tcW w:w="2948" w:type="dxa"/>
            <w:tcBorders>
              <w:top w:val="nil"/>
              <w:left w:val="nil"/>
              <w:bottom w:val="nil"/>
              <w:right w:val="nil"/>
            </w:tcBorders>
            <w:shd w:val="clear" w:color="auto" w:fill="auto"/>
            <w:hideMark/>
          </w:tcPr>
          <w:p w14:paraId="26F95222" w14:textId="77777777" w:rsidR="00DC66B8" w:rsidRPr="00C819B6" w:rsidRDefault="00DC66B8" w:rsidP="00133E41">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Glasgow City</w:t>
            </w:r>
          </w:p>
        </w:tc>
        <w:tc>
          <w:tcPr>
            <w:tcW w:w="907" w:type="dxa"/>
            <w:tcBorders>
              <w:top w:val="nil"/>
              <w:left w:val="nil"/>
              <w:bottom w:val="nil"/>
              <w:right w:val="nil"/>
            </w:tcBorders>
            <w:shd w:val="clear" w:color="auto" w:fill="auto"/>
            <w:hideMark/>
          </w:tcPr>
          <w:p w14:paraId="45D0BBBE"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13.5</w:t>
            </w:r>
          </w:p>
        </w:tc>
        <w:tc>
          <w:tcPr>
            <w:tcW w:w="907" w:type="dxa"/>
            <w:tcBorders>
              <w:top w:val="nil"/>
              <w:left w:val="nil"/>
              <w:bottom w:val="nil"/>
              <w:right w:val="nil"/>
            </w:tcBorders>
            <w:shd w:val="clear" w:color="auto" w:fill="auto"/>
            <w:hideMark/>
          </w:tcPr>
          <w:p w14:paraId="73BF363F"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13.1</w:t>
            </w:r>
          </w:p>
        </w:tc>
        <w:tc>
          <w:tcPr>
            <w:tcW w:w="907" w:type="dxa"/>
            <w:tcBorders>
              <w:top w:val="nil"/>
              <w:left w:val="nil"/>
              <w:bottom w:val="nil"/>
              <w:right w:val="nil"/>
            </w:tcBorders>
            <w:shd w:val="clear" w:color="auto" w:fill="auto"/>
            <w:hideMark/>
          </w:tcPr>
          <w:p w14:paraId="09910102"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13.0</w:t>
            </w:r>
          </w:p>
        </w:tc>
        <w:tc>
          <w:tcPr>
            <w:tcW w:w="907" w:type="dxa"/>
            <w:tcBorders>
              <w:top w:val="nil"/>
              <w:left w:val="nil"/>
              <w:bottom w:val="nil"/>
              <w:right w:val="nil"/>
            </w:tcBorders>
            <w:shd w:val="clear" w:color="auto" w:fill="auto"/>
            <w:hideMark/>
          </w:tcPr>
          <w:p w14:paraId="1AE04F6B"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12.9</w:t>
            </w:r>
          </w:p>
        </w:tc>
        <w:tc>
          <w:tcPr>
            <w:tcW w:w="907" w:type="dxa"/>
            <w:tcBorders>
              <w:top w:val="nil"/>
              <w:left w:val="nil"/>
              <w:bottom w:val="nil"/>
              <w:right w:val="nil"/>
            </w:tcBorders>
            <w:shd w:val="clear" w:color="auto" w:fill="auto"/>
            <w:hideMark/>
          </w:tcPr>
          <w:p w14:paraId="2A537D5C"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12.6</w:t>
            </w:r>
          </w:p>
        </w:tc>
        <w:tc>
          <w:tcPr>
            <w:tcW w:w="907" w:type="dxa"/>
            <w:tcBorders>
              <w:top w:val="nil"/>
              <w:left w:val="nil"/>
              <w:bottom w:val="nil"/>
              <w:right w:val="nil"/>
            </w:tcBorders>
            <w:shd w:val="clear" w:color="auto" w:fill="auto"/>
            <w:hideMark/>
          </w:tcPr>
          <w:p w14:paraId="5FFD02D1"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12.5</w:t>
            </w:r>
          </w:p>
        </w:tc>
        <w:tc>
          <w:tcPr>
            <w:tcW w:w="964" w:type="dxa"/>
            <w:tcBorders>
              <w:top w:val="nil"/>
              <w:left w:val="nil"/>
              <w:bottom w:val="nil"/>
              <w:right w:val="nil"/>
            </w:tcBorders>
            <w:shd w:val="clear" w:color="auto" w:fill="auto"/>
            <w:hideMark/>
          </w:tcPr>
          <w:p w14:paraId="0862084F"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12.8</w:t>
            </w:r>
          </w:p>
        </w:tc>
      </w:tr>
      <w:tr w:rsidR="00DC66B8" w:rsidRPr="00C819B6" w14:paraId="59BADC0F" w14:textId="77777777" w:rsidTr="005767B8">
        <w:trPr>
          <w:trHeight w:val="310"/>
        </w:trPr>
        <w:tc>
          <w:tcPr>
            <w:tcW w:w="2948" w:type="dxa"/>
            <w:tcBorders>
              <w:top w:val="nil"/>
              <w:left w:val="nil"/>
              <w:bottom w:val="nil"/>
              <w:right w:val="nil"/>
            </w:tcBorders>
            <w:shd w:val="clear" w:color="auto" w:fill="auto"/>
            <w:hideMark/>
          </w:tcPr>
          <w:p w14:paraId="075C575D" w14:textId="77777777" w:rsidR="00DC66B8" w:rsidRPr="00C819B6" w:rsidRDefault="00DC66B8" w:rsidP="00133E41">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Highland</w:t>
            </w:r>
          </w:p>
        </w:tc>
        <w:tc>
          <w:tcPr>
            <w:tcW w:w="907" w:type="dxa"/>
            <w:tcBorders>
              <w:top w:val="nil"/>
              <w:left w:val="nil"/>
              <w:bottom w:val="nil"/>
              <w:right w:val="nil"/>
            </w:tcBorders>
            <w:shd w:val="clear" w:color="auto" w:fill="auto"/>
            <w:hideMark/>
          </w:tcPr>
          <w:p w14:paraId="7C9045E6"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13.0</w:t>
            </w:r>
          </w:p>
        </w:tc>
        <w:tc>
          <w:tcPr>
            <w:tcW w:w="907" w:type="dxa"/>
            <w:tcBorders>
              <w:top w:val="nil"/>
              <w:left w:val="nil"/>
              <w:bottom w:val="nil"/>
              <w:right w:val="nil"/>
            </w:tcBorders>
            <w:shd w:val="clear" w:color="auto" w:fill="auto"/>
            <w:hideMark/>
          </w:tcPr>
          <w:p w14:paraId="45D694D2"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12.9</w:t>
            </w:r>
          </w:p>
        </w:tc>
        <w:tc>
          <w:tcPr>
            <w:tcW w:w="907" w:type="dxa"/>
            <w:tcBorders>
              <w:top w:val="nil"/>
              <w:left w:val="nil"/>
              <w:bottom w:val="nil"/>
              <w:right w:val="nil"/>
            </w:tcBorders>
            <w:shd w:val="clear" w:color="auto" w:fill="auto"/>
            <w:hideMark/>
          </w:tcPr>
          <w:p w14:paraId="54181753"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13.5</w:t>
            </w:r>
          </w:p>
        </w:tc>
        <w:tc>
          <w:tcPr>
            <w:tcW w:w="907" w:type="dxa"/>
            <w:tcBorders>
              <w:top w:val="nil"/>
              <w:left w:val="nil"/>
              <w:bottom w:val="nil"/>
              <w:right w:val="nil"/>
            </w:tcBorders>
            <w:shd w:val="clear" w:color="auto" w:fill="auto"/>
            <w:hideMark/>
          </w:tcPr>
          <w:p w14:paraId="3B43BF97"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13.5</w:t>
            </w:r>
          </w:p>
        </w:tc>
        <w:tc>
          <w:tcPr>
            <w:tcW w:w="907" w:type="dxa"/>
            <w:tcBorders>
              <w:top w:val="nil"/>
              <w:left w:val="nil"/>
              <w:bottom w:val="nil"/>
              <w:right w:val="nil"/>
            </w:tcBorders>
            <w:shd w:val="clear" w:color="auto" w:fill="auto"/>
            <w:hideMark/>
          </w:tcPr>
          <w:p w14:paraId="3119E809"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13.1</w:t>
            </w:r>
          </w:p>
        </w:tc>
        <w:tc>
          <w:tcPr>
            <w:tcW w:w="907" w:type="dxa"/>
            <w:tcBorders>
              <w:top w:val="nil"/>
              <w:left w:val="nil"/>
              <w:bottom w:val="nil"/>
              <w:right w:val="nil"/>
            </w:tcBorders>
            <w:shd w:val="clear" w:color="auto" w:fill="auto"/>
            <w:hideMark/>
          </w:tcPr>
          <w:p w14:paraId="49E7757D"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13.2</w:t>
            </w:r>
          </w:p>
        </w:tc>
        <w:tc>
          <w:tcPr>
            <w:tcW w:w="964" w:type="dxa"/>
            <w:tcBorders>
              <w:top w:val="nil"/>
              <w:left w:val="nil"/>
              <w:bottom w:val="nil"/>
              <w:right w:val="nil"/>
            </w:tcBorders>
            <w:shd w:val="clear" w:color="auto" w:fill="auto"/>
            <w:hideMark/>
          </w:tcPr>
          <w:p w14:paraId="4F931C8B"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13.2</w:t>
            </w:r>
          </w:p>
        </w:tc>
      </w:tr>
      <w:tr w:rsidR="00DC66B8" w:rsidRPr="00C819B6" w14:paraId="70EF5F9A" w14:textId="77777777" w:rsidTr="005767B8">
        <w:trPr>
          <w:trHeight w:val="310"/>
        </w:trPr>
        <w:tc>
          <w:tcPr>
            <w:tcW w:w="2948" w:type="dxa"/>
            <w:tcBorders>
              <w:top w:val="nil"/>
              <w:left w:val="nil"/>
              <w:bottom w:val="nil"/>
              <w:right w:val="nil"/>
            </w:tcBorders>
            <w:shd w:val="clear" w:color="auto" w:fill="auto"/>
            <w:hideMark/>
          </w:tcPr>
          <w:p w14:paraId="709903F0" w14:textId="77777777" w:rsidR="00DC66B8" w:rsidRPr="00C819B6" w:rsidRDefault="00DC66B8" w:rsidP="00133E41">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Inverclyde</w:t>
            </w:r>
          </w:p>
        </w:tc>
        <w:tc>
          <w:tcPr>
            <w:tcW w:w="907" w:type="dxa"/>
            <w:tcBorders>
              <w:top w:val="nil"/>
              <w:left w:val="nil"/>
              <w:bottom w:val="nil"/>
              <w:right w:val="nil"/>
            </w:tcBorders>
            <w:shd w:val="clear" w:color="auto" w:fill="auto"/>
            <w:hideMark/>
          </w:tcPr>
          <w:p w14:paraId="3938FBE2"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13.4</w:t>
            </w:r>
          </w:p>
        </w:tc>
        <w:tc>
          <w:tcPr>
            <w:tcW w:w="907" w:type="dxa"/>
            <w:tcBorders>
              <w:top w:val="nil"/>
              <w:left w:val="nil"/>
              <w:bottom w:val="nil"/>
              <w:right w:val="nil"/>
            </w:tcBorders>
            <w:shd w:val="clear" w:color="auto" w:fill="auto"/>
            <w:hideMark/>
          </w:tcPr>
          <w:p w14:paraId="5A23E3F1"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13.2</w:t>
            </w:r>
          </w:p>
        </w:tc>
        <w:tc>
          <w:tcPr>
            <w:tcW w:w="907" w:type="dxa"/>
            <w:tcBorders>
              <w:top w:val="nil"/>
              <w:left w:val="nil"/>
              <w:bottom w:val="nil"/>
              <w:right w:val="nil"/>
            </w:tcBorders>
            <w:shd w:val="clear" w:color="auto" w:fill="auto"/>
            <w:hideMark/>
          </w:tcPr>
          <w:p w14:paraId="2DEC8266"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13.6</w:t>
            </w:r>
          </w:p>
        </w:tc>
        <w:tc>
          <w:tcPr>
            <w:tcW w:w="907" w:type="dxa"/>
            <w:tcBorders>
              <w:top w:val="nil"/>
              <w:left w:val="nil"/>
              <w:bottom w:val="nil"/>
              <w:right w:val="nil"/>
            </w:tcBorders>
            <w:shd w:val="clear" w:color="auto" w:fill="auto"/>
            <w:hideMark/>
          </w:tcPr>
          <w:p w14:paraId="65534178"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13.1</w:t>
            </w:r>
          </w:p>
        </w:tc>
        <w:tc>
          <w:tcPr>
            <w:tcW w:w="907" w:type="dxa"/>
            <w:tcBorders>
              <w:top w:val="nil"/>
              <w:left w:val="nil"/>
              <w:bottom w:val="nil"/>
              <w:right w:val="nil"/>
            </w:tcBorders>
            <w:shd w:val="clear" w:color="auto" w:fill="auto"/>
            <w:hideMark/>
          </w:tcPr>
          <w:p w14:paraId="46037E32"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12.3</w:t>
            </w:r>
          </w:p>
        </w:tc>
        <w:tc>
          <w:tcPr>
            <w:tcW w:w="907" w:type="dxa"/>
            <w:tcBorders>
              <w:top w:val="nil"/>
              <w:left w:val="nil"/>
              <w:bottom w:val="nil"/>
              <w:right w:val="nil"/>
            </w:tcBorders>
            <w:shd w:val="clear" w:color="auto" w:fill="auto"/>
            <w:hideMark/>
          </w:tcPr>
          <w:p w14:paraId="0F0D29B2"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12.6</w:t>
            </w:r>
          </w:p>
        </w:tc>
        <w:tc>
          <w:tcPr>
            <w:tcW w:w="964" w:type="dxa"/>
            <w:tcBorders>
              <w:top w:val="nil"/>
              <w:left w:val="nil"/>
              <w:bottom w:val="nil"/>
              <w:right w:val="nil"/>
            </w:tcBorders>
            <w:shd w:val="clear" w:color="auto" w:fill="auto"/>
            <w:hideMark/>
          </w:tcPr>
          <w:p w14:paraId="070549DD"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12.7</w:t>
            </w:r>
          </w:p>
        </w:tc>
      </w:tr>
      <w:tr w:rsidR="00DC66B8" w:rsidRPr="00C819B6" w14:paraId="2D70B9FE" w14:textId="77777777" w:rsidTr="005767B8">
        <w:trPr>
          <w:trHeight w:val="310"/>
        </w:trPr>
        <w:tc>
          <w:tcPr>
            <w:tcW w:w="2948" w:type="dxa"/>
            <w:tcBorders>
              <w:top w:val="nil"/>
              <w:left w:val="nil"/>
              <w:bottom w:val="nil"/>
              <w:right w:val="nil"/>
            </w:tcBorders>
            <w:shd w:val="clear" w:color="auto" w:fill="auto"/>
            <w:hideMark/>
          </w:tcPr>
          <w:p w14:paraId="2A337941" w14:textId="77777777" w:rsidR="00DC66B8" w:rsidRPr="00C819B6" w:rsidRDefault="00DC66B8" w:rsidP="00133E41">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Midlothian</w:t>
            </w:r>
          </w:p>
        </w:tc>
        <w:tc>
          <w:tcPr>
            <w:tcW w:w="907" w:type="dxa"/>
            <w:tcBorders>
              <w:top w:val="nil"/>
              <w:left w:val="nil"/>
              <w:bottom w:val="nil"/>
              <w:right w:val="nil"/>
            </w:tcBorders>
            <w:shd w:val="clear" w:color="auto" w:fill="auto"/>
            <w:hideMark/>
          </w:tcPr>
          <w:p w14:paraId="13BF7215"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14.2</w:t>
            </w:r>
          </w:p>
        </w:tc>
        <w:tc>
          <w:tcPr>
            <w:tcW w:w="907" w:type="dxa"/>
            <w:tcBorders>
              <w:top w:val="nil"/>
              <w:left w:val="nil"/>
              <w:bottom w:val="nil"/>
              <w:right w:val="nil"/>
            </w:tcBorders>
            <w:shd w:val="clear" w:color="auto" w:fill="auto"/>
            <w:hideMark/>
          </w:tcPr>
          <w:p w14:paraId="32883D56"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13.8</w:t>
            </w:r>
          </w:p>
        </w:tc>
        <w:tc>
          <w:tcPr>
            <w:tcW w:w="907" w:type="dxa"/>
            <w:tcBorders>
              <w:top w:val="nil"/>
              <w:left w:val="nil"/>
              <w:bottom w:val="nil"/>
              <w:right w:val="nil"/>
            </w:tcBorders>
            <w:shd w:val="clear" w:color="auto" w:fill="auto"/>
            <w:hideMark/>
          </w:tcPr>
          <w:p w14:paraId="2FA5DE71"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14.0</w:t>
            </w:r>
          </w:p>
        </w:tc>
        <w:tc>
          <w:tcPr>
            <w:tcW w:w="907" w:type="dxa"/>
            <w:tcBorders>
              <w:top w:val="nil"/>
              <w:left w:val="nil"/>
              <w:bottom w:val="nil"/>
              <w:right w:val="nil"/>
            </w:tcBorders>
            <w:shd w:val="clear" w:color="auto" w:fill="auto"/>
            <w:hideMark/>
          </w:tcPr>
          <w:p w14:paraId="0953527F"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13.7</w:t>
            </w:r>
          </w:p>
        </w:tc>
        <w:tc>
          <w:tcPr>
            <w:tcW w:w="907" w:type="dxa"/>
            <w:tcBorders>
              <w:top w:val="nil"/>
              <w:left w:val="nil"/>
              <w:bottom w:val="nil"/>
              <w:right w:val="nil"/>
            </w:tcBorders>
            <w:shd w:val="clear" w:color="auto" w:fill="auto"/>
            <w:hideMark/>
          </w:tcPr>
          <w:p w14:paraId="5C908383"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13.5</w:t>
            </w:r>
          </w:p>
        </w:tc>
        <w:tc>
          <w:tcPr>
            <w:tcW w:w="907" w:type="dxa"/>
            <w:tcBorders>
              <w:top w:val="nil"/>
              <w:left w:val="nil"/>
              <w:bottom w:val="nil"/>
              <w:right w:val="nil"/>
            </w:tcBorders>
            <w:shd w:val="clear" w:color="auto" w:fill="auto"/>
            <w:hideMark/>
          </w:tcPr>
          <w:p w14:paraId="2F122D54"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13.1</w:t>
            </w:r>
          </w:p>
        </w:tc>
        <w:tc>
          <w:tcPr>
            <w:tcW w:w="964" w:type="dxa"/>
            <w:tcBorders>
              <w:top w:val="nil"/>
              <w:left w:val="nil"/>
              <w:bottom w:val="nil"/>
              <w:right w:val="nil"/>
            </w:tcBorders>
            <w:shd w:val="clear" w:color="auto" w:fill="auto"/>
            <w:hideMark/>
          </w:tcPr>
          <w:p w14:paraId="6761C934"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13.1</w:t>
            </w:r>
          </w:p>
        </w:tc>
      </w:tr>
      <w:tr w:rsidR="00DC66B8" w:rsidRPr="00C819B6" w14:paraId="2AE7D30E" w14:textId="77777777" w:rsidTr="005767B8">
        <w:trPr>
          <w:trHeight w:val="310"/>
        </w:trPr>
        <w:tc>
          <w:tcPr>
            <w:tcW w:w="2948" w:type="dxa"/>
            <w:tcBorders>
              <w:top w:val="nil"/>
              <w:left w:val="nil"/>
              <w:bottom w:val="nil"/>
              <w:right w:val="nil"/>
            </w:tcBorders>
            <w:shd w:val="clear" w:color="auto" w:fill="auto"/>
            <w:hideMark/>
          </w:tcPr>
          <w:p w14:paraId="589C008A" w14:textId="77777777" w:rsidR="00DC66B8" w:rsidRPr="00C819B6" w:rsidRDefault="00DC66B8" w:rsidP="00133E41">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Moray</w:t>
            </w:r>
          </w:p>
        </w:tc>
        <w:tc>
          <w:tcPr>
            <w:tcW w:w="907" w:type="dxa"/>
            <w:tcBorders>
              <w:top w:val="nil"/>
              <w:left w:val="nil"/>
              <w:bottom w:val="nil"/>
              <w:right w:val="nil"/>
            </w:tcBorders>
            <w:shd w:val="clear" w:color="auto" w:fill="auto"/>
            <w:hideMark/>
          </w:tcPr>
          <w:p w14:paraId="73CDA1F8"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13.9</w:t>
            </w:r>
          </w:p>
        </w:tc>
        <w:tc>
          <w:tcPr>
            <w:tcW w:w="907" w:type="dxa"/>
            <w:tcBorders>
              <w:top w:val="nil"/>
              <w:left w:val="nil"/>
              <w:bottom w:val="nil"/>
              <w:right w:val="nil"/>
            </w:tcBorders>
            <w:shd w:val="clear" w:color="auto" w:fill="auto"/>
            <w:hideMark/>
          </w:tcPr>
          <w:p w14:paraId="32CBA041"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13.7</w:t>
            </w:r>
          </w:p>
        </w:tc>
        <w:tc>
          <w:tcPr>
            <w:tcW w:w="907" w:type="dxa"/>
            <w:tcBorders>
              <w:top w:val="nil"/>
              <w:left w:val="nil"/>
              <w:bottom w:val="nil"/>
              <w:right w:val="nil"/>
            </w:tcBorders>
            <w:shd w:val="clear" w:color="auto" w:fill="auto"/>
            <w:hideMark/>
          </w:tcPr>
          <w:p w14:paraId="48CFAC83"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13.8</w:t>
            </w:r>
          </w:p>
        </w:tc>
        <w:tc>
          <w:tcPr>
            <w:tcW w:w="907" w:type="dxa"/>
            <w:tcBorders>
              <w:top w:val="nil"/>
              <w:left w:val="nil"/>
              <w:bottom w:val="nil"/>
              <w:right w:val="nil"/>
            </w:tcBorders>
            <w:shd w:val="clear" w:color="auto" w:fill="auto"/>
            <w:hideMark/>
          </w:tcPr>
          <w:p w14:paraId="621A01B1"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13.9</w:t>
            </w:r>
          </w:p>
        </w:tc>
        <w:tc>
          <w:tcPr>
            <w:tcW w:w="907" w:type="dxa"/>
            <w:tcBorders>
              <w:top w:val="nil"/>
              <w:left w:val="nil"/>
              <w:bottom w:val="nil"/>
              <w:right w:val="nil"/>
            </w:tcBorders>
            <w:shd w:val="clear" w:color="auto" w:fill="auto"/>
            <w:hideMark/>
          </w:tcPr>
          <w:p w14:paraId="1ABFD6EB"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12.8</w:t>
            </w:r>
          </w:p>
        </w:tc>
        <w:tc>
          <w:tcPr>
            <w:tcW w:w="907" w:type="dxa"/>
            <w:tcBorders>
              <w:top w:val="nil"/>
              <w:left w:val="nil"/>
              <w:bottom w:val="nil"/>
              <w:right w:val="nil"/>
            </w:tcBorders>
            <w:shd w:val="clear" w:color="auto" w:fill="auto"/>
            <w:hideMark/>
          </w:tcPr>
          <w:p w14:paraId="4CA4B343"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12.7</w:t>
            </w:r>
          </w:p>
        </w:tc>
        <w:tc>
          <w:tcPr>
            <w:tcW w:w="964" w:type="dxa"/>
            <w:tcBorders>
              <w:top w:val="nil"/>
              <w:left w:val="nil"/>
              <w:bottom w:val="nil"/>
              <w:right w:val="nil"/>
            </w:tcBorders>
            <w:shd w:val="clear" w:color="auto" w:fill="auto"/>
            <w:hideMark/>
          </w:tcPr>
          <w:p w14:paraId="657DEC87"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12.9</w:t>
            </w:r>
          </w:p>
        </w:tc>
      </w:tr>
      <w:tr w:rsidR="00DC66B8" w:rsidRPr="00C819B6" w14:paraId="12D7EFB9" w14:textId="77777777" w:rsidTr="005767B8">
        <w:trPr>
          <w:trHeight w:val="500"/>
        </w:trPr>
        <w:tc>
          <w:tcPr>
            <w:tcW w:w="2948" w:type="dxa"/>
            <w:tcBorders>
              <w:top w:val="nil"/>
              <w:left w:val="nil"/>
              <w:bottom w:val="nil"/>
              <w:right w:val="nil"/>
            </w:tcBorders>
            <w:shd w:val="clear" w:color="auto" w:fill="auto"/>
            <w:hideMark/>
          </w:tcPr>
          <w:p w14:paraId="1A989C07" w14:textId="77777777" w:rsidR="00DC66B8" w:rsidRPr="00C819B6" w:rsidRDefault="00DC66B8" w:rsidP="00133E41">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Na h-Eileanan Siar</w:t>
            </w:r>
          </w:p>
        </w:tc>
        <w:tc>
          <w:tcPr>
            <w:tcW w:w="907" w:type="dxa"/>
            <w:tcBorders>
              <w:top w:val="nil"/>
              <w:left w:val="nil"/>
              <w:bottom w:val="nil"/>
              <w:right w:val="nil"/>
            </w:tcBorders>
            <w:shd w:val="clear" w:color="auto" w:fill="auto"/>
            <w:hideMark/>
          </w:tcPr>
          <w:p w14:paraId="6BA66725"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10.3</w:t>
            </w:r>
          </w:p>
        </w:tc>
        <w:tc>
          <w:tcPr>
            <w:tcW w:w="907" w:type="dxa"/>
            <w:tcBorders>
              <w:top w:val="nil"/>
              <w:left w:val="nil"/>
              <w:bottom w:val="nil"/>
              <w:right w:val="nil"/>
            </w:tcBorders>
            <w:shd w:val="clear" w:color="auto" w:fill="auto"/>
            <w:hideMark/>
          </w:tcPr>
          <w:p w14:paraId="69CFF5E4"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10.2</w:t>
            </w:r>
          </w:p>
        </w:tc>
        <w:tc>
          <w:tcPr>
            <w:tcW w:w="907" w:type="dxa"/>
            <w:tcBorders>
              <w:top w:val="nil"/>
              <w:left w:val="nil"/>
              <w:bottom w:val="nil"/>
              <w:right w:val="nil"/>
            </w:tcBorders>
            <w:shd w:val="clear" w:color="auto" w:fill="auto"/>
            <w:hideMark/>
          </w:tcPr>
          <w:p w14:paraId="6A192AFB"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10.6</w:t>
            </w:r>
          </w:p>
        </w:tc>
        <w:tc>
          <w:tcPr>
            <w:tcW w:w="907" w:type="dxa"/>
            <w:tcBorders>
              <w:top w:val="nil"/>
              <w:left w:val="nil"/>
              <w:bottom w:val="nil"/>
              <w:right w:val="nil"/>
            </w:tcBorders>
            <w:shd w:val="clear" w:color="auto" w:fill="auto"/>
            <w:hideMark/>
          </w:tcPr>
          <w:p w14:paraId="6292C263"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10.7</w:t>
            </w:r>
          </w:p>
        </w:tc>
        <w:tc>
          <w:tcPr>
            <w:tcW w:w="907" w:type="dxa"/>
            <w:tcBorders>
              <w:top w:val="nil"/>
              <w:left w:val="nil"/>
              <w:bottom w:val="nil"/>
              <w:right w:val="nil"/>
            </w:tcBorders>
            <w:shd w:val="clear" w:color="auto" w:fill="auto"/>
            <w:hideMark/>
          </w:tcPr>
          <w:p w14:paraId="33383CB0"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10.4</w:t>
            </w:r>
          </w:p>
        </w:tc>
        <w:tc>
          <w:tcPr>
            <w:tcW w:w="907" w:type="dxa"/>
            <w:tcBorders>
              <w:top w:val="nil"/>
              <w:left w:val="nil"/>
              <w:bottom w:val="nil"/>
              <w:right w:val="nil"/>
            </w:tcBorders>
            <w:shd w:val="clear" w:color="auto" w:fill="auto"/>
            <w:hideMark/>
          </w:tcPr>
          <w:p w14:paraId="0F7CF4EC"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10.4</w:t>
            </w:r>
          </w:p>
        </w:tc>
        <w:tc>
          <w:tcPr>
            <w:tcW w:w="964" w:type="dxa"/>
            <w:tcBorders>
              <w:top w:val="nil"/>
              <w:left w:val="nil"/>
              <w:bottom w:val="nil"/>
              <w:right w:val="nil"/>
            </w:tcBorders>
            <w:shd w:val="clear" w:color="auto" w:fill="auto"/>
            <w:hideMark/>
          </w:tcPr>
          <w:p w14:paraId="47CCB210"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10.4</w:t>
            </w:r>
          </w:p>
        </w:tc>
      </w:tr>
      <w:tr w:rsidR="00DC66B8" w:rsidRPr="00C819B6" w14:paraId="6A1F22DB" w14:textId="77777777" w:rsidTr="005767B8">
        <w:trPr>
          <w:trHeight w:val="310"/>
        </w:trPr>
        <w:tc>
          <w:tcPr>
            <w:tcW w:w="2948" w:type="dxa"/>
            <w:tcBorders>
              <w:top w:val="nil"/>
              <w:left w:val="nil"/>
              <w:bottom w:val="nil"/>
              <w:right w:val="nil"/>
            </w:tcBorders>
            <w:shd w:val="clear" w:color="auto" w:fill="auto"/>
            <w:hideMark/>
          </w:tcPr>
          <w:p w14:paraId="011452DE" w14:textId="77777777" w:rsidR="00DC66B8" w:rsidRPr="00C819B6" w:rsidRDefault="00DC66B8" w:rsidP="00133E41">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North Ayrshire</w:t>
            </w:r>
          </w:p>
        </w:tc>
        <w:tc>
          <w:tcPr>
            <w:tcW w:w="907" w:type="dxa"/>
            <w:tcBorders>
              <w:top w:val="nil"/>
              <w:left w:val="nil"/>
              <w:bottom w:val="nil"/>
              <w:right w:val="nil"/>
            </w:tcBorders>
            <w:shd w:val="clear" w:color="auto" w:fill="auto"/>
            <w:hideMark/>
          </w:tcPr>
          <w:p w14:paraId="03BBCD25"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13.1</w:t>
            </w:r>
          </w:p>
        </w:tc>
        <w:tc>
          <w:tcPr>
            <w:tcW w:w="907" w:type="dxa"/>
            <w:tcBorders>
              <w:top w:val="nil"/>
              <w:left w:val="nil"/>
              <w:bottom w:val="nil"/>
              <w:right w:val="nil"/>
            </w:tcBorders>
            <w:shd w:val="clear" w:color="auto" w:fill="auto"/>
            <w:hideMark/>
          </w:tcPr>
          <w:p w14:paraId="56B9A449"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13.1</w:t>
            </w:r>
          </w:p>
        </w:tc>
        <w:tc>
          <w:tcPr>
            <w:tcW w:w="907" w:type="dxa"/>
            <w:tcBorders>
              <w:top w:val="nil"/>
              <w:left w:val="nil"/>
              <w:bottom w:val="nil"/>
              <w:right w:val="nil"/>
            </w:tcBorders>
            <w:shd w:val="clear" w:color="auto" w:fill="auto"/>
            <w:hideMark/>
          </w:tcPr>
          <w:p w14:paraId="2AE0716D"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13.1</w:t>
            </w:r>
          </w:p>
        </w:tc>
        <w:tc>
          <w:tcPr>
            <w:tcW w:w="907" w:type="dxa"/>
            <w:tcBorders>
              <w:top w:val="nil"/>
              <w:left w:val="nil"/>
              <w:bottom w:val="nil"/>
              <w:right w:val="nil"/>
            </w:tcBorders>
            <w:shd w:val="clear" w:color="auto" w:fill="auto"/>
            <w:hideMark/>
          </w:tcPr>
          <w:p w14:paraId="7F6C2235"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12.8</w:t>
            </w:r>
          </w:p>
        </w:tc>
        <w:tc>
          <w:tcPr>
            <w:tcW w:w="907" w:type="dxa"/>
            <w:tcBorders>
              <w:top w:val="nil"/>
              <w:left w:val="nil"/>
              <w:bottom w:val="nil"/>
              <w:right w:val="nil"/>
            </w:tcBorders>
            <w:shd w:val="clear" w:color="auto" w:fill="auto"/>
            <w:hideMark/>
          </w:tcPr>
          <w:p w14:paraId="7269539F"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12.2</w:t>
            </w:r>
          </w:p>
        </w:tc>
        <w:tc>
          <w:tcPr>
            <w:tcW w:w="907" w:type="dxa"/>
            <w:tcBorders>
              <w:top w:val="nil"/>
              <w:left w:val="nil"/>
              <w:bottom w:val="nil"/>
              <w:right w:val="nil"/>
            </w:tcBorders>
            <w:shd w:val="clear" w:color="auto" w:fill="auto"/>
            <w:hideMark/>
          </w:tcPr>
          <w:p w14:paraId="4DB9EB14"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12.4</w:t>
            </w:r>
          </w:p>
        </w:tc>
        <w:tc>
          <w:tcPr>
            <w:tcW w:w="964" w:type="dxa"/>
            <w:tcBorders>
              <w:top w:val="nil"/>
              <w:left w:val="nil"/>
              <w:bottom w:val="nil"/>
              <w:right w:val="nil"/>
            </w:tcBorders>
            <w:shd w:val="clear" w:color="auto" w:fill="auto"/>
            <w:hideMark/>
          </w:tcPr>
          <w:p w14:paraId="707C42E4"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12.3</w:t>
            </w:r>
          </w:p>
        </w:tc>
      </w:tr>
      <w:tr w:rsidR="00DC66B8" w:rsidRPr="00C819B6" w14:paraId="0BE2254E" w14:textId="77777777" w:rsidTr="005767B8">
        <w:trPr>
          <w:trHeight w:val="310"/>
        </w:trPr>
        <w:tc>
          <w:tcPr>
            <w:tcW w:w="2948" w:type="dxa"/>
            <w:tcBorders>
              <w:top w:val="nil"/>
              <w:left w:val="nil"/>
              <w:bottom w:val="nil"/>
              <w:right w:val="nil"/>
            </w:tcBorders>
            <w:shd w:val="clear" w:color="auto" w:fill="auto"/>
            <w:hideMark/>
          </w:tcPr>
          <w:p w14:paraId="4789197A" w14:textId="77777777" w:rsidR="00DC66B8" w:rsidRPr="00C819B6" w:rsidRDefault="00DC66B8" w:rsidP="00133E41">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North Lanarkshire</w:t>
            </w:r>
          </w:p>
        </w:tc>
        <w:tc>
          <w:tcPr>
            <w:tcW w:w="907" w:type="dxa"/>
            <w:tcBorders>
              <w:top w:val="nil"/>
              <w:left w:val="nil"/>
              <w:bottom w:val="nil"/>
              <w:right w:val="nil"/>
            </w:tcBorders>
            <w:shd w:val="clear" w:color="auto" w:fill="auto"/>
            <w:hideMark/>
          </w:tcPr>
          <w:p w14:paraId="71A34911"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14.0</w:t>
            </w:r>
          </w:p>
        </w:tc>
        <w:tc>
          <w:tcPr>
            <w:tcW w:w="907" w:type="dxa"/>
            <w:tcBorders>
              <w:top w:val="nil"/>
              <w:left w:val="nil"/>
              <w:bottom w:val="nil"/>
              <w:right w:val="nil"/>
            </w:tcBorders>
            <w:shd w:val="clear" w:color="auto" w:fill="auto"/>
            <w:hideMark/>
          </w:tcPr>
          <w:p w14:paraId="2036F2A9"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13.8</w:t>
            </w:r>
          </w:p>
        </w:tc>
        <w:tc>
          <w:tcPr>
            <w:tcW w:w="907" w:type="dxa"/>
            <w:tcBorders>
              <w:top w:val="nil"/>
              <w:left w:val="nil"/>
              <w:bottom w:val="nil"/>
              <w:right w:val="nil"/>
            </w:tcBorders>
            <w:shd w:val="clear" w:color="auto" w:fill="auto"/>
            <w:hideMark/>
          </w:tcPr>
          <w:p w14:paraId="7707FD01"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13.7</w:t>
            </w:r>
          </w:p>
        </w:tc>
        <w:tc>
          <w:tcPr>
            <w:tcW w:w="907" w:type="dxa"/>
            <w:tcBorders>
              <w:top w:val="nil"/>
              <w:left w:val="nil"/>
              <w:bottom w:val="nil"/>
              <w:right w:val="nil"/>
            </w:tcBorders>
            <w:shd w:val="clear" w:color="auto" w:fill="auto"/>
            <w:hideMark/>
          </w:tcPr>
          <w:p w14:paraId="088217BD"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13.2</w:t>
            </w:r>
          </w:p>
        </w:tc>
        <w:tc>
          <w:tcPr>
            <w:tcW w:w="907" w:type="dxa"/>
            <w:tcBorders>
              <w:top w:val="nil"/>
              <w:left w:val="nil"/>
              <w:bottom w:val="nil"/>
              <w:right w:val="nil"/>
            </w:tcBorders>
            <w:shd w:val="clear" w:color="auto" w:fill="auto"/>
            <w:hideMark/>
          </w:tcPr>
          <w:p w14:paraId="01D55141"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13.0</w:t>
            </w:r>
          </w:p>
        </w:tc>
        <w:tc>
          <w:tcPr>
            <w:tcW w:w="907" w:type="dxa"/>
            <w:tcBorders>
              <w:top w:val="nil"/>
              <w:left w:val="nil"/>
              <w:bottom w:val="nil"/>
              <w:right w:val="nil"/>
            </w:tcBorders>
            <w:shd w:val="clear" w:color="auto" w:fill="auto"/>
            <w:hideMark/>
          </w:tcPr>
          <w:p w14:paraId="6F9AE8CD"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13.2</w:t>
            </w:r>
          </w:p>
        </w:tc>
        <w:tc>
          <w:tcPr>
            <w:tcW w:w="964" w:type="dxa"/>
            <w:tcBorders>
              <w:top w:val="nil"/>
              <w:left w:val="nil"/>
              <w:bottom w:val="nil"/>
              <w:right w:val="nil"/>
            </w:tcBorders>
            <w:shd w:val="clear" w:color="auto" w:fill="auto"/>
            <w:hideMark/>
          </w:tcPr>
          <w:p w14:paraId="24E1F78A"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13.2</w:t>
            </w:r>
          </w:p>
        </w:tc>
      </w:tr>
      <w:tr w:rsidR="00DC66B8" w:rsidRPr="00C819B6" w14:paraId="2B5056E0" w14:textId="77777777" w:rsidTr="005767B8">
        <w:trPr>
          <w:trHeight w:val="310"/>
        </w:trPr>
        <w:tc>
          <w:tcPr>
            <w:tcW w:w="2948" w:type="dxa"/>
            <w:tcBorders>
              <w:top w:val="nil"/>
              <w:left w:val="nil"/>
              <w:bottom w:val="nil"/>
              <w:right w:val="nil"/>
            </w:tcBorders>
            <w:shd w:val="clear" w:color="auto" w:fill="auto"/>
            <w:hideMark/>
          </w:tcPr>
          <w:p w14:paraId="7DBDCF57" w14:textId="77777777" w:rsidR="00DC66B8" w:rsidRPr="00C819B6" w:rsidRDefault="00DC66B8" w:rsidP="00133E41">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Orkney Islands</w:t>
            </w:r>
          </w:p>
        </w:tc>
        <w:tc>
          <w:tcPr>
            <w:tcW w:w="907" w:type="dxa"/>
            <w:tcBorders>
              <w:top w:val="nil"/>
              <w:left w:val="nil"/>
              <w:bottom w:val="nil"/>
              <w:right w:val="nil"/>
            </w:tcBorders>
            <w:shd w:val="clear" w:color="auto" w:fill="auto"/>
            <w:hideMark/>
          </w:tcPr>
          <w:p w14:paraId="75C82AAC"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10.8</w:t>
            </w:r>
          </w:p>
        </w:tc>
        <w:tc>
          <w:tcPr>
            <w:tcW w:w="907" w:type="dxa"/>
            <w:tcBorders>
              <w:top w:val="nil"/>
              <w:left w:val="nil"/>
              <w:bottom w:val="nil"/>
              <w:right w:val="nil"/>
            </w:tcBorders>
            <w:shd w:val="clear" w:color="auto" w:fill="auto"/>
            <w:hideMark/>
          </w:tcPr>
          <w:p w14:paraId="1B1A023F"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11.1</w:t>
            </w:r>
          </w:p>
        </w:tc>
        <w:tc>
          <w:tcPr>
            <w:tcW w:w="907" w:type="dxa"/>
            <w:tcBorders>
              <w:top w:val="nil"/>
              <w:left w:val="nil"/>
              <w:bottom w:val="nil"/>
              <w:right w:val="nil"/>
            </w:tcBorders>
            <w:shd w:val="clear" w:color="auto" w:fill="auto"/>
            <w:hideMark/>
          </w:tcPr>
          <w:p w14:paraId="4FD4E4CE"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11.1</w:t>
            </w:r>
          </w:p>
        </w:tc>
        <w:tc>
          <w:tcPr>
            <w:tcW w:w="907" w:type="dxa"/>
            <w:tcBorders>
              <w:top w:val="nil"/>
              <w:left w:val="nil"/>
              <w:bottom w:val="nil"/>
              <w:right w:val="nil"/>
            </w:tcBorders>
            <w:shd w:val="clear" w:color="auto" w:fill="auto"/>
            <w:hideMark/>
          </w:tcPr>
          <w:p w14:paraId="355A9C56"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11.3</w:t>
            </w:r>
          </w:p>
        </w:tc>
        <w:tc>
          <w:tcPr>
            <w:tcW w:w="907" w:type="dxa"/>
            <w:tcBorders>
              <w:top w:val="nil"/>
              <w:left w:val="nil"/>
              <w:bottom w:val="nil"/>
              <w:right w:val="nil"/>
            </w:tcBorders>
            <w:shd w:val="clear" w:color="auto" w:fill="auto"/>
            <w:hideMark/>
          </w:tcPr>
          <w:p w14:paraId="702C5F7D"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10.9</w:t>
            </w:r>
          </w:p>
        </w:tc>
        <w:tc>
          <w:tcPr>
            <w:tcW w:w="907" w:type="dxa"/>
            <w:tcBorders>
              <w:top w:val="nil"/>
              <w:left w:val="nil"/>
              <w:bottom w:val="nil"/>
              <w:right w:val="nil"/>
            </w:tcBorders>
            <w:shd w:val="clear" w:color="auto" w:fill="auto"/>
            <w:hideMark/>
          </w:tcPr>
          <w:p w14:paraId="71582CDA"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11.1</w:t>
            </w:r>
          </w:p>
        </w:tc>
        <w:tc>
          <w:tcPr>
            <w:tcW w:w="964" w:type="dxa"/>
            <w:tcBorders>
              <w:top w:val="nil"/>
              <w:left w:val="nil"/>
              <w:bottom w:val="nil"/>
              <w:right w:val="nil"/>
            </w:tcBorders>
            <w:shd w:val="clear" w:color="auto" w:fill="auto"/>
            <w:hideMark/>
          </w:tcPr>
          <w:p w14:paraId="5EBD9D81"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10.9</w:t>
            </w:r>
          </w:p>
        </w:tc>
      </w:tr>
      <w:tr w:rsidR="00DC66B8" w:rsidRPr="00C819B6" w14:paraId="7A44AD55" w14:textId="77777777" w:rsidTr="005767B8">
        <w:trPr>
          <w:trHeight w:val="310"/>
        </w:trPr>
        <w:tc>
          <w:tcPr>
            <w:tcW w:w="2948" w:type="dxa"/>
            <w:tcBorders>
              <w:top w:val="nil"/>
              <w:left w:val="nil"/>
              <w:bottom w:val="nil"/>
              <w:right w:val="nil"/>
            </w:tcBorders>
            <w:shd w:val="clear" w:color="auto" w:fill="auto"/>
            <w:hideMark/>
          </w:tcPr>
          <w:p w14:paraId="44219043" w14:textId="77777777" w:rsidR="00DC66B8" w:rsidRPr="00C819B6" w:rsidRDefault="00DC66B8" w:rsidP="00133E41">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Perth and Kinross</w:t>
            </w:r>
          </w:p>
        </w:tc>
        <w:tc>
          <w:tcPr>
            <w:tcW w:w="907" w:type="dxa"/>
            <w:tcBorders>
              <w:top w:val="nil"/>
              <w:left w:val="nil"/>
              <w:bottom w:val="nil"/>
              <w:right w:val="nil"/>
            </w:tcBorders>
            <w:shd w:val="clear" w:color="auto" w:fill="auto"/>
            <w:hideMark/>
          </w:tcPr>
          <w:p w14:paraId="56A83FB7"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13.5</w:t>
            </w:r>
          </w:p>
        </w:tc>
        <w:tc>
          <w:tcPr>
            <w:tcW w:w="907" w:type="dxa"/>
            <w:tcBorders>
              <w:top w:val="nil"/>
              <w:left w:val="nil"/>
              <w:bottom w:val="nil"/>
              <w:right w:val="nil"/>
            </w:tcBorders>
            <w:shd w:val="clear" w:color="auto" w:fill="auto"/>
            <w:hideMark/>
          </w:tcPr>
          <w:p w14:paraId="0FA14678"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13.3</w:t>
            </w:r>
          </w:p>
        </w:tc>
        <w:tc>
          <w:tcPr>
            <w:tcW w:w="907" w:type="dxa"/>
            <w:tcBorders>
              <w:top w:val="nil"/>
              <w:left w:val="nil"/>
              <w:bottom w:val="nil"/>
              <w:right w:val="nil"/>
            </w:tcBorders>
            <w:shd w:val="clear" w:color="auto" w:fill="auto"/>
            <w:hideMark/>
          </w:tcPr>
          <w:p w14:paraId="39192E27"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13.6</w:t>
            </w:r>
          </w:p>
        </w:tc>
        <w:tc>
          <w:tcPr>
            <w:tcW w:w="907" w:type="dxa"/>
            <w:tcBorders>
              <w:top w:val="nil"/>
              <w:left w:val="nil"/>
              <w:bottom w:val="nil"/>
              <w:right w:val="nil"/>
            </w:tcBorders>
            <w:shd w:val="clear" w:color="auto" w:fill="auto"/>
            <w:hideMark/>
          </w:tcPr>
          <w:p w14:paraId="160C6FBA"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13.5</w:t>
            </w:r>
          </w:p>
        </w:tc>
        <w:tc>
          <w:tcPr>
            <w:tcW w:w="907" w:type="dxa"/>
            <w:tcBorders>
              <w:top w:val="nil"/>
              <w:left w:val="nil"/>
              <w:bottom w:val="nil"/>
              <w:right w:val="nil"/>
            </w:tcBorders>
            <w:shd w:val="clear" w:color="auto" w:fill="auto"/>
            <w:hideMark/>
          </w:tcPr>
          <w:p w14:paraId="7626F913"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13.1</w:t>
            </w:r>
          </w:p>
        </w:tc>
        <w:tc>
          <w:tcPr>
            <w:tcW w:w="907" w:type="dxa"/>
            <w:tcBorders>
              <w:top w:val="nil"/>
              <w:left w:val="nil"/>
              <w:bottom w:val="nil"/>
              <w:right w:val="nil"/>
            </w:tcBorders>
            <w:shd w:val="clear" w:color="auto" w:fill="auto"/>
            <w:hideMark/>
          </w:tcPr>
          <w:p w14:paraId="502E4B2F"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13.2</w:t>
            </w:r>
          </w:p>
        </w:tc>
        <w:tc>
          <w:tcPr>
            <w:tcW w:w="964" w:type="dxa"/>
            <w:tcBorders>
              <w:top w:val="nil"/>
              <w:left w:val="nil"/>
              <w:bottom w:val="nil"/>
              <w:right w:val="nil"/>
            </w:tcBorders>
            <w:shd w:val="clear" w:color="auto" w:fill="auto"/>
            <w:hideMark/>
          </w:tcPr>
          <w:p w14:paraId="1B071887"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13.2</w:t>
            </w:r>
          </w:p>
        </w:tc>
      </w:tr>
      <w:tr w:rsidR="00DC66B8" w:rsidRPr="00C819B6" w14:paraId="572AF7CD" w14:textId="77777777" w:rsidTr="005767B8">
        <w:trPr>
          <w:trHeight w:val="500"/>
        </w:trPr>
        <w:tc>
          <w:tcPr>
            <w:tcW w:w="2948" w:type="dxa"/>
            <w:tcBorders>
              <w:top w:val="nil"/>
              <w:left w:val="nil"/>
              <w:bottom w:val="nil"/>
              <w:right w:val="nil"/>
            </w:tcBorders>
            <w:shd w:val="clear" w:color="auto" w:fill="auto"/>
            <w:hideMark/>
          </w:tcPr>
          <w:p w14:paraId="37BAA238" w14:textId="77777777" w:rsidR="00DC66B8" w:rsidRPr="00C819B6" w:rsidRDefault="00DC66B8" w:rsidP="00133E41">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Renfrewshire</w:t>
            </w:r>
          </w:p>
        </w:tc>
        <w:tc>
          <w:tcPr>
            <w:tcW w:w="907" w:type="dxa"/>
            <w:tcBorders>
              <w:top w:val="nil"/>
              <w:left w:val="nil"/>
              <w:bottom w:val="nil"/>
              <w:right w:val="nil"/>
            </w:tcBorders>
            <w:shd w:val="clear" w:color="auto" w:fill="auto"/>
            <w:hideMark/>
          </w:tcPr>
          <w:p w14:paraId="0DEE206E"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14.2</w:t>
            </w:r>
          </w:p>
        </w:tc>
        <w:tc>
          <w:tcPr>
            <w:tcW w:w="907" w:type="dxa"/>
            <w:tcBorders>
              <w:top w:val="nil"/>
              <w:left w:val="nil"/>
              <w:bottom w:val="nil"/>
              <w:right w:val="nil"/>
            </w:tcBorders>
            <w:shd w:val="clear" w:color="auto" w:fill="auto"/>
            <w:hideMark/>
          </w:tcPr>
          <w:p w14:paraId="035EC686"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14.1</w:t>
            </w:r>
          </w:p>
        </w:tc>
        <w:tc>
          <w:tcPr>
            <w:tcW w:w="907" w:type="dxa"/>
            <w:tcBorders>
              <w:top w:val="nil"/>
              <w:left w:val="nil"/>
              <w:bottom w:val="nil"/>
              <w:right w:val="nil"/>
            </w:tcBorders>
            <w:shd w:val="clear" w:color="auto" w:fill="auto"/>
            <w:hideMark/>
          </w:tcPr>
          <w:p w14:paraId="65F2BCBF"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14.2</w:t>
            </w:r>
          </w:p>
        </w:tc>
        <w:tc>
          <w:tcPr>
            <w:tcW w:w="907" w:type="dxa"/>
            <w:tcBorders>
              <w:top w:val="nil"/>
              <w:left w:val="nil"/>
              <w:bottom w:val="nil"/>
              <w:right w:val="nil"/>
            </w:tcBorders>
            <w:shd w:val="clear" w:color="auto" w:fill="auto"/>
            <w:hideMark/>
          </w:tcPr>
          <w:p w14:paraId="2C3FE2D3"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13.4</w:t>
            </w:r>
          </w:p>
        </w:tc>
        <w:tc>
          <w:tcPr>
            <w:tcW w:w="907" w:type="dxa"/>
            <w:tcBorders>
              <w:top w:val="nil"/>
              <w:left w:val="nil"/>
              <w:bottom w:val="nil"/>
              <w:right w:val="nil"/>
            </w:tcBorders>
            <w:shd w:val="clear" w:color="auto" w:fill="auto"/>
            <w:hideMark/>
          </w:tcPr>
          <w:p w14:paraId="29ED80A9"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13.3</w:t>
            </w:r>
          </w:p>
        </w:tc>
        <w:tc>
          <w:tcPr>
            <w:tcW w:w="907" w:type="dxa"/>
            <w:tcBorders>
              <w:top w:val="nil"/>
              <w:left w:val="nil"/>
              <w:bottom w:val="nil"/>
              <w:right w:val="nil"/>
            </w:tcBorders>
            <w:shd w:val="clear" w:color="auto" w:fill="auto"/>
            <w:hideMark/>
          </w:tcPr>
          <w:p w14:paraId="176D9C3A"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13.6</w:t>
            </w:r>
          </w:p>
        </w:tc>
        <w:tc>
          <w:tcPr>
            <w:tcW w:w="964" w:type="dxa"/>
            <w:tcBorders>
              <w:top w:val="nil"/>
              <w:left w:val="nil"/>
              <w:bottom w:val="nil"/>
              <w:right w:val="nil"/>
            </w:tcBorders>
            <w:shd w:val="clear" w:color="auto" w:fill="auto"/>
            <w:hideMark/>
          </w:tcPr>
          <w:p w14:paraId="630F25D3"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13.9</w:t>
            </w:r>
          </w:p>
        </w:tc>
      </w:tr>
      <w:tr w:rsidR="00DC66B8" w:rsidRPr="00C819B6" w14:paraId="2E9CB601" w14:textId="77777777" w:rsidTr="005767B8">
        <w:trPr>
          <w:trHeight w:val="310"/>
        </w:trPr>
        <w:tc>
          <w:tcPr>
            <w:tcW w:w="2948" w:type="dxa"/>
            <w:tcBorders>
              <w:top w:val="nil"/>
              <w:left w:val="nil"/>
              <w:bottom w:val="nil"/>
              <w:right w:val="nil"/>
            </w:tcBorders>
            <w:shd w:val="clear" w:color="auto" w:fill="auto"/>
            <w:hideMark/>
          </w:tcPr>
          <w:p w14:paraId="26715FBF" w14:textId="77777777" w:rsidR="00DC66B8" w:rsidRPr="00C819B6" w:rsidRDefault="00DC66B8" w:rsidP="00133E41">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Scottish Borders</w:t>
            </w:r>
          </w:p>
        </w:tc>
        <w:tc>
          <w:tcPr>
            <w:tcW w:w="907" w:type="dxa"/>
            <w:tcBorders>
              <w:top w:val="nil"/>
              <w:left w:val="nil"/>
              <w:bottom w:val="nil"/>
              <w:right w:val="nil"/>
            </w:tcBorders>
            <w:shd w:val="clear" w:color="auto" w:fill="auto"/>
            <w:hideMark/>
          </w:tcPr>
          <w:p w14:paraId="6672E7EB"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13.8</w:t>
            </w:r>
          </w:p>
        </w:tc>
        <w:tc>
          <w:tcPr>
            <w:tcW w:w="907" w:type="dxa"/>
            <w:tcBorders>
              <w:top w:val="nil"/>
              <w:left w:val="nil"/>
              <w:bottom w:val="nil"/>
              <w:right w:val="nil"/>
            </w:tcBorders>
            <w:shd w:val="clear" w:color="auto" w:fill="auto"/>
            <w:hideMark/>
          </w:tcPr>
          <w:p w14:paraId="613811CA"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13.6</w:t>
            </w:r>
          </w:p>
        </w:tc>
        <w:tc>
          <w:tcPr>
            <w:tcW w:w="907" w:type="dxa"/>
            <w:tcBorders>
              <w:top w:val="nil"/>
              <w:left w:val="nil"/>
              <w:bottom w:val="nil"/>
              <w:right w:val="nil"/>
            </w:tcBorders>
            <w:shd w:val="clear" w:color="auto" w:fill="auto"/>
            <w:hideMark/>
          </w:tcPr>
          <w:p w14:paraId="3F0F500B"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14.0</w:t>
            </w:r>
          </w:p>
        </w:tc>
        <w:tc>
          <w:tcPr>
            <w:tcW w:w="907" w:type="dxa"/>
            <w:tcBorders>
              <w:top w:val="nil"/>
              <w:left w:val="nil"/>
              <w:bottom w:val="nil"/>
              <w:right w:val="nil"/>
            </w:tcBorders>
            <w:shd w:val="clear" w:color="auto" w:fill="auto"/>
            <w:hideMark/>
          </w:tcPr>
          <w:p w14:paraId="497E91C8"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13.6</w:t>
            </w:r>
          </w:p>
        </w:tc>
        <w:tc>
          <w:tcPr>
            <w:tcW w:w="907" w:type="dxa"/>
            <w:tcBorders>
              <w:top w:val="nil"/>
              <w:left w:val="nil"/>
              <w:bottom w:val="nil"/>
              <w:right w:val="nil"/>
            </w:tcBorders>
            <w:shd w:val="clear" w:color="auto" w:fill="auto"/>
            <w:hideMark/>
          </w:tcPr>
          <w:p w14:paraId="17AB930E"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13.7</w:t>
            </w:r>
          </w:p>
        </w:tc>
        <w:tc>
          <w:tcPr>
            <w:tcW w:w="907" w:type="dxa"/>
            <w:tcBorders>
              <w:top w:val="nil"/>
              <w:left w:val="nil"/>
              <w:bottom w:val="nil"/>
              <w:right w:val="nil"/>
            </w:tcBorders>
            <w:shd w:val="clear" w:color="auto" w:fill="auto"/>
            <w:hideMark/>
          </w:tcPr>
          <w:p w14:paraId="2C353B0E"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13.7</w:t>
            </w:r>
          </w:p>
        </w:tc>
        <w:tc>
          <w:tcPr>
            <w:tcW w:w="964" w:type="dxa"/>
            <w:tcBorders>
              <w:top w:val="nil"/>
              <w:left w:val="nil"/>
              <w:bottom w:val="nil"/>
              <w:right w:val="nil"/>
            </w:tcBorders>
            <w:shd w:val="clear" w:color="auto" w:fill="auto"/>
            <w:hideMark/>
          </w:tcPr>
          <w:p w14:paraId="1127600E"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13.6</w:t>
            </w:r>
          </w:p>
        </w:tc>
      </w:tr>
      <w:tr w:rsidR="00DC66B8" w:rsidRPr="00C819B6" w14:paraId="143F40B5" w14:textId="77777777" w:rsidTr="005767B8">
        <w:trPr>
          <w:trHeight w:val="310"/>
        </w:trPr>
        <w:tc>
          <w:tcPr>
            <w:tcW w:w="2948" w:type="dxa"/>
            <w:tcBorders>
              <w:top w:val="nil"/>
              <w:left w:val="nil"/>
              <w:bottom w:val="nil"/>
              <w:right w:val="nil"/>
            </w:tcBorders>
            <w:shd w:val="clear" w:color="auto" w:fill="auto"/>
            <w:hideMark/>
          </w:tcPr>
          <w:p w14:paraId="4CFF11B0" w14:textId="77777777" w:rsidR="00DC66B8" w:rsidRPr="00C819B6" w:rsidRDefault="00DC66B8" w:rsidP="00133E41">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Shetland Islands</w:t>
            </w:r>
          </w:p>
        </w:tc>
        <w:tc>
          <w:tcPr>
            <w:tcW w:w="907" w:type="dxa"/>
            <w:tcBorders>
              <w:top w:val="nil"/>
              <w:left w:val="nil"/>
              <w:bottom w:val="nil"/>
              <w:right w:val="nil"/>
            </w:tcBorders>
            <w:shd w:val="clear" w:color="auto" w:fill="auto"/>
            <w:hideMark/>
          </w:tcPr>
          <w:p w14:paraId="70567828"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10.0</w:t>
            </w:r>
          </w:p>
        </w:tc>
        <w:tc>
          <w:tcPr>
            <w:tcW w:w="907" w:type="dxa"/>
            <w:tcBorders>
              <w:top w:val="nil"/>
              <w:left w:val="nil"/>
              <w:bottom w:val="nil"/>
              <w:right w:val="nil"/>
            </w:tcBorders>
            <w:shd w:val="clear" w:color="auto" w:fill="auto"/>
            <w:hideMark/>
          </w:tcPr>
          <w:p w14:paraId="404C93F6"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10.1</w:t>
            </w:r>
          </w:p>
        </w:tc>
        <w:tc>
          <w:tcPr>
            <w:tcW w:w="907" w:type="dxa"/>
            <w:tcBorders>
              <w:top w:val="nil"/>
              <w:left w:val="nil"/>
              <w:bottom w:val="nil"/>
              <w:right w:val="nil"/>
            </w:tcBorders>
            <w:shd w:val="clear" w:color="auto" w:fill="auto"/>
            <w:hideMark/>
          </w:tcPr>
          <w:p w14:paraId="54D520E7"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10.2</w:t>
            </w:r>
          </w:p>
        </w:tc>
        <w:tc>
          <w:tcPr>
            <w:tcW w:w="907" w:type="dxa"/>
            <w:tcBorders>
              <w:top w:val="nil"/>
              <w:left w:val="nil"/>
              <w:bottom w:val="nil"/>
              <w:right w:val="nil"/>
            </w:tcBorders>
            <w:shd w:val="clear" w:color="auto" w:fill="auto"/>
            <w:hideMark/>
          </w:tcPr>
          <w:p w14:paraId="0F5C2446"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10.0</w:t>
            </w:r>
          </w:p>
        </w:tc>
        <w:tc>
          <w:tcPr>
            <w:tcW w:w="907" w:type="dxa"/>
            <w:tcBorders>
              <w:top w:val="nil"/>
              <w:left w:val="nil"/>
              <w:bottom w:val="nil"/>
              <w:right w:val="nil"/>
            </w:tcBorders>
            <w:shd w:val="clear" w:color="auto" w:fill="auto"/>
            <w:hideMark/>
          </w:tcPr>
          <w:p w14:paraId="5CE8498D"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10.1</w:t>
            </w:r>
          </w:p>
        </w:tc>
        <w:tc>
          <w:tcPr>
            <w:tcW w:w="907" w:type="dxa"/>
            <w:tcBorders>
              <w:top w:val="nil"/>
              <w:left w:val="nil"/>
              <w:bottom w:val="nil"/>
              <w:right w:val="nil"/>
            </w:tcBorders>
            <w:shd w:val="clear" w:color="auto" w:fill="auto"/>
            <w:hideMark/>
          </w:tcPr>
          <w:p w14:paraId="565A81EF"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10.0</w:t>
            </w:r>
          </w:p>
        </w:tc>
        <w:tc>
          <w:tcPr>
            <w:tcW w:w="964" w:type="dxa"/>
            <w:tcBorders>
              <w:top w:val="nil"/>
              <w:left w:val="nil"/>
              <w:bottom w:val="nil"/>
              <w:right w:val="nil"/>
            </w:tcBorders>
            <w:shd w:val="clear" w:color="auto" w:fill="auto"/>
            <w:hideMark/>
          </w:tcPr>
          <w:p w14:paraId="69379440"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9.9</w:t>
            </w:r>
          </w:p>
        </w:tc>
      </w:tr>
      <w:tr w:rsidR="00DC66B8" w:rsidRPr="00C819B6" w14:paraId="17667548" w14:textId="77777777" w:rsidTr="005767B8">
        <w:trPr>
          <w:trHeight w:val="310"/>
        </w:trPr>
        <w:tc>
          <w:tcPr>
            <w:tcW w:w="2948" w:type="dxa"/>
            <w:tcBorders>
              <w:top w:val="nil"/>
              <w:left w:val="nil"/>
              <w:bottom w:val="nil"/>
              <w:right w:val="nil"/>
            </w:tcBorders>
            <w:shd w:val="clear" w:color="auto" w:fill="auto"/>
            <w:hideMark/>
          </w:tcPr>
          <w:p w14:paraId="59A210FB" w14:textId="77777777" w:rsidR="00DC66B8" w:rsidRPr="00C819B6" w:rsidRDefault="00DC66B8" w:rsidP="00133E41">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South Ayrshire</w:t>
            </w:r>
          </w:p>
        </w:tc>
        <w:tc>
          <w:tcPr>
            <w:tcW w:w="907" w:type="dxa"/>
            <w:tcBorders>
              <w:top w:val="nil"/>
              <w:left w:val="nil"/>
              <w:bottom w:val="nil"/>
              <w:right w:val="nil"/>
            </w:tcBorders>
            <w:shd w:val="clear" w:color="auto" w:fill="auto"/>
            <w:hideMark/>
          </w:tcPr>
          <w:p w14:paraId="397253FC"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13.3</w:t>
            </w:r>
          </w:p>
        </w:tc>
        <w:tc>
          <w:tcPr>
            <w:tcW w:w="907" w:type="dxa"/>
            <w:tcBorders>
              <w:top w:val="nil"/>
              <w:left w:val="nil"/>
              <w:bottom w:val="nil"/>
              <w:right w:val="nil"/>
            </w:tcBorders>
            <w:shd w:val="clear" w:color="auto" w:fill="auto"/>
            <w:hideMark/>
          </w:tcPr>
          <w:p w14:paraId="720CCC7A"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13.3</w:t>
            </w:r>
          </w:p>
        </w:tc>
        <w:tc>
          <w:tcPr>
            <w:tcW w:w="907" w:type="dxa"/>
            <w:tcBorders>
              <w:top w:val="nil"/>
              <w:left w:val="nil"/>
              <w:bottom w:val="nil"/>
              <w:right w:val="nil"/>
            </w:tcBorders>
            <w:shd w:val="clear" w:color="auto" w:fill="auto"/>
            <w:hideMark/>
          </w:tcPr>
          <w:p w14:paraId="700D4DAB"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13.2</w:t>
            </w:r>
          </w:p>
        </w:tc>
        <w:tc>
          <w:tcPr>
            <w:tcW w:w="907" w:type="dxa"/>
            <w:tcBorders>
              <w:top w:val="nil"/>
              <w:left w:val="nil"/>
              <w:bottom w:val="nil"/>
              <w:right w:val="nil"/>
            </w:tcBorders>
            <w:shd w:val="clear" w:color="auto" w:fill="auto"/>
            <w:hideMark/>
          </w:tcPr>
          <w:p w14:paraId="496981F2"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13.0</w:t>
            </w:r>
          </w:p>
        </w:tc>
        <w:tc>
          <w:tcPr>
            <w:tcW w:w="907" w:type="dxa"/>
            <w:tcBorders>
              <w:top w:val="nil"/>
              <w:left w:val="nil"/>
              <w:bottom w:val="nil"/>
              <w:right w:val="nil"/>
            </w:tcBorders>
            <w:shd w:val="clear" w:color="auto" w:fill="auto"/>
            <w:hideMark/>
          </w:tcPr>
          <w:p w14:paraId="6FAAFF3F"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12.7</w:t>
            </w:r>
          </w:p>
        </w:tc>
        <w:tc>
          <w:tcPr>
            <w:tcW w:w="907" w:type="dxa"/>
            <w:tcBorders>
              <w:top w:val="nil"/>
              <w:left w:val="nil"/>
              <w:bottom w:val="nil"/>
              <w:right w:val="nil"/>
            </w:tcBorders>
            <w:shd w:val="clear" w:color="auto" w:fill="auto"/>
            <w:hideMark/>
          </w:tcPr>
          <w:p w14:paraId="0E0F0807"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12.6</w:t>
            </w:r>
          </w:p>
        </w:tc>
        <w:tc>
          <w:tcPr>
            <w:tcW w:w="964" w:type="dxa"/>
            <w:tcBorders>
              <w:top w:val="nil"/>
              <w:left w:val="nil"/>
              <w:bottom w:val="nil"/>
              <w:right w:val="nil"/>
            </w:tcBorders>
            <w:shd w:val="clear" w:color="auto" w:fill="auto"/>
            <w:hideMark/>
          </w:tcPr>
          <w:p w14:paraId="71B3BCFF"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12.4</w:t>
            </w:r>
          </w:p>
        </w:tc>
      </w:tr>
      <w:tr w:rsidR="00DC66B8" w:rsidRPr="00C819B6" w14:paraId="6EAB1933" w14:textId="77777777" w:rsidTr="005767B8">
        <w:trPr>
          <w:trHeight w:val="310"/>
        </w:trPr>
        <w:tc>
          <w:tcPr>
            <w:tcW w:w="2948" w:type="dxa"/>
            <w:tcBorders>
              <w:top w:val="nil"/>
              <w:left w:val="nil"/>
              <w:bottom w:val="nil"/>
              <w:right w:val="nil"/>
            </w:tcBorders>
            <w:shd w:val="clear" w:color="auto" w:fill="auto"/>
            <w:hideMark/>
          </w:tcPr>
          <w:p w14:paraId="50ADFB56" w14:textId="77777777" w:rsidR="00DC66B8" w:rsidRPr="00C819B6" w:rsidRDefault="00DC66B8" w:rsidP="00133E41">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South Lanarkshire</w:t>
            </w:r>
          </w:p>
        </w:tc>
        <w:tc>
          <w:tcPr>
            <w:tcW w:w="907" w:type="dxa"/>
            <w:tcBorders>
              <w:top w:val="nil"/>
              <w:left w:val="nil"/>
              <w:bottom w:val="nil"/>
              <w:right w:val="nil"/>
            </w:tcBorders>
            <w:shd w:val="clear" w:color="auto" w:fill="auto"/>
            <w:hideMark/>
          </w:tcPr>
          <w:p w14:paraId="3D8FE437"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13.4</w:t>
            </w:r>
          </w:p>
        </w:tc>
        <w:tc>
          <w:tcPr>
            <w:tcW w:w="907" w:type="dxa"/>
            <w:tcBorders>
              <w:top w:val="nil"/>
              <w:left w:val="nil"/>
              <w:bottom w:val="nil"/>
              <w:right w:val="nil"/>
            </w:tcBorders>
            <w:shd w:val="clear" w:color="auto" w:fill="auto"/>
            <w:hideMark/>
          </w:tcPr>
          <w:p w14:paraId="5432E0E1"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13.4</w:t>
            </w:r>
          </w:p>
        </w:tc>
        <w:tc>
          <w:tcPr>
            <w:tcW w:w="907" w:type="dxa"/>
            <w:tcBorders>
              <w:top w:val="nil"/>
              <w:left w:val="nil"/>
              <w:bottom w:val="nil"/>
              <w:right w:val="nil"/>
            </w:tcBorders>
            <w:shd w:val="clear" w:color="auto" w:fill="auto"/>
            <w:hideMark/>
          </w:tcPr>
          <w:p w14:paraId="3EE9FBD8"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13.4</w:t>
            </w:r>
          </w:p>
        </w:tc>
        <w:tc>
          <w:tcPr>
            <w:tcW w:w="907" w:type="dxa"/>
            <w:tcBorders>
              <w:top w:val="nil"/>
              <w:left w:val="nil"/>
              <w:bottom w:val="nil"/>
              <w:right w:val="nil"/>
            </w:tcBorders>
            <w:shd w:val="clear" w:color="auto" w:fill="auto"/>
            <w:hideMark/>
          </w:tcPr>
          <w:p w14:paraId="316F5AB9"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13.1</w:t>
            </w:r>
          </w:p>
        </w:tc>
        <w:tc>
          <w:tcPr>
            <w:tcW w:w="907" w:type="dxa"/>
            <w:tcBorders>
              <w:top w:val="nil"/>
              <w:left w:val="nil"/>
              <w:bottom w:val="nil"/>
              <w:right w:val="nil"/>
            </w:tcBorders>
            <w:shd w:val="clear" w:color="auto" w:fill="auto"/>
            <w:hideMark/>
          </w:tcPr>
          <w:p w14:paraId="17F8291A"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13.0</w:t>
            </w:r>
          </w:p>
        </w:tc>
        <w:tc>
          <w:tcPr>
            <w:tcW w:w="907" w:type="dxa"/>
            <w:tcBorders>
              <w:top w:val="nil"/>
              <w:left w:val="nil"/>
              <w:bottom w:val="nil"/>
              <w:right w:val="nil"/>
            </w:tcBorders>
            <w:shd w:val="clear" w:color="auto" w:fill="auto"/>
            <w:hideMark/>
          </w:tcPr>
          <w:p w14:paraId="264D7F46"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13.2</w:t>
            </w:r>
          </w:p>
        </w:tc>
        <w:tc>
          <w:tcPr>
            <w:tcW w:w="964" w:type="dxa"/>
            <w:tcBorders>
              <w:top w:val="nil"/>
              <w:left w:val="nil"/>
              <w:bottom w:val="nil"/>
              <w:right w:val="nil"/>
            </w:tcBorders>
            <w:shd w:val="clear" w:color="auto" w:fill="auto"/>
            <w:hideMark/>
          </w:tcPr>
          <w:p w14:paraId="06185615"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13.2</w:t>
            </w:r>
          </w:p>
        </w:tc>
      </w:tr>
      <w:tr w:rsidR="00DC66B8" w:rsidRPr="00C819B6" w14:paraId="1339C5E9" w14:textId="77777777" w:rsidTr="005767B8">
        <w:trPr>
          <w:trHeight w:val="500"/>
        </w:trPr>
        <w:tc>
          <w:tcPr>
            <w:tcW w:w="2948" w:type="dxa"/>
            <w:tcBorders>
              <w:top w:val="nil"/>
              <w:left w:val="nil"/>
              <w:bottom w:val="nil"/>
              <w:right w:val="nil"/>
            </w:tcBorders>
            <w:shd w:val="clear" w:color="auto" w:fill="auto"/>
            <w:hideMark/>
          </w:tcPr>
          <w:p w14:paraId="34F2B4DC" w14:textId="77777777" w:rsidR="00DC66B8" w:rsidRPr="00C819B6" w:rsidRDefault="00DC66B8" w:rsidP="00133E41">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Stirling</w:t>
            </w:r>
          </w:p>
        </w:tc>
        <w:tc>
          <w:tcPr>
            <w:tcW w:w="907" w:type="dxa"/>
            <w:tcBorders>
              <w:top w:val="nil"/>
              <w:left w:val="nil"/>
              <w:bottom w:val="nil"/>
              <w:right w:val="nil"/>
            </w:tcBorders>
            <w:shd w:val="clear" w:color="auto" w:fill="auto"/>
            <w:hideMark/>
          </w:tcPr>
          <w:p w14:paraId="5E113529"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13.5</w:t>
            </w:r>
          </w:p>
        </w:tc>
        <w:tc>
          <w:tcPr>
            <w:tcW w:w="907" w:type="dxa"/>
            <w:tcBorders>
              <w:top w:val="nil"/>
              <w:left w:val="nil"/>
              <w:bottom w:val="nil"/>
              <w:right w:val="nil"/>
            </w:tcBorders>
            <w:shd w:val="clear" w:color="auto" w:fill="auto"/>
            <w:hideMark/>
          </w:tcPr>
          <w:p w14:paraId="55314C8C"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13.5</w:t>
            </w:r>
          </w:p>
        </w:tc>
        <w:tc>
          <w:tcPr>
            <w:tcW w:w="907" w:type="dxa"/>
            <w:tcBorders>
              <w:top w:val="nil"/>
              <w:left w:val="nil"/>
              <w:bottom w:val="nil"/>
              <w:right w:val="nil"/>
            </w:tcBorders>
            <w:shd w:val="clear" w:color="auto" w:fill="auto"/>
            <w:hideMark/>
          </w:tcPr>
          <w:p w14:paraId="5F526ADA"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13.5</w:t>
            </w:r>
          </w:p>
        </w:tc>
        <w:tc>
          <w:tcPr>
            <w:tcW w:w="907" w:type="dxa"/>
            <w:tcBorders>
              <w:top w:val="nil"/>
              <w:left w:val="nil"/>
              <w:bottom w:val="nil"/>
              <w:right w:val="nil"/>
            </w:tcBorders>
            <w:shd w:val="clear" w:color="auto" w:fill="auto"/>
            <w:hideMark/>
          </w:tcPr>
          <w:p w14:paraId="77DA1EC9"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13.4</w:t>
            </w:r>
          </w:p>
        </w:tc>
        <w:tc>
          <w:tcPr>
            <w:tcW w:w="907" w:type="dxa"/>
            <w:tcBorders>
              <w:top w:val="nil"/>
              <w:left w:val="nil"/>
              <w:bottom w:val="nil"/>
              <w:right w:val="nil"/>
            </w:tcBorders>
            <w:shd w:val="clear" w:color="auto" w:fill="auto"/>
            <w:hideMark/>
          </w:tcPr>
          <w:p w14:paraId="05DBECF3"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13.3</w:t>
            </w:r>
          </w:p>
        </w:tc>
        <w:tc>
          <w:tcPr>
            <w:tcW w:w="907" w:type="dxa"/>
            <w:tcBorders>
              <w:top w:val="nil"/>
              <w:left w:val="nil"/>
              <w:bottom w:val="nil"/>
              <w:right w:val="nil"/>
            </w:tcBorders>
            <w:shd w:val="clear" w:color="auto" w:fill="auto"/>
            <w:hideMark/>
          </w:tcPr>
          <w:p w14:paraId="611DD75B"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13.2</w:t>
            </w:r>
          </w:p>
        </w:tc>
        <w:tc>
          <w:tcPr>
            <w:tcW w:w="964" w:type="dxa"/>
            <w:tcBorders>
              <w:top w:val="nil"/>
              <w:left w:val="nil"/>
              <w:bottom w:val="nil"/>
              <w:right w:val="nil"/>
            </w:tcBorders>
            <w:shd w:val="clear" w:color="auto" w:fill="auto"/>
            <w:hideMark/>
          </w:tcPr>
          <w:p w14:paraId="50DB96EC"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13.1</w:t>
            </w:r>
          </w:p>
        </w:tc>
      </w:tr>
      <w:tr w:rsidR="00DC66B8" w:rsidRPr="00C819B6" w14:paraId="031ECF23" w14:textId="77777777" w:rsidTr="005767B8">
        <w:trPr>
          <w:trHeight w:val="310"/>
        </w:trPr>
        <w:tc>
          <w:tcPr>
            <w:tcW w:w="2948" w:type="dxa"/>
            <w:tcBorders>
              <w:top w:val="nil"/>
              <w:left w:val="nil"/>
              <w:bottom w:val="nil"/>
              <w:right w:val="nil"/>
            </w:tcBorders>
            <w:shd w:val="clear" w:color="auto" w:fill="auto"/>
            <w:hideMark/>
          </w:tcPr>
          <w:p w14:paraId="2A6A3DE2" w14:textId="77777777" w:rsidR="00DC66B8" w:rsidRPr="00C819B6" w:rsidRDefault="00DC66B8" w:rsidP="00133E41">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West Dunbartonshire</w:t>
            </w:r>
          </w:p>
        </w:tc>
        <w:tc>
          <w:tcPr>
            <w:tcW w:w="907" w:type="dxa"/>
            <w:tcBorders>
              <w:top w:val="nil"/>
              <w:left w:val="nil"/>
              <w:bottom w:val="nil"/>
              <w:right w:val="nil"/>
            </w:tcBorders>
            <w:shd w:val="clear" w:color="auto" w:fill="auto"/>
            <w:hideMark/>
          </w:tcPr>
          <w:p w14:paraId="48D4D075"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13.1</w:t>
            </w:r>
          </w:p>
        </w:tc>
        <w:tc>
          <w:tcPr>
            <w:tcW w:w="907" w:type="dxa"/>
            <w:tcBorders>
              <w:top w:val="nil"/>
              <w:left w:val="nil"/>
              <w:bottom w:val="nil"/>
              <w:right w:val="nil"/>
            </w:tcBorders>
            <w:shd w:val="clear" w:color="auto" w:fill="auto"/>
            <w:hideMark/>
          </w:tcPr>
          <w:p w14:paraId="274DEBAD"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13.1</w:t>
            </w:r>
          </w:p>
        </w:tc>
        <w:tc>
          <w:tcPr>
            <w:tcW w:w="907" w:type="dxa"/>
            <w:tcBorders>
              <w:top w:val="nil"/>
              <w:left w:val="nil"/>
              <w:bottom w:val="nil"/>
              <w:right w:val="nil"/>
            </w:tcBorders>
            <w:shd w:val="clear" w:color="auto" w:fill="auto"/>
            <w:hideMark/>
          </w:tcPr>
          <w:p w14:paraId="73571726"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12.8</w:t>
            </w:r>
          </w:p>
        </w:tc>
        <w:tc>
          <w:tcPr>
            <w:tcW w:w="907" w:type="dxa"/>
            <w:tcBorders>
              <w:top w:val="nil"/>
              <w:left w:val="nil"/>
              <w:bottom w:val="nil"/>
              <w:right w:val="nil"/>
            </w:tcBorders>
            <w:shd w:val="clear" w:color="auto" w:fill="auto"/>
            <w:hideMark/>
          </w:tcPr>
          <w:p w14:paraId="6F1FFBB2"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13.0</w:t>
            </w:r>
          </w:p>
        </w:tc>
        <w:tc>
          <w:tcPr>
            <w:tcW w:w="907" w:type="dxa"/>
            <w:tcBorders>
              <w:top w:val="nil"/>
              <w:left w:val="nil"/>
              <w:bottom w:val="nil"/>
              <w:right w:val="nil"/>
            </w:tcBorders>
            <w:shd w:val="clear" w:color="auto" w:fill="auto"/>
            <w:hideMark/>
          </w:tcPr>
          <w:p w14:paraId="3907D546"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13.0</w:t>
            </w:r>
          </w:p>
        </w:tc>
        <w:tc>
          <w:tcPr>
            <w:tcW w:w="907" w:type="dxa"/>
            <w:tcBorders>
              <w:top w:val="nil"/>
              <w:left w:val="nil"/>
              <w:bottom w:val="nil"/>
              <w:right w:val="nil"/>
            </w:tcBorders>
            <w:shd w:val="clear" w:color="auto" w:fill="auto"/>
            <w:hideMark/>
          </w:tcPr>
          <w:p w14:paraId="7C8DB0C6"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13.2</w:t>
            </w:r>
          </w:p>
        </w:tc>
        <w:tc>
          <w:tcPr>
            <w:tcW w:w="964" w:type="dxa"/>
            <w:tcBorders>
              <w:top w:val="nil"/>
              <w:left w:val="nil"/>
              <w:bottom w:val="nil"/>
              <w:right w:val="nil"/>
            </w:tcBorders>
            <w:shd w:val="clear" w:color="auto" w:fill="auto"/>
            <w:hideMark/>
          </w:tcPr>
          <w:p w14:paraId="62C38DAB"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13.2</w:t>
            </w:r>
          </w:p>
        </w:tc>
      </w:tr>
      <w:tr w:rsidR="00DC66B8" w:rsidRPr="00C819B6" w14:paraId="622688F7" w14:textId="77777777" w:rsidTr="005767B8">
        <w:trPr>
          <w:trHeight w:val="310"/>
        </w:trPr>
        <w:tc>
          <w:tcPr>
            <w:tcW w:w="2948" w:type="dxa"/>
            <w:tcBorders>
              <w:top w:val="nil"/>
              <w:left w:val="nil"/>
              <w:bottom w:val="nil"/>
              <w:right w:val="nil"/>
            </w:tcBorders>
            <w:shd w:val="clear" w:color="auto" w:fill="auto"/>
            <w:hideMark/>
          </w:tcPr>
          <w:p w14:paraId="4FFD2869" w14:textId="77777777" w:rsidR="00DC66B8" w:rsidRPr="00C819B6" w:rsidRDefault="00DC66B8" w:rsidP="00133E41">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West Lothian</w:t>
            </w:r>
          </w:p>
        </w:tc>
        <w:tc>
          <w:tcPr>
            <w:tcW w:w="907" w:type="dxa"/>
            <w:tcBorders>
              <w:top w:val="nil"/>
              <w:left w:val="nil"/>
              <w:bottom w:val="nil"/>
              <w:right w:val="nil"/>
            </w:tcBorders>
            <w:shd w:val="clear" w:color="auto" w:fill="auto"/>
            <w:hideMark/>
          </w:tcPr>
          <w:p w14:paraId="3E0434EA"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14.0</w:t>
            </w:r>
          </w:p>
        </w:tc>
        <w:tc>
          <w:tcPr>
            <w:tcW w:w="907" w:type="dxa"/>
            <w:tcBorders>
              <w:top w:val="nil"/>
              <w:left w:val="nil"/>
              <w:bottom w:val="nil"/>
              <w:right w:val="nil"/>
            </w:tcBorders>
            <w:shd w:val="clear" w:color="auto" w:fill="auto"/>
            <w:hideMark/>
          </w:tcPr>
          <w:p w14:paraId="426ECDA6"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14.1</w:t>
            </w:r>
          </w:p>
        </w:tc>
        <w:tc>
          <w:tcPr>
            <w:tcW w:w="907" w:type="dxa"/>
            <w:tcBorders>
              <w:top w:val="nil"/>
              <w:left w:val="nil"/>
              <w:bottom w:val="nil"/>
              <w:right w:val="nil"/>
            </w:tcBorders>
            <w:shd w:val="clear" w:color="auto" w:fill="auto"/>
            <w:hideMark/>
          </w:tcPr>
          <w:p w14:paraId="2FD42E93"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14.3</w:t>
            </w:r>
          </w:p>
        </w:tc>
        <w:tc>
          <w:tcPr>
            <w:tcW w:w="907" w:type="dxa"/>
            <w:tcBorders>
              <w:top w:val="nil"/>
              <w:left w:val="nil"/>
              <w:bottom w:val="nil"/>
              <w:right w:val="nil"/>
            </w:tcBorders>
            <w:shd w:val="clear" w:color="auto" w:fill="auto"/>
            <w:hideMark/>
          </w:tcPr>
          <w:p w14:paraId="7A0B8C00"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13.9</w:t>
            </w:r>
          </w:p>
        </w:tc>
        <w:tc>
          <w:tcPr>
            <w:tcW w:w="907" w:type="dxa"/>
            <w:tcBorders>
              <w:top w:val="nil"/>
              <w:left w:val="nil"/>
              <w:bottom w:val="nil"/>
              <w:right w:val="nil"/>
            </w:tcBorders>
            <w:shd w:val="clear" w:color="auto" w:fill="auto"/>
            <w:hideMark/>
          </w:tcPr>
          <w:p w14:paraId="2806CA99"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13.6</w:t>
            </w:r>
          </w:p>
        </w:tc>
        <w:tc>
          <w:tcPr>
            <w:tcW w:w="907" w:type="dxa"/>
            <w:tcBorders>
              <w:top w:val="nil"/>
              <w:left w:val="nil"/>
              <w:bottom w:val="nil"/>
              <w:right w:val="nil"/>
            </w:tcBorders>
            <w:shd w:val="clear" w:color="auto" w:fill="auto"/>
            <w:hideMark/>
          </w:tcPr>
          <w:p w14:paraId="279706F5"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13.5</w:t>
            </w:r>
          </w:p>
        </w:tc>
        <w:tc>
          <w:tcPr>
            <w:tcW w:w="964" w:type="dxa"/>
            <w:tcBorders>
              <w:top w:val="nil"/>
              <w:left w:val="nil"/>
              <w:bottom w:val="nil"/>
              <w:right w:val="nil"/>
            </w:tcBorders>
            <w:shd w:val="clear" w:color="auto" w:fill="auto"/>
            <w:hideMark/>
          </w:tcPr>
          <w:p w14:paraId="67F2A165"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13.5</w:t>
            </w:r>
          </w:p>
        </w:tc>
      </w:tr>
      <w:tr w:rsidR="00DC66B8" w:rsidRPr="00C819B6" w14:paraId="645FE46B" w14:textId="77777777" w:rsidTr="005767B8">
        <w:trPr>
          <w:trHeight w:val="500"/>
        </w:trPr>
        <w:tc>
          <w:tcPr>
            <w:tcW w:w="2948" w:type="dxa"/>
            <w:tcBorders>
              <w:top w:val="nil"/>
              <w:left w:val="nil"/>
              <w:bottom w:val="nil"/>
              <w:right w:val="nil"/>
            </w:tcBorders>
            <w:shd w:val="clear" w:color="auto" w:fill="auto"/>
            <w:hideMark/>
          </w:tcPr>
          <w:p w14:paraId="7B614D6F" w14:textId="77777777" w:rsidR="00DC66B8" w:rsidRPr="00C819B6" w:rsidRDefault="00DC66B8" w:rsidP="00133E41">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All local authorities</w:t>
            </w:r>
          </w:p>
        </w:tc>
        <w:tc>
          <w:tcPr>
            <w:tcW w:w="907" w:type="dxa"/>
            <w:tcBorders>
              <w:top w:val="nil"/>
              <w:left w:val="nil"/>
              <w:bottom w:val="nil"/>
              <w:right w:val="nil"/>
            </w:tcBorders>
            <w:shd w:val="clear" w:color="auto" w:fill="auto"/>
            <w:hideMark/>
          </w:tcPr>
          <w:p w14:paraId="5EE49621"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13.6</w:t>
            </w:r>
          </w:p>
        </w:tc>
        <w:tc>
          <w:tcPr>
            <w:tcW w:w="907" w:type="dxa"/>
            <w:tcBorders>
              <w:top w:val="nil"/>
              <w:left w:val="nil"/>
              <w:bottom w:val="nil"/>
              <w:right w:val="nil"/>
            </w:tcBorders>
            <w:shd w:val="clear" w:color="auto" w:fill="auto"/>
            <w:hideMark/>
          </w:tcPr>
          <w:p w14:paraId="0260651B"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13.6</w:t>
            </w:r>
          </w:p>
        </w:tc>
        <w:tc>
          <w:tcPr>
            <w:tcW w:w="907" w:type="dxa"/>
            <w:tcBorders>
              <w:top w:val="nil"/>
              <w:left w:val="nil"/>
              <w:bottom w:val="nil"/>
              <w:right w:val="nil"/>
            </w:tcBorders>
            <w:shd w:val="clear" w:color="auto" w:fill="auto"/>
            <w:hideMark/>
          </w:tcPr>
          <w:p w14:paraId="47136C9D"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13.6</w:t>
            </w:r>
          </w:p>
        </w:tc>
        <w:tc>
          <w:tcPr>
            <w:tcW w:w="907" w:type="dxa"/>
            <w:tcBorders>
              <w:top w:val="nil"/>
              <w:left w:val="nil"/>
              <w:bottom w:val="nil"/>
              <w:right w:val="nil"/>
            </w:tcBorders>
            <w:shd w:val="clear" w:color="auto" w:fill="auto"/>
            <w:hideMark/>
          </w:tcPr>
          <w:p w14:paraId="4F3A9888"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13.3</w:t>
            </w:r>
          </w:p>
        </w:tc>
        <w:tc>
          <w:tcPr>
            <w:tcW w:w="907" w:type="dxa"/>
            <w:tcBorders>
              <w:top w:val="nil"/>
              <w:left w:val="nil"/>
              <w:bottom w:val="nil"/>
              <w:right w:val="nil"/>
            </w:tcBorders>
            <w:shd w:val="clear" w:color="auto" w:fill="auto"/>
            <w:hideMark/>
          </w:tcPr>
          <w:p w14:paraId="15FA6D8E"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13.2</w:t>
            </w:r>
          </w:p>
        </w:tc>
        <w:tc>
          <w:tcPr>
            <w:tcW w:w="907" w:type="dxa"/>
            <w:tcBorders>
              <w:top w:val="nil"/>
              <w:left w:val="nil"/>
              <w:bottom w:val="nil"/>
              <w:right w:val="nil"/>
            </w:tcBorders>
            <w:shd w:val="clear" w:color="auto" w:fill="auto"/>
            <w:hideMark/>
          </w:tcPr>
          <w:p w14:paraId="43499363"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13.2</w:t>
            </w:r>
          </w:p>
        </w:tc>
        <w:tc>
          <w:tcPr>
            <w:tcW w:w="964" w:type="dxa"/>
            <w:tcBorders>
              <w:top w:val="nil"/>
              <w:left w:val="nil"/>
              <w:bottom w:val="nil"/>
              <w:right w:val="nil"/>
            </w:tcBorders>
            <w:shd w:val="clear" w:color="auto" w:fill="auto"/>
            <w:hideMark/>
          </w:tcPr>
          <w:p w14:paraId="78A81CA5"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13.2</w:t>
            </w:r>
          </w:p>
        </w:tc>
      </w:tr>
      <w:tr w:rsidR="00DC66B8" w:rsidRPr="00C819B6" w14:paraId="6D9590C9" w14:textId="77777777" w:rsidTr="005767B8">
        <w:trPr>
          <w:trHeight w:val="500"/>
        </w:trPr>
        <w:tc>
          <w:tcPr>
            <w:tcW w:w="2948" w:type="dxa"/>
            <w:tcBorders>
              <w:top w:val="nil"/>
              <w:left w:val="nil"/>
              <w:bottom w:val="nil"/>
              <w:right w:val="nil"/>
            </w:tcBorders>
            <w:shd w:val="clear" w:color="auto" w:fill="auto"/>
            <w:hideMark/>
          </w:tcPr>
          <w:p w14:paraId="4DCACE16" w14:textId="77777777" w:rsidR="00DC66B8" w:rsidRPr="00C819B6" w:rsidRDefault="00DC66B8" w:rsidP="00133E41">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Grant-aided</w:t>
            </w:r>
          </w:p>
        </w:tc>
        <w:tc>
          <w:tcPr>
            <w:tcW w:w="907" w:type="dxa"/>
            <w:tcBorders>
              <w:top w:val="nil"/>
              <w:left w:val="nil"/>
              <w:bottom w:val="nil"/>
              <w:right w:val="nil"/>
            </w:tcBorders>
            <w:shd w:val="clear" w:color="auto" w:fill="auto"/>
            <w:hideMark/>
          </w:tcPr>
          <w:p w14:paraId="78510D70"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9.3</w:t>
            </w:r>
          </w:p>
        </w:tc>
        <w:tc>
          <w:tcPr>
            <w:tcW w:w="907" w:type="dxa"/>
            <w:tcBorders>
              <w:top w:val="nil"/>
              <w:left w:val="nil"/>
              <w:bottom w:val="nil"/>
              <w:right w:val="nil"/>
            </w:tcBorders>
            <w:shd w:val="clear" w:color="auto" w:fill="auto"/>
            <w:hideMark/>
          </w:tcPr>
          <w:p w14:paraId="587D6DA8"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9.4</w:t>
            </w:r>
          </w:p>
        </w:tc>
        <w:tc>
          <w:tcPr>
            <w:tcW w:w="907" w:type="dxa"/>
            <w:tcBorders>
              <w:top w:val="nil"/>
              <w:left w:val="nil"/>
              <w:bottom w:val="nil"/>
              <w:right w:val="nil"/>
            </w:tcBorders>
            <w:shd w:val="clear" w:color="auto" w:fill="auto"/>
            <w:hideMark/>
          </w:tcPr>
          <w:p w14:paraId="5EE4BC7E"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9.6</w:t>
            </w:r>
          </w:p>
        </w:tc>
        <w:tc>
          <w:tcPr>
            <w:tcW w:w="907" w:type="dxa"/>
            <w:tcBorders>
              <w:top w:val="nil"/>
              <w:left w:val="nil"/>
              <w:bottom w:val="nil"/>
              <w:right w:val="nil"/>
            </w:tcBorders>
            <w:shd w:val="clear" w:color="auto" w:fill="auto"/>
            <w:hideMark/>
          </w:tcPr>
          <w:p w14:paraId="08200E49"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10.0</w:t>
            </w:r>
          </w:p>
        </w:tc>
        <w:tc>
          <w:tcPr>
            <w:tcW w:w="907" w:type="dxa"/>
            <w:tcBorders>
              <w:top w:val="nil"/>
              <w:left w:val="nil"/>
              <w:bottom w:val="nil"/>
              <w:right w:val="nil"/>
            </w:tcBorders>
            <w:shd w:val="clear" w:color="auto" w:fill="auto"/>
            <w:hideMark/>
          </w:tcPr>
          <w:p w14:paraId="50D0B832"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9.7</w:t>
            </w:r>
          </w:p>
        </w:tc>
        <w:tc>
          <w:tcPr>
            <w:tcW w:w="907" w:type="dxa"/>
            <w:tcBorders>
              <w:top w:val="nil"/>
              <w:left w:val="nil"/>
              <w:bottom w:val="nil"/>
              <w:right w:val="nil"/>
            </w:tcBorders>
            <w:shd w:val="clear" w:color="auto" w:fill="auto"/>
            <w:hideMark/>
          </w:tcPr>
          <w:p w14:paraId="72374069"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9.6</w:t>
            </w:r>
          </w:p>
        </w:tc>
        <w:tc>
          <w:tcPr>
            <w:tcW w:w="964" w:type="dxa"/>
            <w:tcBorders>
              <w:top w:val="nil"/>
              <w:left w:val="nil"/>
              <w:bottom w:val="nil"/>
              <w:right w:val="nil"/>
            </w:tcBorders>
            <w:shd w:val="clear" w:color="auto" w:fill="auto"/>
            <w:hideMark/>
          </w:tcPr>
          <w:p w14:paraId="4CAEEBB6"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9.3</w:t>
            </w:r>
          </w:p>
        </w:tc>
      </w:tr>
      <w:tr w:rsidR="00DC66B8" w:rsidRPr="00C819B6" w14:paraId="09C19AB2" w14:textId="77777777" w:rsidTr="005767B8">
        <w:trPr>
          <w:trHeight w:val="500"/>
        </w:trPr>
        <w:tc>
          <w:tcPr>
            <w:tcW w:w="2948" w:type="dxa"/>
            <w:tcBorders>
              <w:top w:val="nil"/>
              <w:left w:val="nil"/>
              <w:bottom w:val="single" w:sz="4" w:space="0" w:color="auto"/>
              <w:right w:val="nil"/>
            </w:tcBorders>
            <w:shd w:val="clear" w:color="auto" w:fill="auto"/>
            <w:hideMark/>
          </w:tcPr>
          <w:p w14:paraId="1DE06FE6" w14:textId="77777777" w:rsidR="00DC66B8" w:rsidRPr="00C819B6" w:rsidRDefault="00DC66B8" w:rsidP="00133E41">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Scotland</w:t>
            </w:r>
          </w:p>
        </w:tc>
        <w:tc>
          <w:tcPr>
            <w:tcW w:w="907" w:type="dxa"/>
            <w:tcBorders>
              <w:top w:val="nil"/>
              <w:left w:val="nil"/>
              <w:bottom w:val="single" w:sz="4" w:space="0" w:color="auto"/>
              <w:right w:val="nil"/>
            </w:tcBorders>
            <w:shd w:val="clear" w:color="auto" w:fill="auto"/>
            <w:hideMark/>
          </w:tcPr>
          <w:p w14:paraId="46318E37"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13.6</w:t>
            </w:r>
          </w:p>
        </w:tc>
        <w:tc>
          <w:tcPr>
            <w:tcW w:w="907" w:type="dxa"/>
            <w:tcBorders>
              <w:top w:val="nil"/>
              <w:left w:val="nil"/>
              <w:bottom w:val="single" w:sz="4" w:space="0" w:color="auto"/>
              <w:right w:val="nil"/>
            </w:tcBorders>
            <w:shd w:val="clear" w:color="auto" w:fill="auto"/>
            <w:hideMark/>
          </w:tcPr>
          <w:p w14:paraId="7629AEA4"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13.6</w:t>
            </w:r>
          </w:p>
        </w:tc>
        <w:tc>
          <w:tcPr>
            <w:tcW w:w="907" w:type="dxa"/>
            <w:tcBorders>
              <w:top w:val="nil"/>
              <w:left w:val="nil"/>
              <w:bottom w:val="single" w:sz="4" w:space="0" w:color="auto"/>
              <w:right w:val="nil"/>
            </w:tcBorders>
            <w:shd w:val="clear" w:color="auto" w:fill="auto"/>
            <w:hideMark/>
          </w:tcPr>
          <w:p w14:paraId="381DC18A"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13.6</w:t>
            </w:r>
          </w:p>
        </w:tc>
        <w:tc>
          <w:tcPr>
            <w:tcW w:w="907" w:type="dxa"/>
            <w:tcBorders>
              <w:top w:val="nil"/>
              <w:left w:val="nil"/>
              <w:bottom w:val="single" w:sz="4" w:space="0" w:color="auto"/>
              <w:right w:val="nil"/>
            </w:tcBorders>
            <w:shd w:val="clear" w:color="auto" w:fill="auto"/>
            <w:hideMark/>
          </w:tcPr>
          <w:p w14:paraId="68969DA0"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13.3</w:t>
            </w:r>
          </w:p>
        </w:tc>
        <w:tc>
          <w:tcPr>
            <w:tcW w:w="907" w:type="dxa"/>
            <w:tcBorders>
              <w:top w:val="nil"/>
              <w:left w:val="nil"/>
              <w:bottom w:val="single" w:sz="4" w:space="0" w:color="auto"/>
              <w:right w:val="nil"/>
            </w:tcBorders>
            <w:shd w:val="clear" w:color="auto" w:fill="auto"/>
            <w:hideMark/>
          </w:tcPr>
          <w:p w14:paraId="752A02CD"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13.2</w:t>
            </w:r>
          </w:p>
        </w:tc>
        <w:tc>
          <w:tcPr>
            <w:tcW w:w="907" w:type="dxa"/>
            <w:tcBorders>
              <w:top w:val="nil"/>
              <w:left w:val="nil"/>
              <w:bottom w:val="single" w:sz="4" w:space="0" w:color="auto"/>
              <w:right w:val="nil"/>
            </w:tcBorders>
            <w:shd w:val="clear" w:color="auto" w:fill="auto"/>
            <w:hideMark/>
          </w:tcPr>
          <w:p w14:paraId="67BA6017"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13.2</w:t>
            </w:r>
          </w:p>
        </w:tc>
        <w:tc>
          <w:tcPr>
            <w:tcW w:w="964" w:type="dxa"/>
            <w:tcBorders>
              <w:top w:val="nil"/>
              <w:left w:val="nil"/>
              <w:bottom w:val="single" w:sz="4" w:space="0" w:color="auto"/>
              <w:right w:val="nil"/>
            </w:tcBorders>
            <w:shd w:val="clear" w:color="auto" w:fill="auto"/>
            <w:hideMark/>
          </w:tcPr>
          <w:p w14:paraId="740548AA" w14:textId="77777777" w:rsidR="00DC66B8" w:rsidRPr="00C819B6" w:rsidRDefault="00DC66B8" w:rsidP="00DC66B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13.2</w:t>
            </w:r>
          </w:p>
        </w:tc>
      </w:tr>
    </w:tbl>
    <w:p w14:paraId="43E659C3" w14:textId="18DB3F89" w:rsidR="00E870C0" w:rsidRPr="00C819B6" w:rsidRDefault="001D30EE" w:rsidP="001D30EE">
      <w:pPr>
        <w:pStyle w:val="Caption"/>
      </w:pPr>
      <w:bookmarkStart w:id="10" w:name="_Ref151736599"/>
      <w:r w:rsidRPr="00C819B6">
        <w:t xml:space="preserve">Figure </w:t>
      </w:r>
      <w:r w:rsidRPr="00C819B6">
        <w:fldChar w:fldCharType="begin"/>
      </w:r>
      <w:r w:rsidRPr="00C819B6">
        <w:instrText xml:space="preserve"> SEQ Figure \* ARABIC </w:instrText>
      </w:r>
      <w:r w:rsidRPr="00C819B6">
        <w:fldChar w:fldCharType="separate"/>
      </w:r>
      <w:r w:rsidR="003431D6">
        <w:rPr>
          <w:noProof/>
        </w:rPr>
        <w:t>9</w:t>
      </w:r>
      <w:r w:rsidRPr="00C819B6">
        <w:fldChar w:fldCharType="end"/>
      </w:r>
      <w:bookmarkEnd w:id="10"/>
      <w:r w:rsidR="003A656C" w:rsidRPr="00C819B6">
        <w:t xml:space="preserve"> Age profile of teache</w:t>
      </w:r>
      <w:r w:rsidR="009153A2" w:rsidRPr="00C819B6">
        <w:t>r</w:t>
      </w:r>
      <w:r w:rsidR="003A656C" w:rsidRPr="00C819B6">
        <w:t>s, Scotland, 2013 and 20</w:t>
      </w:r>
      <w:r w:rsidR="00C546AF" w:rsidRPr="00C819B6">
        <w:t>23</w:t>
      </w:r>
    </w:p>
    <w:p w14:paraId="4873CBEE" w14:textId="7158CC1E" w:rsidR="00D84AB4" w:rsidRPr="00C819B6" w:rsidRDefault="00D84AB4" w:rsidP="00DE41C1">
      <w:pPr>
        <w:pStyle w:val="FigureTitle"/>
      </w:pPr>
      <w:r w:rsidRPr="00C819B6">
        <w:rPr>
          <w:noProof/>
        </w:rPr>
        <w:drawing>
          <wp:inline distT="0" distB="0" distL="0" distR="0" wp14:anchorId="42C860E4" wp14:editId="5F4964FF">
            <wp:extent cx="4662000" cy="3132000"/>
            <wp:effectExtent l="0" t="0" r="5715" b="0"/>
            <wp:docPr id="1489327532" name="Picture 1489327532" descr="The chart shows the age profile of teachers in 2013 and 2023. In 2023 there is a notable increase in the number of teachers aged between 25 and 47 compared to 2013 with the biggest increase between ages 35 and 45.The peak shown for teachers aged 54 to 60 in 2013 is not present for 2023 with a marked drop in teachers in this age range over this peri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327532" name="Picture 1" descr="The chart shows the age profile of teachers in 2013 and 2023. In 2023 there is a notable increase in the number of teachers aged between 25 and 47 compared to 2013 with the biggest increase between ages 35 and 45.The peak shown for teachers aged 54 to 60 in 2013 is not present for 2023 with a marked drop in teachers in this age range over this perio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62000" cy="3132000"/>
                    </a:xfrm>
                    <a:prstGeom prst="rect">
                      <a:avLst/>
                    </a:prstGeom>
                    <a:noFill/>
                  </pic:spPr>
                </pic:pic>
              </a:graphicData>
            </a:graphic>
          </wp:inline>
        </w:drawing>
      </w:r>
    </w:p>
    <w:p w14:paraId="02116A0E" w14:textId="4C277803" w:rsidR="00D84AB4" w:rsidRPr="00C819B6" w:rsidRDefault="00264C06" w:rsidP="00DE41C1">
      <w:pPr>
        <w:pStyle w:val="FigureTitle"/>
        <w:rPr>
          <w:b w:val="0"/>
          <w:bCs w:val="0"/>
        </w:rPr>
      </w:pPr>
      <w:r w:rsidRPr="00C819B6">
        <w:rPr>
          <w:b w:val="0"/>
          <w:bCs w:val="0"/>
        </w:rPr>
        <w:t>Figure 9 shows the age profile of teachers in 2013 and 2023. In 2023 there is a notable increase in the number of teachers aged between 25 and 47 compared to 2013 with the biggest increase between ages 35 and 45. The peak shown for teachers aged 54 to 60 in 2013 is not present for 2023 with a marked drop in teachers in this age range over this period.</w:t>
      </w:r>
    </w:p>
    <w:p w14:paraId="06D5246F" w14:textId="53BF0DE6" w:rsidR="00C546AF" w:rsidRPr="00C819B6" w:rsidRDefault="003C6839" w:rsidP="003C6839">
      <w:pPr>
        <w:pStyle w:val="Caption"/>
      </w:pPr>
      <w:bookmarkStart w:id="11" w:name="_Ref151737769"/>
      <w:r w:rsidRPr="00C819B6">
        <w:t xml:space="preserve">Figure </w:t>
      </w:r>
      <w:r w:rsidRPr="00C819B6">
        <w:fldChar w:fldCharType="begin"/>
      </w:r>
      <w:r w:rsidRPr="00C819B6">
        <w:instrText xml:space="preserve"> SEQ Figure \* ARABIC </w:instrText>
      </w:r>
      <w:r w:rsidRPr="00C819B6">
        <w:fldChar w:fldCharType="separate"/>
      </w:r>
      <w:r w:rsidR="003431D6">
        <w:rPr>
          <w:noProof/>
        </w:rPr>
        <w:t>10</w:t>
      </w:r>
      <w:r w:rsidRPr="00C819B6">
        <w:fldChar w:fldCharType="end"/>
      </w:r>
      <w:bookmarkEnd w:id="11"/>
      <w:r w:rsidR="00C546AF" w:rsidRPr="00C819B6">
        <w:t xml:space="preserve"> </w:t>
      </w:r>
      <w:r w:rsidR="00EA1911" w:rsidRPr="00C819B6">
        <w:t>Teacher sex</w:t>
      </w:r>
      <w:r w:rsidR="0013287C" w:rsidRPr="00C819B6">
        <w:t xml:space="preserve"> by sector, Scotland, 2023 (percentage of FTE)</w:t>
      </w:r>
    </w:p>
    <w:tbl>
      <w:tblPr>
        <w:tblW w:w="7146" w:type="dxa"/>
        <w:tblLook w:val="04A0" w:firstRow="1" w:lastRow="0" w:firstColumn="1" w:lastColumn="0" w:noHBand="0" w:noVBand="1"/>
      </w:tblPr>
      <w:tblGrid>
        <w:gridCol w:w="1701"/>
        <w:gridCol w:w="1043"/>
        <w:gridCol w:w="1364"/>
        <w:gridCol w:w="1004"/>
        <w:gridCol w:w="1284"/>
        <w:gridCol w:w="750"/>
      </w:tblGrid>
      <w:tr w:rsidR="00D45D6F" w:rsidRPr="00C819B6" w14:paraId="33329D06" w14:textId="77777777" w:rsidTr="00612AEF">
        <w:trPr>
          <w:trHeight w:val="640"/>
        </w:trPr>
        <w:tc>
          <w:tcPr>
            <w:tcW w:w="1701" w:type="dxa"/>
            <w:tcBorders>
              <w:top w:val="single" w:sz="4" w:space="0" w:color="auto"/>
              <w:left w:val="nil"/>
              <w:bottom w:val="single" w:sz="4" w:space="0" w:color="auto"/>
              <w:right w:val="nil"/>
            </w:tcBorders>
            <w:shd w:val="clear" w:color="auto" w:fill="auto"/>
            <w:vAlign w:val="center"/>
            <w:hideMark/>
          </w:tcPr>
          <w:p w14:paraId="56062A7E" w14:textId="77777777" w:rsidR="00D45D6F" w:rsidRPr="00C819B6" w:rsidRDefault="00D45D6F" w:rsidP="00D45D6F">
            <w:pPr>
              <w:tabs>
                <w:tab w:val="clear" w:pos="720"/>
                <w:tab w:val="clear" w:pos="1440"/>
                <w:tab w:val="clear" w:pos="2160"/>
                <w:tab w:val="clear" w:pos="2880"/>
                <w:tab w:val="clear" w:pos="4680"/>
                <w:tab w:val="clear" w:pos="5400"/>
                <w:tab w:val="clear" w:pos="9000"/>
              </w:tabs>
              <w:spacing w:line="240" w:lineRule="auto"/>
              <w:rPr>
                <w:rFonts w:eastAsia="Times New Roman" w:cs="Arial"/>
                <w:color w:val="333333"/>
                <w:szCs w:val="24"/>
                <w:lang w:val="en-GB" w:eastAsia="en-GB"/>
              </w:rPr>
            </w:pPr>
            <w:r w:rsidRPr="00C819B6">
              <w:rPr>
                <w:rFonts w:eastAsia="Times New Roman" w:cs="Arial"/>
                <w:color w:val="333333"/>
                <w:szCs w:val="24"/>
                <w:lang w:val="en-GB" w:eastAsia="en-GB"/>
              </w:rPr>
              <w:t>Sex</w:t>
            </w:r>
          </w:p>
        </w:tc>
        <w:tc>
          <w:tcPr>
            <w:tcW w:w="1043" w:type="dxa"/>
            <w:tcBorders>
              <w:top w:val="single" w:sz="4" w:space="0" w:color="auto"/>
              <w:left w:val="nil"/>
              <w:bottom w:val="single" w:sz="4" w:space="0" w:color="auto"/>
              <w:right w:val="nil"/>
            </w:tcBorders>
            <w:shd w:val="clear" w:color="auto" w:fill="auto"/>
            <w:vAlign w:val="center"/>
            <w:hideMark/>
          </w:tcPr>
          <w:p w14:paraId="4598F778" w14:textId="77777777" w:rsidR="00D45D6F" w:rsidRPr="00C819B6" w:rsidRDefault="00D45D6F" w:rsidP="00D45D6F">
            <w:pPr>
              <w:tabs>
                <w:tab w:val="clear" w:pos="720"/>
                <w:tab w:val="clear" w:pos="1440"/>
                <w:tab w:val="clear" w:pos="2160"/>
                <w:tab w:val="clear" w:pos="2880"/>
                <w:tab w:val="clear" w:pos="4680"/>
                <w:tab w:val="clear" w:pos="5400"/>
                <w:tab w:val="clear" w:pos="9000"/>
              </w:tabs>
              <w:spacing w:line="240" w:lineRule="auto"/>
              <w:rPr>
                <w:rFonts w:eastAsia="Times New Roman" w:cs="Arial"/>
                <w:color w:val="333333"/>
                <w:szCs w:val="24"/>
                <w:lang w:val="en-GB" w:eastAsia="en-GB"/>
              </w:rPr>
            </w:pPr>
            <w:r w:rsidRPr="00C819B6">
              <w:rPr>
                <w:rFonts w:eastAsia="Times New Roman" w:cs="Arial"/>
                <w:color w:val="333333"/>
                <w:szCs w:val="24"/>
                <w:lang w:val="en-GB" w:eastAsia="en-GB"/>
              </w:rPr>
              <w:t>Primary</w:t>
            </w:r>
          </w:p>
        </w:tc>
        <w:tc>
          <w:tcPr>
            <w:tcW w:w="1364" w:type="dxa"/>
            <w:tcBorders>
              <w:top w:val="single" w:sz="4" w:space="0" w:color="auto"/>
              <w:left w:val="nil"/>
              <w:bottom w:val="single" w:sz="4" w:space="0" w:color="auto"/>
              <w:right w:val="nil"/>
            </w:tcBorders>
            <w:shd w:val="clear" w:color="auto" w:fill="auto"/>
            <w:vAlign w:val="center"/>
            <w:hideMark/>
          </w:tcPr>
          <w:p w14:paraId="185A8C51" w14:textId="77777777" w:rsidR="00D45D6F" w:rsidRPr="00C819B6" w:rsidRDefault="00D45D6F" w:rsidP="00D45D6F">
            <w:pPr>
              <w:tabs>
                <w:tab w:val="clear" w:pos="720"/>
                <w:tab w:val="clear" w:pos="1440"/>
                <w:tab w:val="clear" w:pos="2160"/>
                <w:tab w:val="clear" w:pos="2880"/>
                <w:tab w:val="clear" w:pos="4680"/>
                <w:tab w:val="clear" w:pos="5400"/>
                <w:tab w:val="clear" w:pos="9000"/>
              </w:tabs>
              <w:spacing w:line="240" w:lineRule="auto"/>
              <w:rPr>
                <w:rFonts w:eastAsia="Times New Roman" w:cs="Arial"/>
                <w:color w:val="333333"/>
                <w:szCs w:val="24"/>
                <w:lang w:val="en-GB" w:eastAsia="en-GB"/>
              </w:rPr>
            </w:pPr>
            <w:r w:rsidRPr="00C819B6">
              <w:rPr>
                <w:rFonts w:eastAsia="Times New Roman" w:cs="Arial"/>
                <w:color w:val="333333"/>
                <w:szCs w:val="24"/>
                <w:lang w:val="en-GB" w:eastAsia="en-GB"/>
              </w:rPr>
              <w:t>Secondary</w:t>
            </w:r>
          </w:p>
        </w:tc>
        <w:tc>
          <w:tcPr>
            <w:tcW w:w="1004" w:type="dxa"/>
            <w:tcBorders>
              <w:top w:val="single" w:sz="4" w:space="0" w:color="auto"/>
              <w:left w:val="nil"/>
              <w:bottom w:val="single" w:sz="4" w:space="0" w:color="auto"/>
              <w:right w:val="nil"/>
            </w:tcBorders>
            <w:shd w:val="clear" w:color="auto" w:fill="auto"/>
            <w:vAlign w:val="center"/>
            <w:hideMark/>
          </w:tcPr>
          <w:p w14:paraId="64C5AB1B" w14:textId="77777777" w:rsidR="00D45D6F" w:rsidRPr="00C819B6" w:rsidRDefault="00D45D6F" w:rsidP="00D45D6F">
            <w:pPr>
              <w:tabs>
                <w:tab w:val="clear" w:pos="720"/>
                <w:tab w:val="clear" w:pos="1440"/>
                <w:tab w:val="clear" w:pos="2160"/>
                <w:tab w:val="clear" w:pos="2880"/>
                <w:tab w:val="clear" w:pos="4680"/>
                <w:tab w:val="clear" w:pos="5400"/>
                <w:tab w:val="clear" w:pos="9000"/>
              </w:tabs>
              <w:spacing w:line="240" w:lineRule="auto"/>
              <w:rPr>
                <w:rFonts w:eastAsia="Times New Roman" w:cs="Arial"/>
                <w:color w:val="333333"/>
                <w:szCs w:val="24"/>
                <w:lang w:val="en-GB" w:eastAsia="en-GB"/>
              </w:rPr>
            </w:pPr>
            <w:r w:rsidRPr="00C819B6">
              <w:rPr>
                <w:rFonts w:eastAsia="Times New Roman" w:cs="Arial"/>
                <w:color w:val="333333"/>
                <w:szCs w:val="24"/>
                <w:lang w:val="en-GB" w:eastAsia="en-GB"/>
              </w:rPr>
              <w:t>Special</w:t>
            </w:r>
          </w:p>
        </w:tc>
        <w:tc>
          <w:tcPr>
            <w:tcW w:w="1284" w:type="dxa"/>
            <w:tcBorders>
              <w:top w:val="single" w:sz="4" w:space="0" w:color="auto"/>
              <w:left w:val="nil"/>
              <w:bottom w:val="single" w:sz="4" w:space="0" w:color="auto"/>
              <w:right w:val="nil"/>
            </w:tcBorders>
            <w:shd w:val="clear" w:color="auto" w:fill="auto"/>
            <w:vAlign w:val="center"/>
            <w:hideMark/>
          </w:tcPr>
          <w:p w14:paraId="0E42270B" w14:textId="77777777" w:rsidR="00D45D6F" w:rsidRPr="00C819B6" w:rsidRDefault="00D45D6F" w:rsidP="00D45D6F">
            <w:pPr>
              <w:tabs>
                <w:tab w:val="clear" w:pos="720"/>
                <w:tab w:val="clear" w:pos="1440"/>
                <w:tab w:val="clear" w:pos="2160"/>
                <w:tab w:val="clear" w:pos="2880"/>
                <w:tab w:val="clear" w:pos="4680"/>
                <w:tab w:val="clear" w:pos="5400"/>
                <w:tab w:val="clear" w:pos="9000"/>
              </w:tabs>
              <w:spacing w:line="240" w:lineRule="auto"/>
              <w:rPr>
                <w:rFonts w:eastAsia="Times New Roman" w:cs="Arial"/>
                <w:color w:val="333333"/>
                <w:szCs w:val="24"/>
                <w:lang w:val="en-GB" w:eastAsia="en-GB"/>
              </w:rPr>
            </w:pPr>
            <w:r w:rsidRPr="00C819B6">
              <w:rPr>
                <w:rFonts w:eastAsia="Times New Roman" w:cs="Arial"/>
                <w:color w:val="333333"/>
                <w:szCs w:val="24"/>
                <w:lang w:val="en-GB" w:eastAsia="en-GB"/>
              </w:rPr>
              <w:t>Centrally Employed</w:t>
            </w:r>
          </w:p>
        </w:tc>
        <w:tc>
          <w:tcPr>
            <w:tcW w:w="750" w:type="dxa"/>
            <w:tcBorders>
              <w:top w:val="single" w:sz="4" w:space="0" w:color="auto"/>
              <w:left w:val="nil"/>
              <w:bottom w:val="single" w:sz="4" w:space="0" w:color="auto"/>
              <w:right w:val="nil"/>
            </w:tcBorders>
            <w:shd w:val="clear" w:color="auto" w:fill="auto"/>
            <w:vAlign w:val="center"/>
            <w:hideMark/>
          </w:tcPr>
          <w:p w14:paraId="1AE08A9E" w14:textId="77777777" w:rsidR="00D45D6F" w:rsidRPr="00C819B6" w:rsidRDefault="00D45D6F" w:rsidP="00D45D6F">
            <w:pPr>
              <w:tabs>
                <w:tab w:val="clear" w:pos="720"/>
                <w:tab w:val="clear" w:pos="1440"/>
                <w:tab w:val="clear" w:pos="2160"/>
                <w:tab w:val="clear" w:pos="2880"/>
                <w:tab w:val="clear" w:pos="4680"/>
                <w:tab w:val="clear" w:pos="5400"/>
                <w:tab w:val="clear" w:pos="9000"/>
              </w:tabs>
              <w:spacing w:line="240" w:lineRule="auto"/>
              <w:rPr>
                <w:rFonts w:eastAsia="Times New Roman" w:cs="Arial"/>
                <w:color w:val="333333"/>
                <w:szCs w:val="24"/>
                <w:lang w:val="en-GB" w:eastAsia="en-GB"/>
              </w:rPr>
            </w:pPr>
            <w:r w:rsidRPr="00C819B6">
              <w:rPr>
                <w:rFonts w:eastAsia="Times New Roman" w:cs="Arial"/>
                <w:color w:val="333333"/>
                <w:szCs w:val="24"/>
                <w:lang w:val="en-GB" w:eastAsia="en-GB"/>
              </w:rPr>
              <w:t>Total</w:t>
            </w:r>
          </w:p>
        </w:tc>
      </w:tr>
      <w:tr w:rsidR="00D45D6F" w:rsidRPr="00C819B6" w14:paraId="47D6C7F2" w14:textId="77777777" w:rsidTr="00612AEF">
        <w:trPr>
          <w:trHeight w:val="310"/>
        </w:trPr>
        <w:tc>
          <w:tcPr>
            <w:tcW w:w="1701" w:type="dxa"/>
            <w:tcBorders>
              <w:top w:val="nil"/>
              <w:left w:val="nil"/>
              <w:bottom w:val="nil"/>
              <w:right w:val="nil"/>
            </w:tcBorders>
            <w:shd w:val="clear" w:color="auto" w:fill="auto"/>
            <w:vAlign w:val="center"/>
            <w:hideMark/>
          </w:tcPr>
          <w:p w14:paraId="37BECFEA" w14:textId="77777777" w:rsidR="00D45D6F" w:rsidRPr="00C819B6" w:rsidRDefault="00D45D6F" w:rsidP="00D45D6F">
            <w:pPr>
              <w:tabs>
                <w:tab w:val="clear" w:pos="720"/>
                <w:tab w:val="clear" w:pos="1440"/>
                <w:tab w:val="clear" w:pos="2160"/>
                <w:tab w:val="clear" w:pos="2880"/>
                <w:tab w:val="clear" w:pos="4680"/>
                <w:tab w:val="clear" w:pos="5400"/>
                <w:tab w:val="clear" w:pos="9000"/>
              </w:tabs>
              <w:spacing w:line="240" w:lineRule="auto"/>
              <w:rPr>
                <w:rFonts w:eastAsia="Times New Roman" w:cs="Arial"/>
                <w:color w:val="333333"/>
                <w:szCs w:val="24"/>
                <w:lang w:val="en-GB" w:eastAsia="en-GB"/>
              </w:rPr>
            </w:pPr>
            <w:r w:rsidRPr="00C819B6">
              <w:rPr>
                <w:rFonts w:eastAsia="Times New Roman" w:cs="Arial"/>
                <w:color w:val="333333"/>
                <w:szCs w:val="24"/>
                <w:lang w:val="en-GB" w:eastAsia="en-GB"/>
              </w:rPr>
              <w:t>Female</w:t>
            </w:r>
          </w:p>
        </w:tc>
        <w:tc>
          <w:tcPr>
            <w:tcW w:w="1043" w:type="dxa"/>
            <w:tcBorders>
              <w:top w:val="nil"/>
              <w:left w:val="nil"/>
              <w:bottom w:val="nil"/>
              <w:right w:val="nil"/>
            </w:tcBorders>
            <w:shd w:val="clear" w:color="auto" w:fill="auto"/>
            <w:vAlign w:val="center"/>
            <w:hideMark/>
          </w:tcPr>
          <w:p w14:paraId="2E3B0A97" w14:textId="77777777" w:rsidR="00D45D6F" w:rsidRPr="00C819B6" w:rsidRDefault="00D45D6F" w:rsidP="00D45D6F">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89</w:t>
            </w:r>
          </w:p>
        </w:tc>
        <w:tc>
          <w:tcPr>
            <w:tcW w:w="1364" w:type="dxa"/>
            <w:tcBorders>
              <w:top w:val="nil"/>
              <w:left w:val="nil"/>
              <w:bottom w:val="nil"/>
              <w:right w:val="nil"/>
            </w:tcBorders>
            <w:shd w:val="clear" w:color="auto" w:fill="auto"/>
            <w:vAlign w:val="center"/>
            <w:hideMark/>
          </w:tcPr>
          <w:p w14:paraId="2A1220BE" w14:textId="77777777" w:rsidR="00D45D6F" w:rsidRPr="00C819B6" w:rsidRDefault="00D45D6F" w:rsidP="00D45D6F">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65</w:t>
            </w:r>
          </w:p>
        </w:tc>
        <w:tc>
          <w:tcPr>
            <w:tcW w:w="1004" w:type="dxa"/>
            <w:tcBorders>
              <w:top w:val="nil"/>
              <w:left w:val="nil"/>
              <w:bottom w:val="nil"/>
              <w:right w:val="nil"/>
            </w:tcBorders>
            <w:shd w:val="clear" w:color="auto" w:fill="auto"/>
            <w:vAlign w:val="center"/>
            <w:hideMark/>
          </w:tcPr>
          <w:p w14:paraId="147EE35B" w14:textId="77777777" w:rsidR="00D45D6F" w:rsidRPr="00C819B6" w:rsidRDefault="00D45D6F" w:rsidP="00D45D6F">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78</w:t>
            </w:r>
          </w:p>
        </w:tc>
        <w:tc>
          <w:tcPr>
            <w:tcW w:w="1284" w:type="dxa"/>
            <w:tcBorders>
              <w:top w:val="nil"/>
              <w:left w:val="nil"/>
              <w:bottom w:val="nil"/>
              <w:right w:val="nil"/>
            </w:tcBorders>
            <w:shd w:val="clear" w:color="auto" w:fill="auto"/>
            <w:vAlign w:val="center"/>
            <w:hideMark/>
          </w:tcPr>
          <w:p w14:paraId="62E4D4BA" w14:textId="77777777" w:rsidR="00D45D6F" w:rsidRPr="00C819B6" w:rsidRDefault="00D45D6F" w:rsidP="00D45D6F">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83</w:t>
            </w:r>
          </w:p>
        </w:tc>
        <w:tc>
          <w:tcPr>
            <w:tcW w:w="750" w:type="dxa"/>
            <w:tcBorders>
              <w:top w:val="nil"/>
              <w:left w:val="nil"/>
              <w:bottom w:val="nil"/>
              <w:right w:val="nil"/>
            </w:tcBorders>
            <w:shd w:val="clear" w:color="auto" w:fill="auto"/>
            <w:vAlign w:val="center"/>
            <w:hideMark/>
          </w:tcPr>
          <w:p w14:paraId="7FC1C606" w14:textId="77777777" w:rsidR="00D45D6F" w:rsidRPr="00C819B6" w:rsidRDefault="00D45D6F" w:rsidP="00D45D6F">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77</w:t>
            </w:r>
          </w:p>
        </w:tc>
      </w:tr>
      <w:tr w:rsidR="00D45D6F" w:rsidRPr="00C819B6" w14:paraId="3F76EEBD" w14:textId="77777777" w:rsidTr="00612AEF">
        <w:trPr>
          <w:trHeight w:val="310"/>
        </w:trPr>
        <w:tc>
          <w:tcPr>
            <w:tcW w:w="1701" w:type="dxa"/>
            <w:tcBorders>
              <w:top w:val="nil"/>
              <w:left w:val="nil"/>
              <w:bottom w:val="single" w:sz="4" w:space="0" w:color="auto"/>
              <w:right w:val="nil"/>
            </w:tcBorders>
            <w:shd w:val="clear" w:color="auto" w:fill="auto"/>
            <w:vAlign w:val="center"/>
            <w:hideMark/>
          </w:tcPr>
          <w:p w14:paraId="15C15AD2" w14:textId="77777777" w:rsidR="00D45D6F" w:rsidRPr="00C819B6" w:rsidRDefault="00D45D6F" w:rsidP="00D45D6F">
            <w:pPr>
              <w:tabs>
                <w:tab w:val="clear" w:pos="720"/>
                <w:tab w:val="clear" w:pos="1440"/>
                <w:tab w:val="clear" w:pos="2160"/>
                <w:tab w:val="clear" w:pos="2880"/>
                <w:tab w:val="clear" w:pos="4680"/>
                <w:tab w:val="clear" w:pos="5400"/>
                <w:tab w:val="clear" w:pos="9000"/>
              </w:tabs>
              <w:spacing w:line="240" w:lineRule="auto"/>
              <w:rPr>
                <w:rFonts w:eastAsia="Times New Roman" w:cs="Arial"/>
                <w:color w:val="333333"/>
                <w:szCs w:val="24"/>
                <w:lang w:val="en-GB" w:eastAsia="en-GB"/>
              </w:rPr>
            </w:pPr>
            <w:r w:rsidRPr="00C819B6">
              <w:rPr>
                <w:rFonts w:eastAsia="Times New Roman" w:cs="Arial"/>
                <w:color w:val="333333"/>
                <w:szCs w:val="24"/>
                <w:lang w:val="en-GB" w:eastAsia="en-GB"/>
              </w:rPr>
              <w:t>Male</w:t>
            </w:r>
          </w:p>
        </w:tc>
        <w:tc>
          <w:tcPr>
            <w:tcW w:w="1043" w:type="dxa"/>
            <w:tcBorders>
              <w:top w:val="nil"/>
              <w:left w:val="nil"/>
              <w:bottom w:val="single" w:sz="4" w:space="0" w:color="auto"/>
              <w:right w:val="nil"/>
            </w:tcBorders>
            <w:shd w:val="clear" w:color="auto" w:fill="auto"/>
            <w:vAlign w:val="center"/>
            <w:hideMark/>
          </w:tcPr>
          <w:p w14:paraId="35C5DDD7" w14:textId="77777777" w:rsidR="00D45D6F" w:rsidRPr="00C819B6" w:rsidRDefault="00D45D6F" w:rsidP="00D45D6F">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11</w:t>
            </w:r>
          </w:p>
        </w:tc>
        <w:tc>
          <w:tcPr>
            <w:tcW w:w="1364" w:type="dxa"/>
            <w:tcBorders>
              <w:top w:val="nil"/>
              <w:left w:val="nil"/>
              <w:bottom w:val="single" w:sz="4" w:space="0" w:color="auto"/>
              <w:right w:val="nil"/>
            </w:tcBorders>
            <w:shd w:val="clear" w:color="auto" w:fill="auto"/>
            <w:vAlign w:val="center"/>
            <w:hideMark/>
          </w:tcPr>
          <w:p w14:paraId="02DC59C0" w14:textId="77777777" w:rsidR="00D45D6F" w:rsidRPr="00C819B6" w:rsidRDefault="00D45D6F" w:rsidP="00D45D6F">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35</w:t>
            </w:r>
          </w:p>
        </w:tc>
        <w:tc>
          <w:tcPr>
            <w:tcW w:w="1004" w:type="dxa"/>
            <w:tcBorders>
              <w:top w:val="nil"/>
              <w:left w:val="nil"/>
              <w:bottom w:val="single" w:sz="4" w:space="0" w:color="auto"/>
              <w:right w:val="nil"/>
            </w:tcBorders>
            <w:shd w:val="clear" w:color="auto" w:fill="auto"/>
            <w:vAlign w:val="center"/>
            <w:hideMark/>
          </w:tcPr>
          <w:p w14:paraId="5A6BC9A7" w14:textId="77777777" w:rsidR="00D45D6F" w:rsidRPr="00C819B6" w:rsidRDefault="00D45D6F" w:rsidP="00D45D6F">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22</w:t>
            </w:r>
          </w:p>
        </w:tc>
        <w:tc>
          <w:tcPr>
            <w:tcW w:w="1284" w:type="dxa"/>
            <w:tcBorders>
              <w:top w:val="nil"/>
              <w:left w:val="nil"/>
              <w:bottom w:val="single" w:sz="4" w:space="0" w:color="auto"/>
              <w:right w:val="nil"/>
            </w:tcBorders>
            <w:shd w:val="clear" w:color="auto" w:fill="auto"/>
            <w:vAlign w:val="center"/>
            <w:hideMark/>
          </w:tcPr>
          <w:p w14:paraId="742400A1" w14:textId="77777777" w:rsidR="00D45D6F" w:rsidRPr="00C819B6" w:rsidRDefault="00D45D6F" w:rsidP="00D45D6F">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17</w:t>
            </w:r>
          </w:p>
        </w:tc>
        <w:tc>
          <w:tcPr>
            <w:tcW w:w="750" w:type="dxa"/>
            <w:tcBorders>
              <w:top w:val="nil"/>
              <w:left w:val="nil"/>
              <w:bottom w:val="single" w:sz="4" w:space="0" w:color="auto"/>
              <w:right w:val="nil"/>
            </w:tcBorders>
            <w:shd w:val="clear" w:color="auto" w:fill="auto"/>
            <w:vAlign w:val="center"/>
            <w:hideMark/>
          </w:tcPr>
          <w:p w14:paraId="24392616" w14:textId="77777777" w:rsidR="00D45D6F" w:rsidRPr="00C819B6" w:rsidRDefault="00D45D6F" w:rsidP="00D45D6F">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23</w:t>
            </w:r>
          </w:p>
        </w:tc>
      </w:tr>
    </w:tbl>
    <w:p w14:paraId="2C2CF016" w14:textId="3891FA51" w:rsidR="0013287C" w:rsidRPr="00C819B6" w:rsidRDefault="003C6839" w:rsidP="003C6839">
      <w:pPr>
        <w:pStyle w:val="Caption"/>
      </w:pPr>
      <w:bookmarkStart w:id="12" w:name="_Ref151736567"/>
      <w:r w:rsidRPr="00C819B6">
        <w:t xml:space="preserve">Figure </w:t>
      </w:r>
      <w:r w:rsidRPr="00C819B6">
        <w:fldChar w:fldCharType="begin"/>
      </w:r>
      <w:r w:rsidRPr="00C819B6">
        <w:instrText xml:space="preserve"> SEQ Figure \* ARABIC </w:instrText>
      </w:r>
      <w:r w:rsidRPr="00C819B6">
        <w:fldChar w:fldCharType="separate"/>
      </w:r>
      <w:r w:rsidR="003431D6">
        <w:rPr>
          <w:noProof/>
        </w:rPr>
        <w:t>11</w:t>
      </w:r>
      <w:r w:rsidRPr="00C819B6">
        <w:fldChar w:fldCharType="end"/>
      </w:r>
      <w:bookmarkEnd w:id="12"/>
      <w:r w:rsidR="0013287C" w:rsidRPr="00C819B6">
        <w:t xml:space="preserve"> Teacher age by sector, Scotland, 2023 (percentage of FTE)</w:t>
      </w:r>
    </w:p>
    <w:tbl>
      <w:tblPr>
        <w:tblW w:w="7146" w:type="dxa"/>
        <w:tblLook w:val="04A0" w:firstRow="1" w:lastRow="0" w:firstColumn="1" w:lastColumn="0" w:noHBand="0" w:noVBand="1"/>
      </w:tblPr>
      <w:tblGrid>
        <w:gridCol w:w="1701"/>
        <w:gridCol w:w="1043"/>
        <w:gridCol w:w="1364"/>
        <w:gridCol w:w="1004"/>
        <w:gridCol w:w="1284"/>
        <w:gridCol w:w="750"/>
      </w:tblGrid>
      <w:tr w:rsidR="00BC63B7" w:rsidRPr="00C819B6" w14:paraId="5530AA38" w14:textId="77777777" w:rsidTr="00612AEF">
        <w:trPr>
          <w:trHeight w:val="640"/>
        </w:trPr>
        <w:tc>
          <w:tcPr>
            <w:tcW w:w="1701" w:type="dxa"/>
            <w:tcBorders>
              <w:top w:val="single" w:sz="4" w:space="0" w:color="auto"/>
              <w:left w:val="nil"/>
              <w:bottom w:val="single" w:sz="4" w:space="0" w:color="auto"/>
              <w:right w:val="nil"/>
            </w:tcBorders>
            <w:shd w:val="clear" w:color="auto" w:fill="auto"/>
            <w:vAlign w:val="center"/>
            <w:hideMark/>
          </w:tcPr>
          <w:p w14:paraId="0330A0AD" w14:textId="77777777" w:rsidR="00BC63B7" w:rsidRPr="00C819B6" w:rsidRDefault="00BC63B7" w:rsidP="00BC63B7">
            <w:pPr>
              <w:tabs>
                <w:tab w:val="clear" w:pos="720"/>
                <w:tab w:val="clear" w:pos="1440"/>
                <w:tab w:val="clear" w:pos="2160"/>
                <w:tab w:val="clear" w:pos="2880"/>
                <w:tab w:val="clear" w:pos="4680"/>
                <w:tab w:val="clear" w:pos="5400"/>
                <w:tab w:val="clear" w:pos="9000"/>
              </w:tabs>
              <w:spacing w:line="240" w:lineRule="auto"/>
              <w:rPr>
                <w:rFonts w:eastAsia="Times New Roman" w:cs="Arial"/>
                <w:color w:val="333333"/>
                <w:szCs w:val="24"/>
                <w:lang w:val="en-GB" w:eastAsia="en-GB"/>
              </w:rPr>
            </w:pPr>
            <w:r w:rsidRPr="00C819B6">
              <w:rPr>
                <w:rFonts w:eastAsia="Times New Roman" w:cs="Arial"/>
                <w:color w:val="333333"/>
                <w:szCs w:val="24"/>
                <w:lang w:val="en-GB" w:eastAsia="en-GB"/>
              </w:rPr>
              <w:t>Age</w:t>
            </w:r>
          </w:p>
        </w:tc>
        <w:tc>
          <w:tcPr>
            <w:tcW w:w="1043" w:type="dxa"/>
            <w:tcBorders>
              <w:top w:val="single" w:sz="4" w:space="0" w:color="auto"/>
              <w:left w:val="nil"/>
              <w:bottom w:val="single" w:sz="4" w:space="0" w:color="auto"/>
              <w:right w:val="nil"/>
            </w:tcBorders>
            <w:shd w:val="clear" w:color="auto" w:fill="auto"/>
            <w:vAlign w:val="center"/>
            <w:hideMark/>
          </w:tcPr>
          <w:p w14:paraId="7B90B515" w14:textId="77777777" w:rsidR="00BC63B7" w:rsidRPr="00C819B6" w:rsidRDefault="00BC63B7" w:rsidP="00BC63B7">
            <w:pPr>
              <w:tabs>
                <w:tab w:val="clear" w:pos="720"/>
                <w:tab w:val="clear" w:pos="1440"/>
                <w:tab w:val="clear" w:pos="2160"/>
                <w:tab w:val="clear" w:pos="2880"/>
                <w:tab w:val="clear" w:pos="4680"/>
                <w:tab w:val="clear" w:pos="5400"/>
                <w:tab w:val="clear" w:pos="9000"/>
              </w:tabs>
              <w:spacing w:line="240" w:lineRule="auto"/>
              <w:rPr>
                <w:rFonts w:eastAsia="Times New Roman" w:cs="Arial"/>
                <w:color w:val="333333"/>
                <w:szCs w:val="24"/>
                <w:lang w:val="en-GB" w:eastAsia="en-GB"/>
              </w:rPr>
            </w:pPr>
            <w:r w:rsidRPr="00C819B6">
              <w:rPr>
                <w:rFonts w:eastAsia="Times New Roman" w:cs="Arial"/>
                <w:color w:val="333333"/>
                <w:szCs w:val="24"/>
                <w:lang w:val="en-GB" w:eastAsia="en-GB"/>
              </w:rPr>
              <w:t>Primary</w:t>
            </w:r>
          </w:p>
        </w:tc>
        <w:tc>
          <w:tcPr>
            <w:tcW w:w="1364" w:type="dxa"/>
            <w:tcBorders>
              <w:top w:val="single" w:sz="4" w:space="0" w:color="auto"/>
              <w:left w:val="nil"/>
              <w:bottom w:val="single" w:sz="4" w:space="0" w:color="auto"/>
              <w:right w:val="nil"/>
            </w:tcBorders>
            <w:shd w:val="clear" w:color="auto" w:fill="auto"/>
            <w:vAlign w:val="center"/>
            <w:hideMark/>
          </w:tcPr>
          <w:p w14:paraId="797FD539" w14:textId="77777777" w:rsidR="00BC63B7" w:rsidRPr="00C819B6" w:rsidRDefault="00BC63B7" w:rsidP="00BC63B7">
            <w:pPr>
              <w:tabs>
                <w:tab w:val="clear" w:pos="720"/>
                <w:tab w:val="clear" w:pos="1440"/>
                <w:tab w:val="clear" w:pos="2160"/>
                <w:tab w:val="clear" w:pos="2880"/>
                <w:tab w:val="clear" w:pos="4680"/>
                <w:tab w:val="clear" w:pos="5400"/>
                <w:tab w:val="clear" w:pos="9000"/>
              </w:tabs>
              <w:spacing w:line="240" w:lineRule="auto"/>
              <w:rPr>
                <w:rFonts w:eastAsia="Times New Roman" w:cs="Arial"/>
                <w:color w:val="333333"/>
                <w:szCs w:val="24"/>
                <w:lang w:val="en-GB" w:eastAsia="en-GB"/>
              </w:rPr>
            </w:pPr>
            <w:r w:rsidRPr="00C819B6">
              <w:rPr>
                <w:rFonts w:eastAsia="Times New Roman" w:cs="Arial"/>
                <w:color w:val="333333"/>
                <w:szCs w:val="24"/>
                <w:lang w:val="en-GB" w:eastAsia="en-GB"/>
              </w:rPr>
              <w:t>Secondary</w:t>
            </w:r>
          </w:p>
        </w:tc>
        <w:tc>
          <w:tcPr>
            <w:tcW w:w="1004" w:type="dxa"/>
            <w:tcBorders>
              <w:top w:val="single" w:sz="4" w:space="0" w:color="auto"/>
              <w:left w:val="nil"/>
              <w:bottom w:val="single" w:sz="4" w:space="0" w:color="auto"/>
              <w:right w:val="nil"/>
            </w:tcBorders>
            <w:shd w:val="clear" w:color="auto" w:fill="auto"/>
            <w:vAlign w:val="center"/>
            <w:hideMark/>
          </w:tcPr>
          <w:p w14:paraId="3823E085" w14:textId="77777777" w:rsidR="00BC63B7" w:rsidRPr="00C819B6" w:rsidRDefault="00BC63B7" w:rsidP="00BC63B7">
            <w:pPr>
              <w:tabs>
                <w:tab w:val="clear" w:pos="720"/>
                <w:tab w:val="clear" w:pos="1440"/>
                <w:tab w:val="clear" w:pos="2160"/>
                <w:tab w:val="clear" w:pos="2880"/>
                <w:tab w:val="clear" w:pos="4680"/>
                <w:tab w:val="clear" w:pos="5400"/>
                <w:tab w:val="clear" w:pos="9000"/>
              </w:tabs>
              <w:spacing w:line="240" w:lineRule="auto"/>
              <w:rPr>
                <w:rFonts w:eastAsia="Times New Roman" w:cs="Arial"/>
                <w:color w:val="333333"/>
                <w:szCs w:val="24"/>
                <w:lang w:val="en-GB" w:eastAsia="en-GB"/>
              </w:rPr>
            </w:pPr>
            <w:r w:rsidRPr="00C819B6">
              <w:rPr>
                <w:rFonts w:eastAsia="Times New Roman" w:cs="Arial"/>
                <w:color w:val="333333"/>
                <w:szCs w:val="24"/>
                <w:lang w:val="en-GB" w:eastAsia="en-GB"/>
              </w:rPr>
              <w:t>Special</w:t>
            </w:r>
          </w:p>
        </w:tc>
        <w:tc>
          <w:tcPr>
            <w:tcW w:w="1284" w:type="dxa"/>
            <w:tcBorders>
              <w:top w:val="single" w:sz="4" w:space="0" w:color="auto"/>
              <w:left w:val="nil"/>
              <w:bottom w:val="single" w:sz="4" w:space="0" w:color="auto"/>
              <w:right w:val="nil"/>
            </w:tcBorders>
            <w:shd w:val="clear" w:color="auto" w:fill="auto"/>
            <w:vAlign w:val="center"/>
            <w:hideMark/>
          </w:tcPr>
          <w:p w14:paraId="53692F0C" w14:textId="77777777" w:rsidR="00BC63B7" w:rsidRPr="00C819B6" w:rsidRDefault="00BC63B7" w:rsidP="00BC63B7">
            <w:pPr>
              <w:tabs>
                <w:tab w:val="clear" w:pos="720"/>
                <w:tab w:val="clear" w:pos="1440"/>
                <w:tab w:val="clear" w:pos="2160"/>
                <w:tab w:val="clear" w:pos="2880"/>
                <w:tab w:val="clear" w:pos="4680"/>
                <w:tab w:val="clear" w:pos="5400"/>
                <w:tab w:val="clear" w:pos="9000"/>
              </w:tabs>
              <w:spacing w:line="240" w:lineRule="auto"/>
              <w:rPr>
                <w:rFonts w:eastAsia="Times New Roman" w:cs="Arial"/>
                <w:color w:val="333333"/>
                <w:szCs w:val="24"/>
                <w:lang w:val="en-GB" w:eastAsia="en-GB"/>
              </w:rPr>
            </w:pPr>
            <w:r w:rsidRPr="00C819B6">
              <w:rPr>
                <w:rFonts w:eastAsia="Times New Roman" w:cs="Arial"/>
                <w:color w:val="333333"/>
                <w:szCs w:val="24"/>
                <w:lang w:val="en-GB" w:eastAsia="en-GB"/>
              </w:rPr>
              <w:t>Centrally Employed</w:t>
            </w:r>
          </w:p>
        </w:tc>
        <w:tc>
          <w:tcPr>
            <w:tcW w:w="750" w:type="dxa"/>
            <w:tcBorders>
              <w:top w:val="single" w:sz="4" w:space="0" w:color="auto"/>
              <w:left w:val="nil"/>
              <w:bottom w:val="single" w:sz="4" w:space="0" w:color="auto"/>
              <w:right w:val="nil"/>
            </w:tcBorders>
            <w:shd w:val="clear" w:color="auto" w:fill="auto"/>
            <w:vAlign w:val="center"/>
            <w:hideMark/>
          </w:tcPr>
          <w:p w14:paraId="053ECC4F" w14:textId="77777777" w:rsidR="00BC63B7" w:rsidRPr="00C819B6" w:rsidRDefault="00BC63B7" w:rsidP="00BC63B7">
            <w:pPr>
              <w:tabs>
                <w:tab w:val="clear" w:pos="720"/>
                <w:tab w:val="clear" w:pos="1440"/>
                <w:tab w:val="clear" w:pos="2160"/>
                <w:tab w:val="clear" w:pos="2880"/>
                <w:tab w:val="clear" w:pos="4680"/>
                <w:tab w:val="clear" w:pos="5400"/>
                <w:tab w:val="clear" w:pos="9000"/>
              </w:tabs>
              <w:spacing w:line="240" w:lineRule="auto"/>
              <w:rPr>
                <w:rFonts w:eastAsia="Times New Roman" w:cs="Arial"/>
                <w:color w:val="333333"/>
                <w:szCs w:val="24"/>
                <w:lang w:val="en-GB" w:eastAsia="en-GB"/>
              </w:rPr>
            </w:pPr>
            <w:r w:rsidRPr="00C819B6">
              <w:rPr>
                <w:rFonts w:eastAsia="Times New Roman" w:cs="Arial"/>
                <w:color w:val="333333"/>
                <w:szCs w:val="24"/>
                <w:lang w:val="en-GB" w:eastAsia="en-GB"/>
              </w:rPr>
              <w:t>Total</w:t>
            </w:r>
          </w:p>
        </w:tc>
      </w:tr>
      <w:tr w:rsidR="00BC63B7" w:rsidRPr="00C819B6" w14:paraId="7B042BF1" w14:textId="77777777" w:rsidTr="00612AEF">
        <w:trPr>
          <w:trHeight w:val="310"/>
        </w:trPr>
        <w:tc>
          <w:tcPr>
            <w:tcW w:w="1701" w:type="dxa"/>
            <w:tcBorders>
              <w:top w:val="nil"/>
              <w:left w:val="nil"/>
              <w:bottom w:val="nil"/>
              <w:right w:val="nil"/>
            </w:tcBorders>
            <w:shd w:val="clear" w:color="auto" w:fill="auto"/>
            <w:vAlign w:val="center"/>
            <w:hideMark/>
          </w:tcPr>
          <w:p w14:paraId="46FF1709" w14:textId="77777777" w:rsidR="00BC63B7" w:rsidRPr="00C819B6" w:rsidRDefault="00BC63B7" w:rsidP="00BC63B7">
            <w:pPr>
              <w:tabs>
                <w:tab w:val="clear" w:pos="720"/>
                <w:tab w:val="clear" w:pos="1440"/>
                <w:tab w:val="clear" w:pos="2160"/>
                <w:tab w:val="clear" w:pos="2880"/>
                <w:tab w:val="clear" w:pos="4680"/>
                <w:tab w:val="clear" w:pos="5400"/>
                <w:tab w:val="clear" w:pos="9000"/>
              </w:tabs>
              <w:spacing w:line="240" w:lineRule="auto"/>
              <w:rPr>
                <w:rFonts w:eastAsia="Times New Roman" w:cs="Arial"/>
                <w:color w:val="333333"/>
                <w:szCs w:val="24"/>
                <w:lang w:val="en-GB" w:eastAsia="en-GB"/>
              </w:rPr>
            </w:pPr>
            <w:r w:rsidRPr="00C819B6">
              <w:rPr>
                <w:rFonts w:eastAsia="Times New Roman" w:cs="Arial"/>
                <w:color w:val="333333"/>
                <w:szCs w:val="24"/>
                <w:lang w:val="en-GB" w:eastAsia="en-GB"/>
              </w:rPr>
              <w:t>Under 25</w:t>
            </w:r>
          </w:p>
        </w:tc>
        <w:tc>
          <w:tcPr>
            <w:tcW w:w="1043" w:type="dxa"/>
            <w:tcBorders>
              <w:top w:val="nil"/>
              <w:left w:val="nil"/>
              <w:bottom w:val="nil"/>
              <w:right w:val="nil"/>
            </w:tcBorders>
            <w:shd w:val="clear" w:color="auto" w:fill="auto"/>
            <w:vAlign w:val="center"/>
            <w:hideMark/>
          </w:tcPr>
          <w:p w14:paraId="4323954D" w14:textId="77777777" w:rsidR="00BC63B7" w:rsidRPr="00C819B6" w:rsidRDefault="00BC63B7" w:rsidP="00BC63B7">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6</w:t>
            </w:r>
          </w:p>
        </w:tc>
        <w:tc>
          <w:tcPr>
            <w:tcW w:w="1364" w:type="dxa"/>
            <w:tcBorders>
              <w:top w:val="nil"/>
              <w:left w:val="nil"/>
              <w:bottom w:val="nil"/>
              <w:right w:val="nil"/>
            </w:tcBorders>
            <w:shd w:val="clear" w:color="auto" w:fill="auto"/>
            <w:vAlign w:val="center"/>
            <w:hideMark/>
          </w:tcPr>
          <w:p w14:paraId="47238D6E" w14:textId="77777777" w:rsidR="00BC63B7" w:rsidRPr="00C819B6" w:rsidRDefault="00BC63B7" w:rsidP="00BC63B7">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5</w:t>
            </w:r>
          </w:p>
        </w:tc>
        <w:tc>
          <w:tcPr>
            <w:tcW w:w="1004" w:type="dxa"/>
            <w:tcBorders>
              <w:top w:val="nil"/>
              <w:left w:val="nil"/>
              <w:bottom w:val="nil"/>
              <w:right w:val="nil"/>
            </w:tcBorders>
            <w:shd w:val="clear" w:color="auto" w:fill="auto"/>
            <w:vAlign w:val="center"/>
            <w:hideMark/>
          </w:tcPr>
          <w:p w14:paraId="39F5825D" w14:textId="77777777" w:rsidR="00BC63B7" w:rsidRPr="00C819B6" w:rsidRDefault="00BC63B7" w:rsidP="00BC63B7">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1</w:t>
            </w:r>
          </w:p>
        </w:tc>
        <w:tc>
          <w:tcPr>
            <w:tcW w:w="1284" w:type="dxa"/>
            <w:tcBorders>
              <w:top w:val="nil"/>
              <w:left w:val="nil"/>
              <w:bottom w:val="nil"/>
              <w:right w:val="nil"/>
            </w:tcBorders>
            <w:shd w:val="clear" w:color="auto" w:fill="auto"/>
            <w:vAlign w:val="center"/>
            <w:hideMark/>
          </w:tcPr>
          <w:p w14:paraId="1A96F59D" w14:textId="77777777" w:rsidR="00BC63B7" w:rsidRPr="00C819B6" w:rsidRDefault="00BC63B7" w:rsidP="00BC63B7">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1</w:t>
            </w:r>
          </w:p>
        </w:tc>
        <w:tc>
          <w:tcPr>
            <w:tcW w:w="750" w:type="dxa"/>
            <w:tcBorders>
              <w:top w:val="nil"/>
              <w:left w:val="nil"/>
              <w:bottom w:val="nil"/>
              <w:right w:val="nil"/>
            </w:tcBorders>
            <w:shd w:val="clear" w:color="auto" w:fill="auto"/>
            <w:vAlign w:val="center"/>
            <w:hideMark/>
          </w:tcPr>
          <w:p w14:paraId="2C595AFB" w14:textId="77777777" w:rsidR="00BC63B7" w:rsidRPr="00C819B6" w:rsidRDefault="00BC63B7" w:rsidP="00BC63B7">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5</w:t>
            </w:r>
          </w:p>
        </w:tc>
      </w:tr>
      <w:tr w:rsidR="00BC63B7" w:rsidRPr="00C819B6" w14:paraId="6AB9FFCE" w14:textId="77777777" w:rsidTr="00612AEF">
        <w:trPr>
          <w:trHeight w:val="310"/>
        </w:trPr>
        <w:tc>
          <w:tcPr>
            <w:tcW w:w="1701" w:type="dxa"/>
            <w:tcBorders>
              <w:top w:val="nil"/>
              <w:left w:val="nil"/>
              <w:bottom w:val="nil"/>
              <w:right w:val="nil"/>
            </w:tcBorders>
            <w:shd w:val="clear" w:color="auto" w:fill="auto"/>
            <w:vAlign w:val="center"/>
            <w:hideMark/>
          </w:tcPr>
          <w:p w14:paraId="6A16B7CE" w14:textId="77777777" w:rsidR="00BC63B7" w:rsidRPr="00C819B6" w:rsidRDefault="00BC63B7" w:rsidP="00BC63B7">
            <w:pPr>
              <w:tabs>
                <w:tab w:val="clear" w:pos="720"/>
                <w:tab w:val="clear" w:pos="1440"/>
                <w:tab w:val="clear" w:pos="2160"/>
                <w:tab w:val="clear" w:pos="2880"/>
                <w:tab w:val="clear" w:pos="4680"/>
                <w:tab w:val="clear" w:pos="5400"/>
                <w:tab w:val="clear" w:pos="9000"/>
              </w:tabs>
              <w:spacing w:line="240" w:lineRule="auto"/>
              <w:rPr>
                <w:rFonts w:eastAsia="Times New Roman" w:cs="Arial"/>
                <w:color w:val="333333"/>
                <w:szCs w:val="24"/>
                <w:lang w:val="en-GB" w:eastAsia="en-GB"/>
              </w:rPr>
            </w:pPr>
            <w:r w:rsidRPr="00C819B6">
              <w:rPr>
                <w:rFonts w:eastAsia="Times New Roman" w:cs="Arial"/>
                <w:color w:val="333333"/>
                <w:szCs w:val="24"/>
                <w:lang w:val="en-GB" w:eastAsia="en-GB"/>
              </w:rPr>
              <w:t>25 to 34</w:t>
            </w:r>
          </w:p>
        </w:tc>
        <w:tc>
          <w:tcPr>
            <w:tcW w:w="1043" w:type="dxa"/>
            <w:tcBorders>
              <w:top w:val="nil"/>
              <w:left w:val="nil"/>
              <w:bottom w:val="nil"/>
              <w:right w:val="nil"/>
            </w:tcBorders>
            <w:shd w:val="clear" w:color="auto" w:fill="auto"/>
            <w:vAlign w:val="center"/>
            <w:hideMark/>
          </w:tcPr>
          <w:p w14:paraId="04965266" w14:textId="77777777" w:rsidR="00BC63B7" w:rsidRPr="00C819B6" w:rsidRDefault="00BC63B7" w:rsidP="00BC63B7">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30</w:t>
            </w:r>
          </w:p>
        </w:tc>
        <w:tc>
          <w:tcPr>
            <w:tcW w:w="1364" w:type="dxa"/>
            <w:tcBorders>
              <w:top w:val="nil"/>
              <w:left w:val="nil"/>
              <w:bottom w:val="nil"/>
              <w:right w:val="nil"/>
            </w:tcBorders>
            <w:shd w:val="clear" w:color="auto" w:fill="auto"/>
            <w:vAlign w:val="center"/>
            <w:hideMark/>
          </w:tcPr>
          <w:p w14:paraId="15E3D080" w14:textId="77777777" w:rsidR="00BC63B7" w:rsidRPr="00C819B6" w:rsidRDefault="00BC63B7" w:rsidP="00BC63B7">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29</w:t>
            </w:r>
          </w:p>
        </w:tc>
        <w:tc>
          <w:tcPr>
            <w:tcW w:w="1004" w:type="dxa"/>
            <w:tcBorders>
              <w:top w:val="nil"/>
              <w:left w:val="nil"/>
              <w:bottom w:val="nil"/>
              <w:right w:val="nil"/>
            </w:tcBorders>
            <w:shd w:val="clear" w:color="auto" w:fill="auto"/>
            <w:vAlign w:val="center"/>
            <w:hideMark/>
          </w:tcPr>
          <w:p w14:paraId="5FC26FE0" w14:textId="77777777" w:rsidR="00BC63B7" w:rsidRPr="00C819B6" w:rsidRDefault="00BC63B7" w:rsidP="00BC63B7">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19</w:t>
            </w:r>
          </w:p>
        </w:tc>
        <w:tc>
          <w:tcPr>
            <w:tcW w:w="1284" w:type="dxa"/>
            <w:tcBorders>
              <w:top w:val="nil"/>
              <w:left w:val="nil"/>
              <w:bottom w:val="nil"/>
              <w:right w:val="nil"/>
            </w:tcBorders>
            <w:shd w:val="clear" w:color="auto" w:fill="auto"/>
            <w:vAlign w:val="center"/>
            <w:hideMark/>
          </w:tcPr>
          <w:p w14:paraId="414AD91D" w14:textId="77777777" w:rsidR="00BC63B7" w:rsidRPr="00C819B6" w:rsidRDefault="00BC63B7" w:rsidP="00BC63B7">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10</w:t>
            </w:r>
          </w:p>
        </w:tc>
        <w:tc>
          <w:tcPr>
            <w:tcW w:w="750" w:type="dxa"/>
            <w:tcBorders>
              <w:top w:val="nil"/>
              <w:left w:val="nil"/>
              <w:bottom w:val="nil"/>
              <w:right w:val="nil"/>
            </w:tcBorders>
            <w:shd w:val="clear" w:color="auto" w:fill="auto"/>
            <w:vAlign w:val="center"/>
            <w:hideMark/>
          </w:tcPr>
          <w:p w14:paraId="6F780739" w14:textId="77777777" w:rsidR="00BC63B7" w:rsidRPr="00C819B6" w:rsidRDefault="00BC63B7" w:rsidP="00BC63B7">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29</w:t>
            </w:r>
          </w:p>
        </w:tc>
      </w:tr>
      <w:tr w:rsidR="00BC63B7" w:rsidRPr="00C819B6" w14:paraId="38351EB9" w14:textId="77777777" w:rsidTr="00612AEF">
        <w:trPr>
          <w:trHeight w:val="310"/>
        </w:trPr>
        <w:tc>
          <w:tcPr>
            <w:tcW w:w="1701" w:type="dxa"/>
            <w:tcBorders>
              <w:top w:val="nil"/>
              <w:left w:val="nil"/>
              <w:bottom w:val="nil"/>
              <w:right w:val="nil"/>
            </w:tcBorders>
            <w:shd w:val="clear" w:color="auto" w:fill="auto"/>
            <w:vAlign w:val="center"/>
            <w:hideMark/>
          </w:tcPr>
          <w:p w14:paraId="7C976377" w14:textId="77777777" w:rsidR="00BC63B7" w:rsidRPr="00C819B6" w:rsidRDefault="00BC63B7" w:rsidP="00BC63B7">
            <w:pPr>
              <w:tabs>
                <w:tab w:val="clear" w:pos="720"/>
                <w:tab w:val="clear" w:pos="1440"/>
                <w:tab w:val="clear" w:pos="2160"/>
                <w:tab w:val="clear" w:pos="2880"/>
                <w:tab w:val="clear" w:pos="4680"/>
                <w:tab w:val="clear" w:pos="5400"/>
                <w:tab w:val="clear" w:pos="9000"/>
              </w:tabs>
              <w:spacing w:line="240" w:lineRule="auto"/>
              <w:rPr>
                <w:rFonts w:eastAsia="Times New Roman" w:cs="Arial"/>
                <w:color w:val="333333"/>
                <w:szCs w:val="24"/>
                <w:lang w:val="en-GB" w:eastAsia="en-GB"/>
              </w:rPr>
            </w:pPr>
            <w:r w:rsidRPr="00C819B6">
              <w:rPr>
                <w:rFonts w:eastAsia="Times New Roman" w:cs="Arial"/>
                <w:color w:val="333333"/>
                <w:szCs w:val="24"/>
                <w:lang w:val="en-GB" w:eastAsia="en-GB"/>
              </w:rPr>
              <w:t>35 to 44</w:t>
            </w:r>
          </w:p>
        </w:tc>
        <w:tc>
          <w:tcPr>
            <w:tcW w:w="1043" w:type="dxa"/>
            <w:tcBorders>
              <w:top w:val="nil"/>
              <w:left w:val="nil"/>
              <w:bottom w:val="nil"/>
              <w:right w:val="nil"/>
            </w:tcBorders>
            <w:shd w:val="clear" w:color="auto" w:fill="auto"/>
            <w:vAlign w:val="center"/>
            <w:hideMark/>
          </w:tcPr>
          <w:p w14:paraId="56CFC012" w14:textId="77777777" w:rsidR="00BC63B7" w:rsidRPr="00C819B6" w:rsidRDefault="00BC63B7" w:rsidP="00BC63B7">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30</w:t>
            </w:r>
          </w:p>
        </w:tc>
        <w:tc>
          <w:tcPr>
            <w:tcW w:w="1364" w:type="dxa"/>
            <w:tcBorders>
              <w:top w:val="nil"/>
              <w:left w:val="nil"/>
              <w:bottom w:val="nil"/>
              <w:right w:val="nil"/>
            </w:tcBorders>
            <w:shd w:val="clear" w:color="auto" w:fill="auto"/>
            <w:vAlign w:val="center"/>
            <w:hideMark/>
          </w:tcPr>
          <w:p w14:paraId="7B08457B" w14:textId="77777777" w:rsidR="00BC63B7" w:rsidRPr="00C819B6" w:rsidRDefault="00BC63B7" w:rsidP="00BC63B7">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29</w:t>
            </w:r>
          </w:p>
        </w:tc>
        <w:tc>
          <w:tcPr>
            <w:tcW w:w="1004" w:type="dxa"/>
            <w:tcBorders>
              <w:top w:val="nil"/>
              <w:left w:val="nil"/>
              <w:bottom w:val="nil"/>
              <w:right w:val="nil"/>
            </w:tcBorders>
            <w:shd w:val="clear" w:color="auto" w:fill="auto"/>
            <w:vAlign w:val="center"/>
            <w:hideMark/>
          </w:tcPr>
          <w:p w14:paraId="075E82D0" w14:textId="77777777" w:rsidR="00BC63B7" w:rsidRPr="00C819B6" w:rsidRDefault="00BC63B7" w:rsidP="00BC63B7">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32</w:t>
            </w:r>
          </w:p>
        </w:tc>
        <w:tc>
          <w:tcPr>
            <w:tcW w:w="1284" w:type="dxa"/>
            <w:tcBorders>
              <w:top w:val="nil"/>
              <w:left w:val="nil"/>
              <w:bottom w:val="nil"/>
              <w:right w:val="nil"/>
            </w:tcBorders>
            <w:shd w:val="clear" w:color="auto" w:fill="auto"/>
            <w:vAlign w:val="center"/>
            <w:hideMark/>
          </w:tcPr>
          <w:p w14:paraId="4FCD143E" w14:textId="77777777" w:rsidR="00BC63B7" w:rsidRPr="00C819B6" w:rsidRDefault="00BC63B7" w:rsidP="00BC63B7">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28</w:t>
            </w:r>
          </w:p>
        </w:tc>
        <w:tc>
          <w:tcPr>
            <w:tcW w:w="750" w:type="dxa"/>
            <w:tcBorders>
              <w:top w:val="nil"/>
              <w:left w:val="nil"/>
              <w:bottom w:val="nil"/>
              <w:right w:val="nil"/>
            </w:tcBorders>
            <w:shd w:val="clear" w:color="auto" w:fill="auto"/>
            <w:vAlign w:val="center"/>
            <w:hideMark/>
          </w:tcPr>
          <w:p w14:paraId="098E6E96" w14:textId="77777777" w:rsidR="00BC63B7" w:rsidRPr="00C819B6" w:rsidRDefault="00BC63B7" w:rsidP="00BC63B7">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30</w:t>
            </w:r>
          </w:p>
        </w:tc>
      </w:tr>
      <w:tr w:rsidR="00BC63B7" w:rsidRPr="00C819B6" w14:paraId="0A1C6023" w14:textId="77777777" w:rsidTr="00612AEF">
        <w:trPr>
          <w:trHeight w:val="310"/>
        </w:trPr>
        <w:tc>
          <w:tcPr>
            <w:tcW w:w="1701" w:type="dxa"/>
            <w:tcBorders>
              <w:top w:val="nil"/>
              <w:left w:val="nil"/>
              <w:bottom w:val="nil"/>
              <w:right w:val="nil"/>
            </w:tcBorders>
            <w:shd w:val="clear" w:color="auto" w:fill="auto"/>
            <w:vAlign w:val="center"/>
            <w:hideMark/>
          </w:tcPr>
          <w:p w14:paraId="68E87BD1" w14:textId="77777777" w:rsidR="00BC63B7" w:rsidRPr="00C819B6" w:rsidRDefault="00BC63B7" w:rsidP="00BC63B7">
            <w:pPr>
              <w:tabs>
                <w:tab w:val="clear" w:pos="720"/>
                <w:tab w:val="clear" w:pos="1440"/>
                <w:tab w:val="clear" w:pos="2160"/>
                <w:tab w:val="clear" w:pos="2880"/>
                <w:tab w:val="clear" w:pos="4680"/>
                <w:tab w:val="clear" w:pos="5400"/>
                <w:tab w:val="clear" w:pos="9000"/>
              </w:tabs>
              <w:spacing w:line="240" w:lineRule="auto"/>
              <w:rPr>
                <w:rFonts w:eastAsia="Times New Roman" w:cs="Arial"/>
                <w:color w:val="333333"/>
                <w:szCs w:val="24"/>
                <w:lang w:val="en-GB" w:eastAsia="en-GB"/>
              </w:rPr>
            </w:pPr>
            <w:r w:rsidRPr="00C819B6">
              <w:rPr>
                <w:rFonts w:eastAsia="Times New Roman" w:cs="Arial"/>
                <w:color w:val="333333"/>
                <w:szCs w:val="24"/>
                <w:lang w:val="en-GB" w:eastAsia="en-GB"/>
              </w:rPr>
              <w:t>45 to 54</w:t>
            </w:r>
          </w:p>
        </w:tc>
        <w:tc>
          <w:tcPr>
            <w:tcW w:w="1043" w:type="dxa"/>
            <w:tcBorders>
              <w:top w:val="nil"/>
              <w:left w:val="nil"/>
              <w:bottom w:val="nil"/>
              <w:right w:val="nil"/>
            </w:tcBorders>
            <w:shd w:val="clear" w:color="auto" w:fill="auto"/>
            <w:vAlign w:val="center"/>
            <w:hideMark/>
          </w:tcPr>
          <w:p w14:paraId="39E2EE3F" w14:textId="77777777" w:rsidR="00BC63B7" w:rsidRPr="00C819B6" w:rsidRDefault="00BC63B7" w:rsidP="00BC63B7">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23</w:t>
            </w:r>
          </w:p>
        </w:tc>
        <w:tc>
          <w:tcPr>
            <w:tcW w:w="1364" w:type="dxa"/>
            <w:tcBorders>
              <w:top w:val="nil"/>
              <w:left w:val="nil"/>
              <w:bottom w:val="nil"/>
              <w:right w:val="nil"/>
            </w:tcBorders>
            <w:shd w:val="clear" w:color="auto" w:fill="auto"/>
            <w:vAlign w:val="center"/>
            <w:hideMark/>
          </w:tcPr>
          <w:p w14:paraId="51DAC140" w14:textId="77777777" w:rsidR="00BC63B7" w:rsidRPr="00C819B6" w:rsidRDefault="00BC63B7" w:rsidP="00BC63B7">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24</w:t>
            </w:r>
          </w:p>
        </w:tc>
        <w:tc>
          <w:tcPr>
            <w:tcW w:w="1004" w:type="dxa"/>
            <w:tcBorders>
              <w:top w:val="nil"/>
              <w:left w:val="nil"/>
              <w:bottom w:val="nil"/>
              <w:right w:val="nil"/>
            </w:tcBorders>
            <w:shd w:val="clear" w:color="auto" w:fill="auto"/>
            <w:vAlign w:val="center"/>
            <w:hideMark/>
          </w:tcPr>
          <w:p w14:paraId="50349056" w14:textId="77777777" w:rsidR="00BC63B7" w:rsidRPr="00C819B6" w:rsidRDefault="00BC63B7" w:rsidP="00BC63B7">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31</w:t>
            </w:r>
          </w:p>
        </w:tc>
        <w:tc>
          <w:tcPr>
            <w:tcW w:w="1284" w:type="dxa"/>
            <w:tcBorders>
              <w:top w:val="nil"/>
              <w:left w:val="nil"/>
              <w:bottom w:val="nil"/>
              <w:right w:val="nil"/>
            </w:tcBorders>
            <w:shd w:val="clear" w:color="auto" w:fill="auto"/>
            <w:vAlign w:val="center"/>
            <w:hideMark/>
          </w:tcPr>
          <w:p w14:paraId="0B921627" w14:textId="77777777" w:rsidR="00BC63B7" w:rsidRPr="00C819B6" w:rsidRDefault="00BC63B7" w:rsidP="00BC63B7">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35</w:t>
            </w:r>
          </w:p>
        </w:tc>
        <w:tc>
          <w:tcPr>
            <w:tcW w:w="750" w:type="dxa"/>
            <w:tcBorders>
              <w:top w:val="nil"/>
              <w:left w:val="nil"/>
              <w:bottom w:val="nil"/>
              <w:right w:val="nil"/>
            </w:tcBorders>
            <w:shd w:val="clear" w:color="auto" w:fill="auto"/>
            <w:vAlign w:val="center"/>
            <w:hideMark/>
          </w:tcPr>
          <w:p w14:paraId="7E6880A6" w14:textId="77777777" w:rsidR="00BC63B7" w:rsidRPr="00C819B6" w:rsidRDefault="00BC63B7" w:rsidP="00BC63B7">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24</w:t>
            </w:r>
          </w:p>
        </w:tc>
      </w:tr>
      <w:tr w:rsidR="00BC63B7" w:rsidRPr="00C819B6" w14:paraId="0F290481" w14:textId="77777777" w:rsidTr="00612AEF">
        <w:trPr>
          <w:trHeight w:val="310"/>
        </w:trPr>
        <w:tc>
          <w:tcPr>
            <w:tcW w:w="1701" w:type="dxa"/>
            <w:tcBorders>
              <w:top w:val="nil"/>
              <w:left w:val="nil"/>
              <w:bottom w:val="nil"/>
              <w:right w:val="nil"/>
            </w:tcBorders>
            <w:shd w:val="clear" w:color="auto" w:fill="auto"/>
            <w:vAlign w:val="center"/>
            <w:hideMark/>
          </w:tcPr>
          <w:p w14:paraId="7DA0CDB1" w14:textId="77777777" w:rsidR="00BC63B7" w:rsidRPr="00C819B6" w:rsidRDefault="00BC63B7" w:rsidP="00BC63B7">
            <w:pPr>
              <w:tabs>
                <w:tab w:val="clear" w:pos="720"/>
                <w:tab w:val="clear" w:pos="1440"/>
                <w:tab w:val="clear" w:pos="2160"/>
                <w:tab w:val="clear" w:pos="2880"/>
                <w:tab w:val="clear" w:pos="4680"/>
                <w:tab w:val="clear" w:pos="5400"/>
                <w:tab w:val="clear" w:pos="9000"/>
              </w:tabs>
              <w:spacing w:line="240" w:lineRule="auto"/>
              <w:rPr>
                <w:rFonts w:eastAsia="Times New Roman" w:cs="Arial"/>
                <w:color w:val="333333"/>
                <w:szCs w:val="24"/>
                <w:lang w:val="en-GB" w:eastAsia="en-GB"/>
              </w:rPr>
            </w:pPr>
            <w:r w:rsidRPr="00C819B6">
              <w:rPr>
                <w:rFonts w:eastAsia="Times New Roman" w:cs="Arial"/>
                <w:color w:val="333333"/>
                <w:szCs w:val="24"/>
                <w:lang w:val="en-GB" w:eastAsia="en-GB"/>
              </w:rPr>
              <w:t>55 or over</w:t>
            </w:r>
          </w:p>
        </w:tc>
        <w:tc>
          <w:tcPr>
            <w:tcW w:w="1043" w:type="dxa"/>
            <w:tcBorders>
              <w:top w:val="nil"/>
              <w:left w:val="nil"/>
              <w:bottom w:val="nil"/>
              <w:right w:val="nil"/>
            </w:tcBorders>
            <w:shd w:val="clear" w:color="auto" w:fill="auto"/>
            <w:vAlign w:val="center"/>
            <w:hideMark/>
          </w:tcPr>
          <w:p w14:paraId="1CFFFB3C" w14:textId="77777777" w:rsidR="00BC63B7" w:rsidRPr="00C819B6" w:rsidRDefault="00BC63B7" w:rsidP="00BC63B7">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11</w:t>
            </w:r>
          </w:p>
        </w:tc>
        <w:tc>
          <w:tcPr>
            <w:tcW w:w="1364" w:type="dxa"/>
            <w:tcBorders>
              <w:top w:val="nil"/>
              <w:left w:val="nil"/>
              <w:bottom w:val="nil"/>
              <w:right w:val="nil"/>
            </w:tcBorders>
            <w:shd w:val="clear" w:color="auto" w:fill="auto"/>
            <w:vAlign w:val="center"/>
            <w:hideMark/>
          </w:tcPr>
          <w:p w14:paraId="2355F10F" w14:textId="77777777" w:rsidR="00BC63B7" w:rsidRPr="00C819B6" w:rsidRDefault="00BC63B7" w:rsidP="00BC63B7">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13</w:t>
            </w:r>
          </w:p>
        </w:tc>
        <w:tc>
          <w:tcPr>
            <w:tcW w:w="1004" w:type="dxa"/>
            <w:tcBorders>
              <w:top w:val="nil"/>
              <w:left w:val="nil"/>
              <w:bottom w:val="nil"/>
              <w:right w:val="nil"/>
            </w:tcBorders>
            <w:shd w:val="clear" w:color="auto" w:fill="auto"/>
            <w:vAlign w:val="center"/>
            <w:hideMark/>
          </w:tcPr>
          <w:p w14:paraId="330D9222" w14:textId="77777777" w:rsidR="00BC63B7" w:rsidRPr="00C819B6" w:rsidRDefault="00BC63B7" w:rsidP="00BC63B7">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16</w:t>
            </w:r>
          </w:p>
        </w:tc>
        <w:tc>
          <w:tcPr>
            <w:tcW w:w="1284" w:type="dxa"/>
            <w:tcBorders>
              <w:top w:val="nil"/>
              <w:left w:val="nil"/>
              <w:bottom w:val="nil"/>
              <w:right w:val="nil"/>
            </w:tcBorders>
            <w:shd w:val="clear" w:color="auto" w:fill="auto"/>
            <w:vAlign w:val="center"/>
            <w:hideMark/>
          </w:tcPr>
          <w:p w14:paraId="2AABF958" w14:textId="77777777" w:rsidR="00BC63B7" w:rsidRPr="00C819B6" w:rsidRDefault="00BC63B7" w:rsidP="00BC63B7">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26</w:t>
            </w:r>
          </w:p>
        </w:tc>
        <w:tc>
          <w:tcPr>
            <w:tcW w:w="750" w:type="dxa"/>
            <w:tcBorders>
              <w:top w:val="nil"/>
              <w:left w:val="nil"/>
              <w:bottom w:val="nil"/>
              <w:right w:val="nil"/>
            </w:tcBorders>
            <w:shd w:val="clear" w:color="auto" w:fill="auto"/>
            <w:vAlign w:val="center"/>
            <w:hideMark/>
          </w:tcPr>
          <w:p w14:paraId="22897A64" w14:textId="77777777" w:rsidR="00BC63B7" w:rsidRPr="00C819B6" w:rsidRDefault="00BC63B7" w:rsidP="00BC63B7">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12</w:t>
            </w:r>
          </w:p>
        </w:tc>
      </w:tr>
      <w:tr w:rsidR="00BC63B7" w:rsidRPr="00C819B6" w14:paraId="33103689" w14:textId="77777777" w:rsidTr="00612AEF">
        <w:trPr>
          <w:trHeight w:val="500"/>
        </w:trPr>
        <w:tc>
          <w:tcPr>
            <w:tcW w:w="1701" w:type="dxa"/>
            <w:tcBorders>
              <w:top w:val="nil"/>
              <w:left w:val="nil"/>
              <w:bottom w:val="single" w:sz="4" w:space="0" w:color="auto"/>
              <w:right w:val="nil"/>
            </w:tcBorders>
            <w:shd w:val="clear" w:color="auto" w:fill="auto"/>
            <w:vAlign w:val="bottom"/>
            <w:hideMark/>
          </w:tcPr>
          <w:p w14:paraId="339E88DA" w14:textId="77777777" w:rsidR="00BC63B7" w:rsidRPr="00C819B6" w:rsidRDefault="00BC63B7" w:rsidP="00BC63B7">
            <w:pPr>
              <w:tabs>
                <w:tab w:val="clear" w:pos="720"/>
                <w:tab w:val="clear" w:pos="1440"/>
                <w:tab w:val="clear" w:pos="2160"/>
                <w:tab w:val="clear" w:pos="2880"/>
                <w:tab w:val="clear" w:pos="4680"/>
                <w:tab w:val="clear" w:pos="5400"/>
                <w:tab w:val="clear" w:pos="9000"/>
              </w:tabs>
              <w:spacing w:line="240" w:lineRule="auto"/>
              <w:rPr>
                <w:rFonts w:eastAsia="Times New Roman" w:cs="Arial"/>
                <w:color w:val="333333"/>
                <w:szCs w:val="24"/>
                <w:lang w:val="en-GB" w:eastAsia="en-GB"/>
              </w:rPr>
            </w:pPr>
            <w:r w:rsidRPr="00C819B6">
              <w:rPr>
                <w:rFonts w:eastAsia="Times New Roman" w:cs="Arial"/>
                <w:color w:val="333333"/>
                <w:szCs w:val="24"/>
                <w:lang w:val="en-GB" w:eastAsia="en-GB"/>
              </w:rPr>
              <w:t>Average Age</w:t>
            </w:r>
          </w:p>
        </w:tc>
        <w:tc>
          <w:tcPr>
            <w:tcW w:w="1043" w:type="dxa"/>
            <w:tcBorders>
              <w:top w:val="nil"/>
              <w:left w:val="nil"/>
              <w:bottom w:val="single" w:sz="4" w:space="0" w:color="auto"/>
              <w:right w:val="nil"/>
            </w:tcBorders>
            <w:shd w:val="clear" w:color="auto" w:fill="auto"/>
            <w:vAlign w:val="bottom"/>
            <w:hideMark/>
          </w:tcPr>
          <w:p w14:paraId="63F4F1AE" w14:textId="77777777" w:rsidR="00BC63B7" w:rsidRPr="00C819B6" w:rsidRDefault="00BC63B7" w:rsidP="00BC63B7">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40</w:t>
            </w:r>
          </w:p>
        </w:tc>
        <w:tc>
          <w:tcPr>
            <w:tcW w:w="1364" w:type="dxa"/>
            <w:tcBorders>
              <w:top w:val="nil"/>
              <w:left w:val="nil"/>
              <w:bottom w:val="single" w:sz="4" w:space="0" w:color="auto"/>
              <w:right w:val="nil"/>
            </w:tcBorders>
            <w:shd w:val="clear" w:color="auto" w:fill="auto"/>
            <w:vAlign w:val="bottom"/>
            <w:hideMark/>
          </w:tcPr>
          <w:p w14:paraId="46E87BEC" w14:textId="77777777" w:rsidR="00BC63B7" w:rsidRPr="00C819B6" w:rsidRDefault="00BC63B7" w:rsidP="00BC63B7">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41</w:t>
            </w:r>
          </w:p>
        </w:tc>
        <w:tc>
          <w:tcPr>
            <w:tcW w:w="1004" w:type="dxa"/>
            <w:tcBorders>
              <w:top w:val="nil"/>
              <w:left w:val="nil"/>
              <w:bottom w:val="single" w:sz="4" w:space="0" w:color="auto"/>
              <w:right w:val="nil"/>
            </w:tcBorders>
            <w:shd w:val="clear" w:color="auto" w:fill="auto"/>
            <w:vAlign w:val="bottom"/>
            <w:hideMark/>
          </w:tcPr>
          <w:p w14:paraId="5FE6F329" w14:textId="77777777" w:rsidR="00BC63B7" w:rsidRPr="00C819B6" w:rsidRDefault="00BC63B7" w:rsidP="00BC63B7">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44</w:t>
            </w:r>
          </w:p>
        </w:tc>
        <w:tc>
          <w:tcPr>
            <w:tcW w:w="1284" w:type="dxa"/>
            <w:tcBorders>
              <w:top w:val="nil"/>
              <w:left w:val="nil"/>
              <w:bottom w:val="single" w:sz="4" w:space="0" w:color="auto"/>
              <w:right w:val="nil"/>
            </w:tcBorders>
            <w:shd w:val="clear" w:color="auto" w:fill="auto"/>
            <w:vAlign w:val="bottom"/>
            <w:hideMark/>
          </w:tcPr>
          <w:p w14:paraId="3A0B5159" w14:textId="77777777" w:rsidR="00BC63B7" w:rsidRPr="00C819B6" w:rsidRDefault="00BC63B7" w:rsidP="00BC63B7">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47</w:t>
            </w:r>
          </w:p>
        </w:tc>
        <w:tc>
          <w:tcPr>
            <w:tcW w:w="750" w:type="dxa"/>
            <w:tcBorders>
              <w:top w:val="nil"/>
              <w:left w:val="nil"/>
              <w:bottom w:val="single" w:sz="4" w:space="0" w:color="auto"/>
              <w:right w:val="nil"/>
            </w:tcBorders>
            <w:shd w:val="clear" w:color="auto" w:fill="auto"/>
            <w:vAlign w:val="bottom"/>
            <w:hideMark/>
          </w:tcPr>
          <w:p w14:paraId="5F3C9AEC" w14:textId="77777777" w:rsidR="00BC63B7" w:rsidRPr="00C819B6" w:rsidRDefault="00BC63B7" w:rsidP="00BC63B7">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41</w:t>
            </w:r>
          </w:p>
        </w:tc>
      </w:tr>
    </w:tbl>
    <w:p w14:paraId="14DE818E" w14:textId="02F902C8" w:rsidR="0013287C" w:rsidRPr="00C819B6" w:rsidRDefault="003C6839" w:rsidP="003C6839">
      <w:pPr>
        <w:pStyle w:val="Caption"/>
      </w:pPr>
      <w:bookmarkStart w:id="13" w:name="_Ref151737985"/>
      <w:r w:rsidRPr="00C819B6">
        <w:t xml:space="preserve">Figure </w:t>
      </w:r>
      <w:r w:rsidRPr="00C819B6">
        <w:fldChar w:fldCharType="begin"/>
      </w:r>
      <w:r w:rsidRPr="00C819B6">
        <w:instrText xml:space="preserve"> SEQ Figure \* ARABIC </w:instrText>
      </w:r>
      <w:r w:rsidRPr="00C819B6">
        <w:fldChar w:fldCharType="separate"/>
      </w:r>
      <w:r w:rsidR="003431D6">
        <w:rPr>
          <w:noProof/>
        </w:rPr>
        <w:t>12</w:t>
      </w:r>
      <w:r w:rsidRPr="00C819B6">
        <w:fldChar w:fldCharType="end"/>
      </w:r>
      <w:bookmarkEnd w:id="13"/>
      <w:r w:rsidR="0013287C" w:rsidRPr="00C819B6">
        <w:t xml:space="preserve"> Teacher ethnicity by sector, Scotland, 2023 (percentage of FTE)</w:t>
      </w:r>
    </w:p>
    <w:tbl>
      <w:tblPr>
        <w:tblW w:w="8280" w:type="dxa"/>
        <w:tblLook w:val="04A0" w:firstRow="1" w:lastRow="0" w:firstColumn="1" w:lastColumn="0" w:noHBand="0" w:noVBand="1"/>
      </w:tblPr>
      <w:tblGrid>
        <w:gridCol w:w="2835"/>
        <w:gridCol w:w="1043"/>
        <w:gridCol w:w="1364"/>
        <w:gridCol w:w="1004"/>
        <w:gridCol w:w="1284"/>
        <w:gridCol w:w="750"/>
      </w:tblGrid>
      <w:tr w:rsidR="003A5614" w:rsidRPr="00C819B6" w14:paraId="5C6CB1B3" w14:textId="77777777" w:rsidTr="003A5614">
        <w:trPr>
          <w:trHeight w:val="640"/>
          <w:tblHeader/>
        </w:trPr>
        <w:tc>
          <w:tcPr>
            <w:tcW w:w="2835" w:type="dxa"/>
            <w:tcBorders>
              <w:top w:val="single" w:sz="4" w:space="0" w:color="auto"/>
              <w:left w:val="nil"/>
              <w:bottom w:val="single" w:sz="4" w:space="0" w:color="auto"/>
              <w:right w:val="nil"/>
            </w:tcBorders>
            <w:shd w:val="clear" w:color="000000" w:fill="FFFFFF"/>
            <w:vAlign w:val="center"/>
            <w:hideMark/>
          </w:tcPr>
          <w:p w14:paraId="12ABAC05" w14:textId="77777777" w:rsidR="00612AEF" w:rsidRPr="00C819B6" w:rsidRDefault="00612AEF" w:rsidP="00612AEF">
            <w:pPr>
              <w:tabs>
                <w:tab w:val="clear" w:pos="720"/>
                <w:tab w:val="clear" w:pos="1440"/>
                <w:tab w:val="clear" w:pos="2160"/>
                <w:tab w:val="clear" w:pos="2880"/>
                <w:tab w:val="clear" w:pos="4680"/>
                <w:tab w:val="clear" w:pos="5400"/>
                <w:tab w:val="clear" w:pos="9000"/>
              </w:tabs>
              <w:spacing w:line="240" w:lineRule="auto"/>
              <w:rPr>
                <w:rFonts w:eastAsia="Times New Roman" w:cs="Arial"/>
                <w:color w:val="333333"/>
                <w:szCs w:val="24"/>
                <w:lang w:val="en-GB" w:eastAsia="en-GB"/>
              </w:rPr>
            </w:pPr>
            <w:r w:rsidRPr="00C819B6">
              <w:rPr>
                <w:rFonts w:eastAsia="Times New Roman" w:cs="Arial"/>
                <w:color w:val="333333"/>
                <w:szCs w:val="24"/>
                <w:lang w:val="en-GB" w:eastAsia="en-GB"/>
              </w:rPr>
              <w:t>Ethnicity</w:t>
            </w:r>
          </w:p>
        </w:tc>
        <w:tc>
          <w:tcPr>
            <w:tcW w:w="1043" w:type="dxa"/>
            <w:tcBorders>
              <w:top w:val="single" w:sz="4" w:space="0" w:color="auto"/>
              <w:left w:val="nil"/>
              <w:bottom w:val="single" w:sz="4" w:space="0" w:color="auto"/>
              <w:right w:val="nil"/>
            </w:tcBorders>
            <w:shd w:val="clear" w:color="000000" w:fill="FFFFFF"/>
            <w:vAlign w:val="center"/>
            <w:hideMark/>
          </w:tcPr>
          <w:p w14:paraId="5EF2E7DF" w14:textId="77777777" w:rsidR="00612AEF" w:rsidRPr="00C819B6" w:rsidRDefault="00612AEF" w:rsidP="00612AEF">
            <w:pPr>
              <w:tabs>
                <w:tab w:val="clear" w:pos="720"/>
                <w:tab w:val="clear" w:pos="1440"/>
                <w:tab w:val="clear" w:pos="2160"/>
                <w:tab w:val="clear" w:pos="2880"/>
                <w:tab w:val="clear" w:pos="4680"/>
                <w:tab w:val="clear" w:pos="5400"/>
                <w:tab w:val="clear" w:pos="9000"/>
              </w:tabs>
              <w:spacing w:line="240" w:lineRule="auto"/>
              <w:rPr>
                <w:rFonts w:eastAsia="Times New Roman" w:cs="Arial"/>
                <w:color w:val="333333"/>
                <w:szCs w:val="24"/>
                <w:lang w:val="en-GB" w:eastAsia="en-GB"/>
              </w:rPr>
            </w:pPr>
            <w:r w:rsidRPr="00C819B6">
              <w:rPr>
                <w:rFonts w:eastAsia="Times New Roman" w:cs="Arial"/>
                <w:color w:val="333333"/>
                <w:szCs w:val="24"/>
                <w:lang w:val="en-GB" w:eastAsia="en-GB"/>
              </w:rPr>
              <w:t>Primary</w:t>
            </w:r>
          </w:p>
        </w:tc>
        <w:tc>
          <w:tcPr>
            <w:tcW w:w="1364" w:type="dxa"/>
            <w:tcBorders>
              <w:top w:val="single" w:sz="4" w:space="0" w:color="auto"/>
              <w:left w:val="nil"/>
              <w:bottom w:val="single" w:sz="4" w:space="0" w:color="auto"/>
              <w:right w:val="nil"/>
            </w:tcBorders>
            <w:shd w:val="clear" w:color="000000" w:fill="FFFFFF"/>
            <w:vAlign w:val="center"/>
            <w:hideMark/>
          </w:tcPr>
          <w:p w14:paraId="27B64EB9" w14:textId="77777777" w:rsidR="00612AEF" w:rsidRPr="00C819B6" w:rsidRDefault="00612AEF" w:rsidP="00612AEF">
            <w:pPr>
              <w:tabs>
                <w:tab w:val="clear" w:pos="720"/>
                <w:tab w:val="clear" w:pos="1440"/>
                <w:tab w:val="clear" w:pos="2160"/>
                <w:tab w:val="clear" w:pos="2880"/>
                <w:tab w:val="clear" w:pos="4680"/>
                <w:tab w:val="clear" w:pos="5400"/>
                <w:tab w:val="clear" w:pos="9000"/>
              </w:tabs>
              <w:spacing w:line="240" w:lineRule="auto"/>
              <w:rPr>
                <w:rFonts w:eastAsia="Times New Roman" w:cs="Arial"/>
                <w:color w:val="333333"/>
                <w:szCs w:val="24"/>
                <w:lang w:val="en-GB" w:eastAsia="en-GB"/>
              </w:rPr>
            </w:pPr>
            <w:r w:rsidRPr="00C819B6">
              <w:rPr>
                <w:rFonts w:eastAsia="Times New Roman" w:cs="Arial"/>
                <w:color w:val="333333"/>
                <w:szCs w:val="24"/>
                <w:lang w:val="en-GB" w:eastAsia="en-GB"/>
              </w:rPr>
              <w:t>Secondary</w:t>
            </w:r>
          </w:p>
        </w:tc>
        <w:tc>
          <w:tcPr>
            <w:tcW w:w="1004" w:type="dxa"/>
            <w:tcBorders>
              <w:top w:val="single" w:sz="4" w:space="0" w:color="auto"/>
              <w:left w:val="nil"/>
              <w:bottom w:val="single" w:sz="4" w:space="0" w:color="auto"/>
              <w:right w:val="nil"/>
            </w:tcBorders>
            <w:shd w:val="clear" w:color="000000" w:fill="FFFFFF"/>
            <w:vAlign w:val="center"/>
            <w:hideMark/>
          </w:tcPr>
          <w:p w14:paraId="17F6DA96" w14:textId="77777777" w:rsidR="00612AEF" w:rsidRPr="00C819B6" w:rsidRDefault="00612AEF" w:rsidP="00612AEF">
            <w:pPr>
              <w:tabs>
                <w:tab w:val="clear" w:pos="720"/>
                <w:tab w:val="clear" w:pos="1440"/>
                <w:tab w:val="clear" w:pos="2160"/>
                <w:tab w:val="clear" w:pos="2880"/>
                <w:tab w:val="clear" w:pos="4680"/>
                <w:tab w:val="clear" w:pos="5400"/>
                <w:tab w:val="clear" w:pos="9000"/>
              </w:tabs>
              <w:spacing w:line="240" w:lineRule="auto"/>
              <w:rPr>
                <w:rFonts w:eastAsia="Times New Roman" w:cs="Arial"/>
                <w:color w:val="333333"/>
                <w:szCs w:val="24"/>
                <w:lang w:val="en-GB" w:eastAsia="en-GB"/>
              </w:rPr>
            </w:pPr>
            <w:r w:rsidRPr="00C819B6">
              <w:rPr>
                <w:rFonts w:eastAsia="Times New Roman" w:cs="Arial"/>
                <w:color w:val="333333"/>
                <w:szCs w:val="24"/>
                <w:lang w:val="en-GB" w:eastAsia="en-GB"/>
              </w:rPr>
              <w:t>Special</w:t>
            </w:r>
          </w:p>
        </w:tc>
        <w:tc>
          <w:tcPr>
            <w:tcW w:w="1284" w:type="dxa"/>
            <w:tcBorders>
              <w:top w:val="single" w:sz="4" w:space="0" w:color="auto"/>
              <w:left w:val="nil"/>
              <w:bottom w:val="single" w:sz="4" w:space="0" w:color="auto"/>
              <w:right w:val="nil"/>
            </w:tcBorders>
            <w:shd w:val="clear" w:color="000000" w:fill="FFFFFF"/>
            <w:vAlign w:val="center"/>
            <w:hideMark/>
          </w:tcPr>
          <w:p w14:paraId="742C7BFD" w14:textId="77777777" w:rsidR="00612AEF" w:rsidRPr="00C819B6" w:rsidRDefault="00612AEF" w:rsidP="00612AEF">
            <w:pPr>
              <w:tabs>
                <w:tab w:val="clear" w:pos="720"/>
                <w:tab w:val="clear" w:pos="1440"/>
                <w:tab w:val="clear" w:pos="2160"/>
                <w:tab w:val="clear" w:pos="2880"/>
                <w:tab w:val="clear" w:pos="4680"/>
                <w:tab w:val="clear" w:pos="5400"/>
                <w:tab w:val="clear" w:pos="9000"/>
              </w:tabs>
              <w:spacing w:line="240" w:lineRule="auto"/>
              <w:rPr>
                <w:rFonts w:eastAsia="Times New Roman" w:cs="Arial"/>
                <w:color w:val="333333"/>
                <w:szCs w:val="24"/>
                <w:lang w:val="en-GB" w:eastAsia="en-GB"/>
              </w:rPr>
            </w:pPr>
            <w:r w:rsidRPr="00C819B6">
              <w:rPr>
                <w:rFonts w:eastAsia="Times New Roman" w:cs="Arial"/>
                <w:color w:val="333333"/>
                <w:szCs w:val="24"/>
                <w:lang w:val="en-GB" w:eastAsia="en-GB"/>
              </w:rPr>
              <w:t>Centrally Employed</w:t>
            </w:r>
          </w:p>
        </w:tc>
        <w:tc>
          <w:tcPr>
            <w:tcW w:w="750" w:type="dxa"/>
            <w:tcBorders>
              <w:top w:val="single" w:sz="4" w:space="0" w:color="auto"/>
              <w:left w:val="nil"/>
              <w:bottom w:val="single" w:sz="4" w:space="0" w:color="auto"/>
              <w:right w:val="nil"/>
            </w:tcBorders>
            <w:shd w:val="clear" w:color="000000" w:fill="FFFFFF"/>
            <w:vAlign w:val="center"/>
            <w:hideMark/>
          </w:tcPr>
          <w:p w14:paraId="699D8E65" w14:textId="77777777" w:rsidR="00612AEF" w:rsidRPr="00C819B6" w:rsidRDefault="00612AEF" w:rsidP="00612AEF">
            <w:pPr>
              <w:tabs>
                <w:tab w:val="clear" w:pos="720"/>
                <w:tab w:val="clear" w:pos="1440"/>
                <w:tab w:val="clear" w:pos="2160"/>
                <w:tab w:val="clear" w:pos="2880"/>
                <w:tab w:val="clear" w:pos="4680"/>
                <w:tab w:val="clear" w:pos="5400"/>
                <w:tab w:val="clear" w:pos="9000"/>
              </w:tabs>
              <w:spacing w:line="240" w:lineRule="auto"/>
              <w:rPr>
                <w:rFonts w:eastAsia="Times New Roman" w:cs="Arial"/>
                <w:color w:val="333333"/>
                <w:szCs w:val="24"/>
                <w:lang w:val="en-GB" w:eastAsia="en-GB"/>
              </w:rPr>
            </w:pPr>
            <w:r w:rsidRPr="00C819B6">
              <w:rPr>
                <w:rFonts w:eastAsia="Times New Roman" w:cs="Arial"/>
                <w:color w:val="333333"/>
                <w:szCs w:val="24"/>
                <w:lang w:val="en-GB" w:eastAsia="en-GB"/>
              </w:rPr>
              <w:t>Total</w:t>
            </w:r>
          </w:p>
        </w:tc>
      </w:tr>
      <w:tr w:rsidR="003A5614" w:rsidRPr="00C819B6" w14:paraId="63CF949D" w14:textId="77777777" w:rsidTr="003A5614">
        <w:trPr>
          <w:trHeight w:val="310"/>
        </w:trPr>
        <w:tc>
          <w:tcPr>
            <w:tcW w:w="2835" w:type="dxa"/>
            <w:tcBorders>
              <w:top w:val="nil"/>
              <w:left w:val="nil"/>
              <w:bottom w:val="nil"/>
              <w:right w:val="nil"/>
            </w:tcBorders>
            <w:shd w:val="clear" w:color="auto" w:fill="auto"/>
            <w:vAlign w:val="center"/>
            <w:hideMark/>
          </w:tcPr>
          <w:p w14:paraId="50EA0747" w14:textId="77777777" w:rsidR="00612AEF" w:rsidRPr="00C819B6" w:rsidRDefault="00612AEF" w:rsidP="00612AEF">
            <w:pPr>
              <w:tabs>
                <w:tab w:val="clear" w:pos="720"/>
                <w:tab w:val="clear" w:pos="1440"/>
                <w:tab w:val="clear" w:pos="2160"/>
                <w:tab w:val="clear" w:pos="2880"/>
                <w:tab w:val="clear" w:pos="4680"/>
                <w:tab w:val="clear" w:pos="5400"/>
                <w:tab w:val="clear" w:pos="9000"/>
              </w:tabs>
              <w:spacing w:line="240" w:lineRule="auto"/>
              <w:rPr>
                <w:rFonts w:eastAsia="Times New Roman" w:cs="Arial"/>
                <w:color w:val="333333"/>
                <w:szCs w:val="24"/>
                <w:lang w:val="en-GB" w:eastAsia="en-GB"/>
              </w:rPr>
            </w:pPr>
            <w:r w:rsidRPr="00C819B6">
              <w:rPr>
                <w:rFonts w:eastAsia="Times New Roman" w:cs="Arial"/>
                <w:color w:val="333333"/>
                <w:szCs w:val="24"/>
                <w:lang w:val="en-GB" w:eastAsia="en-GB"/>
              </w:rPr>
              <w:t>White - Scottish</w:t>
            </w:r>
          </w:p>
        </w:tc>
        <w:tc>
          <w:tcPr>
            <w:tcW w:w="1043" w:type="dxa"/>
            <w:tcBorders>
              <w:top w:val="nil"/>
              <w:left w:val="nil"/>
              <w:bottom w:val="nil"/>
              <w:right w:val="nil"/>
            </w:tcBorders>
            <w:shd w:val="clear" w:color="auto" w:fill="auto"/>
            <w:vAlign w:val="center"/>
            <w:hideMark/>
          </w:tcPr>
          <w:p w14:paraId="3D26142C" w14:textId="77777777" w:rsidR="00612AEF" w:rsidRPr="00C819B6" w:rsidRDefault="00612AEF" w:rsidP="00612AEF">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71</w:t>
            </w:r>
          </w:p>
        </w:tc>
        <w:tc>
          <w:tcPr>
            <w:tcW w:w="1364" w:type="dxa"/>
            <w:tcBorders>
              <w:top w:val="nil"/>
              <w:left w:val="nil"/>
              <w:bottom w:val="nil"/>
              <w:right w:val="nil"/>
            </w:tcBorders>
            <w:shd w:val="clear" w:color="auto" w:fill="auto"/>
            <w:vAlign w:val="center"/>
            <w:hideMark/>
          </w:tcPr>
          <w:p w14:paraId="78E0AC9B" w14:textId="77777777" w:rsidR="00612AEF" w:rsidRPr="00C819B6" w:rsidRDefault="00612AEF" w:rsidP="00612AEF">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65</w:t>
            </w:r>
          </w:p>
        </w:tc>
        <w:tc>
          <w:tcPr>
            <w:tcW w:w="1004" w:type="dxa"/>
            <w:tcBorders>
              <w:top w:val="nil"/>
              <w:left w:val="nil"/>
              <w:bottom w:val="nil"/>
              <w:right w:val="nil"/>
            </w:tcBorders>
            <w:shd w:val="clear" w:color="auto" w:fill="auto"/>
            <w:vAlign w:val="center"/>
            <w:hideMark/>
          </w:tcPr>
          <w:p w14:paraId="5E4AA13B" w14:textId="77777777" w:rsidR="00612AEF" w:rsidRPr="00C819B6" w:rsidRDefault="00612AEF" w:rsidP="00612AEF">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68</w:t>
            </w:r>
          </w:p>
        </w:tc>
        <w:tc>
          <w:tcPr>
            <w:tcW w:w="1284" w:type="dxa"/>
            <w:tcBorders>
              <w:top w:val="nil"/>
              <w:left w:val="nil"/>
              <w:bottom w:val="nil"/>
              <w:right w:val="nil"/>
            </w:tcBorders>
            <w:shd w:val="clear" w:color="auto" w:fill="auto"/>
            <w:vAlign w:val="center"/>
            <w:hideMark/>
          </w:tcPr>
          <w:p w14:paraId="70183610" w14:textId="77777777" w:rsidR="00612AEF" w:rsidRPr="00C819B6" w:rsidRDefault="00612AEF" w:rsidP="00612AEF">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57</w:t>
            </w:r>
          </w:p>
        </w:tc>
        <w:tc>
          <w:tcPr>
            <w:tcW w:w="750" w:type="dxa"/>
            <w:tcBorders>
              <w:top w:val="nil"/>
              <w:left w:val="nil"/>
              <w:bottom w:val="nil"/>
              <w:right w:val="nil"/>
            </w:tcBorders>
            <w:shd w:val="clear" w:color="auto" w:fill="auto"/>
            <w:vAlign w:val="center"/>
            <w:hideMark/>
          </w:tcPr>
          <w:p w14:paraId="6BDEF7A6" w14:textId="77777777" w:rsidR="00612AEF" w:rsidRPr="00C819B6" w:rsidRDefault="00612AEF" w:rsidP="00612AEF">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68</w:t>
            </w:r>
          </w:p>
        </w:tc>
      </w:tr>
      <w:tr w:rsidR="003A5614" w:rsidRPr="00C819B6" w14:paraId="2F67A873" w14:textId="77777777" w:rsidTr="003A5614">
        <w:trPr>
          <w:trHeight w:val="310"/>
        </w:trPr>
        <w:tc>
          <w:tcPr>
            <w:tcW w:w="2835" w:type="dxa"/>
            <w:tcBorders>
              <w:top w:val="nil"/>
              <w:left w:val="nil"/>
              <w:bottom w:val="nil"/>
              <w:right w:val="nil"/>
            </w:tcBorders>
            <w:shd w:val="clear" w:color="auto" w:fill="auto"/>
            <w:vAlign w:val="center"/>
            <w:hideMark/>
          </w:tcPr>
          <w:p w14:paraId="2D8527DF" w14:textId="77777777" w:rsidR="00612AEF" w:rsidRPr="00C819B6" w:rsidRDefault="00612AEF" w:rsidP="00612AEF">
            <w:pPr>
              <w:tabs>
                <w:tab w:val="clear" w:pos="720"/>
                <w:tab w:val="clear" w:pos="1440"/>
                <w:tab w:val="clear" w:pos="2160"/>
                <w:tab w:val="clear" w:pos="2880"/>
                <w:tab w:val="clear" w:pos="4680"/>
                <w:tab w:val="clear" w:pos="5400"/>
                <w:tab w:val="clear" w:pos="9000"/>
              </w:tabs>
              <w:spacing w:line="240" w:lineRule="auto"/>
              <w:rPr>
                <w:rFonts w:eastAsia="Times New Roman" w:cs="Arial"/>
                <w:color w:val="333333"/>
                <w:szCs w:val="24"/>
                <w:lang w:val="en-GB" w:eastAsia="en-GB"/>
              </w:rPr>
            </w:pPr>
            <w:r w:rsidRPr="00C819B6">
              <w:rPr>
                <w:rFonts w:eastAsia="Times New Roman" w:cs="Arial"/>
                <w:color w:val="333333"/>
                <w:szCs w:val="24"/>
                <w:lang w:val="en-GB" w:eastAsia="en-GB"/>
              </w:rPr>
              <w:t>White - other British</w:t>
            </w:r>
          </w:p>
        </w:tc>
        <w:tc>
          <w:tcPr>
            <w:tcW w:w="1043" w:type="dxa"/>
            <w:tcBorders>
              <w:top w:val="nil"/>
              <w:left w:val="nil"/>
              <w:bottom w:val="nil"/>
              <w:right w:val="nil"/>
            </w:tcBorders>
            <w:shd w:val="clear" w:color="auto" w:fill="auto"/>
            <w:vAlign w:val="center"/>
            <w:hideMark/>
          </w:tcPr>
          <w:p w14:paraId="685771DF" w14:textId="77777777" w:rsidR="00612AEF" w:rsidRPr="00C819B6" w:rsidRDefault="00612AEF" w:rsidP="00612AEF">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20</w:t>
            </w:r>
          </w:p>
        </w:tc>
        <w:tc>
          <w:tcPr>
            <w:tcW w:w="1364" w:type="dxa"/>
            <w:tcBorders>
              <w:top w:val="nil"/>
              <w:left w:val="nil"/>
              <w:bottom w:val="nil"/>
              <w:right w:val="nil"/>
            </w:tcBorders>
            <w:shd w:val="clear" w:color="auto" w:fill="auto"/>
            <w:vAlign w:val="center"/>
            <w:hideMark/>
          </w:tcPr>
          <w:p w14:paraId="7DB86C5F" w14:textId="77777777" w:rsidR="00612AEF" w:rsidRPr="00C819B6" w:rsidRDefault="00612AEF" w:rsidP="00612AEF">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22</w:t>
            </w:r>
          </w:p>
        </w:tc>
        <w:tc>
          <w:tcPr>
            <w:tcW w:w="1004" w:type="dxa"/>
            <w:tcBorders>
              <w:top w:val="nil"/>
              <w:left w:val="nil"/>
              <w:bottom w:val="nil"/>
              <w:right w:val="nil"/>
            </w:tcBorders>
            <w:shd w:val="clear" w:color="auto" w:fill="auto"/>
            <w:vAlign w:val="center"/>
            <w:hideMark/>
          </w:tcPr>
          <w:p w14:paraId="27227C16" w14:textId="77777777" w:rsidR="00612AEF" w:rsidRPr="00C819B6" w:rsidRDefault="00612AEF" w:rsidP="00612AEF">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19</w:t>
            </w:r>
          </w:p>
        </w:tc>
        <w:tc>
          <w:tcPr>
            <w:tcW w:w="1284" w:type="dxa"/>
            <w:tcBorders>
              <w:top w:val="nil"/>
              <w:left w:val="nil"/>
              <w:bottom w:val="nil"/>
              <w:right w:val="nil"/>
            </w:tcBorders>
            <w:shd w:val="clear" w:color="auto" w:fill="auto"/>
            <w:vAlign w:val="center"/>
            <w:hideMark/>
          </w:tcPr>
          <w:p w14:paraId="70FF3054" w14:textId="77777777" w:rsidR="00612AEF" w:rsidRPr="00C819B6" w:rsidRDefault="00612AEF" w:rsidP="00612AEF">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25</w:t>
            </w:r>
          </w:p>
        </w:tc>
        <w:tc>
          <w:tcPr>
            <w:tcW w:w="750" w:type="dxa"/>
            <w:tcBorders>
              <w:top w:val="nil"/>
              <w:left w:val="nil"/>
              <w:bottom w:val="nil"/>
              <w:right w:val="nil"/>
            </w:tcBorders>
            <w:shd w:val="clear" w:color="auto" w:fill="auto"/>
            <w:vAlign w:val="center"/>
            <w:hideMark/>
          </w:tcPr>
          <w:p w14:paraId="08EE0CA4" w14:textId="77777777" w:rsidR="00612AEF" w:rsidRPr="00C819B6" w:rsidRDefault="00612AEF" w:rsidP="00612AEF">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21</w:t>
            </w:r>
          </w:p>
        </w:tc>
      </w:tr>
      <w:tr w:rsidR="003A5614" w:rsidRPr="00C819B6" w14:paraId="589B7E73" w14:textId="77777777" w:rsidTr="003A5614">
        <w:trPr>
          <w:trHeight w:val="310"/>
        </w:trPr>
        <w:tc>
          <w:tcPr>
            <w:tcW w:w="2835" w:type="dxa"/>
            <w:tcBorders>
              <w:top w:val="nil"/>
              <w:left w:val="nil"/>
              <w:bottom w:val="nil"/>
              <w:right w:val="nil"/>
            </w:tcBorders>
            <w:shd w:val="clear" w:color="auto" w:fill="auto"/>
            <w:vAlign w:val="center"/>
            <w:hideMark/>
          </w:tcPr>
          <w:p w14:paraId="36B61872" w14:textId="77777777" w:rsidR="00612AEF" w:rsidRPr="00C819B6" w:rsidRDefault="00612AEF" w:rsidP="00612AEF">
            <w:pPr>
              <w:tabs>
                <w:tab w:val="clear" w:pos="720"/>
                <w:tab w:val="clear" w:pos="1440"/>
                <w:tab w:val="clear" w:pos="2160"/>
                <w:tab w:val="clear" w:pos="2880"/>
                <w:tab w:val="clear" w:pos="4680"/>
                <w:tab w:val="clear" w:pos="5400"/>
                <w:tab w:val="clear" w:pos="9000"/>
              </w:tabs>
              <w:spacing w:line="240" w:lineRule="auto"/>
              <w:rPr>
                <w:rFonts w:eastAsia="Times New Roman" w:cs="Arial"/>
                <w:color w:val="333333"/>
                <w:szCs w:val="24"/>
                <w:lang w:val="en-GB" w:eastAsia="en-GB"/>
              </w:rPr>
            </w:pPr>
            <w:r w:rsidRPr="00C819B6">
              <w:rPr>
                <w:rFonts w:eastAsia="Times New Roman" w:cs="Arial"/>
                <w:color w:val="333333"/>
                <w:szCs w:val="24"/>
                <w:lang w:val="en-GB" w:eastAsia="en-GB"/>
              </w:rPr>
              <w:t>White - other</w:t>
            </w:r>
          </w:p>
        </w:tc>
        <w:tc>
          <w:tcPr>
            <w:tcW w:w="1043" w:type="dxa"/>
            <w:tcBorders>
              <w:top w:val="nil"/>
              <w:left w:val="nil"/>
              <w:bottom w:val="nil"/>
              <w:right w:val="nil"/>
            </w:tcBorders>
            <w:shd w:val="clear" w:color="auto" w:fill="auto"/>
            <w:vAlign w:val="center"/>
            <w:hideMark/>
          </w:tcPr>
          <w:p w14:paraId="02D4B0FF" w14:textId="77777777" w:rsidR="00612AEF" w:rsidRPr="00C819B6" w:rsidRDefault="00612AEF" w:rsidP="00612AEF">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2</w:t>
            </w:r>
          </w:p>
        </w:tc>
        <w:tc>
          <w:tcPr>
            <w:tcW w:w="1364" w:type="dxa"/>
            <w:tcBorders>
              <w:top w:val="nil"/>
              <w:left w:val="nil"/>
              <w:bottom w:val="nil"/>
              <w:right w:val="nil"/>
            </w:tcBorders>
            <w:shd w:val="clear" w:color="auto" w:fill="auto"/>
            <w:vAlign w:val="center"/>
            <w:hideMark/>
          </w:tcPr>
          <w:p w14:paraId="3496E979" w14:textId="77777777" w:rsidR="00612AEF" w:rsidRPr="00C819B6" w:rsidRDefault="00612AEF" w:rsidP="00612AEF">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4</w:t>
            </w:r>
          </w:p>
        </w:tc>
        <w:tc>
          <w:tcPr>
            <w:tcW w:w="1004" w:type="dxa"/>
            <w:tcBorders>
              <w:top w:val="nil"/>
              <w:left w:val="nil"/>
              <w:bottom w:val="nil"/>
              <w:right w:val="nil"/>
            </w:tcBorders>
            <w:shd w:val="clear" w:color="auto" w:fill="auto"/>
            <w:vAlign w:val="center"/>
            <w:hideMark/>
          </w:tcPr>
          <w:p w14:paraId="1C87A1B3" w14:textId="77777777" w:rsidR="00612AEF" w:rsidRPr="00C819B6" w:rsidRDefault="00612AEF" w:rsidP="00612AEF">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6</w:t>
            </w:r>
          </w:p>
        </w:tc>
        <w:tc>
          <w:tcPr>
            <w:tcW w:w="1284" w:type="dxa"/>
            <w:tcBorders>
              <w:top w:val="nil"/>
              <w:left w:val="nil"/>
              <w:bottom w:val="nil"/>
              <w:right w:val="nil"/>
            </w:tcBorders>
            <w:shd w:val="clear" w:color="auto" w:fill="auto"/>
            <w:vAlign w:val="center"/>
            <w:hideMark/>
          </w:tcPr>
          <w:p w14:paraId="1A53193C" w14:textId="77777777" w:rsidR="00612AEF" w:rsidRPr="00C819B6" w:rsidRDefault="00612AEF" w:rsidP="00612AEF">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5</w:t>
            </w:r>
          </w:p>
        </w:tc>
        <w:tc>
          <w:tcPr>
            <w:tcW w:w="750" w:type="dxa"/>
            <w:tcBorders>
              <w:top w:val="nil"/>
              <w:left w:val="nil"/>
              <w:bottom w:val="nil"/>
              <w:right w:val="nil"/>
            </w:tcBorders>
            <w:shd w:val="clear" w:color="auto" w:fill="auto"/>
            <w:vAlign w:val="center"/>
            <w:hideMark/>
          </w:tcPr>
          <w:p w14:paraId="00FBD809" w14:textId="77777777" w:rsidR="00612AEF" w:rsidRPr="00C819B6" w:rsidRDefault="00612AEF" w:rsidP="00612AEF">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3</w:t>
            </w:r>
          </w:p>
        </w:tc>
      </w:tr>
      <w:tr w:rsidR="003A5614" w:rsidRPr="00C819B6" w14:paraId="37224138" w14:textId="77777777" w:rsidTr="003A5614">
        <w:trPr>
          <w:trHeight w:val="310"/>
        </w:trPr>
        <w:tc>
          <w:tcPr>
            <w:tcW w:w="2835" w:type="dxa"/>
            <w:tcBorders>
              <w:top w:val="nil"/>
              <w:left w:val="nil"/>
              <w:bottom w:val="nil"/>
              <w:right w:val="nil"/>
            </w:tcBorders>
            <w:shd w:val="clear" w:color="auto" w:fill="auto"/>
            <w:vAlign w:val="center"/>
            <w:hideMark/>
          </w:tcPr>
          <w:p w14:paraId="604EEFEC" w14:textId="77777777" w:rsidR="00612AEF" w:rsidRPr="00C819B6" w:rsidRDefault="00612AEF" w:rsidP="00612AEF">
            <w:pPr>
              <w:tabs>
                <w:tab w:val="clear" w:pos="720"/>
                <w:tab w:val="clear" w:pos="1440"/>
                <w:tab w:val="clear" w:pos="2160"/>
                <w:tab w:val="clear" w:pos="2880"/>
                <w:tab w:val="clear" w:pos="4680"/>
                <w:tab w:val="clear" w:pos="5400"/>
                <w:tab w:val="clear" w:pos="9000"/>
              </w:tabs>
              <w:spacing w:line="240" w:lineRule="auto"/>
              <w:rPr>
                <w:rFonts w:eastAsia="Times New Roman" w:cs="Arial"/>
                <w:color w:val="333333"/>
                <w:szCs w:val="24"/>
                <w:lang w:val="en-GB" w:eastAsia="en-GB"/>
              </w:rPr>
            </w:pPr>
            <w:r w:rsidRPr="00C819B6">
              <w:rPr>
                <w:rFonts w:eastAsia="Times New Roman" w:cs="Arial"/>
                <w:color w:val="333333"/>
                <w:szCs w:val="24"/>
                <w:lang w:val="en-GB" w:eastAsia="en-GB"/>
              </w:rPr>
              <w:t>Minority ethnic group</w:t>
            </w:r>
          </w:p>
        </w:tc>
        <w:tc>
          <w:tcPr>
            <w:tcW w:w="1043" w:type="dxa"/>
            <w:tcBorders>
              <w:top w:val="nil"/>
              <w:left w:val="nil"/>
              <w:bottom w:val="nil"/>
              <w:right w:val="nil"/>
            </w:tcBorders>
            <w:shd w:val="clear" w:color="auto" w:fill="auto"/>
            <w:vAlign w:val="center"/>
            <w:hideMark/>
          </w:tcPr>
          <w:p w14:paraId="4F57167D" w14:textId="77777777" w:rsidR="00612AEF" w:rsidRPr="00C819B6" w:rsidRDefault="00612AEF" w:rsidP="00612AEF">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1</w:t>
            </w:r>
          </w:p>
        </w:tc>
        <w:tc>
          <w:tcPr>
            <w:tcW w:w="1364" w:type="dxa"/>
            <w:tcBorders>
              <w:top w:val="nil"/>
              <w:left w:val="nil"/>
              <w:bottom w:val="nil"/>
              <w:right w:val="nil"/>
            </w:tcBorders>
            <w:shd w:val="clear" w:color="auto" w:fill="auto"/>
            <w:vAlign w:val="center"/>
            <w:hideMark/>
          </w:tcPr>
          <w:p w14:paraId="5B068683" w14:textId="77777777" w:rsidR="00612AEF" w:rsidRPr="00C819B6" w:rsidRDefault="00612AEF" w:rsidP="00612AEF">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2</w:t>
            </w:r>
          </w:p>
        </w:tc>
        <w:tc>
          <w:tcPr>
            <w:tcW w:w="1004" w:type="dxa"/>
            <w:tcBorders>
              <w:top w:val="nil"/>
              <w:left w:val="nil"/>
              <w:bottom w:val="nil"/>
              <w:right w:val="nil"/>
            </w:tcBorders>
            <w:shd w:val="clear" w:color="auto" w:fill="auto"/>
            <w:vAlign w:val="center"/>
            <w:hideMark/>
          </w:tcPr>
          <w:p w14:paraId="246325E9" w14:textId="77777777" w:rsidR="00612AEF" w:rsidRPr="00C819B6" w:rsidRDefault="00612AEF" w:rsidP="00612AEF">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2</w:t>
            </w:r>
          </w:p>
        </w:tc>
        <w:tc>
          <w:tcPr>
            <w:tcW w:w="1284" w:type="dxa"/>
            <w:tcBorders>
              <w:top w:val="nil"/>
              <w:left w:val="nil"/>
              <w:bottom w:val="nil"/>
              <w:right w:val="nil"/>
            </w:tcBorders>
            <w:shd w:val="clear" w:color="auto" w:fill="auto"/>
            <w:vAlign w:val="center"/>
            <w:hideMark/>
          </w:tcPr>
          <w:p w14:paraId="0AB218B7" w14:textId="77777777" w:rsidR="00612AEF" w:rsidRPr="00C819B6" w:rsidRDefault="00612AEF" w:rsidP="00612AEF">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4</w:t>
            </w:r>
          </w:p>
        </w:tc>
        <w:tc>
          <w:tcPr>
            <w:tcW w:w="750" w:type="dxa"/>
            <w:tcBorders>
              <w:top w:val="nil"/>
              <w:left w:val="nil"/>
              <w:bottom w:val="nil"/>
              <w:right w:val="nil"/>
            </w:tcBorders>
            <w:shd w:val="clear" w:color="auto" w:fill="auto"/>
            <w:vAlign w:val="center"/>
            <w:hideMark/>
          </w:tcPr>
          <w:p w14:paraId="6D6AD961" w14:textId="77777777" w:rsidR="00612AEF" w:rsidRPr="00C819B6" w:rsidRDefault="00612AEF" w:rsidP="00612AEF">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2</w:t>
            </w:r>
          </w:p>
        </w:tc>
      </w:tr>
      <w:tr w:rsidR="003A5614" w:rsidRPr="00C819B6" w14:paraId="6D9A2A34" w14:textId="77777777" w:rsidTr="003A5614">
        <w:trPr>
          <w:trHeight w:val="310"/>
        </w:trPr>
        <w:tc>
          <w:tcPr>
            <w:tcW w:w="2835" w:type="dxa"/>
            <w:tcBorders>
              <w:top w:val="nil"/>
              <w:left w:val="nil"/>
              <w:bottom w:val="nil"/>
              <w:right w:val="nil"/>
            </w:tcBorders>
            <w:shd w:val="clear" w:color="auto" w:fill="auto"/>
            <w:vAlign w:val="center"/>
            <w:hideMark/>
          </w:tcPr>
          <w:p w14:paraId="382CD93C" w14:textId="77777777" w:rsidR="00612AEF" w:rsidRPr="00C819B6" w:rsidRDefault="00612AEF" w:rsidP="00612AEF">
            <w:pPr>
              <w:tabs>
                <w:tab w:val="clear" w:pos="720"/>
                <w:tab w:val="clear" w:pos="1440"/>
                <w:tab w:val="clear" w:pos="2160"/>
                <w:tab w:val="clear" w:pos="2880"/>
                <w:tab w:val="clear" w:pos="4680"/>
                <w:tab w:val="clear" w:pos="5400"/>
                <w:tab w:val="clear" w:pos="9000"/>
              </w:tabs>
              <w:spacing w:line="240" w:lineRule="auto"/>
              <w:rPr>
                <w:rFonts w:eastAsia="Times New Roman" w:cs="Arial"/>
                <w:color w:val="333333"/>
                <w:szCs w:val="24"/>
                <w:lang w:val="en-GB" w:eastAsia="en-GB"/>
              </w:rPr>
            </w:pPr>
            <w:r w:rsidRPr="00C819B6">
              <w:rPr>
                <w:rFonts w:eastAsia="Times New Roman" w:cs="Arial"/>
                <w:color w:val="333333"/>
                <w:szCs w:val="24"/>
                <w:lang w:val="en-GB" w:eastAsia="en-GB"/>
              </w:rPr>
              <w:t>Not known</w:t>
            </w:r>
          </w:p>
        </w:tc>
        <w:tc>
          <w:tcPr>
            <w:tcW w:w="1043" w:type="dxa"/>
            <w:tcBorders>
              <w:top w:val="nil"/>
              <w:left w:val="nil"/>
              <w:bottom w:val="nil"/>
              <w:right w:val="nil"/>
            </w:tcBorders>
            <w:shd w:val="clear" w:color="auto" w:fill="auto"/>
            <w:vAlign w:val="center"/>
            <w:hideMark/>
          </w:tcPr>
          <w:p w14:paraId="2B96AF1C" w14:textId="77777777" w:rsidR="00612AEF" w:rsidRPr="00C819B6" w:rsidRDefault="00612AEF" w:rsidP="00612AEF">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2</w:t>
            </w:r>
          </w:p>
        </w:tc>
        <w:tc>
          <w:tcPr>
            <w:tcW w:w="1364" w:type="dxa"/>
            <w:tcBorders>
              <w:top w:val="nil"/>
              <w:left w:val="nil"/>
              <w:bottom w:val="nil"/>
              <w:right w:val="nil"/>
            </w:tcBorders>
            <w:shd w:val="clear" w:color="auto" w:fill="auto"/>
            <w:vAlign w:val="center"/>
            <w:hideMark/>
          </w:tcPr>
          <w:p w14:paraId="4EC8969E" w14:textId="77777777" w:rsidR="00612AEF" w:rsidRPr="00C819B6" w:rsidRDefault="00612AEF" w:rsidP="00612AEF">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3</w:t>
            </w:r>
          </w:p>
        </w:tc>
        <w:tc>
          <w:tcPr>
            <w:tcW w:w="1004" w:type="dxa"/>
            <w:tcBorders>
              <w:top w:val="nil"/>
              <w:left w:val="nil"/>
              <w:bottom w:val="nil"/>
              <w:right w:val="nil"/>
            </w:tcBorders>
            <w:shd w:val="clear" w:color="auto" w:fill="auto"/>
            <w:vAlign w:val="center"/>
            <w:hideMark/>
          </w:tcPr>
          <w:p w14:paraId="00471640" w14:textId="77777777" w:rsidR="00612AEF" w:rsidRPr="00C819B6" w:rsidRDefault="00612AEF" w:rsidP="00612AEF">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1</w:t>
            </w:r>
          </w:p>
        </w:tc>
        <w:tc>
          <w:tcPr>
            <w:tcW w:w="1284" w:type="dxa"/>
            <w:tcBorders>
              <w:top w:val="nil"/>
              <w:left w:val="nil"/>
              <w:bottom w:val="nil"/>
              <w:right w:val="nil"/>
            </w:tcBorders>
            <w:shd w:val="clear" w:color="auto" w:fill="auto"/>
            <w:vAlign w:val="center"/>
            <w:hideMark/>
          </w:tcPr>
          <w:p w14:paraId="422D497A" w14:textId="77777777" w:rsidR="00612AEF" w:rsidRPr="00C819B6" w:rsidRDefault="00612AEF" w:rsidP="00612AEF">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6</w:t>
            </w:r>
          </w:p>
        </w:tc>
        <w:tc>
          <w:tcPr>
            <w:tcW w:w="750" w:type="dxa"/>
            <w:tcBorders>
              <w:top w:val="nil"/>
              <w:left w:val="nil"/>
              <w:bottom w:val="nil"/>
              <w:right w:val="nil"/>
            </w:tcBorders>
            <w:shd w:val="clear" w:color="auto" w:fill="auto"/>
            <w:vAlign w:val="center"/>
            <w:hideMark/>
          </w:tcPr>
          <w:p w14:paraId="5E6897F3" w14:textId="77777777" w:rsidR="00612AEF" w:rsidRPr="00C819B6" w:rsidRDefault="00612AEF" w:rsidP="00612AEF">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3</w:t>
            </w:r>
          </w:p>
        </w:tc>
      </w:tr>
      <w:tr w:rsidR="003A5614" w:rsidRPr="00C819B6" w14:paraId="3A0B7B4D" w14:textId="77777777" w:rsidTr="003A5614">
        <w:trPr>
          <w:trHeight w:val="310"/>
        </w:trPr>
        <w:tc>
          <w:tcPr>
            <w:tcW w:w="2835" w:type="dxa"/>
            <w:tcBorders>
              <w:top w:val="nil"/>
              <w:left w:val="nil"/>
              <w:bottom w:val="single" w:sz="4" w:space="0" w:color="auto"/>
              <w:right w:val="nil"/>
            </w:tcBorders>
            <w:shd w:val="clear" w:color="auto" w:fill="auto"/>
            <w:vAlign w:val="center"/>
            <w:hideMark/>
          </w:tcPr>
          <w:p w14:paraId="4E52006E" w14:textId="77777777" w:rsidR="00612AEF" w:rsidRPr="00C819B6" w:rsidRDefault="00612AEF" w:rsidP="00612AEF">
            <w:pPr>
              <w:tabs>
                <w:tab w:val="clear" w:pos="720"/>
                <w:tab w:val="clear" w:pos="1440"/>
                <w:tab w:val="clear" w:pos="2160"/>
                <w:tab w:val="clear" w:pos="2880"/>
                <w:tab w:val="clear" w:pos="4680"/>
                <w:tab w:val="clear" w:pos="5400"/>
                <w:tab w:val="clear" w:pos="9000"/>
              </w:tabs>
              <w:spacing w:line="240" w:lineRule="auto"/>
              <w:rPr>
                <w:rFonts w:eastAsia="Times New Roman" w:cs="Arial"/>
                <w:color w:val="333333"/>
                <w:szCs w:val="24"/>
                <w:lang w:val="en-GB" w:eastAsia="en-GB"/>
              </w:rPr>
            </w:pPr>
            <w:r w:rsidRPr="00C819B6">
              <w:rPr>
                <w:rFonts w:eastAsia="Times New Roman" w:cs="Arial"/>
                <w:color w:val="333333"/>
                <w:szCs w:val="24"/>
                <w:lang w:val="en-GB" w:eastAsia="en-GB"/>
              </w:rPr>
              <w:t>Not disclosed</w:t>
            </w:r>
          </w:p>
        </w:tc>
        <w:tc>
          <w:tcPr>
            <w:tcW w:w="1043" w:type="dxa"/>
            <w:tcBorders>
              <w:top w:val="nil"/>
              <w:left w:val="nil"/>
              <w:bottom w:val="single" w:sz="4" w:space="0" w:color="auto"/>
              <w:right w:val="nil"/>
            </w:tcBorders>
            <w:shd w:val="clear" w:color="auto" w:fill="auto"/>
            <w:vAlign w:val="center"/>
            <w:hideMark/>
          </w:tcPr>
          <w:p w14:paraId="3AE75966" w14:textId="77777777" w:rsidR="00612AEF" w:rsidRPr="00C819B6" w:rsidRDefault="00612AEF" w:rsidP="00612AEF">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3</w:t>
            </w:r>
          </w:p>
        </w:tc>
        <w:tc>
          <w:tcPr>
            <w:tcW w:w="1364" w:type="dxa"/>
            <w:tcBorders>
              <w:top w:val="nil"/>
              <w:left w:val="nil"/>
              <w:bottom w:val="single" w:sz="4" w:space="0" w:color="auto"/>
              <w:right w:val="nil"/>
            </w:tcBorders>
            <w:shd w:val="clear" w:color="auto" w:fill="auto"/>
            <w:vAlign w:val="center"/>
            <w:hideMark/>
          </w:tcPr>
          <w:p w14:paraId="585D64F0" w14:textId="77777777" w:rsidR="00612AEF" w:rsidRPr="00C819B6" w:rsidRDefault="00612AEF" w:rsidP="00612AEF">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4</w:t>
            </w:r>
          </w:p>
        </w:tc>
        <w:tc>
          <w:tcPr>
            <w:tcW w:w="1004" w:type="dxa"/>
            <w:tcBorders>
              <w:top w:val="nil"/>
              <w:left w:val="nil"/>
              <w:bottom w:val="single" w:sz="4" w:space="0" w:color="auto"/>
              <w:right w:val="nil"/>
            </w:tcBorders>
            <w:shd w:val="clear" w:color="auto" w:fill="auto"/>
            <w:vAlign w:val="center"/>
            <w:hideMark/>
          </w:tcPr>
          <w:p w14:paraId="11F61E96" w14:textId="77777777" w:rsidR="00612AEF" w:rsidRPr="00C819B6" w:rsidRDefault="00612AEF" w:rsidP="00612AEF">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4</w:t>
            </w:r>
          </w:p>
        </w:tc>
        <w:tc>
          <w:tcPr>
            <w:tcW w:w="1284" w:type="dxa"/>
            <w:tcBorders>
              <w:top w:val="nil"/>
              <w:left w:val="nil"/>
              <w:bottom w:val="single" w:sz="4" w:space="0" w:color="auto"/>
              <w:right w:val="nil"/>
            </w:tcBorders>
            <w:shd w:val="clear" w:color="auto" w:fill="auto"/>
            <w:vAlign w:val="center"/>
            <w:hideMark/>
          </w:tcPr>
          <w:p w14:paraId="2A001A57" w14:textId="77777777" w:rsidR="00612AEF" w:rsidRPr="00C819B6" w:rsidRDefault="00612AEF" w:rsidP="00612AEF">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4</w:t>
            </w:r>
          </w:p>
        </w:tc>
        <w:tc>
          <w:tcPr>
            <w:tcW w:w="750" w:type="dxa"/>
            <w:tcBorders>
              <w:top w:val="nil"/>
              <w:left w:val="nil"/>
              <w:bottom w:val="single" w:sz="4" w:space="0" w:color="auto"/>
              <w:right w:val="nil"/>
            </w:tcBorders>
            <w:shd w:val="clear" w:color="auto" w:fill="auto"/>
            <w:vAlign w:val="center"/>
            <w:hideMark/>
          </w:tcPr>
          <w:p w14:paraId="60FF37C5" w14:textId="77777777" w:rsidR="00612AEF" w:rsidRPr="00C819B6" w:rsidRDefault="00612AEF" w:rsidP="00612AEF">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3</w:t>
            </w:r>
          </w:p>
        </w:tc>
      </w:tr>
    </w:tbl>
    <w:p w14:paraId="1A03D4A2" w14:textId="27794C35" w:rsidR="0013287C" w:rsidRPr="00C819B6" w:rsidRDefault="000A3112" w:rsidP="000A3112">
      <w:pPr>
        <w:pStyle w:val="Caption"/>
      </w:pPr>
      <w:bookmarkStart w:id="14" w:name="_Ref151738129"/>
      <w:r w:rsidRPr="00C819B6">
        <w:t xml:space="preserve">Figure </w:t>
      </w:r>
      <w:r w:rsidRPr="00C819B6">
        <w:fldChar w:fldCharType="begin"/>
      </w:r>
      <w:r w:rsidRPr="00C819B6">
        <w:instrText xml:space="preserve"> SEQ Figure \* ARABIC </w:instrText>
      </w:r>
      <w:r w:rsidRPr="00C819B6">
        <w:fldChar w:fldCharType="separate"/>
      </w:r>
      <w:r w:rsidR="003431D6">
        <w:rPr>
          <w:noProof/>
        </w:rPr>
        <w:t>13</w:t>
      </w:r>
      <w:r w:rsidRPr="00C819B6">
        <w:fldChar w:fldCharType="end"/>
      </w:r>
      <w:bookmarkEnd w:id="14"/>
      <w:r w:rsidR="00F42F48" w:rsidRPr="00C819B6">
        <w:t xml:space="preserve"> Teacher post employment type by sector, Scotland, 2023 (percentage of FTE)</w:t>
      </w:r>
    </w:p>
    <w:tbl>
      <w:tblPr>
        <w:tblW w:w="9920" w:type="dxa"/>
        <w:tblLook w:val="04A0" w:firstRow="1" w:lastRow="0" w:firstColumn="1" w:lastColumn="0" w:noHBand="0" w:noVBand="1"/>
      </w:tblPr>
      <w:tblGrid>
        <w:gridCol w:w="3114"/>
        <w:gridCol w:w="1361"/>
        <w:gridCol w:w="1364"/>
        <w:gridCol w:w="1361"/>
        <w:gridCol w:w="1359"/>
        <w:gridCol w:w="1361"/>
      </w:tblGrid>
      <w:tr w:rsidR="00F41DC9" w:rsidRPr="00C819B6" w14:paraId="08EBF50F" w14:textId="77777777" w:rsidTr="00254D5F">
        <w:trPr>
          <w:trHeight w:val="640"/>
        </w:trPr>
        <w:tc>
          <w:tcPr>
            <w:tcW w:w="3114" w:type="dxa"/>
            <w:tcBorders>
              <w:top w:val="single" w:sz="4" w:space="0" w:color="auto"/>
              <w:left w:val="nil"/>
              <w:bottom w:val="single" w:sz="4" w:space="0" w:color="auto"/>
              <w:right w:val="nil"/>
            </w:tcBorders>
            <w:shd w:val="clear" w:color="auto" w:fill="auto"/>
            <w:vAlign w:val="center"/>
            <w:hideMark/>
          </w:tcPr>
          <w:p w14:paraId="3336E67E" w14:textId="77777777" w:rsidR="00F41DC9" w:rsidRPr="00C819B6" w:rsidRDefault="00F41DC9" w:rsidP="00F41DC9">
            <w:pPr>
              <w:tabs>
                <w:tab w:val="clear" w:pos="720"/>
                <w:tab w:val="clear" w:pos="1440"/>
                <w:tab w:val="clear" w:pos="2160"/>
                <w:tab w:val="clear" w:pos="2880"/>
                <w:tab w:val="clear" w:pos="4680"/>
                <w:tab w:val="clear" w:pos="5400"/>
                <w:tab w:val="clear" w:pos="9000"/>
              </w:tabs>
              <w:spacing w:line="240" w:lineRule="auto"/>
              <w:rPr>
                <w:rFonts w:eastAsia="Times New Roman" w:cs="Arial"/>
                <w:color w:val="333333"/>
                <w:szCs w:val="24"/>
                <w:lang w:val="en-GB" w:eastAsia="en-GB"/>
              </w:rPr>
            </w:pPr>
            <w:r w:rsidRPr="00C819B6">
              <w:rPr>
                <w:rFonts w:eastAsia="Times New Roman" w:cs="Arial"/>
                <w:color w:val="333333"/>
                <w:szCs w:val="24"/>
                <w:lang w:val="en-GB" w:eastAsia="en-GB"/>
              </w:rPr>
              <w:t>Type</w:t>
            </w:r>
          </w:p>
        </w:tc>
        <w:tc>
          <w:tcPr>
            <w:tcW w:w="1361" w:type="dxa"/>
            <w:tcBorders>
              <w:top w:val="single" w:sz="4" w:space="0" w:color="auto"/>
              <w:left w:val="nil"/>
              <w:bottom w:val="single" w:sz="4" w:space="0" w:color="auto"/>
              <w:right w:val="nil"/>
            </w:tcBorders>
            <w:shd w:val="clear" w:color="auto" w:fill="auto"/>
            <w:vAlign w:val="center"/>
            <w:hideMark/>
          </w:tcPr>
          <w:p w14:paraId="5C353023" w14:textId="77777777" w:rsidR="00F41DC9" w:rsidRPr="00C819B6" w:rsidRDefault="00F41DC9" w:rsidP="00F41DC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Primary</w:t>
            </w:r>
          </w:p>
        </w:tc>
        <w:tc>
          <w:tcPr>
            <w:tcW w:w="1364" w:type="dxa"/>
            <w:tcBorders>
              <w:top w:val="single" w:sz="4" w:space="0" w:color="auto"/>
              <w:left w:val="nil"/>
              <w:bottom w:val="single" w:sz="4" w:space="0" w:color="auto"/>
              <w:right w:val="nil"/>
            </w:tcBorders>
            <w:shd w:val="clear" w:color="auto" w:fill="auto"/>
            <w:vAlign w:val="center"/>
            <w:hideMark/>
          </w:tcPr>
          <w:p w14:paraId="7F8489AD" w14:textId="77777777" w:rsidR="00F41DC9" w:rsidRPr="00C819B6" w:rsidRDefault="00F41DC9" w:rsidP="00F41DC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Secondary</w:t>
            </w:r>
          </w:p>
        </w:tc>
        <w:tc>
          <w:tcPr>
            <w:tcW w:w="1361" w:type="dxa"/>
            <w:tcBorders>
              <w:top w:val="single" w:sz="4" w:space="0" w:color="auto"/>
              <w:left w:val="nil"/>
              <w:bottom w:val="single" w:sz="4" w:space="0" w:color="auto"/>
              <w:right w:val="nil"/>
            </w:tcBorders>
            <w:shd w:val="clear" w:color="auto" w:fill="auto"/>
            <w:vAlign w:val="center"/>
            <w:hideMark/>
          </w:tcPr>
          <w:p w14:paraId="1AA29F52" w14:textId="77777777" w:rsidR="00F41DC9" w:rsidRPr="00C819B6" w:rsidRDefault="00F41DC9" w:rsidP="00F41DC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Special</w:t>
            </w:r>
          </w:p>
        </w:tc>
        <w:tc>
          <w:tcPr>
            <w:tcW w:w="1359" w:type="dxa"/>
            <w:tcBorders>
              <w:top w:val="single" w:sz="4" w:space="0" w:color="auto"/>
              <w:left w:val="nil"/>
              <w:bottom w:val="single" w:sz="4" w:space="0" w:color="auto"/>
              <w:right w:val="nil"/>
            </w:tcBorders>
            <w:shd w:val="clear" w:color="auto" w:fill="auto"/>
            <w:vAlign w:val="center"/>
            <w:hideMark/>
          </w:tcPr>
          <w:p w14:paraId="6BC6CECC" w14:textId="77777777" w:rsidR="00F41DC9" w:rsidRPr="00C819B6" w:rsidRDefault="00F41DC9" w:rsidP="00F41DC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Centrally Employed</w:t>
            </w:r>
          </w:p>
        </w:tc>
        <w:tc>
          <w:tcPr>
            <w:tcW w:w="1361" w:type="dxa"/>
            <w:tcBorders>
              <w:top w:val="single" w:sz="4" w:space="0" w:color="auto"/>
              <w:left w:val="nil"/>
              <w:bottom w:val="single" w:sz="4" w:space="0" w:color="auto"/>
              <w:right w:val="nil"/>
            </w:tcBorders>
            <w:shd w:val="clear" w:color="auto" w:fill="auto"/>
            <w:vAlign w:val="center"/>
            <w:hideMark/>
          </w:tcPr>
          <w:p w14:paraId="44F86949" w14:textId="77777777" w:rsidR="00F41DC9" w:rsidRPr="00C819B6" w:rsidRDefault="00F41DC9" w:rsidP="00F41DC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Total</w:t>
            </w:r>
          </w:p>
        </w:tc>
      </w:tr>
      <w:tr w:rsidR="00F41DC9" w:rsidRPr="00C819B6" w14:paraId="16CF8A30" w14:textId="77777777" w:rsidTr="00254D5F">
        <w:trPr>
          <w:trHeight w:val="310"/>
        </w:trPr>
        <w:tc>
          <w:tcPr>
            <w:tcW w:w="3114" w:type="dxa"/>
            <w:tcBorders>
              <w:top w:val="nil"/>
              <w:left w:val="nil"/>
              <w:bottom w:val="nil"/>
              <w:right w:val="nil"/>
            </w:tcBorders>
            <w:shd w:val="clear" w:color="auto" w:fill="auto"/>
            <w:vAlign w:val="center"/>
            <w:hideMark/>
          </w:tcPr>
          <w:p w14:paraId="5F24E443" w14:textId="77777777" w:rsidR="00F41DC9" w:rsidRPr="00C819B6" w:rsidRDefault="00F41DC9" w:rsidP="00F41DC9">
            <w:pPr>
              <w:tabs>
                <w:tab w:val="clear" w:pos="720"/>
                <w:tab w:val="clear" w:pos="1440"/>
                <w:tab w:val="clear" w:pos="2160"/>
                <w:tab w:val="clear" w:pos="2880"/>
                <w:tab w:val="clear" w:pos="4680"/>
                <w:tab w:val="clear" w:pos="5400"/>
                <w:tab w:val="clear" w:pos="9000"/>
              </w:tabs>
              <w:spacing w:line="240" w:lineRule="auto"/>
              <w:rPr>
                <w:rFonts w:eastAsia="Times New Roman" w:cs="Arial"/>
                <w:color w:val="333333"/>
                <w:szCs w:val="24"/>
                <w:lang w:val="en-GB" w:eastAsia="en-GB"/>
              </w:rPr>
            </w:pPr>
            <w:r w:rsidRPr="00C819B6">
              <w:rPr>
                <w:rFonts w:eastAsia="Times New Roman" w:cs="Arial"/>
                <w:color w:val="333333"/>
                <w:szCs w:val="24"/>
                <w:lang w:val="en-GB" w:eastAsia="en-GB"/>
              </w:rPr>
              <w:t>Permanent</w:t>
            </w:r>
          </w:p>
        </w:tc>
        <w:tc>
          <w:tcPr>
            <w:tcW w:w="1361" w:type="dxa"/>
            <w:tcBorders>
              <w:top w:val="nil"/>
              <w:left w:val="nil"/>
              <w:bottom w:val="nil"/>
              <w:right w:val="nil"/>
            </w:tcBorders>
            <w:shd w:val="clear" w:color="auto" w:fill="auto"/>
            <w:vAlign w:val="center"/>
            <w:hideMark/>
          </w:tcPr>
          <w:p w14:paraId="2555D7CD" w14:textId="77777777" w:rsidR="00F41DC9" w:rsidRPr="00C819B6" w:rsidRDefault="00F41DC9" w:rsidP="00F41DC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78</w:t>
            </w:r>
          </w:p>
        </w:tc>
        <w:tc>
          <w:tcPr>
            <w:tcW w:w="1364" w:type="dxa"/>
            <w:tcBorders>
              <w:top w:val="nil"/>
              <w:left w:val="nil"/>
              <w:bottom w:val="nil"/>
              <w:right w:val="nil"/>
            </w:tcBorders>
            <w:shd w:val="clear" w:color="auto" w:fill="auto"/>
            <w:vAlign w:val="center"/>
            <w:hideMark/>
          </w:tcPr>
          <w:p w14:paraId="694497CE" w14:textId="77777777" w:rsidR="00F41DC9" w:rsidRPr="00C819B6" w:rsidRDefault="00F41DC9" w:rsidP="00F41DC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85</w:t>
            </w:r>
          </w:p>
        </w:tc>
        <w:tc>
          <w:tcPr>
            <w:tcW w:w="1361" w:type="dxa"/>
            <w:tcBorders>
              <w:top w:val="nil"/>
              <w:left w:val="nil"/>
              <w:bottom w:val="nil"/>
              <w:right w:val="nil"/>
            </w:tcBorders>
            <w:shd w:val="clear" w:color="auto" w:fill="auto"/>
            <w:vAlign w:val="center"/>
            <w:hideMark/>
          </w:tcPr>
          <w:p w14:paraId="0780ACDB" w14:textId="77777777" w:rsidR="00F41DC9" w:rsidRPr="00C819B6" w:rsidRDefault="00F41DC9" w:rsidP="00F41DC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86</w:t>
            </w:r>
          </w:p>
        </w:tc>
        <w:tc>
          <w:tcPr>
            <w:tcW w:w="1359" w:type="dxa"/>
            <w:tcBorders>
              <w:top w:val="nil"/>
              <w:left w:val="nil"/>
              <w:bottom w:val="nil"/>
              <w:right w:val="nil"/>
            </w:tcBorders>
            <w:shd w:val="clear" w:color="auto" w:fill="auto"/>
            <w:vAlign w:val="center"/>
            <w:hideMark/>
          </w:tcPr>
          <w:p w14:paraId="6E73FA10" w14:textId="77777777" w:rsidR="00F41DC9" w:rsidRPr="00C819B6" w:rsidRDefault="00F41DC9" w:rsidP="00F41DC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83</w:t>
            </w:r>
          </w:p>
        </w:tc>
        <w:tc>
          <w:tcPr>
            <w:tcW w:w="1361" w:type="dxa"/>
            <w:tcBorders>
              <w:top w:val="nil"/>
              <w:left w:val="nil"/>
              <w:bottom w:val="nil"/>
              <w:right w:val="nil"/>
            </w:tcBorders>
            <w:shd w:val="clear" w:color="auto" w:fill="auto"/>
            <w:vAlign w:val="center"/>
            <w:hideMark/>
          </w:tcPr>
          <w:p w14:paraId="724D33F7" w14:textId="77777777" w:rsidR="00F41DC9" w:rsidRPr="00C819B6" w:rsidRDefault="00F41DC9" w:rsidP="00F41DC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82</w:t>
            </w:r>
          </w:p>
        </w:tc>
      </w:tr>
      <w:tr w:rsidR="00F41DC9" w:rsidRPr="00C819B6" w14:paraId="01610D08" w14:textId="77777777" w:rsidTr="00254D5F">
        <w:trPr>
          <w:trHeight w:val="310"/>
        </w:trPr>
        <w:tc>
          <w:tcPr>
            <w:tcW w:w="3114" w:type="dxa"/>
            <w:tcBorders>
              <w:top w:val="nil"/>
              <w:left w:val="nil"/>
              <w:bottom w:val="nil"/>
              <w:right w:val="nil"/>
            </w:tcBorders>
            <w:shd w:val="clear" w:color="auto" w:fill="auto"/>
            <w:vAlign w:val="center"/>
            <w:hideMark/>
          </w:tcPr>
          <w:p w14:paraId="32F505DE" w14:textId="77777777" w:rsidR="00F41DC9" w:rsidRPr="00C819B6" w:rsidRDefault="00F41DC9" w:rsidP="00F41DC9">
            <w:pPr>
              <w:tabs>
                <w:tab w:val="clear" w:pos="720"/>
                <w:tab w:val="clear" w:pos="1440"/>
                <w:tab w:val="clear" w:pos="2160"/>
                <w:tab w:val="clear" w:pos="2880"/>
                <w:tab w:val="clear" w:pos="4680"/>
                <w:tab w:val="clear" w:pos="5400"/>
                <w:tab w:val="clear" w:pos="9000"/>
              </w:tabs>
              <w:spacing w:line="240" w:lineRule="auto"/>
              <w:rPr>
                <w:rFonts w:eastAsia="Times New Roman" w:cs="Arial"/>
                <w:color w:val="333333"/>
                <w:szCs w:val="24"/>
                <w:lang w:val="en-GB" w:eastAsia="en-GB"/>
              </w:rPr>
            </w:pPr>
            <w:r w:rsidRPr="00C819B6">
              <w:rPr>
                <w:rFonts w:eastAsia="Times New Roman" w:cs="Arial"/>
                <w:color w:val="333333"/>
                <w:szCs w:val="24"/>
                <w:lang w:val="en-GB" w:eastAsia="en-GB"/>
              </w:rPr>
              <w:t>Temporary</w:t>
            </w:r>
          </w:p>
        </w:tc>
        <w:tc>
          <w:tcPr>
            <w:tcW w:w="1361" w:type="dxa"/>
            <w:tcBorders>
              <w:top w:val="nil"/>
              <w:left w:val="nil"/>
              <w:bottom w:val="nil"/>
              <w:right w:val="nil"/>
            </w:tcBorders>
            <w:shd w:val="clear" w:color="auto" w:fill="auto"/>
            <w:vAlign w:val="center"/>
            <w:hideMark/>
          </w:tcPr>
          <w:p w14:paraId="7CEED27D" w14:textId="77777777" w:rsidR="00F41DC9" w:rsidRPr="00C819B6" w:rsidRDefault="00F41DC9" w:rsidP="00F41DC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16</w:t>
            </w:r>
          </w:p>
        </w:tc>
        <w:tc>
          <w:tcPr>
            <w:tcW w:w="1364" w:type="dxa"/>
            <w:tcBorders>
              <w:top w:val="nil"/>
              <w:left w:val="nil"/>
              <w:bottom w:val="nil"/>
              <w:right w:val="nil"/>
            </w:tcBorders>
            <w:shd w:val="clear" w:color="auto" w:fill="auto"/>
            <w:vAlign w:val="center"/>
            <w:hideMark/>
          </w:tcPr>
          <w:p w14:paraId="710DF221" w14:textId="77777777" w:rsidR="00F41DC9" w:rsidRPr="00C819B6" w:rsidRDefault="00F41DC9" w:rsidP="00F41DC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11</w:t>
            </w:r>
          </w:p>
        </w:tc>
        <w:tc>
          <w:tcPr>
            <w:tcW w:w="1361" w:type="dxa"/>
            <w:tcBorders>
              <w:top w:val="nil"/>
              <w:left w:val="nil"/>
              <w:bottom w:val="nil"/>
              <w:right w:val="nil"/>
            </w:tcBorders>
            <w:shd w:val="clear" w:color="auto" w:fill="auto"/>
            <w:vAlign w:val="center"/>
            <w:hideMark/>
          </w:tcPr>
          <w:p w14:paraId="3F0ECB68" w14:textId="77777777" w:rsidR="00F41DC9" w:rsidRPr="00C819B6" w:rsidRDefault="00F41DC9" w:rsidP="00F41DC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14</w:t>
            </w:r>
          </w:p>
        </w:tc>
        <w:tc>
          <w:tcPr>
            <w:tcW w:w="1359" w:type="dxa"/>
            <w:tcBorders>
              <w:top w:val="nil"/>
              <w:left w:val="nil"/>
              <w:bottom w:val="nil"/>
              <w:right w:val="nil"/>
            </w:tcBorders>
            <w:shd w:val="clear" w:color="auto" w:fill="auto"/>
            <w:vAlign w:val="center"/>
            <w:hideMark/>
          </w:tcPr>
          <w:p w14:paraId="359E3284" w14:textId="77777777" w:rsidR="00F41DC9" w:rsidRPr="00C819B6" w:rsidRDefault="00F41DC9" w:rsidP="00F41DC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17</w:t>
            </w:r>
          </w:p>
        </w:tc>
        <w:tc>
          <w:tcPr>
            <w:tcW w:w="1361" w:type="dxa"/>
            <w:tcBorders>
              <w:top w:val="nil"/>
              <w:left w:val="nil"/>
              <w:bottom w:val="nil"/>
              <w:right w:val="nil"/>
            </w:tcBorders>
            <w:shd w:val="clear" w:color="auto" w:fill="auto"/>
            <w:vAlign w:val="center"/>
            <w:hideMark/>
          </w:tcPr>
          <w:p w14:paraId="1104D4B6" w14:textId="77777777" w:rsidR="00F41DC9" w:rsidRPr="00C819B6" w:rsidRDefault="00F41DC9" w:rsidP="00F41DC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13</w:t>
            </w:r>
          </w:p>
        </w:tc>
      </w:tr>
      <w:tr w:rsidR="00F41DC9" w:rsidRPr="00C819B6" w14:paraId="27E9E01F" w14:textId="77777777" w:rsidTr="00254D5F">
        <w:trPr>
          <w:trHeight w:val="310"/>
        </w:trPr>
        <w:tc>
          <w:tcPr>
            <w:tcW w:w="3114" w:type="dxa"/>
            <w:tcBorders>
              <w:top w:val="nil"/>
              <w:left w:val="nil"/>
              <w:bottom w:val="single" w:sz="4" w:space="0" w:color="auto"/>
              <w:right w:val="nil"/>
            </w:tcBorders>
            <w:shd w:val="clear" w:color="auto" w:fill="auto"/>
            <w:vAlign w:val="center"/>
            <w:hideMark/>
          </w:tcPr>
          <w:p w14:paraId="033DA741" w14:textId="77777777" w:rsidR="00F41DC9" w:rsidRPr="00C819B6" w:rsidRDefault="00F41DC9" w:rsidP="00F41DC9">
            <w:pPr>
              <w:tabs>
                <w:tab w:val="clear" w:pos="720"/>
                <w:tab w:val="clear" w:pos="1440"/>
                <w:tab w:val="clear" w:pos="2160"/>
                <w:tab w:val="clear" w:pos="2880"/>
                <w:tab w:val="clear" w:pos="4680"/>
                <w:tab w:val="clear" w:pos="5400"/>
                <w:tab w:val="clear" w:pos="9000"/>
              </w:tabs>
              <w:spacing w:line="240" w:lineRule="auto"/>
              <w:rPr>
                <w:rFonts w:eastAsia="Times New Roman" w:cs="Arial"/>
                <w:color w:val="333333"/>
                <w:szCs w:val="24"/>
                <w:lang w:val="en-GB" w:eastAsia="en-GB"/>
              </w:rPr>
            </w:pPr>
            <w:r w:rsidRPr="00C819B6">
              <w:rPr>
                <w:rFonts w:eastAsia="Times New Roman" w:cs="Arial"/>
                <w:color w:val="333333"/>
                <w:szCs w:val="24"/>
                <w:lang w:val="en-GB" w:eastAsia="en-GB"/>
              </w:rPr>
              <w:t>Teacher Induction Scheme</w:t>
            </w:r>
          </w:p>
        </w:tc>
        <w:tc>
          <w:tcPr>
            <w:tcW w:w="1361" w:type="dxa"/>
            <w:tcBorders>
              <w:top w:val="nil"/>
              <w:left w:val="nil"/>
              <w:bottom w:val="single" w:sz="4" w:space="0" w:color="auto"/>
              <w:right w:val="nil"/>
            </w:tcBorders>
            <w:shd w:val="clear" w:color="auto" w:fill="auto"/>
            <w:vAlign w:val="center"/>
            <w:hideMark/>
          </w:tcPr>
          <w:p w14:paraId="6F4616B1" w14:textId="77777777" w:rsidR="00F41DC9" w:rsidRPr="00C819B6" w:rsidRDefault="00F41DC9" w:rsidP="00F41DC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6</w:t>
            </w:r>
          </w:p>
        </w:tc>
        <w:tc>
          <w:tcPr>
            <w:tcW w:w="1364" w:type="dxa"/>
            <w:tcBorders>
              <w:top w:val="nil"/>
              <w:left w:val="nil"/>
              <w:bottom w:val="single" w:sz="4" w:space="0" w:color="auto"/>
              <w:right w:val="nil"/>
            </w:tcBorders>
            <w:shd w:val="clear" w:color="auto" w:fill="auto"/>
            <w:vAlign w:val="center"/>
            <w:hideMark/>
          </w:tcPr>
          <w:p w14:paraId="6EE184D6" w14:textId="77777777" w:rsidR="00F41DC9" w:rsidRPr="00C819B6" w:rsidRDefault="00F41DC9" w:rsidP="00F41DC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4</w:t>
            </w:r>
          </w:p>
        </w:tc>
        <w:tc>
          <w:tcPr>
            <w:tcW w:w="1361" w:type="dxa"/>
            <w:tcBorders>
              <w:top w:val="nil"/>
              <w:left w:val="nil"/>
              <w:bottom w:val="single" w:sz="4" w:space="0" w:color="auto"/>
              <w:right w:val="nil"/>
            </w:tcBorders>
            <w:shd w:val="clear" w:color="auto" w:fill="auto"/>
            <w:vAlign w:val="center"/>
            <w:hideMark/>
          </w:tcPr>
          <w:p w14:paraId="5CB1F310" w14:textId="77777777" w:rsidR="00F41DC9" w:rsidRPr="00C819B6" w:rsidRDefault="00F41DC9" w:rsidP="00F41DC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0</w:t>
            </w:r>
          </w:p>
        </w:tc>
        <w:tc>
          <w:tcPr>
            <w:tcW w:w="1359" w:type="dxa"/>
            <w:tcBorders>
              <w:top w:val="nil"/>
              <w:left w:val="nil"/>
              <w:bottom w:val="single" w:sz="4" w:space="0" w:color="auto"/>
              <w:right w:val="nil"/>
            </w:tcBorders>
            <w:shd w:val="clear" w:color="auto" w:fill="auto"/>
            <w:vAlign w:val="center"/>
            <w:hideMark/>
          </w:tcPr>
          <w:p w14:paraId="31C68741" w14:textId="77777777" w:rsidR="00F41DC9" w:rsidRPr="00C819B6" w:rsidRDefault="00F41DC9" w:rsidP="00F41DC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0</w:t>
            </w:r>
          </w:p>
        </w:tc>
        <w:tc>
          <w:tcPr>
            <w:tcW w:w="1361" w:type="dxa"/>
            <w:tcBorders>
              <w:top w:val="nil"/>
              <w:left w:val="nil"/>
              <w:bottom w:val="single" w:sz="4" w:space="0" w:color="auto"/>
              <w:right w:val="nil"/>
            </w:tcBorders>
            <w:shd w:val="clear" w:color="auto" w:fill="auto"/>
            <w:vAlign w:val="center"/>
            <w:hideMark/>
          </w:tcPr>
          <w:p w14:paraId="283F854F" w14:textId="77777777" w:rsidR="00F41DC9" w:rsidRPr="00C819B6" w:rsidRDefault="00F41DC9" w:rsidP="00F41DC9">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5</w:t>
            </w:r>
          </w:p>
        </w:tc>
      </w:tr>
    </w:tbl>
    <w:p w14:paraId="1EFE75FF" w14:textId="76EC47C4" w:rsidR="00F42F48" w:rsidRPr="00C819B6" w:rsidRDefault="000A3112" w:rsidP="000A3112">
      <w:pPr>
        <w:pStyle w:val="Caption"/>
      </w:pPr>
      <w:bookmarkStart w:id="15" w:name="_Ref151737786"/>
      <w:r w:rsidRPr="00C819B6">
        <w:t xml:space="preserve">Figure </w:t>
      </w:r>
      <w:r w:rsidRPr="00C819B6">
        <w:fldChar w:fldCharType="begin"/>
      </w:r>
      <w:r w:rsidRPr="00C819B6">
        <w:instrText xml:space="preserve"> SEQ Figure \* ARABIC </w:instrText>
      </w:r>
      <w:r w:rsidRPr="00C819B6">
        <w:fldChar w:fldCharType="separate"/>
      </w:r>
      <w:r w:rsidR="003431D6">
        <w:rPr>
          <w:noProof/>
        </w:rPr>
        <w:t>14</w:t>
      </w:r>
      <w:r w:rsidRPr="00C819B6">
        <w:fldChar w:fldCharType="end"/>
      </w:r>
      <w:bookmarkEnd w:id="15"/>
      <w:r w:rsidR="00F42F48" w:rsidRPr="00C819B6">
        <w:t xml:space="preserve"> Teacher grade by sector</w:t>
      </w:r>
      <w:r w:rsidR="00AE3204" w:rsidRPr="00C819B6">
        <w:t>, Scotland, 2023 (percentage of FTE)</w:t>
      </w:r>
    </w:p>
    <w:tbl>
      <w:tblPr>
        <w:tblW w:w="10262" w:type="dxa"/>
        <w:tblLook w:val="04A0" w:firstRow="1" w:lastRow="0" w:firstColumn="1" w:lastColumn="0" w:noHBand="0" w:noVBand="1"/>
      </w:tblPr>
      <w:tblGrid>
        <w:gridCol w:w="3912"/>
        <w:gridCol w:w="1247"/>
        <w:gridCol w:w="1364"/>
        <w:gridCol w:w="1247"/>
        <w:gridCol w:w="1358"/>
        <w:gridCol w:w="1134"/>
      </w:tblGrid>
      <w:tr w:rsidR="002A2F92" w:rsidRPr="00C819B6" w14:paraId="341A613C" w14:textId="77777777" w:rsidTr="000C10AB">
        <w:trPr>
          <w:trHeight w:val="640"/>
        </w:trPr>
        <w:tc>
          <w:tcPr>
            <w:tcW w:w="3912" w:type="dxa"/>
            <w:tcBorders>
              <w:top w:val="single" w:sz="4" w:space="0" w:color="auto"/>
              <w:left w:val="nil"/>
              <w:bottom w:val="single" w:sz="4" w:space="0" w:color="auto"/>
              <w:right w:val="nil"/>
            </w:tcBorders>
            <w:shd w:val="clear" w:color="auto" w:fill="auto"/>
            <w:vAlign w:val="center"/>
            <w:hideMark/>
          </w:tcPr>
          <w:p w14:paraId="124CC4EC" w14:textId="77777777" w:rsidR="004351AA" w:rsidRPr="00C819B6" w:rsidRDefault="004351AA" w:rsidP="004351AA">
            <w:pPr>
              <w:tabs>
                <w:tab w:val="clear" w:pos="720"/>
                <w:tab w:val="clear" w:pos="1440"/>
                <w:tab w:val="clear" w:pos="2160"/>
                <w:tab w:val="clear" w:pos="2880"/>
                <w:tab w:val="clear" w:pos="4680"/>
                <w:tab w:val="clear" w:pos="5400"/>
                <w:tab w:val="clear" w:pos="9000"/>
              </w:tabs>
              <w:spacing w:line="240" w:lineRule="auto"/>
              <w:rPr>
                <w:rFonts w:eastAsia="Times New Roman" w:cs="Arial"/>
                <w:color w:val="333333"/>
                <w:szCs w:val="24"/>
                <w:lang w:val="en-GB" w:eastAsia="en-GB"/>
              </w:rPr>
            </w:pPr>
            <w:r w:rsidRPr="00C819B6">
              <w:rPr>
                <w:rFonts w:eastAsia="Times New Roman" w:cs="Arial"/>
                <w:color w:val="333333"/>
                <w:szCs w:val="24"/>
                <w:lang w:val="en-GB" w:eastAsia="en-GB"/>
              </w:rPr>
              <w:t>Grade</w:t>
            </w:r>
          </w:p>
        </w:tc>
        <w:tc>
          <w:tcPr>
            <w:tcW w:w="1247" w:type="dxa"/>
            <w:tcBorders>
              <w:top w:val="single" w:sz="4" w:space="0" w:color="auto"/>
              <w:left w:val="nil"/>
              <w:bottom w:val="single" w:sz="4" w:space="0" w:color="auto"/>
              <w:right w:val="nil"/>
            </w:tcBorders>
            <w:shd w:val="clear" w:color="auto" w:fill="auto"/>
            <w:vAlign w:val="center"/>
            <w:hideMark/>
          </w:tcPr>
          <w:p w14:paraId="262B4B6E" w14:textId="77777777" w:rsidR="004351AA" w:rsidRPr="00C819B6" w:rsidRDefault="004351AA" w:rsidP="000C10A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Primary</w:t>
            </w:r>
          </w:p>
        </w:tc>
        <w:tc>
          <w:tcPr>
            <w:tcW w:w="1364" w:type="dxa"/>
            <w:tcBorders>
              <w:top w:val="single" w:sz="4" w:space="0" w:color="auto"/>
              <w:left w:val="nil"/>
              <w:bottom w:val="single" w:sz="4" w:space="0" w:color="auto"/>
              <w:right w:val="nil"/>
            </w:tcBorders>
            <w:shd w:val="clear" w:color="auto" w:fill="auto"/>
            <w:vAlign w:val="center"/>
            <w:hideMark/>
          </w:tcPr>
          <w:p w14:paraId="65F98F8E" w14:textId="77777777" w:rsidR="004351AA" w:rsidRPr="00C819B6" w:rsidRDefault="004351AA" w:rsidP="000C10A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Secondary</w:t>
            </w:r>
          </w:p>
        </w:tc>
        <w:tc>
          <w:tcPr>
            <w:tcW w:w="1247" w:type="dxa"/>
            <w:tcBorders>
              <w:top w:val="single" w:sz="4" w:space="0" w:color="auto"/>
              <w:left w:val="nil"/>
              <w:bottom w:val="single" w:sz="4" w:space="0" w:color="auto"/>
              <w:right w:val="nil"/>
            </w:tcBorders>
            <w:shd w:val="clear" w:color="auto" w:fill="auto"/>
            <w:vAlign w:val="center"/>
            <w:hideMark/>
          </w:tcPr>
          <w:p w14:paraId="32051733" w14:textId="77777777" w:rsidR="004351AA" w:rsidRPr="00C819B6" w:rsidRDefault="004351AA" w:rsidP="000C10A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Special</w:t>
            </w:r>
          </w:p>
        </w:tc>
        <w:tc>
          <w:tcPr>
            <w:tcW w:w="1358" w:type="dxa"/>
            <w:tcBorders>
              <w:top w:val="single" w:sz="4" w:space="0" w:color="auto"/>
              <w:left w:val="nil"/>
              <w:bottom w:val="single" w:sz="4" w:space="0" w:color="auto"/>
              <w:right w:val="nil"/>
            </w:tcBorders>
            <w:shd w:val="clear" w:color="auto" w:fill="auto"/>
            <w:vAlign w:val="center"/>
            <w:hideMark/>
          </w:tcPr>
          <w:p w14:paraId="0857C67D" w14:textId="77777777" w:rsidR="004351AA" w:rsidRPr="00C819B6" w:rsidRDefault="004351AA" w:rsidP="000C10A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Centrally Employed</w:t>
            </w:r>
          </w:p>
        </w:tc>
        <w:tc>
          <w:tcPr>
            <w:tcW w:w="1134" w:type="dxa"/>
            <w:tcBorders>
              <w:top w:val="single" w:sz="4" w:space="0" w:color="auto"/>
              <w:left w:val="nil"/>
              <w:bottom w:val="single" w:sz="4" w:space="0" w:color="auto"/>
              <w:right w:val="nil"/>
            </w:tcBorders>
            <w:shd w:val="clear" w:color="auto" w:fill="auto"/>
            <w:vAlign w:val="center"/>
            <w:hideMark/>
          </w:tcPr>
          <w:p w14:paraId="2A665D69" w14:textId="77777777" w:rsidR="004351AA" w:rsidRPr="00C819B6" w:rsidRDefault="004351AA" w:rsidP="000C10A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Total</w:t>
            </w:r>
          </w:p>
        </w:tc>
      </w:tr>
      <w:tr w:rsidR="00A97BE1" w:rsidRPr="00C819B6" w14:paraId="61739162" w14:textId="77777777" w:rsidTr="000C10AB">
        <w:trPr>
          <w:trHeight w:val="310"/>
        </w:trPr>
        <w:tc>
          <w:tcPr>
            <w:tcW w:w="3912" w:type="dxa"/>
            <w:tcBorders>
              <w:top w:val="nil"/>
              <w:left w:val="nil"/>
              <w:bottom w:val="nil"/>
              <w:right w:val="nil"/>
            </w:tcBorders>
            <w:shd w:val="clear" w:color="auto" w:fill="auto"/>
            <w:vAlign w:val="bottom"/>
            <w:hideMark/>
          </w:tcPr>
          <w:p w14:paraId="7310F756" w14:textId="77777777" w:rsidR="004351AA" w:rsidRPr="00C819B6" w:rsidRDefault="004351AA" w:rsidP="004351AA">
            <w:pPr>
              <w:tabs>
                <w:tab w:val="clear" w:pos="720"/>
                <w:tab w:val="clear" w:pos="1440"/>
                <w:tab w:val="clear" w:pos="2160"/>
                <w:tab w:val="clear" w:pos="2880"/>
                <w:tab w:val="clear" w:pos="4680"/>
                <w:tab w:val="clear" w:pos="5400"/>
                <w:tab w:val="clear" w:pos="9000"/>
              </w:tabs>
              <w:spacing w:line="240" w:lineRule="auto"/>
              <w:rPr>
                <w:rFonts w:eastAsia="Times New Roman" w:cs="Arial"/>
                <w:color w:val="333333"/>
                <w:szCs w:val="24"/>
                <w:lang w:val="en-GB" w:eastAsia="en-GB"/>
              </w:rPr>
            </w:pPr>
            <w:r w:rsidRPr="00C819B6">
              <w:rPr>
                <w:rFonts w:eastAsia="Times New Roman" w:cs="Arial"/>
                <w:color w:val="333333"/>
                <w:szCs w:val="24"/>
                <w:lang w:val="en-GB" w:eastAsia="en-GB"/>
              </w:rPr>
              <w:t>Head teacher</w:t>
            </w:r>
          </w:p>
        </w:tc>
        <w:tc>
          <w:tcPr>
            <w:tcW w:w="1247" w:type="dxa"/>
            <w:tcBorders>
              <w:top w:val="nil"/>
              <w:left w:val="nil"/>
              <w:bottom w:val="nil"/>
              <w:right w:val="nil"/>
            </w:tcBorders>
            <w:shd w:val="clear" w:color="000000" w:fill="FFFFFF"/>
            <w:vAlign w:val="bottom"/>
            <w:hideMark/>
          </w:tcPr>
          <w:p w14:paraId="6CED9573" w14:textId="77777777" w:rsidR="004351AA" w:rsidRPr="00C819B6" w:rsidRDefault="004351AA" w:rsidP="004351A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6</w:t>
            </w:r>
          </w:p>
        </w:tc>
        <w:tc>
          <w:tcPr>
            <w:tcW w:w="1364" w:type="dxa"/>
            <w:tcBorders>
              <w:top w:val="nil"/>
              <w:left w:val="nil"/>
              <w:bottom w:val="nil"/>
              <w:right w:val="nil"/>
            </w:tcBorders>
            <w:shd w:val="clear" w:color="000000" w:fill="FFFFFF"/>
            <w:vAlign w:val="bottom"/>
            <w:hideMark/>
          </w:tcPr>
          <w:p w14:paraId="718B5CAD" w14:textId="77777777" w:rsidR="004351AA" w:rsidRPr="00C819B6" w:rsidRDefault="004351AA" w:rsidP="004351A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w:t>
            </w:r>
          </w:p>
        </w:tc>
        <w:tc>
          <w:tcPr>
            <w:tcW w:w="1247" w:type="dxa"/>
            <w:tcBorders>
              <w:top w:val="nil"/>
              <w:left w:val="nil"/>
              <w:bottom w:val="nil"/>
              <w:right w:val="nil"/>
            </w:tcBorders>
            <w:shd w:val="clear" w:color="000000" w:fill="FFFFFF"/>
            <w:vAlign w:val="bottom"/>
            <w:hideMark/>
          </w:tcPr>
          <w:p w14:paraId="0A6F5B74" w14:textId="77777777" w:rsidR="004351AA" w:rsidRPr="00C819B6" w:rsidRDefault="004351AA" w:rsidP="004351A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4</w:t>
            </w:r>
          </w:p>
        </w:tc>
        <w:tc>
          <w:tcPr>
            <w:tcW w:w="1358" w:type="dxa"/>
            <w:tcBorders>
              <w:top w:val="nil"/>
              <w:left w:val="nil"/>
              <w:bottom w:val="nil"/>
              <w:right w:val="nil"/>
            </w:tcBorders>
            <w:shd w:val="clear" w:color="000000" w:fill="FFFFFF"/>
            <w:vAlign w:val="bottom"/>
            <w:hideMark/>
          </w:tcPr>
          <w:p w14:paraId="6D141554" w14:textId="77777777" w:rsidR="004351AA" w:rsidRPr="00C819B6" w:rsidRDefault="004351AA" w:rsidP="004351A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3</w:t>
            </w:r>
          </w:p>
        </w:tc>
        <w:tc>
          <w:tcPr>
            <w:tcW w:w="1134" w:type="dxa"/>
            <w:tcBorders>
              <w:top w:val="nil"/>
              <w:left w:val="nil"/>
              <w:bottom w:val="nil"/>
              <w:right w:val="nil"/>
            </w:tcBorders>
            <w:shd w:val="clear" w:color="000000" w:fill="FFFFFF"/>
            <w:vAlign w:val="bottom"/>
            <w:hideMark/>
          </w:tcPr>
          <w:p w14:paraId="36832D74" w14:textId="77777777" w:rsidR="004351AA" w:rsidRPr="00C819B6" w:rsidRDefault="004351AA" w:rsidP="004351A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4</w:t>
            </w:r>
          </w:p>
        </w:tc>
      </w:tr>
      <w:tr w:rsidR="00A97BE1" w:rsidRPr="00C819B6" w14:paraId="0F3AD895" w14:textId="77777777" w:rsidTr="000C10AB">
        <w:trPr>
          <w:trHeight w:val="310"/>
        </w:trPr>
        <w:tc>
          <w:tcPr>
            <w:tcW w:w="3912" w:type="dxa"/>
            <w:tcBorders>
              <w:top w:val="nil"/>
              <w:left w:val="nil"/>
              <w:bottom w:val="nil"/>
              <w:right w:val="nil"/>
            </w:tcBorders>
            <w:shd w:val="clear" w:color="auto" w:fill="auto"/>
            <w:vAlign w:val="bottom"/>
            <w:hideMark/>
          </w:tcPr>
          <w:p w14:paraId="299D3911" w14:textId="7CAA2002" w:rsidR="004351AA" w:rsidRPr="00C819B6" w:rsidRDefault="004351AA" w:rsidP="004351AA">
            <w:pPr>
              <w:tabs>
                <w:tab w:val="clear" w:pos="720"/>
                <w:tab w:val="clear" w:pos="1440"/>
                <w:tab w:val="clear" w:pos="2160"/>
                <w:tab w:val="clear" w:pos="2880"/>
                <w:tab w:val="clear" w:pos="4680"/>
                <w:tab w:val="clear" w:pos="5400"/>
                <w:tab w:val="clear" w:pos="9000"/>
              </w:tabs>
              <w:spacing w:line="240" w:lineRule="auto"/>
              <w:rPr>
                <w:rFonts w:eastAsia="Times New Roman" w:cs="Arial"/>
                <w:color w:val="333333"/>
                <w:szCs w:val="24"/>
                <w:lang w:val="en-GB" w:eastAsia="en-GB"/>
              </w:rPr>
            </w:pPr>
            <w:r w:rsidRPr="00C819B6">
              <w:rPr>
                <w:rFonts w:eastAsia="Times New Roman" w:cs="Arial"/>
                <w:color w:val="333333"/>
                <w:szCs w:val="24"/>
                <w:lang w:val="en-GB" w:eastAsia="en-GB"/>
              </w:rPr>
              <w:t xml:space="preserve">Head </w:t>
            </w:r>
            <w:r w:rsidR="000C10AB" w:rsidRPr="00C819B6">
              <w:rPr>
                <w:rFonts w:eastAsia="Times New Roman" w:cs="Arial"/>
                <w:color w:val="333333"/>
                <w:szCs w:val="24"/>
                <w:lang w:val="en-GB" w:eastAsia="en-GB"/>
              </w:rPr>
              <w:t>t</w:t>
            </w:r>
            <w:r w:rsidRPr="00C819B6">
              <w:rPr>
                <w:rFonts w:eastAsia="Times New Roman" w:cs="Arial"/>
                <w:color w:val="333333"/>
                <w:szCs w:val="24"/>
                <w:lang w:val="en-GB" w:eastAsia="en-GB"/>
              </w:rPr>
              <w:t>eacher - percentage female</w:t>
            </w:r>
          </w:p>
        </w:tc>
        <w:tc>
          <w:tcPr>
            <w:tcW w:w="1247" w:type="dxa"/>
            <w:tcBorders>
              <w:top w:val="nil"/>
              <w:left w:val="nil"/>
              <w:bottom w:val="nil"/>
              <w:right w:val="nil"/>
            </w:tcBorders>
            <w:shd w:val="clear" w:color="000000" w:fill="FFFFFF"/>
            <w:vAlign w:val="bottom"/>
            <w:hideMark/>
          </w:tcPr>
          <w:p w14:paraId="0FA2FA33" w14:textId="77777777" w:rsidR="004351AA" w:rsidRPr="00C819B6" w:rsidRDefault="004351AA" w:rsidP="004351A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83</w:t>
            </w:r>
          </w:p>
        </w:tc>
        <w:tc>
          <w:tcPr>
            <w:tcW w:w="1364" w:type="dxa"/>
            <w:tcBorders>
              <w:top w:val="nil"/>
              <w:left w:val="nil"/>
              <w:bottom w:val="nil"/>
              <w:right w:val="nil"/>
            </w:tcBorders>
            <w:shd w:val="clear" w:color="000000" w:fill="FFFFFF"/>
            <w:vAlign w:val="bottom"/>
            <w:hideMark/>
          </w:tcPr>
          <w:p w14:paraId="7A6532C4" w14:textId="77777777" w:rsidR="004351AA" w:rsidRPr="00C819B6" w:rsidRDefault="004351AA" w:rsidP="004351A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45</w:t>
            </w:r>
          </w:p>
        </w:tc>
        <w:tc>
          <w:tcPr>
            <w:tcW w:w="1247" w:type="dxa"/>
            <w:tcBorders>
              <w:top w:val="nil"/>
              <w:left w:val="nil"/>
              <w:bottom w:val="nil"/>
              <w:right w:val="nil"/>
            </w:tcBorders>
            <w:shd w:val="clear" w:color="000000" w:fill="FFFFFF"/>
            <w:vAlign w:val="bottom"/>
            <w:hideMark/>
          </w:tcPr>
          <w:p w14:paraId="17598AE8" w14:textId="77777777" w:rsidR="004351AA" w:rsidRPr="00C819B6" w:rsidRDefault="004351AA" w:rsidP="004351A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79</w:t>
            </w:r>
          </w:p>
        </w:tc>
        <w:tc>
          <w:tcPr>
            <w:tcW w:w="1358" w:type="dxa"/>
            <w:tcBorders>
              <w:top w:val="nil"/>
              <w:left w:val="nil"/>
              <w:bottom w:val="nil"/>
              <w:right w:val="nil"/>
            </w:tcBorders>
            <w:shd w:val="clear" w:color="000000" w:fill="FFFFFF"/>
            <w:vAlign w:val="bottom"/>
            <w:hideMark/>
          </w:tcPr>
          <w:p w14:paraId="6132A9F1" w14:textId="77777777" w:rsidR="004351AA" w:rsidRPr="00C819B6" w:rsidRDefault="004351AA" w:rsidP="004351A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88</w:t>
            </w:r>
          </w:p>
        </w:tc>
        <w:tc>
          <w:tcPr>
            <w:tcW w:w="1134" w:type="dxa"/>
            <w:tcBorders>
              <w:top w:val="nil"/>
              <w:left w:val="nil"/>
              <w:bottom w:val="nil"/>
              <w:right w:val="nil"/>
            </w:tcBorders>
            <w:shd w:val="clear" w:color="000000" w:fill="FFFFFF"/>
            <w:vAlign w:val="bottom"/>
            <w:hideMark/>
          </w:tcPr>
          <w:p w14:paraId="6FAE5D36" w14:textId="77777777" w:rsidR="004351AA" w:rsidRPr="00C819B6" w:rsidRDefault="004351AA" w:rsidP="004351A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77</w:t>
            </w:r>
          </w:p>
        </w:tc>
      </w:tr>
      <w:tr w:rsidR="002A2F92" w:rsidRPr="00C819B6" w14:paraId="0A7DDF40" w14:textId="77777777" w:rsidTr="000C10AB">
        <w:trPr>
          <w:trHeight w:val="500"/>
        </w:trPr>
        <w:tc>
          <w:tcPr>
            <w:tcW w:w="3912" w:type="dxa"/>
            <w:tcBorders>
              <w:top w:val="nil"/>
              <w:left w:val="nil"/>
              <w:bottom w:val="nil"/>
              <w:right w:val="nil"/>
            </w:tcBorders>
            <w:shd w:val="clear" w:color="auto" w:fill="auto"/>
            <w:vAlign w:val="bottom"/>
            <w:hideMark/>
          </w:tcPr>
          <w:p w14:paraId="5F937843" w14:textId="77777777" w:rsidR="004351AA" w:rsidRPr="00C819B6" w:rsidRDefault="004351AA" w:rsidP="004351AA">
            <w:pPr>
              <w:tabs>
                <w:tab w:val="clear" w:pos="720"/>
                <w:tab w:val="clear" w:pos="1440"/>
                <w:tab w:val="clear" w:pos="2160"/>
                <w:tab w:val="clear" w:pos="2880"/>
                <w:tab w:val="clear" w:pos="4680"/>
                <w:tab w:val="clear" w:pos="5400"/>
                <w:tab w:val="clear" w:pos="9000"/>
              </w:tabs>
              <w:spacing w:line="240" w:lineRule="auto"/>
              <w:rPr>
                <w:rFonts w:eastAsia="Times New Roman" w:cs="Arial"/>
                <w:color w:val="333333"/>
                <w:szCs w:val="24"/>
                <w:lang w:val="en-GB" w:eastAsia="en-GB"/>
              </w:rPr>
            </w:pPr>
            <w:r w:rsidRPr="00C819B6">
              <w:rPr>
                <w:rFonts w:eastAsia="Times New Roman" w:cs="Arial"/>
                <w:color w:val="333333"/>
                <w:szCs w:val="24"/>
                <w:lang w:val="en-GB" w:eastAsia="en-GB"/>
              </w:rPr>
              <w:t>Depute head teacher</w:t>
            </w:r>
          </w:p>
        </w:tc>
        <w:tc>
          <w:tcPr>
            <w:tcW w:w="1247" w:type="dxa"/>
            <w:tcBorders>
              <w:top w:val="nil"/>
              <w:left w:val="nil"/>
              <w:bottom w:val="nil"/>
              <w:right w:val="nil"/>
            </w:tcBorders>
            <w:shd w:val="clear" w:color="auto" w:fill="auto"/>
            <w:vAlign w:val="bottom"/>
            <w:hideMark/>
          </w:tcPr>
          <w:p w14:paraId="37797BA8" w14:textId="77777777" w:rsidR="004351AA" w:rsidRPr="00C819B6" w:rsidRDefault="004351AA" w:rsidP="004351A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6</w:t>
            </w:r>
          </w:p>
        </w:tc>
        <w:tc>
          <w:tcPr>
            <w:tcW w:w="1364" w:type="dxa"/>
            <w:tcBorders>
              <w:top w:val="nil"/>
              <w:left w:val="nil"/>
              <w:bottom w:val="nil"/>
              <w:right w:val="nil"/>
            </w:tcBorders>
            <w:shd w:val="clear" w:color="auto" w:fill="auto"/>
            <w:vAlign w:val="bottom"/>
            <w:hideMark/>
          </w:tcPr>
          <w:p w14:paraId="4A89A34A" w14:textId="77777777" w:rsidR="004351AA" w:rsidRPr="00C819B6" w:rsidRDefault="004351AA" w:rsidP="004351A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5</w:t>
            </w:r>
          </w:p>
        </w:tc>
        <w:tc>
          <w:tcPr>
            <w:tcW w:w="1247" w:type="dxa"/>
            <w:tcBorders>
              <w:top w:val="nil"/>
              <w:left w:val="nil"/>
              <w:bottom w:val="nil"/>
              <w:right w:val="nil"/>
            </w:tcBorders>
            <w:shd w:val="clear" w:color="auto" w:fill="auto"/>
            <w:vAlign w:val="bottom"/>
            <w:hideMark/>
          </w:tcPr>
          <w:p w14:paraId="1D4A1DC2" w14:textId="77777777" w:rsidR="004351AA" w:rsidRPr="00C819B6" w:rsidRDefault="004351AA" w:rsidP="004351A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6</w:t>
            </w:r>
          </w:p>
        </w:tc>
        <w:tc>
          <w:tcPr>
            <w:tcW w:w="1358" w:type="dxa"/>
            <w:tcBorders>
              <w:top w:val="nil"/>
              <w:left w:val="nil"/>
              <w:bottom w:val="nil"/>
              <w:right w:val="nil"/>
            </w:tcBorders>
            <w:shd w:val="clear" w:color="auto" w:fill="auto"/>
            <w:vAlign w:val="bottom"/>
            <w:hideMark/>
          </w:tcPr>
          <w:p w14:paraId="3F646714" w14:textId="77777777" w:rsidR="004351AA" w:rsidRPr="00C819B6" w:rsidRDefault="004351AA" w:rsidP="004351A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4</w:t>
            </w:r>
          </w:p>
        </w:tc>
        <w:tc>
          <w:tcPr>
            <w:tcW w:w="1134" w:type="dxa"/>
            <w:tcBorders>
              <w:top w:val="nil"/>
              <w:left w:val="nil"/>
              <w:bottom w:val="nil"/>
              <w:right w:val="nil"/>
            </w:tcBorders>
            <w:shd w:val="clear" w:color="auto" w:fill="auto"/>
            <w:vAlign w:val="bottom"/>
            <w:hideMark/>
          </w:tcPr>
          <w:p w14:paraId="09D34EAC" w14:textId="77777777" w:rsidR="004351AA" w:rsidRPr="00C819B6" w:rsidRDefault="004351AA" w:rsidP="004351A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5</w:t>
            </w:r>
          </w:p>
        </w:tc>
      </w:tr>
      <w:tr w:rsidR="002A2F92" w:rsidRPr="00C819B6" w14:paraId="3AECF2F9" w14:textId="77777777" w:rsidTr="000C10AB">
        <w:trPr>
          <w:trHeight w:val="310"/>
        </w:trPr>
        <w:tc>
          <w:tcPr>
            <w:tcW w:w="3912" w:type="dxa"/>
            <w:tcBorders>
              <w:top w:val="nil"/>
              <w:left w:val="nil"/>
              <w:bottom w:val="nil"/>
              <w:right w:val="nil"/>
            </w:tcBorders>
            <w:shd w:val="clear" w:color="auto" w:fill="auto"/>
            <w:vAlign w:val="bottom"/>
            <w:hideMark/>
          </w:tcPr>
          <w:p w14:paraId="19EA47A9" w14:textId="65F9D509" w:rsidR="004351AA" w:rsidRPr="00C819B6" w:rsidRDefault="004351AA" w:rsidP="004351AA">
            <w:pPr>
              <w:tabs>
                <w:tab w:val="clear" w:pos="720"/>
                <w:tab w:val="clear" w:pos="1440"/>
                <w:tab w:val="clear" w:pos="2160"/>
                <w:tab w:val="clear" w:pos="2880"/>
                <w:tab w:val="clear" w:pos="4680"/>
                <w:tab w:val="clear" w:pos="5400"/>
                <w:tab w:val="clear" w:pos="9000"/>
              </w:tabs>
              <w:spacing w:line="240" w:lineRule="auto"/>
              <w:rPr>
                <w:rFonts w:eastAsia="Times New Roman" w:cs="Arial"/>
                <w:color w:val="333333"/>
                <w:szCs w:val="24"/>
                <w:lang w:val="en-GB" w:eastAsia="en-GB"/>
              </w:rPr>
            </w:pPr>
            <w:r w:rsidRPr="00C819B6">
              <w:rPr>
                <w:rFonts w:eastAsia="Times New Roman" w:cs="Arial"/>
                <w:color w:val="333333"/>
                <w:szCs w:val="24"/>
                <w:lang w:val="en-GB" w:eastAsia="en-GB"/>
              </w:rPr>
              <w:t xml:space="preserve">Depute </w:t>
            </w:r>
            <w:r w:rsidR="000C10AB" w:rsidRPr="00C819B6">
              <w:rPr>
                <w:rFonts w:eastAsia="Times New Roman" w:cs="Arial"/>
                <w:color w:val="333333"/>
                <w:szCs w:val="24"/>
                <w:lang w:val="en-GB" w:eastAsia="en-GB"/>
              </w:rPr>
              <w:t>h</w:t>
            </w:r>
            <w:r w:rsidRPr="00C819B6">
              <w:rPr>
                <w:rFonts w:eastAsia="Times New Roman" w:cs="Arial"/>
                <w:color w:val="333333"/>
                <w:szCs w:val="24"/>
                <w:lang w:val="en-GB" w:eastAsia="en-GB"/>
              </w:rPr>
              <w:t xml:space="preserve">ead </w:t>
            </w:r>
            <w:r w:rsidR="000C10AB" w:rsidRPr="00C819B6">
              <w:rPr>
                <w:rFonts w:eastAsia="Times New Roman" w:cs="Arial"/>
                <w:color w:val="333333"/>
                <w:szCs w:val="24"/>
                <w:lang w:val="en-GB" w:eastAsia="en-GB"/>
              </w:rPr>
              <w:t>t</w:t>
            </w:r>
            <w:r w:rsidRPr="00C819B6">
              <w:rPr>
                <w:rFonts w:eastAsia="Times New Roman" w:cs="Arial"/>
                <w:color w:val="333333"/>
                <w:szCs w:val="24"/>
                <w:lang w:val="en-GB" w:eastAsia="en-GB"/>
              </w:rPr>
              <w:t>eacher - percentage female</w:t>
            </w:r>
          </w:p>
        </w:tc>
        <w:tc>
          <w:tcPr>
            <w:tcW w:w="1247" w:type="dxa"/>
            <w:tcBorders>
              <w:top w:val="nil"/>
              <w:left w:val="nil"/>
              <w:bottom w:val="nil"/>
              <w:right w:val="nil"/>
            </w:tcBorders>
            <w:shd w:val="clear" w:color="auto" w:fill="auto"/>
            <w:vAlign w:val="bottom"/>
            <w:hideMark/>
          </w:tcPr>
          <w:p w14:paraId="4BCBD4B8" w14:textId="77777777" w:rsidR="004351AA" w:rsidRPr="00C819B6" w:rsidRDefault="004351AA" w:rsidP="004351A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87</w:t>
            </w:r>
          </w:p>
        </w:tc>
        <w:tc>
          <w:tcPr>
            <w:tcW w:w="1364" w:type="dxa"/>
            <w:tcBorders>
              <w:top w:val="nil"/>
              <w:left w:val="nil"/>
              <w:bottom w:val="nil"/>
              <w:right w:val="nil"/>
            </w:tcBorders>
            <w:shd w:val="clear" w:color="auto" w:fill="auto"/>
            <w:vAlign w:val="bottom"/>
            <w:hideMark/>
          </w:tcPr>
          <w:p w14:paraId="65AC64C4" w14:textId="77777777" w:rsidR="004351AA" w:rsidRPr="00C819B6" w:rsidRDefault="004351AA" w:rsidP="004351A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57</w:t>
            </w:r>
          </w:p>
        </w:tc>
        <w:tc>
          <w:tcPr>
            <w:tcW w:w="1247" w:type="dxa"/>
            <w:tcBorders>
              <w:top w:val="nil"/>
              <w:left w:val="nil"/>
              <w:bottom w:val="nil"/>
              <w:right w:val="nil"/>
            </w:tcBorders>
            <w:shd w:val="clear" w:color="auto" w:fill="auto"/>
            <w:vAlign w:val="bottom"/>
            <w:hideMark/>
          </w:tcPr>
          <w:p w14:paraId="21A2AFD0" w14:textId="77777777" w:rsidR="004351AA" w:rsidRPr="00C819B6" w:rsidRDefault="004351AA" w:rsidP="004351A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75</w:t>
            </w:r>
          </w:p>
        </w:tc>
        <w:tc>
          <w:tcPr>
            <w:tcW w:w="1358" w:type="dxa"/>
            <w:tcBorders>
              <w:top w:val="nil"/>
              <w:left w:val="nil"/>
              <w:bottom w:val="nil"/>
              <w:right w:val="nil"/>
            </w:tcBorders>
            <w:shd w:val="clear" w:color="auto" w:fill="auto"/>
            <w:vAlign w:val="bottom"/>
            <w:hideMark/>
          </w:tcPr>
          <w:p w14:paraId="793F74A8" w14:textId="77777777" w:rsidR="004351AA" w:rsidRPr="00C819B6" w:rsidRDefault="004351AA" w:rsidP="004351A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76</w:t>
            </w:r>
          </w:p>
        </w:tc>
        <w:tc>
          <w:tcPr>
            <w:tcW w:w="1134" w:type="dxa"/>
            <w:tcBorders>
              <w:top w:val="nil"/>
              <w:left w:val="nil"/>
              <w:bottom w:val="nil"/>
              <w:right w:val="nil"/>
            </w:tcBorders>
            <w:shd w:val="clear" w:color="auto" w:fill="auto"/>
            <w:vAlign w:val="bottom"/>
            <w:hideMark/>
          </w:tcPr>
          <w:p w14:paraId="126B56C8" w14:textId="77777777" w:rsidR="004351AA" w:rsidRPr="00C819B6" w:rsidRDefault="004351AA" w:rsidP="004351A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74</w:t>
            </w:r>
          </w:p>
        </w:tc>
      </w:tr>
      <w:tr w:rsidR="002A2F92" w:rsidRPr="00C819B6" w14:paraId="67D9951E" w14:textId="77777777" w:rsidTr="000C10AB">
        <w:trPr>
          <w:trHeight w:val="500"/>
        </w:trPr>
        <w:tc>
          <w:tcPr>
            <w:tcW w:w="3912" w:type="dxa"/>
            <w:tcBorders>
              <w:top w:val="nil"/>
              <w:left w:val="nil"/>
              <w:bottom w:val="nil"/>
              <w:right w:val="nil"/>
            </w:tcBorders>
            <w:shd w:val="clear" w:color="auto" w:fill="auto"/>
            <w:vAlign w:val="bottom"/>
            <w:hideMark/>
          </w:tcPr>
          <w:p w14:paraId="2F321CC4" w14:textId="42F07EAD" w:rsidR="004351AA" w:rsidRPr="00C819B6" w:rsidRDefault="004351AA" w:rsidP="004351AA">
            <w:pPr>
              <w:tabs>
                <w:tab w:val="clear" w:pos="720"/>
                <w:tab w:val="clear" w:pos="1440"/>
                <w:tab w:val="clear" w:pos="2160"/>
                <w:tab w:val="clear" w:pos="2880"/>
                <w:tab w:val="clear" w:pos="4680"/>
                <w:tab w:val="clear" w:pos="5400"/>
                <w:tab w:val="clear" w:pos="9000"/>
              </w:tabs>
              <w:spacing w:line="240" w:lineRule="auto"/>
              <w:rPr>
                <w:rFonts w:eastAsia="Times New Roman" w:cs="Arial"/>
                <w:color w:val="333333"/>
                <w:szCs w:val="24"/>
                <w:lang w:val="en-GB" w:eastAsia="en-GB"/>
              </w:rPr>
            </w:pPr>
            <w:r w:rsidRPr="00C819B6">
              <w:rPr>
                <w:rFonts w:eastAsia="Times New Roman" w:cs="Arial"/>
                <w:color w:val="333333"/>
                <w:szCs w:val="24"/>
                <w:lang w:val="en-GB" w:eastAsia="en-GB"/>
              </w:rPr>
              <w:t xml:space="preserve">Principal or Lead </w:t>
            </w:r>
            <w:r w:rsidR="000C10AB" w:rsidRPr="00C819B6">
              <w:rPr>
                <w:rFonts w:eastAsia="Times New Roman" w:cs="Arial"/>
                <w:color w:val="333333"/>
                <w:szCs w:val="24"/>
                <w:lang w:val="en-GB" w:eastAsia="en-GB"/>
              </w:rPr>
              <w:t>t</w:t>
            </w:r>
            <w:r w:rsidRPr="00C819B6">
              <w:rPr>
                <w:rFonts w:eastAsia="Times New Roman" w:cs="Arial"/>
                <w:color w:val="333333"/>
                <w:szCs w:val="24"/>
                <w:lang w:val="en-GB" w:eastAsia="en-GB"/>
              </w:rPr>
              <w:t>eacher</w:t>
            </w:r>
          </w:p>
        </w:tc>
        <w:tc>
          <w:tcPr>
            <w:tcW w:w="1247" w:type="dxa"/>
            <w:tcBorders>
              <w:top w:val="nil"/>
              <w:left w:val="nil"/>
              <w:bottom w:val="nil"/>
              <w:right w:val="nil"/>
            </w:tcBorders>
            <w:shd w:val="clear" w:color="auto" w:fill="auto"/>
            <w:vAlign w:val="bottom"/>
            <w:hideMark/>
          </w:tcPr>
          <w:p w14:paraId="30864AAB" w14:textId="77777777" w:rsidR="004351AA" w:rsidRPr="00C819B6" w:rsidRDefault="004351AA" w:rsidP="004351A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7</w:t>
            </w:r>
          </w:p>
        </w:tc>
        <w:tc>
          <w:tcPr>
            <w:tcW w:w="1364" w:type="dxa"/>
            <w:tcBorders>
              <w:top w:val="nil"/>
              <w:left w:val="nil"/>
              <w:bottom w:val="nil"/>
              <w:right w:val="nil"/>
            </w:tcBorders>
            <w:shd w:val="clear" w:color="auto" w:fill="auto"/>
            <w:vAlign w:val="bottom"/>
            <w:hideMark/>
          </w:tcPr>
          <w:p w14:paraId="2AEB5631" w14:textId="77777777" w:rsidR="004351AA" w:rsidRPr="00C819B6" w:rsidRDefault="004351AA" w:rsidP="004351A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21</w:t>
            </w:r>
          </w:p>
        </w:tc>
        <w:tc>
          <w:tcPr>
            <w:tcW w:w="1247" w:type="dxa"/>
            <w:tcBorders>
              <w:top w:val="nil"/>
              <w:left w:val="nil"/>
              <w:bottom w:val="nil"/>
              <w:right w:val="nil"/>
            </w:tcBorders>
            <w:shd w:val="clear" w:color="auto" w:fill="auto"/>
            <w:vAlign w:val="bottom"/>
            <w:hideMark/>
          </w:tcPr>
          <w:p w14:paraId="21566800" w14:textId="77777777" w:rsidR="004351AA" w:rsidRPr="00C819B6" w:rsidRDefault="004351AA" w:rsidP="004351A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10</w:t>
            </w:r>
          </w:p>
        </w:tc>
        <w:tc>
          <w:tcPr>
            <w:tcW w:w="1358" w:type="dxa"/>
            <w:tcBorders>
              <w:top w:val="nil"/>
              <w:left w:val="nil"/>
              <w:bottom w:val="nil"/>
              <w:right w:val="nil"/>
            </w:tcBorders>
            <w:shd w:val="clear" w:color="auto" w:fill="auto"/>
            <w:vAlign w:val="bottom"/>
            <w:hideMark/>
          </w:tcPr>
          <w:p w14:paraId="0AE08572" w14:textId="77777777" w:rsidR="004351AA" w:rsidRPr="00C819B6" w:rsidRDefault="004351AA" w:rsidP="004351A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12</w:t>
            </w:r>
          </w:p>
        </w:tc>
        <w:tc>
          <w:tcPr>
            <w:tcW w:w="1134" w:type="dxa"/>
            <w:tcBorders>
              <w:top w:val="nil"/>
              <w:left w:val="nil"/>
              <w:bottom w:val="nil"/>
              <w:right w:val="nil"/>
            </w:tcBorders>
            <w:shd w:val="clear" w:color="auto" w:fill="auto"/>
            <w:vAlign w:val="bottom"/>
            <w:hideMark/>
          </w:tcPr>
          <w:p w14:paraId="626C17CA" w14:textId="77777777" w:rsidR="004351AA" w:rsidRPr="00C819B6" w:rsidRDefault="004351AA" w:rsidP="004351A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14</w:t>
            </w:r>
          </w:p>
        </w:tc>
      </w:tr>
      <w:tr w:rsidR="002A2F92" w:rsidRPr="00C819B6" w14:paraId="7BFD2A58" w14:textId="77777777" w:rsidTr="000C10AB">
        <w:trPr>
          <w:trHeight w:val="310"/>
        </w:trPr>
        <w:tc>
          <w:tcPr>
            <w:tcW w:w="3912" w:type="dxa"/>
            <w:tcBorders>
              <w:top w:val="nil"/>
              <w:left w:val="nil"/>
              <w:bottom w:val="nil"/>
              <w:right w:val="nil"/>
            </w:tcBorders>
            <w:shd w:val="clear" w:color="auto" w:fill="auto"/>
            <w:vAlign w:val="bottom"/>
            <w:hideMark/>
          </w:tcPr>
          <w:p w14:paraId="213A9FF4" w14:textId="77777777" w:rsidR="004351AA" w:rsidRPr="00C819B6" w:rsidRDefault="004351AA" w:rsidP="004351AA">
            <w:pPr>
              <w:tabs>
                <w:tab w:val="clear" w:pos="720"/>
                <w:tab w:val="clear" w:pos="1440"/>
                <w:tab w:val="clear" w:pos="2160"/>
                <w:tab w:val="clear" w:pos="2880"/>
                <w:tab w:val="clear" w:pos="4680"/>
                <w:tab w:val="clear" w:pos="5400"/>
                <w:tab w:val="clear" w:pos="9000"/>
              </w:tabs>
              <w:spacing w:line="240" w:lineRule="auto"/>
              <w:rPr>
                <w:rFonts w:eastAsia="Times New Roman" w:cs="Arial"/>
                <w:color w:val="333333"/>
                <w:szCs w:val="24"/>
                <w:lang w:val="en-GB" w:eastAsia="en-GB"/>
              </w:rPr>
            </w:pPr>
            <w:r w:rsidRPr="00C819B6">
              <w:rPr>
                <w:rFonts w:eastAsia="Times New Roman" w:cs="Arial"/>
                <w:color w:val="333333"/>
                <w:szCs w:val="24"/>
                <w:lang w:val="en-GB" w:eastAsia="en-GB"/>
              </w:rPr>
              <w:t>Principal or Lead - percentage female</w:t>
            </w:r>
          </w:p>
        </w:tc>
        <w:tc>
          <w:tcPr>
            <w:tcW w:w="1247" w:type="dxa"/>
            <w:tcBorders>
              <w:top w:val="nil"/>
              <w:left w:val="nil"/>
              <w:bottom w:val="nil"/>
              <w:right w:val="nil"/>
            </w:tcBorders>
            <w:shd w:val="clear" w:color="auto" w:fill="auto"/>
            <w:vAlign w:val="bottom"/>
            <w:hideMark/>
          </w:tcPr>
          <w:p w14:paraId="61171760" w14:textId="77777777" w:rsidR="004351AA" w:rsidRPr="00C819B6" w:rsidRDefault="004351AA" w:rsidP="004351A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86</w:t>
            </w:r>
          </w:p>
        </w:tc>
        <w:tc>
          <w:tcPr>
            <w:tcW w:w="1364" w:type="dxa"/>
            <w:tcBorders>
              <w:top w:val="nil"/>
              <w:left w:val="nil"/>
              <w:bottom w:val="nil"/>
              <w:right w:val="nil"/>
            </w:tcBorders>
            <w:shd w:val="clear" w:color="auto" w:fill="auto"/>
            <w:vAlign w:val="bottom"/>
            <w:hideMark/>
          </w:tcPr>
          <w:p w14:paraId="4DE89F82" w14:textId="77777777" w:rsidR="004351AA" w:rsidRPr="00C819B6" w:rsidRDefault="004351AA" w:rsidP="004351A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64</w:t>
            </w:r>
          </w:p>
        </w:tc>
        <w:tc>
          <w:tcPr>
            <w:tcW w:w="1247" w:type="dxa"/>
            <w:tcBorders>
              <w:top w:val="nil"/>
              <w:left w:val="nil"/>
              <w:bottom w:val="nil"/>
              <w:right w:val="nil"/>
            </w:tcBorders>
            <w:shd w:val="clear" w:color="auto" w:fill="auto"/>
            <w:vAlign w:val="bottom"/>
            <w:hideMark/>
          </w:tcPr>
          <w:p w14:paraId="703C0BB3" w14:textId="77777777" w:rsidR="004351AA" w:rsidRPr="00C819B6" w:rsidRDefault="004351AA" w:rsidP="004351A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74</w:t>
            </w:r>
          </w:p>
        </w:tc>
        <w:tc>
          <w:tcPr>
            <w:tcW w:w="1358" w:type="dxa"/>
            <w:tcBorders>
              <w:top w:val="nil"/>
              <w:left w:val="nil"/>
              <w:bottom w:val="nil"/>
              <w:right w:val="nil"/>
            </w:tcBorders>
            <w:shd w:val="clear" w:color="auto" w:fill="auto"/>
            <w:vAlign w:val="bottom"/>
            <w:hideMark/>
          </w:tcPr>
          <w:p w14:paraId="4A99CB30" w14:textId="77777777" w:rsidR="004351AA" w:rsidRPr="00C819B6" w:rsidRDefault="004351AA" w:rsidP="004351A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80</w:t>
            </w:r>
          </w:p>
        </w:tc>
        <w:tc>
          <w:tcPr>
            <w:tcW w:w="1134" w:type="dxa"/>
            <w:tcBorders>
              <w:top w:val="nil"/>
              <w:left w:val="nil"/>
              <w:bottom w:val="nil"/>
              <w:right w:val="nil"/>
            </w:tcBorders>
            <w:shd w:val="clear" w:color="auto" w:fill="auto"/>
            <w:vAlign w:val="bottom"/>
            <w:hideMark/>
          </w:tcPr>
          <w:p w14:paraId="0914BF57" w14:textId="77777777" w:rsidR="004351AA" w:rsidRPr="00C819B6" w:rsidRDefault="004351AA" w:rsidP="004351A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70</w:t>
            </w:r>
          </w:p>
        </w:tc>
      </w:tr>
      <w:tr w:rsidR="002A2F92" w:rsidRPr="00C819B6" w14:paraId="047CB7FC" w14:textId="77777777" w:rsidTr="000C10AB">
        <w:trPr>
          <w:trHeight w:val="500"/>
        </w:trPr>
        <w:tc>
          <w:tcPr>
            <w:tcW w:w="3912" w:type="dxa"/>
            <w:tcBorders>
              <w:top w:val="nil"/>
              <w:left w:val="nil"/>
              <w:bottom w:val="nil"/>
              <w:right w:val="nil"/>
            </w:tcBorders>
            <w:shd w:val="clear" w:color="auto" w:fill="auto"/>
            <w:vAlign w:val="bottom"/>
            <w:hideMark/>
          </w:tcPr>
          <w:p w14:paraId="3A4E6595" w14:textId="54D68C00" w:rsidR="004351AA" w:rsidRPr="00C819B6" w:rsidRDefault="004351AA" w:rsidP="004351AA">
            <w:pPr>
              <w:tabs>
                <w:tab w:val="clear" w:pos="720"/>
                <w:tab w:val="clear" w:pos="1440"/>
                <w:tab w:val="clear" w:pos="2160"/>
                <w:tab w:val="clear" w:pos="2880"/>
                <w:tab w:val="clear" w:pos="4680"/>
                <w:tab w:val="clear" w:pos="5400"/>
                <w:tab w:val="clear" w:pos="9000"/>
              </w:tabs>
              <w:spacing w:line="240" w:lineRule="auto"/>
              <w:rPr>
                <w:rFonts w:eastAsia="Times New Roman" w:cs="Arial"/>
                <w:color w:val="333333"/>
                <w:szCs w:val="24"/>
                <w:lang w:val="en-GB" w:eastAsia="en-GB"/>
              </w:rPr>
            </w:pPr>
            <w:r w:rsidRPr="00C819B6">
              <w:rPr>
                <w:rFonts w:eastAsia="Times New Roman" w:cs="Arial"/>
                <w:color w:val="333333"/>
                <w:szCs w:val="24"/>
                <w:lang w:val="en-GB" w:eastAsia="en-GB"/>
              </w:rPr>
              <w:t xml:space="preserve">Chartered </w:t>
            </w:r>
            <w:r w:rsidR="000C10AB" w:rsidRPr="00C819B6">
              <w:rPr>
                <w:rFonts w:eastAsia="Times New Roman" w:cs="Arial"/>
                <w:color w:val="333333"/>
                <w:szCs w:val="24"/>
                <w:lang w:val="en-GB" w:eastAsia="en-GB"/>
              </w:rPr>
              <w:t>t</w:t>
            </w:r>
            <w:r w:rsidRPr="00C819B6">
              <w:rPr>
                <w:rFonts w:eastAsia="Times New Roman" w:cs="Arial"/>
                <w:color w:val="333333"/>
                <w:szCs w:val="24"/>
                <w:lang w:val="en-GB" w:eastAsia="en-GB"/>
              </w:rPr>
              <w:t>eacher</w:t>
            </w:r>
          </w:p>
        </w:tc>
        <w:tc>
          <w:tcPr>
            <w:tcW w:w="1247" w:type="dxa"/>
            <w:tcBorders>
              <w:top w:val="nil"/>
              <w:left w:val="nil"/>
              <w:bottom w:val="nil"/>
              <w:right w:val="nil"/>
            </w:tcBorders>
            <w:shd w:val="clear" w:color="auto" w:fill="auto"/>
            <w:vAlign w:val="bottom"/>
            <w:hideMark/>
          </w:tcPr>
          <w:p w14:paraId="6C9BE975" w14:textId="77777777" w:rsidR="004351AA" w:rsidRPr="00C819B6" w:rsidRDefault="004351AA" w:rsidP="004351A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1</w:t>
            </w:r>
          </w:p>
        </w:tc>
        <w:tc>
          <w:tcPr>
            <w:tcW w:w="1364" w:type="dxa"/>
            <w:tcBorders>
              <w:top w:val="nil"/>
              <w:left w:val="nil"/>
              <w:bottom w:val="nil"/>
              <w:right w:val="nil"/>
            </w:tcBorders>
            <w:shd w:val="clear" w:color="auto" w:fill="auto"/>
            <w:vAlign w:val="bottom"/>
            <w:hideMark/>
          </w:tcPr>
          <w:p w14:paraId="34580FA9" w14:textId="77777777" w:rsidR="004351AA" w:rsidRPr="00C819B6" w:rsidRDefault="004351AA" w:rsidP="004351A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1</w:t>
            </w:r>
          </w:p>
        </w:tc>
        <w:tc>
          <w:tcPr>
            <w:tcW w:w="1247" w:type="dxa"/>
            <w:tcBorders>
              <w:top w:val="nil"/>
              <w:left w:val="nil"/>
              <w:bottom w:val="nil"/>
              <w:right w:val="nil"/>
            </w:tcBorders>
            <w:shd w:val="clear" w:color="auto" w:fill="auto"/>
            <w:vAlign w:val="bottom"/>
            <w:hideMark/>
          </w:tcPr>
          <w:p w14:paraId="315D9E70" w14:textId="77777777" w:rsidR="004351AA" w:rsidRPr="00C819B6" w:rsidRDefault="004351AA" w:rsidP="004351A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1</w:t>
            </w:r>
          </w:p>
        </w:tc>
        <w:tc>
          <w:tcPr>
            <w:tcW w:w="1358" w:type="dxa"/>
            <w:tcBorders>
              <w:top w:val="nil"/>
              <w:left w:val="nil"/>
              <w:bottom w:val="nil"/>
              <w:right w:val="nil"/>
            </w:tcBorders>
            <w:shd w:val="clear" w:color="auto" w:fill="auto"/>
            <w:vAlign w:val="bottom"/>
            <w:hideMark/>
          </w:tcPr>
          <w:p w14:paraId="6F93F292" w14:textId="77777777" w:rsidR="004351AA" w:rsidRPr="00C819B6" w:rsidRDefault="004351AA" w:rsidP="004351A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3</w:t>
            </w:r>
          </w:p>
        </w:tc>
        <w:tc>
          <w:tcPr>
            <w:tcW w:w="1134" w:type="dxa"/>
            <w:tcBorders>
              <w:top w:val="nil"/>
              <w:left w:val="nil"/>
              <w:bottom w:val="nil"/>
              <w:right w:val="nil"/>
            </w:tcBorders>
            <w:shd w:val="clear" w:color="auto" w:fill="auto"/>
            <w:vAlign w:val="bottom"/>
            <w:hideMark/>
          </w:tcPr>
          <w:p w14:paraId="19CDBA9C" w14:textId="77777777" w:rsidR="004351AA" w:rsidRPr="00C819B6" w:rsidRDefault="004351AA" w:rsidP="004351A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1</w:t>
            </w:r>
          </w:p>
        </w:tc>
      </w:tr>
      <w:tr w:rsidR="002A2F92" w:rsidRPr="00C819B6" w14:paraId="2102633A" w14:textId="77777777" w:rsidTr="000C10AB">
        <w:trPr>
          <w:trHeight w:val="310"/>
        </w:trPr>
        <w:tc>
          <w:tcPr>
            <w:tcW w:w="3912" w:type="dxa"/>
            <w:tcBorders>
              <w:top w:val="nil"/>
              <w:left w:val="nil"/>
              <w:bottom w:val="nil"/>
              <w:right w:val="nil"/>
            </w:tcBorders>
            <w:shd w:val="clear" w:color="auto" w:fill="auto"/>
            <w:vAlign w:val="bottom"/>
            <w:hideMark/>
          </w:tcPr>
          <w:p w14:paraId="3FAAF2B3" w14:textId="4E33DB63" w:rsidR="004351AA" w:rsidRPr="00C819B6" w:rsidRDefault="004351AA" w:rsidP="004351AA">
            <w:pPr>
              <w:tabs>
                <w:tab w:val="clear" w:pos="720"/>
                <w:tab w:val="clear" w:pos="1440"/>
                <w:tab w:val="clear" w:pos="2160"/>
                <w:tab w:val="clear" w:pos="2880"/>
                <w:tab w:val="clear" w:pos="4680"/>
                <w:tab w:val="clear" w:pos="5400"/>
                <w:tab w:val="clear" w:pos="9000"/>
              </w:tabs>
              <w:spacing w:line="240" w:lineRule="auto"/>
              <w:rPr>
                <w:rFonts w:eastAsia="Times New Roman" w:cs="Arial"/>
                <w:color w:val="333333"/>
                <w:szCs w:val="24"/>
                <w:lang w:val="en-GB" w:eastAsia="en-GB"/>
              </w:rPr>
            </w:pPr>
            <w:r w:rsidRPr="00C819B6">
              <w:rPr>
                <w:rFonts w:eastAsia="Times New Roman" w:cs="Arial"/>
                <w:color w:val="333333"/>
                <w:szCs w:val="24"/>
                <w:lang w:val="en-GB" w:eastAsia="en-GB"/>
              </w:rPr>
              <w:t xml:space="preserve">Chartered </w:t>
            </w:r>
            <w:r w:rsidR="000C10AB" w:rsidRPr="00C819B6">
              <w:rPr>
                <w:rFonts w:eastAsia="Times New Roman" w:cs="Arial"/>
                <w:color w:val="333333"/>
                <w:szCs w:val="24"/>
                <w:lang w:val="en-GB" w:eastAsia="en-GB"/>
              </w:rPr>
              <w:t>t</w:t>
            </w:r>
            <w:r w:rsidRPr="00C819B6">
              <w:rPr>
                <w:rFonts w:eastAsia="Times New Roman" w:cs="Arial"/>
                <w:color w:val="333333"/>
                <w:szCs w:val="24"/>
                <w:lang w:val="en-GB" w:eastAsia="en-GB"/>
              </w:rPr>
              <w:t>eacher - percentage female</w:t>
            </w:r>
          </w:p>
        </w:tc>
        <w:tc>
          <w:tcPr>
            <w:tcW w:w="1247" w:type="dxa"/>
            <w:tcBorders>
              <w:top w:val="nil"/>
              <w:left w:val="nil"/>
              <w:bottom w:val="nil"/>
              <w:right w:val="nil"/>
            </w:tcBorders>
            <w:shd w:val="clear" w:color="auto" w:fill="auto"/>
            <w:vAlign w:val="bottom"/>
            <w:hideMark/>
          </w:tcPr>
          <w:p w14:paraId="1C2D80B1" w14:textId="77777777" w:rsidR="004351AA" w:rsidRPr="00C819B6" w:rsidRDefault="004351AA" w:rsidP="004351A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94</w:t>
            </w:r>
          </w:p>
        </w:tc>
        <w:tc>
          <w:tcPr>
            <w:tcW w:w="1364" w:type="dxa"/>
            <w:tcBorders>
              <w:top w:val="nil"/>
              <w:left w:val="nil"/>
              <w:bottom w:val="nil"/>
              <w:right w:val="nil"/>
            </w:tcBorders>
            <w:shd w:val="clear" w:color="auto" w:fill="auto"/>
            <w:vAlign w:val="bottom"/>
            <w:hideMark/>
          </w:tcPr>
          <w:p w14:paraId="18AEBA9A" w14:textId="77777777" w:rsidR="004351AA" w:rsidRPr="00C819B6" w:rsidRDefault="004351AA" w:rsidP="004351A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55</w:t>
            </w:r>
          </w:p>
        </w:tc>
        <w:tc>
          <w:tcPr>
            <w:tcW w:w="1247" w:type="dxa"/>
            <w:tcBorders>
              <w:top w:val="nil"/>
              <w:left w:val="nil"/>
              <w:bottom w:val="nil"/>
              <w:right w:val="nil"/>
            </w:tcBorders>
            <w:shd w:val="clear" w:color="auto" w:fill="auto"/>
            <w:vAlign w:val="bottom"/>
            <w:hideMark/>
          </w:tcPr>
          <w:p w14:paraId="0239778C" w14:textId="77777777" w:rsidR="004351AA" w:rsidRPr="00C819B6" w:rsidRDefault="004351AA" w:rsidP="004351A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71</w:t>
            </w:r>
          </w:p>
        </w:tc>
        <w:tc>
          <w:tcPr>
            <w:tcW w:w="1358" w:type="dxa"/>
            <w:tcBorders>
              <w:top w:val="nil"/>
              <w:left w:val="nil"/>
              <w:bottom w:val="nil"/>
              <w:right w:val="nil"/>
            </w:tcBorders>
            <w:shd w:val="clear" w:color="auto" w:fill="auto"/>
            <w:vAlign w:val="bottom"/>
            <w:hideMark/>
          </w:tcPr>
          <w:p w14:paraId="71ABE1EA" w14:textId="77777777" w:rsidR="004351AA" w:rsidRPr="00C819B6" w:rsidRDefault="004351AA" w:rsidP="004351A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88</w:t>
            </w:r>
          </w:p>
        </w:tc>
        <w:tc>
          <w:tcPr>
            <w:tcW w:w="1134" w:type="dxa"/>
            <w:tcBorders>
              <w:top w:val="nil"/>
              <w:left w:val="nil"/>
              <w:bottom w:val="nil"/>
              <w:right w:val="nil"/>
            </w:tcBorders>
            <w:shd w:val="clear" w:color="auto" w:fill="auto"/>
            <w:vAlign w:val="bottom"/>
            <w:hideMark/>
          </w:tcPr>
          <w:p w14:paraId="6A06C6B8" w14:textId="77777777" w:rsidR="004351AA" w:rsidRPr="00C819B6" w:rsidRDefault="004351AA" w:rsidP="004351A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71</w:t>
            </w:r>
          </w:p>
        </w:tc>
      </w:tr>
      <w:tr w:rsidR="002A2F92" w:rsidRPr="00C819B6" w14:paraId="1B39775E" w14:textId="77777777" w:rsidTr="000C10AB">
        <w:trPr>
          <w:trHeight w:val="500"/>
        </w:trPr>
        <w:tc>
          <w:tcPr>
            <w:tcW w:w="3912" w:type="dxa"/>
            <w:tcBorders>
              <w:top w:val="nil"/>
              <w:left w:val="nil"/>
              <w:bottom w:val="nil"/>
              <w:right w:val="nil"/>
            </w:tcBorders>
            <w:shd w:val="clear" w:color="auto" w:fill="auto"/>
            <w:vAlign w:val="bottom"/>
            <w:hideMark/>
          </w:tcPr>
          <w:p w14:paraId="73A56E80" w14:textId="77777777" w:rsidR="004351AA" w:rsidRPr="00C819B6" w:rsidRDefault="004351AA" w:rsidP="004351AA">
            <w:pPr>
              <w:tabs>
                <w:tab w:val="clear" w:pos="720"/>
                <w:tab w:val="clear" w:pos="1440"/>
                <w:tab w:val="clear" w:pos="2160"/>
                <w:tab w:val="clear" w:pos="2880"/>
                <w:tab w:val="clear" w:pos="4680"/>
                <w:tab w:val="clear" w:pos="5400"/>
                <w:tab w:val="clear" w:pos="9000"/>
              </w:tabs>
              <w:spacing w:line="240" w:lineRule="auto"/>
              <w:rPr>
                <w:rFonts w:eastAsia="Times New Roman" w:cs="Arial"/>
                <w:color w:val="333333"/>
                <w:szCs w:val="24"/>
                <w:lang w:val="en-GB" w:eastAsia="en-GB"/>
              </w:rPr>
            </w:pPr>
            <w:r w:rsidRPr="00C819B6">
              <w:rPr>
                <w:rFonts w:eastAsia="Times New Roman" w:cs="Arial"/>
                <w:color w:val="333333"/>
                <w:szCs w:val="24"/>
                <w:lang w:val="en-GB" w:eastAsia="en-GB"/>
              </w:rPr>
              <w:t>Teacher</w:t>
            </w:r>
          </w:p>
        </w:tc>
        <w:tc>
          <w:tcPr>
            <w:tcW w:w="1247" w:type="dxa"/>
            <w:tcBorders>
              <w:top w:val="nil"/>
              <w:left w:val="nil"/>
              <w:bottom w:val="nil"/>
              <w:right w:val="nil"/>
            </w:tcBorders>
            <w:shd w:val="clear" w:color="auto" w:fill="auto"/>
            <w:vAlign w:val="bottom"/>
            <w:hideMark/>
          </w:tcPr>
          <w:p w14:paraId="2C8D1AD0" w14:textId="77777777" w:rsidR="004351AA" w:rsidRPr="00C819B6" w:rsidRDefault="004351AA" w:rsidP="004351A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80</w:t>
            </w:r>
          </w:p>
        </w:tc>
        <w:tc>
          <w:tcPr>
            <w:tcW w:w="1364" w:type="dxa"/>
            <w:tcBorders>
              <w:top w:val="nil"/>
              <w:left w:val="nil"/>
              <w:bottom w:val="nil"/>
              <w:right w:val="nil"/>
            </w:tcBorders>
            <w:shd w:val="clear" w:color="auto" w:fill="auto"/>
            <w:vAlign w:val="bottom"/>
            <w:hideMark/>
          </w:tcPr>
          <w:p w14:paraId="3C4A7035" w14:textId="77777777" w:rsidR="004351AA" w:rsidRPr="00C819B6" w:rsidRDefault="004351AA" w:rsidP="004351A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71</w:t>
            </w:r>
          </w:p>
        </w:tc>
        <w:tc>
          <w:tcPr>
            <w:tcW w:w="1247" w:type="dxa"/>
            <w:tcBorders>
              <w:top w:val="nil"/>
              <w:left w:val="nil"/>
              <w:bottom w:val="nil"/>
              <w:right w:val="nil"/>
            </w:tcBorders>
            <w:shd w:val="clear" w:color="auto" w:fill="auto"/>
            <w:vAlign w:val="bottom"/>
            <w:hideMark/>
          </w:tcPr>
          <w:p w14:paraId="0EBF8882" w14:textId="77777777" w:rsidR="004351AA" w:rsidRPr="00C819B6" w:rsidRDefault="004351AA" w:rsidP="004351A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78</w:t>
            </w:r>
          </w:p>
        </w:tc>
        <w:tc>
          <w:tcPr>
            <w:tcW w:w="1358" w:type="dxa"/>
            <w:tcBorders>
              <w:top w:val="nil"/>
              <w:left w:val="nil"/>
              <w:bottom w:val="nil"/>
              <w:right w:val="nil"/>
            </w:tcBorders>
            <w:shd w:val="clear" w:color="auto" w:fill="auto"/>
            <w:vAlign w:val="bottom"/>
            <w:hideMark/>
          </w:tcPr>
          <w:p w14:paraId="64E4A23D" w14:textId="77777777" w:rsidR="004351AA" w:rsidRPr="00C819B6" w:rsidRDefault="004351AA" w:rsidP="004351A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78</w:t>
            </w:r>
          </w:p>
        </w:tc>
        <w:tc>
          <w:tcPr>
            <w:tcW w:w="1134" w:type="dxa"/>
            <w:tcBorders>
              <w:top w:val="nil"/>
              <w:left w:val="nil"/>
              <w:bottom w:val="nil"/>
              <w:right w:val="nil"/>
            </w:tcBorders>
            <w:shd w:val="clear" w:color="auto" w:fill="auto"/>
            <w:vAlign w:val="bottom"/>
            <w:hideMark/>
          </w:tcPr>
          <w:p w14:paraId="3230F526" w14:textId="77777777" w:rsidR="004351AA" w:rsidRPr="00C819B6" w:rsidRDefault="004351AA" w:rsidP="004351A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76</w:t>
            </w:r>
          </w:p>
        </w:tc>
      </w:tr>
      <w:tr w:rsidR="002A2F92" w:rsidRPr="00C819B6" w14:paraId="522BCBC8" w14:textId="77777777" w:rsidTr="000C10AB">
        <w:trPr>
          <w:trHeight w:val="310"/>
        </w:trPr>
        <w:tc>
          <w:tcPr>
            <w:tcW w:w="3912" w:type="dxa"/>
            <w:tcBorders>
              <w:top w:val="nil"/>
              <w:left w:val="nil"/>
              <w:bottom w:val="nil"/>
              <w:right w:val="nil"/>
            </w:tcBorders>
            <w:shd w:val="clear" w:color="auto" w:fill="auto"/>
            <w:vAlign w:val="bottom"/>
            <w:hideMark/>
          </w:tcPr>
          <w:p w14:paraId="06A50C58" w14:textId="77777777" w:rsidR="004351AA" w:rsidRPr="00C819B6" w:rsidRDefault="004351AA" w:rsidP="004351AA">
            <w:pPr>
              <w:tabs>
                <w:tab w:val="clear" w:pos="720"/>
                <w:tab w:val="clear" w:pos="1440"/>
                <w:tab w:val="clear" w:pos="2160"/>
                <w:tab w:val="clear" w:pos="2880"/>
                <w:tab w:val="clear" w:pos="4680"/>
                <w:tab w:val="clear" w:pos="5400"/>
                <w:tab w:val="clear" w:pos="9000"/>
              </w:tabs>
              <w:spacing w:line="240" w:lineRule="auto"/>
              <w:rPr>
                <w:rFonts w:eastAsia="Times New Roman" w:cs="Arial"/>
                <w:color w:val="333333"/>
                <w:szCs w:val="24"/>
                <w:lang w:val="en-GB" w:eastAsia="en-GB"/>
              </w:rPr>
            </w:pPr>
            <w:r w:rsidRPr="00C819B6">
              <w:rPr>
                <w:rFonts w:eastAsia="Times New Roman" w:cs="Arial"/>
                <w:color w:val="333333"/>
                <w:szCs w:val="24"/>
                <w:lang w:val="en-GB" w:eastAsia="en-GB"/>
              </w:rPr>
              <w:t>Teacher - percentage female</w:t>
            </w:r>
          </w:p>
        </w:tc>
        <w:tc>
          <w:tcPr>
            <w:tcW w:w="1247" w:type="dxa"/>
            <w:tcBorders>
              <w:top w:val="nil"/>
              <w:left w:val="nil"/>
              <w:bottom w:val="nil"/>
              <w:right w:val="nil"/>
            </w:tcBorders>
            <w:shd w:val="clear" w:color="auto" w:fill="auto"/>
            <w:vAlign w:val="bottom"/>
            <w:hideMark/>
          </w:tcPr>
          <w:p w14:paraId="04D7527B" w14:textId="77777777" w:rsidR="004351AA" w:rsidRPr="00C819B6" w:rsidRDefault="004351AA" w:rsidP="004351A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90</w:t>
            </w:r>
          </w:p>
        </w:tc>
        <w:tc>
          <w:tcPr>
            <w:tcW w:w="1364" w:type="dxa"/>
            <w:tcBorders>
              <w:top w:val="nil"/>
              <w:left w:val="nil"/>
              <w:bottom w:val="nil"/>
              <w:right w:val="nil"/>
            </w:tcBorders>
            <w:shd w:val="clear" w:color="auto" w:fill="auto"/>
            <w:vAlign w:val="bottom"/>
            <w:hideMark/>
          </w:tcPr>
          <w:p w14:paraId="5383E93C" w14:textId="77777777" w:rsidR="004351AA" w:rsidRPr="00C819B6" w:rsidRDefault="004351AA" w:rsidP="004351A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67</w:t>
            </w:r>
          </w:p>
        </w:tc>
        <w:tc>
          <w:tcPr>
            <w:tcW w:w="1247" w:type="dxa"/>
            <w:tcBorders>
              <w:top w:val="nil"/>
              <w:left w:val="nil"/>
              <w:bottom w:val="nil"/>
              <w:right w:val="nil"/>
            </w:tcBorders>
            <w:shd w:val="clear" w:color="auto" w:fill="auto"/>
            <w:vAlign w:val="bottom"/>
            <w:hideMark/>
          </w:tcPr>
          <w:p w14:paraId="0697979D" w14:textId="77777777" w:rsidR="004351AA" w:rsidRPr="00C819B6" w:rsidRDefault="004351AA" w:rsidP="004351A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78</w:t>
            </w:r>
          </w:p>
        </w:tc>
        <w:tc>
          <w:tcPr>
            <w:tcW w:w="1358" w:type="dxa"/>
            <w:tcBorders>
              <w:top w:val="nil"/>
              <w:left w:val="nil"/>
              <w:bottom w:val="nil"/>
              <w:right w:val="nil"/>
            </w:tcBorders>
            <w:shd w:val="clear" w:color="auto" w:fill="auto"/>
            <w:vAlign w:val="bottom"/>
            <w:hideMark/>
          </w:tcPr>
          <w:p w14:paraId="00A01C55" w14:textId="77777777" w:rsidR="004351AA" w:rsidRPr="00C819B6" w:rsidRDefault="004351AA" w:rsidP="004351A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83</w:t>
            </w:r>
          </w:p>
        </w:tc>
        <w:tc>
          <w:tcPr>
            <w:tcW w:w="1134" w:type="dxa"/>
            <w:tcBorders>
              <w:top w:val="nil"/>
              <w:left w:val="nil"/>
              <w:bottom w:val="nil"/>
              <w:right w:val="nil"/>
            </w:tcBorders>
            <w:shd w:val="clear" w:color="auto" w:fill="auto"/>
            <w:vAlign w:val="bottom"/>
            <w:hideMark/>
          </w:tcPr>
          <w:p w14:paraId="196BA87F" w14:textId="77777777" w:rsidR="004351AA" w:rsidRPr="00C819B6" w:rsidRDefault="004351AA" w:rsidP="004351A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79</w:t>
            </w:r>
          </w:p>
        </w:tc>
      </w:tr>
      <w:tr w:rsidR="002A2F92" w:rsidRPr="00C819B6" w14:paraId="007754CF" w14:textId="77777777" w:rsidTr="000C10AB">
        <w:trPr>
          <w:trHeight w:val="500"/>
        </w:trPr>
        <w:tc>
          <w:tcPr>
            <w:tcW w:w="3912" w:type="dxa"/>
            <w:tcBorders>
              <w:top w:val="nil"/>
              <w:left w:val="nil"/>
              <w:bottom w:val="single" w:sz="4" w:space="0" w:color="auto"/>
              <w:right w:val="nil"/>
            </w:tcBorders>
            <w:shd w:val="clear" w:color="auto" w:fill="auto"/>
            <w:vAlign w:val="bottom"/>
            <w:hideMark/>
          </w:tcPr>
          <w:p w14:paraId="75358D1C" w14:textId="77777777" w:rsidR="004351AA" w:rsidRPr="00C819B6" w:rsidRDefault="004351AA" w:rsidP="004351AA">
            <w:pPr>
              <w:tabs>
                <w:tab w:val="clear" w:pos="720"/>
                <w:tab w:val="clear" w:pos="1440"/>
                <w:tab w:val="clear" w:pos="2160"/>
                <w:tab w:val="clear" w:pos="2880"/>
                <w:tab w:val="clear" w:pos="4680"/>
                <w:tab w:val="clear" w:pos="5400"/>
                <w:tab w:val="clear" w:pos="9000"/>
              </w:tabs>
              <w:spacing w:line="240" w:lineRule="auto"/>
              <w:rPr>
                <w:rFonts w:eastAsia="Times New Roman" w:cs="Arial"/>
                <w:color w:val="333333"/>
                <w:szCs w:val="24"/>
                <w:lang w:val="en-GB" w:eastAsia="en-GB"/>
              </w:rPr>
            </w:pPr>
            <w:r w:rsidRPr="00C819B6">
              <w:rPr>
                <w:rFonts w:eastAsia="Times New Roman" w:cs="Arial"/>
                <w:color w:val="333333"/>
                <w:szCs w:val="24"/>
                <w:lang w:val="en-GB" w:eastAsia="en-GB"/>
              </w:rPr>
              <w:t>All - percentage female</w:t>
            </w:r>
          </w:p>
        </w:tc>
        <w:tc>
          <w:tcPr>
            <w:tcW w:w="1247" w:type="dxa"/>
            <w:tcBorders>
              <w:top w:val="nil"/>
              <w:left w:val="nil"/>
              <w:bottom w:val="single" w:sz="4" w:space="0" w:color="auto"/>
              <w:right w:val="nil"/>
            </w:tcBorders>
            <w:shd w:val="clear" w:color="auto" w:fill="auto"/>
            <w:vAlign w:val="bottom"/>
            <w:hideMark/>
          </w:tcPr>
          <w:p w14:paraId="22735E6A" w14:textId="77777777" w:rsidR="004351AA" w:rsidRPr="00C819B6" w:rsidRDefault="004351AA" w:rsidP="004351A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89</w:t>
            </w:r>
          </w:p>
        </w:tc>
        <w:tc>
          <w:tcPr>
            <w:tcW w:w="1364" w:type="dxa"/>
            <w:tcBorders>
              <w:top w:val="nil"/>
              <w:left w:val="nil"/>
              <w:bottom w:val="single" w:sz="4" w:space="0" w:color="auto"/>
              <w:right w:val="nil"/>
            </w:tcBorders>
            <w:shd w:val="clear" w:color="auto" w:fill="auto"/>
            <w:vAlign w:val="bottom"/>
            <w:hideMark/>
          </w:tcPr>
          <w:p w14:paraId="3EF9CA12" w14:textId="77777777" w:rsidR="004351AA" w:rsidRPr="00C819B6" w:rsidRDefault="004351AA" w:rsidP="004351A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65</w:t>
            </w:r>
          </w:p>
        </w:tc>
        <w:tc>
          <w:tcPr>
            <w:tcW w:w="1247" w:type="dxa"/>
            <w:tcBorders>
              <w:top w:val="nil"/>
              <w:left w:val="nil"/>
              <w:bottom w:val="single" w:sz="4" w:space="0" w:color="auto"/>
              <w:right w:val="nil"/>
            </w:tcBorders>
            <w:shd w:val="clear" w:color="auto" w:fill="auto"/>
            <w:vAlign w:val="bottom"/>
            <w:hideMark/>
          </w:tcPr>
          <w:p w14:paraId="0FC9EBE9" w14:textId="77777777" w:rsidR="004351AA" w:rsidRPr="00C819B6" w:rsidRDefault="004351AA" w:rsidP="004351A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78</w:t>
            </w:r>
          </w:p>
        </w:tc>
        <w:tc>
          <w:tcPr>
            <w:tcW w:w="1358" w:type="dxa"/>
            <w:tcBorders>
              <w:top w:val="nil"/>
              <w:left w:val="nil"/>
              <w:bottom w:val="single" w:sz="4" w:space="0" w:color="auto"/>
              <w:right w:val="nil"/>
            </w:tcBorders>
            <w:shd w:val="clear" w:color="auto" w:fill="auto"/>
            <w:vAlign w:val="bottom"/>
            <w:hideMark/>
          </w:tcPr>
          <w:p w14:paraId="506BF52D" w14:textId="77777777" w:rsidR="004351AA" w:rsidRPr="00C819B6" w:rsidRDefault="004351AA" w:rsidP="004351A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83</w:t>
            </w:r>
          </w:p>
        </w:tc>
        <w:tc>
          <w:tcPr>
            <w:tcW w:w="1134" w:type="dxa"/>
            <w:tcBorders>
              <w:top w:val="nil"/>
              <w:left w:val="nil"/>
              <w:bottom w:val="single" w:sz="4" w:space="0" w:color="auto"/>
              <w:right w:val="nil"/>
            </w:tcBorders>
            <w:shd w:val="clear" w:color="auto" w:fill="auto"/>
            <w:vAlign w:val="bottom"/>
            <w:hideMark/>
          </w:tcPr>
          <w:p w14:paraId="58A9ADA4" w14:textId="77777777" w:rsidR="004351AA" w:rsidRPr="00C819B6" w:rsidRDefault="004351AA" w:rsidP="004351A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77</w:t>
            </w:r>
          </w:p>
        </w:tc>
      </w:tr>
    </w:tbl>
    <w:p w14:paraId="08FD7922" w14:textId="7BA47A56" w:rsidR="00AE3204" w:rsidRPr="00C819B6" w:rsidRDefault="007838DF" w:rsidP="007838DF">
      <w:pPr>
        <w:pStyle w:val="Caption"/>
      </w:pPr>
      <w:bookmarkStart w:id="16" w:name="_Ref151738175"/>
      <w:r w:rsidRPr="00C819B6">
        <w:t xml:space="preserve">Figure </w:t>
      </w:r>
      <w:r w:rsidRPr="00C819B6">
        <w:fldChar w:fldCharType="begin"/>
      </w:r>
      <w:r w:rsidRPr="00C819B6">
        <w:instrText xml:space="preserve"> SEQ Figure \* ARABIC </w:instrText>
      </w:r>
      <w:r w:rsidRPr="00C819B6">
        <w:fldChar w:fldCharType="separate"/>
      </w:r>
      <w:r w:rsidR="003431D6">
        <w:rPr>
          <w:noProof/>
        </w:rPr>
        <w:t>15</w:t>
      </w:r>
      <w:r w:rsidRPr="00C819B6">
        <w:fldChar w:fldCharType="end"/>
      </w:r>
      <w:bookmarkEnd w:id="16"/>
      <w:r w:rsidR="00AE3204" w:rsidRPr="00C819B6">
        <w:t xml:space="preserve"> Teacher mode of working by sector, Scotland, 2023 (percentage of FTE)</w:t>
      </w:r>
      <w:r w:rsidR="003554D8" w:rsidRPr="00C819B6">
        <w:t xml:space="preserve"> [Note 1]</w:t>
      </w:r>
    </w:p>
    <w:tbl>
      <w:tblPr>
        <w:tblW w:w="10036" w:type="dxa"/>
        <w:tblLook w:val="04A0" w:firstRow="1" w:lastRow="0" w:firstColumn="1" w:lastColumn="0" w:noHBand="0" w:noVBand="1"/>
      </w:tblPr>
      <w:tblGrid>
        <w:gridCol w:w="3456"/>
        <w:gridCol w:w="1134"/>
        <w:gridCol w:w="1364"/>
        <w:gridCol w:w="1361"/>
        <w:gridCol w:w="1361"/>
        <w:gridCol w:w="1360"/>
      </w:tblGrid>
      <w:tr w:rsidR="00530F90" w:rsidRPr="00C819B6" w14:paraId="16B5FFD0" w14:textId="77777777" w:rsidTr="002244A1">
        <w:trPr>
          <w:trHeight w:val="640"/>
        </w:trPr>
        <w:tc>
          <w:tcPr>
            <w:tcW w:w="3456" w:type="dxa"/>
            <w:tcBorders>
              <w:top w:val="single" w:sz="4" w:space="0" w:color="auto"/>
              <w:left w:val="nil"/>
              <w:bottom w:val="single" w:sz="4" w:space="0" w:color="auto"/>
              <w:right w:val="nil"/>
            </w:tcBorders>
            <w:shd w:val="clear" w:color="auto" w:fill="auto"/>
            <w:vAlign w:val="center"/>
            <w:hideMark/>
          </w:tcPr>
          <w:p w14:paraId="6EED7907" w14:textId="77777777" w:rsidR="00530F90" w:rsidRPr="00C819B6" w:rsidRDefault="00530F90" w:rsidP="00530F90">
            <w:pPr>
              <w:tabs>
                <w:tab w:val="clear" w:pos="720"/>
                <w:tab w:val="clear" w:pos="1440"/>
                <w:tab w:val="clear" w:pos="2160"/>
                <w:tab w:val="clear" w:pos="2880"/>
                <w:tab w:val="clear" w:pos="4680"/>
                <w:tab w:val="clear" w:pos="5400"/>
                <w:tab w:val="clear" w:pos="9000"/>
              </w:tabs>
              <w:spacing w:line="240" w:lineRule="auto"/>
              <w:rPr>
                <w:rFonts w:eastAsia="Times New Roman" w:cs="Arial"/>
                <w:color w:val="333333"/>
                <w:szCs w:val="24"/>
                <w:lang w:val="en-GB" w:eastAsia="en-GB"/>
              </w:rPr>
            </w:pPr>
            <w:r w:rsidRPr="00C819B6">
              <w:rPr>
                <w:rFonts w:eastAsia="Times New Roman" w:cs="Arial"/>
                <w:color w:val="333333"/>
                <w:szCs w:val="24"/>
                <w:lang w:val="en-GB" w:eastAsia="en-GB"/>
              </w:rPr>
              <w:t>Mode</w:t>
            </w:r>
          </w:p>
        </w:tc>
        <w:tc>
          <w:tcPr>
            <w:tcW w:w="1134" w:type="dxa"/>
            <w:tcBorders>
              <w:top w:val="single" w:sz="4" w:space="0" w:color="auto"/>
              <w:left w:val="nil"/>
              <w:bottom w:val="single" w:sz="4" w:space="0" w:color="auto"/>
              <w:right w:val="nil"/>
            </w:tcBorders>
            <w:shd w:val="clear" w:color="auto" w:fill="auto"/>
            <w:vAlign w:val="center"/>
            <w:hideMark/>
          </w:tcPr>
          <w:p w14:paraId="2748FD40" w14:textId="77777777" w:rsidR="00530F90" w:rsidRPr="00C819B6" w:rsidRDefault="00530F90" w:rsidP="00530F9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Primary</w:t>
            </w:r>
          </w:p>
        </w:tc>
        <w:tc>
          <w:tcPr>
            <w:tcW w:w="1364" w:type="dxa"/>
            <w:tcBorders>
              <w:top w:val="single" w:sz="4" w:space="0" w:color="auto"/>
              <w:left w:val="nil"/>
              <w:bottom w:val="single" w:sz="4" w:space="0" w:color="auto"/>
              <w:right w:val="nil"/>
            </w:tcBorders>
            <w:shd w:val="clear" w:color="auto" w:fill="auto"/>
            <w:vAlign w:val="center"/>
            <w:hideMark/>
          </w:tcPr>
          <w:p w14:paraId="362855E5" w14:textId="77777777" w:rsidR="00530F90" w:rsidRPr="00C819B6" w:rsidRDefault="00530F90" w:rsidP="00530F9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Secondary</w:t>
            </w:r>
          </w:p>
        </w:tc>
        <w:tc>
          <w:tcPr>
            <w:tcW w:w="1361" w:type="dxa"/>
            <w:tcBorders>
              <w:top w:val="single" w:sz="4" w:space="0" w:color="auto"/>
              <w:left w:val="nil"/>
              <w:bottom w:val="single" w:sz="4" w:space="0" w:color="auto"/>
              <w:right w:val="nil"/>
            </w:tcBorders>
            <w:shd w:val="clear" w:color="auto" w:fill="auto"/>
            <w:vAlign w:val="center"/>
            <w:hideMark/>
          </w:tcPr>
          <w:p w14:paraId="4473FD45" w14:textId="77777777" w:rsidR="00530F90" w:rsidRPr="00C819B6" w:rsidRDefault="00530F90" w:rsidP="00530F9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Special</w:t>
            </w:r>
          </w:p>
        </w:tc>
        <w:tc>
          <w:tcPr>
            <w:tcW w:w="1361" w:type="dxa"/>
            <w:tcBorders>
              <w:top w:val="single" w:sz="4" w:space="0" w:color="auto"/>
              <w:left w:val="nil"/>
              <w:bottom w:val="single" w:sz="4" w:space="0" w:color="auto"/>
              <w:right w:val="nil"/>
            </w:tcBorders>
            <w:shd w:val="clear" w:color="auto" w:fill="auto"/>
            <w:vAlign w:val="center"/>
            <w:hideMark/>
          </w:tcPr>
          <w:p w14:paraId="30C81A0E" w14:textId="77777777" w:rsidR="00530F90" w:rsidRPr="00C819B6" w:rsidRDefault="00530F90" w:rsidP="00530F9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Centrally Employed</w:t>
            </w:r>
          </w:p>
        </w:tc>
        <w:tc>
          <w:tcPr>
            <w:tcW w:w="1360" w:type="dxa"/>
            <w:tcBorders>
              <w:top w:val="single" w:sz="4" w:space="0" w:color="auto"/>
              <w:left w:val="nil"/>
              <w:bottom w:val="single" w:sz="4" w:space="0" w:color="auto"/>
              <w:right w:val="nil"/>
            </w:tcBorders>
            <w:shd w:val="clear" w:color="auto" w:fill="auto"/>
            <w:vAlign w:val="center"/>
            <w:hideMark/>
          </w:tcPr>
          <w:p w14:paraId="079C6AB3" w14:textId="77777777" w:rsidR="00530F90" w:rsidRPr="00C819B6" w:rsidRDefault="00530F90" w:rsidP="00530F9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Total</w:t>
            </w:r>
          </w:p>
        </w:tc>
      </w:tr>
      <w:tr w:rsidR="00530F90" w:rsidRPr="00C819B6" w14:paraId="49E453E8" w14:textId="77777777" w:rsidTr="002244A1">
        <w:trPr>
          <w:trHeight w:val="310"/>
        </w:trPr>
        <w:tc>
          <w:tcPr>
            <w:tcW w:w="3456" w:type="dxa"/>
            <w:tcBorders>
              <w:top w:val="nil"/>
              <w:left w:val="nil"/>
              <w:bottom w:val="nil"/>
              <w:right w:val="nil"/>
            </w:tcBorders>
            <w:shd w:val="clear" w:color="auto" w:fill="auto"/>
            <w:vAlign w:val="bottom"/>
            <w:hideMark/>
          </w:tcPr>
          <w:p w14:paraId="5F239D89" w14:textId="77777777" w:rsidR="00530F90" w:rsidRPr="00C819B6" w:rsidRDefault="00530F90" w:rsidP="00530F90">
            <w:pPr>
              <w:tabs>
                <w:tab w:val="clear" w:pos="720"/>
                <w:tab w:val="clear" w:pos="1440"/>
                <w:tab w:val="clear" w:pos="2160"/>
                <w:tab w:val="clear" w:pos="2880"/>
                <w:tab w:val="clear" w:pos="4680"/>
                <w:tab w:val="clear" w:pos="5400"/>
                <w:tab w:val="clear" w:pos="9000"/>
              </w:tabs>
              <w:spacing w:line="240" w:lineRule="auto"/>
              <w:rPr>
                <w:rFonts w:eastAsia="Times New Roman" w:cs="Arial"/>
                <w:color w:val="333333"/>
                <w:szCs w:val="24"/>
                <w:lang w:val="en-GB" w:eastAsia="en-GB"/>
              </w:rPr>
            </w:pPr>
            <w:r w:rsidRPr="00C819B6">
              <w:rPr>
                <w:rFonts w:eastAsia="Times New Roman" w:cs="Arial"/>
                <w:color w:val="333333"/>
                <w:szCs w:val="24"/>
                <w:lang w:val="en-GB" w:eastAsia="en-GB"/>
              </w:rPr>
              <w:t>Full-time</w:t>
            </w:r>
          </w:p>
        </w:tc>
        <w:tc>
          <w:tcPr>
            <w:tcW w:w="1134" w:type="dxa"/>
            <w:tcBorders>
              <w:top w:val="nil"/>
              <w:left w:val="nil"/>
              <w:bottom w:val="nil"/>
              <w:right w:val="nil"/>
            </w:tcBorders>
            <w:shd w:val="clear" w:color="auto" w:fill="auto"/>
            <w:vAlign w:val="bottom"/>
            <w:hideMark/>
          </w:tcPr>
          <w:p w14:paraId="745F7BD7" w14:textId="77777777" w:rsidR="00530F90" w:rsidRPr="00C819B6" w:rsidRDefault="00530F90" w:rsidP="00530F9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76</w:t>
            </w:r>
          </w:p>
        </w:tc>
        <w:tc>
          <w:tcPr>
            <w:tcW w:w="1364" w:type="dxa"/>
            <w:tcBorders>
              <w:top w:val="nil"/>
              <w:left w:val="nil"/>
              <w:bottom w:val="nil"/>
              <w:right w:val="nil"/>
            </w:tcBorders>
            <w:shd w:val="clear" w:color="auto" w:fill="auto"/>
            <w:vAlign w:val="bottom"/>
            <w:hideMark/>
          </w:tcPr>
          <w:p w14:paraId="0E1ED69A" w14:textId="77777777" w:rsidR="00530F90" w:rsidRPr="00C819B6" w:rsidRDefault="00530F90" w:rsidP="00530F9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86</w:t>
            </w:r>
          </w:p>
        </w:tc>
        <w:tc>
          <w:tcPr>
            <w:tcW w:w="1361" w:type="dxa"/>
            <w:tcBorders>
              <w:top w:val="nil"/>
              <w:left w:val="nil"/>
              <w:bottom w:val="nil"/>
              <w:right w:val="nil"/>
            </w:tcBorders>
            <w:shd w:val="clear" w:color="auto" w:fill="auto"/>
            <w:vAlign w:val="bottom"/>
            <w:hideMark/>
          </w:tcPr>
          <w:p w14:paraId="501B9036" w14:textId="77777777" w:rsidR="00530F90" w:rsidRPr="00C819B6" w:rsidRDefault="00530F90" w:rsidP="00530F9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80</w:t>
            </w:r>
          </w:p>
        </w:tc>
        <w:tc>
          <w:tcPr>
            <w:tcW w:w="1361" w:type="dxa"/>
            <w:tcBorders>
              <w:top w:val="nil"/>
              <w:left w:val="nil"/>
              <w:bottom w:val="nil"/>
              <w:right w:val="nil"/>
            </w:tcBorders>
            <w:shd w:val="clear" w:color="auto" w:fill="auto"/>
            <w:vAlign w:val="bottom"/>
            <w:hideMark/>
          </w:tcPr>
          <w:p w14:paraId="4C783F48" w14:textId="77777777" w:rsidR="00530F90" w:rsidRPr="00C819B6" w:rsidRDefault="00530F90" w:rsidP="00530F9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71</w:t>
            </w:r>
          </w:p>
        </w:tc>
        <w:tc>
          <w:tcPr>
            <w:tcW w:w="1360" w:type="dxa"/>
            <w:tcBorders>
              <w:top w:val="nil"/>
              <w:left w:val="nil"/>
              <w:bottom w:val="nil"/>
              <w:right w:val="nil"/>
            </w:tcBorders>
            <w:shd w:val="clear" w:color="auto" w:fill="auto"/>
            <w:vAlign w:val="bottom"/>
            <w:hideMark/>
          </w:tcPr>
          <w:p w14:paraId="3C209AED" w14:textId="77777777" w:rsidR="00530F90" w:rsidRPr="00C819B6" w:rsidRDefault="00530F90" w:rsidP="00530F9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81</w:t>
            </w:r>
          </w:p>
        </w:tc>
      </w:tr>
      <w:tr w:rsidR="00530F90" w:rsidRPr="00C819B6" w14:paraId="50949904" w14:textId="77777777" w:rsidTr="002244A1">
        <w:trPr>
          <w:trHeight w:val="310"/>
        </w:trPr>
        <w:tc>
          <w:tcPr>
            <w:tcW w:w="3456" w:type="dxa"/>
            <w:tcBorders>
              <w:top w:val="nil"/>
              <w:left w:val="nil"/>
              <w:bottom w:val="nil"/>
              <w:right w:val="nil"/>
            </w:tcBorders>
            <w:shd w:val="clear" w:color="000000" w:fill="FFFFFF"/>
            <w:vAlign w:val="bottom"/>
            <w:hideMark/>
          </w:tcPr>
          <w:p w14:paraId="5773D501" w14:textId="77777777" w:rsidR="00530F90" w:rsidRPr="00C819B6" w:rsidRDefault="00530F90" w:rsidP="00530F90">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Full-time - Percentage female</w:t>
            </w:r>
          </w:p>
        </w:tc>
        <w:tc>
          <w:tcPr>
            <w:tcW w:w="1134" w:type="dxa"/>
            <w:tcBorders>
              <w:top w:val="nil"/>
              <w:left w:val="nil"/>
              <w:bottom w:val="nil"/>
              <w:right w:val="nil"/>
            </w:tcBorders>
            <w:shd w:val="clear" w:color="000000" w:fill="FFFFFF"/>
            <w:vAlign w:val="bottom"/>
            <w:hideMark/>
          </w:tcPr>
          <w:p w14:paraId="11BF6C85" w14:textId="77777777" w:rsidR="00530F90" w:rsidRPr="00C819B6" w:rsidRDefault="00530F90" w:rsidP="00530F9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 xml:space="preserve">87 </w:t>
            </w:r>
          </w:p>
        </w:tc>
        <w:tc>
          <w:tcPr>
            <w:tcW w:w="1364" w:type="dxa"/>
            <w:tcBorders>
              <w:top w:val="nil"/>
              <w:left w:val="nil"/>
              <w:bottom w:val="nil"/>
              <w:right w:val="nil"/>
            </w:tcBorders>
            <w:shd w:val="clear" w:color="000000" w:fill="FFFFFF"/>
            <w:vAlign w:val="bottom"/>
            <w:hideMark/>
          </w:tcPr>
          <w:p w14:paraId="77B2E608" w14:textId="77777777" w:rsidR="00530F90" w:rsidRPr="00C819B6" w:rsidRDefault="00530F90" w:rsidP="00530F9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 xml:space="preserve">63 </w:t>
            </w:r>
          </w:p>
        </w:tc>
        <w:tc>
          <w:tcPr>
            <w:tcW w:w="1361" w:type="dxa"/>
            <w:tcBorders>
              <w:top w:val="nil"/>
              <w:left w:val="nil"/>
              <w:bottom w:val="nil"/>
              <w:right w:val="nil"/>
            </w:tcBorders>
            <w:shd w:val="clear" w:color="000000" w:fill="FFFFFF"/>
            <w:vAlign w:val="bottom"/>
            <w:hideMark/>
          </w:tcPr>
          <w:p w14:paraId="252FB832" w14:textId="77777777" w:rsidR="00530F90" w:rsidRPr="00C819B6" w:rsidRDefault="00530F90" w:rsidP="00530F9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 xml:space="preserve">75 </w:t>
            </w:r>
          </w:p>
        </w:tc>
        <w:tc>
          <w:tcPr>
            <w:tcW w:w="1361" w:type="dxa"/>
            <w:tcBorders>
              <w:top w:val="nil"/>
              <w:left w:val="nil"/>
              <w:bottom w:val="nil"/>
              <w:right w:val="nil"/>
            </w:tcBorders>
            <w:shd w:val="clear" w:color="000000" w:fill="FFFFFF"/>
            <w:vAlign w:val="bottom"/>
            <w:hideMark/>
          </w:tcPr>
          <w:p w14:paraId="32BA103C" w14:textId="77777777" w:rsidR="00530F90" w:rsidRPr="00C819B6" w:rsidRDefault="00530F90" w:rsidP="00530F9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 xml:space="preserve">80 </w:t>
            </w:r>
          </w:p>
        </w:tc>
        <w:tc>
          <w:tcPr>
            <w:tcW w:w="1360" w:type="dxa"/>
            <w:tcBorders>
              <w:top w:val="nil"/>
              <w:left w:val="nil"/>
              <w:bottom w:val="nil"/>
              <w:right w:val="nil"/>
            </w:tcBorders>
            <w:shd w:val="clear" w:color="000000" w:fill="FFFFFF"/>
            <w:vAlign w:val="bottom"/>
            <w:hideMark/>
          </w:tcPr>
          <w:p w14:paraId="270D9EDF" w14:textId="77777777" w:rsidR="00530F90" w:rsidRPr="00C819B6" w:rsidRDefault="00530F90" w:rsidP="00530F9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 xml:space="preserve">74 </w:t>
            </w:r>
          </w:p>
        </w:tc>
      </w:tr>
      <w:tr w:rsidR="00530F90" w:rsidRPr="00C819B6" w14:paraId="6BE98AF5" w14:textId="77777777" w:rsidTr="002244A1">
        <w:trPr>
          <w:trHeight w:val="500"/>
        </w:trPr>
        <w:tc>
          <w:tcPr>
            <w:tcW w:w="3456" w:type="dxa"/>
            <w:tcBorders>
              <w:top w:val="nil"/>
              <w:left w:val="nil"/>
              <w:bottom w:val="nil"/>
              <w:right w:val="nil"/>
            </w:tcBorders>
            <w:shd w:val="clear" w:color="auto" w:fill="auto"/>
            <w:vAlign w:val="bottom"/>
            <w:hideMark/>
          </w:tcPr>
          <w:p w14:paraId="6FBF1DA5" w14:textId="77777777" w:rsidR="00530F90" w:rsidRPr="00C819B6" w:rsidRDefault="00530F90" w:rsidP="00530F90">
            <w:pPr>
              <w:tabs>
                <w:tab w:val="clear" w:pos="720"/>
                <w:tab w:val="clear" w:pos="1440"/>
                <w:tab w:val="clear" w:pos="2160"/>
                <w:tab w:val="clear" w:pos="2880"/>
                <w:tab w:val="clear" w:pos="4680"/>
                <w:tab w:val="clear" w:pos="5400"/>
                <w:tab w:val="clear" w:pos="9000"/>
              </w:tabs>
              <w:spacing w:line="240" w:lineRule="auto"/>
              <w:rPr>
                <w:rFonts w:eastAsia="Times New Roman" w:cs="Arial"/>
                <w:color w:val="333333"/>
                <w:szCs w:val="24"/>
                <w:lang w:val="en-GB" w:eastAsia="en-GB"/>
              </w:rPr>
            </w:pPr>
            <w:r w:rsidRPr="00C819B6">
              <w:rPr>
                <w:rFonts w:eastAsia="Times New Roman" w:cs="Arial"/>
                <w:color w:val="333333"/>
                <w:szCs w:val="24"/>
                <w:lang w:val="en-GB" w:eastAsia="en-GB"/>
              </w:rPr>
              <w:t>Part-time</w:t>
            </w:r>
          </w:p>
        </w:tc>
        <w:tc>
          <w:tcPr>
            <w:tcW w:w="1134" w:type="dxa"/>
            <w:tcBorders>
              <w:top w:val="nil"/>
              <w:left w:val="nil"/>
              <w:bottom w:val="nil"/>
              <w:right w:val="nil"/>
            </w:tcBorders>
            <w:shd w:val="clear" w:color="auto" w:fill="auto"/>
            <w:vAlign w:val="bottom"/>
            <w:hideMark/>
          </w:tcPr>
          <w:p w14:paraId="11E13210" w14:textId="77777777" w:rsidR="00530F90" w:rsidRPr="00C819B6" w:rsidRDefault="00530F90" w:rsidP="00530F9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24</w:t>
            </w:r>
          </w:p>
        </w:tc>
        <w:tc>
          <w:tcPr>
            <w:tcW w:w="1364" w:type="dxa"/>
            <w:tcBorders>
              <w:top w:val="nil"/>
              <w:left w:val="nil"/>
              <w:bottom w:val="nil"/>
              <w:right w:val="nil"/>
            </w:tcBorders>
            <w:shd w:val="clear" w:color="auto" w:fill="auto"/>
            <w:vAlign w:val="bottom"/>
            <w:hideMark/>
          </w:tcPr>
          <w:p w14:paraId="074A51AE" w14:textId="77777777" w:rsidR="00530F90" w:rsidRPr="00C819B6" w:rsidRDefault="00530F90" w:rsidP="00530F9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14</w:t>
            </w:r>
          </w:p>
        </w:tc>
        <w:tc>
          <w:tcPr>
            <w:tcW w:w="1361" w:type="dxa"/>
            <w:tcBorders>
              <w:top w:val="nil"/>
              <w:left w:val="nil"/>
              <w:bottom w:val="nil"/>
              <w:right w:val="nil"/>
            </w:tcBorders>
            <w:shd w:val="clear" w:color="auto" w:fill="auto"/>
            <w:vAlign w:val="bottom"/>
            <w:hideMark/>
          </w:tcPr>
          <w:p w14:paraId="492C26B9" w14:textId="77777777" w:rsidR="00530F90" w:rsidRPr="00C819B6" w:rsidRDefault="00530F90" w:rsidP="00530F9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20</w:t>
            </w:r>
          </w:p>
        </w:tc>
        <w:tc>
          <w:tcPr>
            <w:tcW w:w="1361" w:type="dxa"/>
            <w:tcBorders>
              <w:top w:val="nil"/>
              <w:left w:val="nil"/>
              <w:bottom w:val="nil"/>
              <w:right w:val="nil"/>
            </w:tcBorders>
            <w:shd w:val="clear" w:color="auto" w:fill="auto"/>
            <w:vAlign w:val="bottom"/>
            <w:hideMark/>
          </w:tcPr>
          <w:p w14:paraId="3DD66EFC" w14:textId="77777777" w:rsidR="00530F90" w:rsidRPr="00C819B6" w:rsidRDefault="00530F90" w:rsidP="00530F9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29</w:t>
            </w:r>
          </w:p>
        </w:tc>
        <w:tc>
          <w:tcPr>
            <w:tcW w:w="1360" w:type="dxa"/>
            <w:tcBorders>
              <w:top w:val="nil"/>
              <w:left w:val="nil"/>
              <w:bottom w:val="nil"/>
              <w:right w:val="nil"/>
            </w:tcBorders>
            <w:shd w:val="clear" w:color="auto" w:fill="auto"/>
            <w:vAlign w:val="bottom"/>
            <w:hideMark/>
          </w:tcPr>
          <w:p w14:paraId="666C82F9" w14:textId="77777777" w:rsidR="00530F90" w:rsidRPr="00C819B6" w:rsidRDefault="00530F90" w:rsidP="00530F9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333333"/>
                <w:szCs w:val="24"/>
                <w:lang w:val="en-GB" w:eastAsia="en-GB"/>
              </w:rPr>
            </w:pPr>
            <w:r w:rsidRPr="00C819B6">
              <w:rPr>
                <w:rFonts w:eastAsia="Times New Roman" w:cs="Arial"/>
                <w:color w:val="333333"/>
                <w:szCs w:val="24"/>
                <w:lang w:val="en-GB" w:eastAsia="en-GB"/>
              </w:rPr>
              <w:t>19</w:t>
            </w:r>
          </w:p>
        </w:tc>
      </w:tr>
      <w:tr w:rsidR="00530F90" w:rsidRPr="00C819B6" w14:paraId="725B1558" w14:textId="77777777" w:rsidTr="002244A1">
        <w:trPr>
          <w:trHeight w:val="310"/>
        </w:trPr>
        <w:tc>
          <w:tcPr>
            <w:tcW w:w="3456" w:type="dxa"/>
            <w:tcBorders>
              <w:top w:val="nil"/>
              <w:left w:val="nil"/>
              <w:bottom w:val="single" w:sz="4" w:space="0" w:color="auto"/>
              <w:right w:val="nil"/>
            </w:tcBorders>
            <w:shd w:val="clear" w:color="000000" w:fill="FFFFFF"/>
            <w:vAlign w:val="bottom"/>
            <w:hideMark/>
          </w:tcPr>
          <w:p w14:paraId="7984C68C" w14:textId="77777777" w:rsidR="00530F90" w:rsidRPr="00C819B6" w:rsidRDefault="00530F90" w:rsidP="00530F90">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Part-time - Percentage female</w:t>
            </w:r>
          </w:p>
        </w:tc>
        <w:tc>
          <w:tcPr>
            <w:tcW w:w="1134" w:type="dxa"/>
            <w:tcBorders>
              <w:top w:val="nil"/>
              <w:left w:val="nil"/>
              <w:bottom w:val="single" w:sz="4" w:space="0" w:color="auto"/>
              <w:right w:val="nil"/>
            </w:tcBorders>
            <w:shd w:val="clear" w:color="000000" w:fill="FFFFFF"/>
            <w:vAlign w:val="bottom"/>
            <w:hideMark/>
          </w:tcPr>
          <w:p w14:paraId="75C1D846" w14:textId="77777777" w:rsidR="00530F90" w:rsidRPr="00C819B6" w:rsidRDefault="00530F90" w:rsidP="00530F9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 xml:space="preserve">94 </w:t>
            </w:r>
          </w:p>
        </w:tc>
        <w:tc>
          <w:tcPr>
            <w:tcW w:w="1364" w:type="dxa"/>
            <w:tcBorders>
              <w:top w:val="nil"/>
              <w:left w:val="nil"/>
              <w:bottom w:val="single" w:sz="4" w:space="0" w:color="auto"/>
              <w:right w:val="nil"/>
            </w:tcBorders>
            <w:shd w:val="clear" w:color="000000" w:fill="FFFFFF"/>
            <w:vAlign w:val="bottom"/>
            <w:hideMark/>
          </w:tcPr>
          <w:p w14:paraId="2892F988" w14:textId="77777777" w:rsidR="00530F90" w:rsidRPr="00C819B6" w:rsidRDefault="00530F90" w:rsidP="00530F9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 xml:space="preserve">82 </w:t>
            </w:r>
          </w:p>
        </w:tc>
        <w:tc>
          <w:tcPr>
            <w:tcW w:w="1361" w:type="dxa"/>
            <w:tcBorders>
              <w:top w:val="nil"/>
              <w:left w:val="nil"/>
              <w:bottom w:val="single" w:sz="4" w:space="0" w:color="auto"/>
              <w:right w:val="nil"/>
            </w:tcBorders>
            <w:shd w:val="clear" w:color="000000" w:fill="FFFFFF"/>
            <w:vAlign w:val="bottom"/>
            <w:hideMark/>
          </w:tcPr>
          <w:p w14:paraId="297B92E0" w14:textId="77777777" w:rsidR="00530F90" w:rsidRPr="00C819B6" w:rsidRDefault="00530F90" w:rsidP="00530F9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 xml:space="preserve">89 </w:t>
            </w:r>
          </w:p>
        </w:tc>
        <w:tc>
          <w:tcPr>
            <w:tcW w:w="1361" w:type="dxa"/>
            <w:tcBorders>
              <w:top w:val="nil"/>
              <w:left w:val="nil"/>
              <w:bottom w:val="single" w:sz="4" w:space="0" w:color="auto"/>
              <w:right w:val="nil"/>
            </w:tcBorders>
            <w:shd w:val="clear" w:color="000000" w:fill="FFFFFF"/>
            <w:vAlign w:val="bottom"/>
            <w:hideMark/>
          </w:tcPr>
          <w:p w14:paraId="04BE6542" w14:textId="77777777" w:rsidR="00530F90" w:rsidRPr="00C819B6" w:rsidRDefault="00530F90" w:rsidP="00530F9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 xml:space="preserve">89 </w:t>
            </w:r>
          </w:p>
        </w:tc>
        <w:tc>
          <w:tcPr>
            <w:tcW w:w="1360" w:type="dxa"/>
            <w:tcBorders>
              <w:top w:val="nil"/>
              <w:left w:val="nil"/>
              <w:bottom w:val="single" w:sz="4" w:space="0" w:color="auto"/>
              <w:right w:val="nil"/>
            </w:tcBorders>
            <w:shd w:val="clear" w:color="000000" w:fill="FFFFFF"/>
            <w:vAlign w:val="bottom"/>
            <w:hideMark/>
          </w:tcPr>
          <w:p w14:paraId="173F4C34" w14:textId="77777777" w:rsidR="00530F90" w:rsidRPr="00C819B6" w:rsidRDefault="00530F90" w:rsidP="00530F9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 xml:space="preserve">90 </w:t>
            </w:r>
          </w:p>
        </w:tc>
      </w:tr>
    </w:tbl>
    <w:p w14:paraId="4FA0224A" w14:textId="68ACE643" w:rsidR="007838DF" w:rsidRDefault="003C042F" w:rsidP="00774149">
      <w:pPr>
        <w:pStyle w:val="Tablenote"/>
      </w:pPr>
      <w:r w:rsidRPr="00C218D5">
        <w:t>Note 1: The mode of working is the percentage of FTE by working pattern in a school sector at a particular grade.</w:t>
      </w:r>
    </w:p>
    <w:p w14:paraId="5077E011" w14:textId="29E777DC" w:rsidR="00AE3204" w:rsidRPr="00C819B6" w:rsidRDefault="007838DF" w:rsidP="007838DF">
      <w:pPr>
        <w:pStyle w:val="Caption"/>
      </w:pPr>
      <w:bookmarkStart w:id="17" w:name="_Ref151738212"/>
      <w:r w:rsidRPr="00C819B6">
        <w:t xml:space="preserve">Figure </w:t>
      </w:r>
      <w:r w:rsidRPr="00C819B6">
        <w:fldChar w:fldCharType="begin"/>
      </w:r>
      <w:r w:rsidRPr="00C819B6">
        <w:instrText xml:space="preserve"> SEQ Figure \* ARABIC </w:instrText>
      </w:r>
      <w:r w:rsidRPr="00C819B6">
        <w:fldChar w:fldCharType="separate"/>
      </w:r>
      <w:r w:rsidR="003431D6">
        <w:rPr>
          <w:noProof/>
        </w:rPr>
        <w:t>16</w:t>
      </w:r>
      <w:r w:rsidRPr="00C819B6">
        <w:fldChar w:fldCharType="end"/>
      </w:r>
      <w:bookmarkEnd w:id="17"/>
      <w:r w:rsidR="00943A98" w:rsidRPr="00C819B6">
        <w:t xml:space="preserve">: Teacher </w:t>
      </w:r>
      <w:r w:rsidR="00D47F55" w:rsidRPr="00C819B6">
        <w:t>I</w:t>
      </w:r>
      <w:r w:rsidR="00943A98" w:rsidRPr="00C819B6">
        <w:t xml:space="preserve">nduction </w:t>
      </w:r>
      <w:r w:rsidR="00D47F55" w:rsidRPr="00C819B6">
        <w:t>S</w:t>
      </w:r>
      <w:r w:rsidR="00943A98" w:rsidRPr="00C819B6">
        <w:t xml:space="preserve">cheme (TIS) post-probationers teaching </w:t>
      </w:r>
      <w:r w:rsidR="005669FD" w:rsidRPr="00C819B6">
        <w:t>in the year following their probation, Scotland, 2023 (percentage</w:t>
      </w:r>
      <w:r w:rsidR="00EA109F" w:rsidRPr="00C819B6">
        <w:t xml:space="preserve"> and headcount)</w:t>
      </w:r>
    </w:p>
    <w:tbl>
      <w:tblPr>
        <w:tblW w:w="10309" w:type="dxa"/>
        <w:tblLook w:val="04A0" w:firstRow="1" w:lastRow="0" w:firstColumn="1" w:lastColumn="0" w:noHBand="0" w:noVBand="1"/>
      </w:tblPr>
      <w:tblGrid>
        <w:gridCol w:w="2721"/>
        <w:gridCol w:w="1084"/>
        <w:gridCol w:w="1084"/>
        <w:gridCol w:w="1084"/>
        <w:gridCol w:w="1084"/>
        <w:gridCol w:w="1084"/>
        <w:gridCol w:w="1084"/>
        <w:gridCol w:w="1084"/>
      </w:tblGrid>
      <w:tr w:rsidR="00074900" w:rsidRPr="00C819B6" w14:paraId="019E144B" w14:textId="77777777" w:rsidTr="00074900">
        <w:trPr>
          <w:trHeight w:val="310"/>
        </w:trPr>
        <w:tc>
          <w:tcPr>
            <w:tcW w:w="2721" w:type="dxa"/>
            <w:tcBorders>
              <w:top w:val="single" w:sz="4" w:space="0" w:color="auto"/>
              <w:left w:val="nil"/>
              <w:bottom w:val="single" w:sz="4" w:space="0" w:color="auto"/>
              <w:right w:val="nil"/>
            </w:tcBorders>
            <w:shd w:val="clear" w:color="000000" w:fill="FFFFFF"/>
            <w:vAlign w:val="center"/>
            <w:hideMark/>
          </w:tcPr>
          <w:p w14:paraId="2B7545E7" w14:textId="77777777" w:rsidR="009C64D6" w:rsidRPr="00C819B6" w:rsidRDefault="009C64D6" w:rsidP="009C64D6">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Employment Type</w:t>
            </w:r>
          </w:p>
        </w:tc>
        <w:tc>
          <w:tcPr>
            <w:tcW w:w="1084" w:type="dxa"/>
            <w:tcBorders>
              <w:top w:val="single" w:sz="4" w:space="0" w:color="auto"/>
              <w:left w:val="nil"/>
              <w:bottom w:val="single" w:sz="4" w:space="0" w:color="auto"/>
              <w:right w:val="nil"/>
            </w:tcBorders>
            <w:shd w:val="clear" w:color="000000" w:fill="FFFFFF"/>
            <w:vAlign w:val="center"/>
            <w:hideMark/>
          </w:tcPr>
          <w:p w14:paraId="4D0783A9" w14:textId="77777777" w:rsidR="009C64D6" w:rsidRPr="00C819B6" w:rsidRDefault="009C64D6" w:rsidP="009C64D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2016/17</w:t>
            </w:r>
          </w:p>
        </w:tc>
        <w:tc>
          <w:tcPr>
            <w:tcW w:w="1084" w:type="dxa"/>
            <w:tcBorders>
              <w:top w:val="single" w:sz="4" w:space="0" w:color="auto"/>
              <w:left w:val="nil"/>
              <w:bottom w:val="single" w:sz="4" w:space="0" w:color="auto"/>
              <w:right w:val="nil"/>
            </w:tcBorders>
            <w:shd w:val="clear" w:color="000000" w:fill="FFFFFF"/>
            <w:vAlign w:val="center"/>
            <w:hideMark/>
          </w:tcPr>
          <w:p w14:paraId="3452D4F2" w14:textId="77777777" w:rsidR="009C64D6" w:rsidRPr="00C819B6" w:rsidRDefault="009C64D6" w:rsidP="009C64D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2017/18</w:t>
            </w:r>
          </w:p>
        </w:tc>
        <w:tc>
          <w:tcPr>
            <w:tcW w:w="1084" w:type="dxa"/>
            <w:tcBorders>
              <w:top w:val="single" w:sz="4" w:space="0" w:color="auto"/>
              <w:left w:val="nil"/>
              <w:bottom w:val="single" w:sz="4" w:space="0" w:color="auto"/>
              <w:right w:val="nil"/>
            </w:tcBorders>
            <w:shd w:val="clear" w:color="000000" w:fill="FFFFFF"/>
            <w:vAlign w:val="center"/>
            <w:hideMark/>
          </w:tcPr>
          <w:p w14:paraId="68C006A0" w14:textId="77777777" w:rsidR="009C64D6" w:rsidRPr="00C819B6" w:rsidRDefault="009C64D6" w:rsidP="009C64D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2018/19</w:t>
            </w:r>
          </w:p>
        </w:tc>
        <w:tc>
          <w:tcPr>
            <w:tcW w:w="1084" w:type="dxa"/>
            <w:tcBorders>
              <w:top w:val="single" w:sz="4" w:space="0" w:color="auto"/>
              <w:left w:val="nil"/>
              <w:bottom w:val="single" w:sz="4" w:space="0" w:color="auto"/>
              <w:right w:val="nil"/>
            </w:tcBorders>
            <w:shd w:val="clear" w:color="000000" w:fill="FFFFFF"/>
            <w:vAlign w:val="center"/>
            <w:hideMark/>
          </w:tcPr>
          <w:p w14:paraId="29CB299A" w14:textId="77777777" w:rsidR="009C64D6" w:rsidRPr="00C819B6" w:rsidRDefault="009C64D6" w:rsidP="009C64D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2019/20</w:t>
            </w:r>
          </w:p>
        </w:tc>
        <w:tc>
          <w:tcPr>
            <w:tcW w:w="1084" w:type="dxa"/>
            <w:tcBorders>
              <w:top w:val="single" w:sz="4" w:space="0" w:color="auto"/>
              <w:left w:val="nil"/>
              <w:bottom w:val="single" w:sz="4" w:space="0" w:color="auto"/>
              <w:right w:val="nil"/>
            </w:tcBorders>
            <w:shd w:val="clear" w:color="000000" w:fill="FFFFFF"/>
            <w:vAlign w:val="center"/>
            <w:hideMark/>
          </w:tcPr>
          <w:p w14:paraId="7207CDFC" w14:textId="77777777" w:rsidR="009C64D6" w:rsidRPr="00C819B6" w:rsidRDefault="009C64D6" w:rsidP="009C64D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2020/21</w:t>
            </w:r>
          </w:p>
        </w:tc>
        <w:tc>
          <w:tcPr>
            <w:tcW w:w="1084" w:type="dxa"/>
            <w:tcBorders>
              <w:top w:val="single" w:sz="4" w:space="0" w:color="auto"/>
              <w:left w:val="nil"/>
              <w:bottom w:val="single" w:sz="4" w:space="0" w:color="auto"/>
              <w:right w:val="nil"/>
            </w:tcBorders>
            <w:shd w:val="clear" w:color="000000" w:fill="FFFFFF"/>
            <w:vAlign w:val="center"/>
            <w:hideMark/>
          </w:tcPr>
          <w:p w14:paraId="307642F8" w14:textId="77777777" w:rsidR="009C64D6" w:rsidRPr="00C819B6" w:rsidRDefault="009C64D6" w:rsidP="009C64D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2021/22</w:t>
            </w:r>
          </w:p>
        </w:tc>
        <w:tc>
          <w:tcPr>
            <w:tcW w:w="1084" w:type="dxa"/>
            <w:tcBorders>
              <w:top w:val="single" w:sz="4" w:space="0" w:color="auto"/>
              <w:left w:val="nil"/>
              <w:bottom w:val="single" w:sz="4" w:space="0" w:color="auto"/>
              <w:right w:val="nil"/>
            </w:tcBorders>
            <w:shd w:val="clear" w:color="auto" w:fill="auto"/>
            <w:vAlign w:val="center"/>
            <w:hideMark/>
          </w:tcPr>
          <w:p w14:paraId="43F3F8D6" w14:textId="77777777" w:rsidR="009C64D6" w:rsidRPr="00C819B6" w:rsidRDefault="009C64D6" w:rsidP="009C64D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2022/23</w:t>
            </w:r>
          </w:p>
        </w:tc>
      </w:tr>
      <w:tr w:rsidR="00074900" w:rsidRPr="00C819B6" w14:paraId="3A9FBFC9" w14:textId="77777777" w:rsidTr="00074900">
        <w:trPr>
          <w:trHeight w:val="310"/>
        </w:trPr>
        <w:tc>
          <w:tcPr>
            <w:tcW w:w="2721" w:type="dxa"/>
            <w:tcBorders>
              <w:top w:val="nil"/>
              <w:left w:val="nil"/>
              <w:bottom w:val="nil"/>
              <w:right w:val="nil"/>
            </w:tcBorders>
            <w:shd w:val="clear" w:color="000000" w:fill="FFFFFF"/>
            <w:vAlign w:val="bottom"/>
            <w:hideMark/>
          </w:tcPr>
          <w:p w14:paraId="287D3FF6" w14:textId="77777777" w:rsidR="009C64D6" w:rsidRPr="00C819B6" w:rsidRDefault="009C64D6" w:rsidP="009C64D6">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Full-time permanent</w:t>
            </w:r>
          </w:p>
        </w:tc>
        <w:tc>
          <w:tcPr>
            <w:tcW w:w="1084" w:type="dxa"/>
            <w:tcBorders>
              <w:top w:val="nil"/>
              <w:left w:val="nil"/>
              <w:bottom w:val="nil"/>
              <w:right w:val="nil"/>
            </w:tcBorders>
            <w:shd w:val="clear" w:color="000000" w:fill="FFFFFF"/>
            <w:noWrap/>
            <w:vAlign w:val="bottom"/>
            <w:hideMark/>
          </w:tcPr>
          <w:p w14:paraId="680B9B7B" w14:textId="77777777" w:rsidR="009C64D6" w:rsidRPr="00C819B6" w:rsidRDefault="009C64D6" w:rsidP="009C64D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57</w:t>
            </w:r>
          </w:p>
        </w:tc>
        <w:tc>
          <w:tcPr>
            <w:tcW w:w="1084" w:type="dxa"/>
            <w:tcBorders>
              <w:top w:val="nil"/>
              <w:left w:val="nil"/>
              <w:bottom w:val="nil"/>
              <w:right w:val="nil"/>
            </w:tcBorders>
            <w:shd w:val="clear" w:color="000000" w:fill="FFFFFF"/>
            <w:noWrap/>
            <w:vAlign w:val="bottom"/>
            <w:hideMark/>
          </w:tcPr>
          <w:p w14:paraId="20589E3B" w14:textId="77777777" w:rsidR="009C64D6" w:rsidRPr="00C819B6" w:rsidRDefault="009C64D6" w:rsidP="009C64D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55</w:t>
            </w:r>
          </w:p>
        </w:tc>
        <w:tc>
          <w:tcPr>
            <w:tcW w:w="1084" w:type="dxa"/>
            <w:tcBorders>
              <w:top w:val="nil"/>
              <w:left w:val="nil"/>
              <w:bottom w:val="nil"/>
              <w:right w:val="nil"/>
            </w:tcBorders>
            <w:shd w:val="clear" w:color="000000" w:fill="FFFFFF"/>
            <w:noWrap/>
            <w:vAlign w:val="bottom"/>
            <w:hideMark/>
          </w:tcPr>
          <w:p w14:paraId="02BB05D2" w14:textId="77777777" w:rsidR="009C64D6" w:rsidRPr="00C819B6" w:rsidRDefault="009C64D6" w:rsidP="009C64D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48</w:t>
            </w:r>
          </w:p>
        </w:tc>
        <w:tc>
          <w:tcPr>
            <w:tcW w:w="1084" w:type="dxa"/>
            <w:tcBorders>
              <w:top w:val="nil"/>
              <w:left w:val="nil"/>
              <w:bottom w:val="nil"/>
              <w:right w:val="nil"/>
            </w:tcBorders>
            <w:shd w:val="clear" w:color="000000" w:fill="FFFFFF"/>
            <w:noWrap/>
            <w:vAlign w:val="bottom"/>
            <w:hideMark/>
          </w:tcPr>
          <w:p w14:paraId="5BDAE83C" w14:textId="77777777" w:rsidR="009C64D6" w:rsidRPr="00C819B6" w:rsidRDefault="009C64D6" w:rsidP="009C64D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38</w:t>
            </w:r>
          </w:p>
        </w:tc>
        <w:tc>
          <w:tcPr>
            <w:tcW w:w="1084" w:type="dxa"/>
            <w:tcBorders>
              <w:top w:val="nil"/>
              <w:left w:val="nil"/>
              <w:bottom w:val="nil"/>
              <w:right w:val="nil"/>
            </w:tcBorders>
            <w:shd w:val="clear" w:color="000000" w:fill="FFFFFF"/>
            <w:noWrap/>
            <w:vAlign w:val="bottom"/>
            <w:hideMark/>
          </w:tcPr>
          <w:p w14:paraId="780C204F" w14:textId="77777777" w:rsidR="009C64D6" w:rsidRPr="00C819B6" w:rsidRDefault="009C64D6" w:rsidP="009C64D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31</w:t>
            </w:r>
          </w:p>
        </w:tc>
        <w:tc>
          <w:tcPr>
            <w:tcW w:w="1084" w:type="dxa"/>
            <w:tcBorders>
              <w:top w:val="nil"/>
              <w:left w:val="nil"/>
              <w:bottom w:val="nil"/>
              <w:right w:val="nil"/>
            </w:tcBorders>
            <w:shd w:val="clear" w:color="auto" w:fill="auto"/>
            <w:noWrap/>
            <w:vAlign w:val="bottom"/>
            <w:hideMark/>
          </w:tcPr>
          <w:p w14:paraId="044077BB" w14:textId="77777777" w:rsidR="009C64D6" w:rsidRPr="00C819B6" w:rsidRDefault="009C64D6" w:rsidP="009C64D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33</w:t>
            </w:r>
          </w:p>
        </w:tc>
        <w:tc>
          <w:tcPr>
            <w:tcW w:w="1084" w:type="dxa"/>
            <w:tcBorders>
              <w:top w:val="nil"/>
              <w:left w:val="nil"/>
              <w:bottom w:val="nil"/>
              <w:right w:val="nil"/>
            </w:tcBorders>
            <w:shd w:val="clear" w:color="auto" w:fill="auto"/>
            <w:noWrap/>
            <w:vAlign w:val="bottom"/>
            <w:hideMark/>
          </w:tcPr>
          <w:p w14:paraId="383DEC51" w14:textId="77777777" w:rsidR="009C64D6" w:rsidRPr="00C819B6" w:rsidRDefault="009C64D6" w:rsidP="009C64D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29</w:t>
            </w:r>
          </w:p>
        </w:tc>
      </w:tr>
      <w:tr w:rsidR="00074900" w:rsidRPr="00C819B6" w14:paraId="60BD882F" w14:textId="77777777" w:rsidTr="00074900">
        <w:trPr>
          <w:trHeight w:val="310"/>
        </w:trPr>
        <w:tc>
          <w:tcPr>
            <w:tcW w:w="2721" w:type="dxa"/>
            <w:tcBorders>
              <w:top w:val="nil"/>
              <w:left w:val="nil"/>
              <w:bottom w:val="nil"/>
              <w:right w:val="nil"/>
            </w:tcBorders>
            <w:shd w:val="clear" w:color="000000" w:fill="FFFFFF"/>
            <w:vAlign w:val="bottom"/>
            <w:hideMark/>
          </w:tcPr>
          <w:p w14:paraId="1D8D4C20" w14:textId="77777777" w:rsidR="009C64D6" w:rsidRPr="00C819B6" w:rsidRDefault="009C64D6" w:rsidP="009C64D6">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Full-time temporary</w:t>
            </w:r>
          </w:p>
        </w:tc>
        <w:tc>
          <w:tcPr>
            <w:tcW w:w="1084" w:type="dxa"/>
            <w:tcBorders>
              <w:top w:val="nil"/>
              <w:left w:val="nil"/>
              <w:bottom w:val="nil"/>
              <w:right w:val="nil"/>
            </w:tcBorders>
            <w:shd w:val="clear" w:color="000000" w:fill="FFFFFF"/>
            <w:noWrap/>
            <w:vAlign w:val="bottom"/>
            <w:hideMark/>
          </w:tcPr>
          <w:p w14:paraId="50AE33C0" w14:textId="77777777" w:rsidR="009C64D6" w:rsidRPr="00C819B6" w:rsidRDefault="009C64D6" w:rsidP="009C64D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28</w:t>
            </w:r>
          </w:p>
        </w:tc>
        <w:tc>
          <w:tcPr>
            <w:tcW w:w="1084" w:type="dxa"/>
            <w:tcBorders>
              <w:top w:val="nil"/>
              <w:left w:val="nil"/>
              <w:bottom w:val="nil"/>
              <w:right w:val="nil"/>
            </w:tcBorders>
            <w:shd w:val="clear" w:color="000000" w:fill="FFFFFF"/>
            <w:noWrap/>
            <w:vAlign w:val="bottom"/>
            <w:hideMark/>
          </w:tcPr>
          <w:p w14:paraId="46043B92" w14:textId="77777777" w:rsidR="009C64D6" w:rsidRPr="00C819B6" w:rsidRDefault="009C64D6" w:rsidP="009C64D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27</w:t>
            </w:r>
          </w:p>
        </w:tc>
        <w:tc>
          <w:tcPr>
            <w:tcW w:w="1084" w:type="dxa"/>
            <w:tcBorders>
              <w:top w:val="nil"/>
              <w:left w:val="nil"/>
              <w:bottom w:val="nil"/>
              <w:right w:val="nil"/>
            </w:tcBorders>
            <w:shd w:val="clear" w:color="000000" w:fill="FFFFFF"/>
            <w:noWrap/>
            <w:vAlign w:val="bottom"/>
            <w:hideMark/>
          </w:tcPr>
          <w:p w14:paraId="2B6E1C51" w14:textId="77777777" w:rsidR="009C64D6" w:rsidRPr="00C819B6" w:rsidRDefault="009C64D6" w:rsidP="009C64D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30</w:t>
            </w:r>
          </w:p>
        </w:tc>
        <w:tc>
          <w:tcPr>
            <w:tcW w:w="1084" w:type="dxa"/>
            <w:tcBorders>
              <w:top w:val="nil"/>
              <w:left w:val="nil"/>
              <w:bottom w:val="nil"/>
              <w:right w:val="nil"/>
            </w:tcBorders>
            <w:shd w:val="clear" w:color="000000" w:fill="FFFFFF"/>
            <w:noWrap/>
            <w:vAlign w:val="bottom"/>
            <w:hideMark/>
          </w:tcPr>
          <w:p w14:paraId="3A4125D2" w14:textId="77777777" w:rsidR="009C64D6" w:rsidRPr="00C819B6" w:rsidRDefault="009C64D6" w:rsidP="009C64D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42</w:t>
            </w:r>
          </w:p>
        </w:tc>
        <w:tc>
          <w:tcPr>
            <w:tcW w:w="1084" w:type="dxa"/>
            <w:tcBorders>
              <w:top w:val="nil"/>
              <w:left w:val="nil"/>
              <w:bottom w:val="nil"/>
              <w:right w:val="nil"/>
            </w:tcBorders>
            <w:shd w:val="clear" w:color="000000" w:fill="FFFFFF"/>
            <w:noWrap/>
            <w:vAlign w:val="bottom"/>
            <w:hideMark/>
          </w:tcPr>
          <w:p w14:paraId="7054AD52" w14:textId="77777777" w:rsidR="009C64D6" w:rsidRPr="00C819B6" w:rsidRDefault="009C64D6" w:rsidP="009C64D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42</w:t>
            </w:r>
          </w:p>
        </w:tc>
        <w:tc>
          <w:tcPr>
            <w:tcW w:w="1084" w:type="dxa"/>
            <w:tcBorders>
              <w:top w:val="nil"/>
              <w:left w:val="nil"/>
              <w:bottom w:val="nil"/>
              <w:right w:val="nil"/>
            </w:tcBorders>
            <w:shd w:val="clear" w:color="auto" w:fill="auto"/>
            <w:noWrap/>
            <w:vAlign w:val="bottom"/>
            <w:hideMark/>
          </w:tcPr>
          <w:p w14:paraId="7B8A204A" w14:textId="77777777" w:rsidR="009C64D6" w:rsidRPr="00C819B6" w:rsidRDefault="009C64D6" w:rsidP="009C64D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30</w:t>
            </w:r>
          </w:p>
        </w:tc>
        <w:tc>
          <w:tcPr>
            <w:tcW w:w="1084" w:type="dxa"/>
            <w:tcBorders>
              <w:top w:val="nil"/>
              <w:left w:val="nil"/>
              <w:bottom w:val="nil"/>
              <w:right w:val="nil"/>
            </w:tcBorders>
            <w:shd w:val="clear" w:color="auto" w:fill="auto"/>
            <w:noWrap/>
            <w:vAlign w:val="bottom"/>
            <w:hideMark/>
          </w:tcPr>
          <w:p w14:paraId="7D05C0AC" w14:textId="77777777" w:rsidR="009C64D6" w:rsidRPr="00C819B6" w:rsidRDefault="009C64D6" w:rsidP="009C64D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33</w:t>
            </w:r>
          </w:p>
        </w:tc>
      </w:tr>
      <w:tr w:rsidR="00074900" w:rsidRPr="00C819B6" w14:paraId="55BA77EB" w14:textId="77777777" w:rsidTr="00074900">
        <w:trPr>
          <w:trHeight w:val="500"/>
        </w:trPr>
        <w:tc>
          <w:tcPr>
            <w:tcW w:w="2721" w:type="dxa"/>
            <w:tcBorders>
              <w:top w:val="nil"/>
              <w:left w:val="nil"/>
              <w:bottom w:val="nil"/>
              <w:right w:val="nil"/>
            </w:tcBorders>
            <w:shd w:val="clear" w:color="000000" w:fill="FFFFFF"/>
            <w:vAlign w:val="bottom"/>
            <w:hideMark/>
          </w:tcPr>
          <w:p w14:paraId="621E5D19" w14:textId="77777777" w:rsidR="009C64D6" w:rsidRPr="00C819B6" w:rsidRDefault="009C64D6" w:rsidP="009C64D6">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Part-time permanent</w:t>
            </w:r>
          </w:p>
        </w:tc>
        <w:tc>
          <w:tcPr>
            <w:tcW w:w="1084" w:type="dxa"/>
            <w:tcBorders>
              <w:top w:val="nil"/>
              <w:left w:val="nil"/>
              <w:bottom w:val="nil"/>
              <w:right w:val="nil"/>
            </w:tcBorders>
            <w:shd w:val="clear" w:color="000000" w:fill="FFFFFF"/>
            <w:noWrap/>
            <w:vAlign w:val="bottom"/>
            <w:hideMark/>
          </w:tcPr>
          <w:p w14:paraId="41E662BF" w14:textId="77777777" w:rsidR="009C64D6" w:rsidRPr="00C819B6" w:rsidRDefault="009C64D6" w:rsidP="009C64D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w:t>
            </w:r>
          </w:p>
        </w:tc>
        <w:tc>
          <w:tcPr>
            <w:tcW w:w="1084" w:type="dxa"/>
            <w:tcBorders>
              <w:top w:val="nil"/>
              <w:left w:val="nil"/>
              <w:bottom w:val="nil"/>
              <w:right w:val="nil"/>
            </w:tcBorders>
            <w:shd w:val="clear" w:color="000000" w:fill="FFFFFF"/>
            <w:noWrap/>
            <w:vAlign w:val="bottom"/>
            <w:hideMark/>
          </w:tcPr>
          <w:p w14:paraId="3E670AFC" w14:textId="77777777" w:rsidR="009C64D6" w:rsidRPr="00C819B6" w:rsidRDefault="009C64D6" w:rsidP="009C64D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2</w:t>
            </w:r>
          </w:p>
        </w:tc>
        <w:tc>
          <w:tcPr>
            <w:tcW w:w="1084" w:type="dxa"/>
            <w:tcBorders>
              <w:top w:val="nil"/>
              <w:left w:val="nil"/>
              <w:bottom w:val="nil"/>
              <w:right w:val="nil"/>
            </w:tcBorders>
            <w:shd w:val="clear" w:color="000000" w:fill="FFFFFF"/>
            <w:noWrap/>
            <w:vAlign w:val="bottom"/>
            <w:hideMark/>
          </w:tcPr>
          <w:p w14:paraId="121D37F9" w14:textId="77777777" w:rsidR="009C64D6" w:rsidRPr="00C819B6" w:rsidRDefault="009C64D6" w:rsidP="009C64D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2</w:t>
            </w:r>
          </w:p>
        </w:tc>
        <w:tc>
          <w:tcPr>
            <w:tcW w:w="1084" w:type="dxa"/>
            <w:tcBorders>
              <w:top w:val="nil"/>
              <w:left w:val="nil"/>
              <w:bottom w:val="nil"/>
              <w:right w:val="nil"/>
            </w:tcBorders>
            <w:shd w:val="clear" w:color="000000" w:fill="FFFFFF"/>
            <w:noWrap/>
            <w:vAlign w:val="bottom"/>
            <w:hideMark/>
          </w:tcPr>
          <w:p w14:paraId="05F8F772" w14:textId="77777777" w:rsidR="009C64D6" w:rsidRPr="00C819B6" w:rsidRDefault="009C64D6" w:rsidP="009C64D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w:t>
            </w:r>
          </w:p>
        </w:tc>
        <w:tc>
          <w:tcPr>
            <w:tcW w:w="1084" w:type="dxa"/>
            <w:tcBorders>
              <w:top w:val="nil"/>
              <w:left w:val="nil"/>
              <w:bottom w:val="nil"/>
              <w:right w:val="nil"/>
            </w:tcBorders>
            <w:shd w:val="clear" w:color="000000" w:fill="FFFFFF"/>
            <w:noWrap/>
            <w:vAlign w:val="bottom"/>
            <w:hideMark/>
          </w:tcPr>
          <w:p w14:paraId="3B39756E" w14:textId="77777777" w:rsidR="009C64D6" w:rsidRPr="00C819B6" w:rsidRDefault="009C64D6" w:rsidP="009C64D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w:t>
            </w:r>
          </w:p>
        </w:tc>
        <w:tc>
          <w:tcPr>
            <w:tcW w:w="1084" w:type="dxa"/>
            <w:tcBorders>
              <w:top w:val="nil"/>
              <w:left w:val="nil"/>
              <w:bottom w:val="nil"/>
              <w:right w:val="nil"/>
            </w:tcBorders>
            <w:shd w:val="clear" w:color="auto" w:fill="auto"/>
            <w:noWrap/>
            <w:vAlign w:val="bottom"/>
            <w:hideMark/>
          </w:tcPr>
          <w:p w14:paraId="265ACC76" w14:textId="77777777" w:rsidR="009C64D6" w:rsidRPr="00C819B6" w:rsidRDefault="009C64D6" w:rsidP="009C64D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w:t>
            </w:r>
          </w:p>
        </w:tc>
        <w:tc>
          <w:tcPr>
            <w:tcW w:w="1084" w:type="dxa"/>
            <w:tcBorders>
              <w:top w:val="nil"/>
              <w:left w:val="nil"/>
              <w:bottom w:val="nil"/>
              <w:right w:val="nil"/>
            </w:tcBorders>
            <w:shd w:val="clear" w:color="auto" w:fill="auto"/>
            <w:noWrap/>
            <w:vAlign w:val="bottom"/>
            <w:hideMark/>
          </w:tcPr>
          <w:p w14:paraId="046299FF" w14:textId="77777777" w:rsidR="009C64D6" w:rsidRPr="00C819B6" w:rsidRDefault="009C64D6" w:rsidP="009C64D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2</w:t>
            </w:r>
          </w:p>
        </w:tc>
      </w:tr>
      <w:tr w:rsidR="00074900" w:rsidRPr="00C819B6" w14:paraId="0F4EB05B" w14:textId="77777777" w:rsidTr="00074900">
        <w:trPr>
          <w:trHeight w:val="310"/>
        </w:trPr>
        <w:tc>
          <w:tcPr>
            <w:tcW w:w="2721" w:type="dxa"/>
            <w:tcBorders>
              <w:top w:val="nil"/>
              <w:left w:val="nil"/>
              <w:bottom w:val="nil"/>
              <w:right w:val="nil"/>
            </w:tcBorders>
            <w:shd w:val="clear" w:color="000000" w:fill="FFFFFF"/>
            <w:vAlign w:val="bottom"/>
            <w:hideMark/>
          </w:tcPr>
          <w:p w14:paraId="6D97599F" w14:textId="77777777" w:rsidR="009C64D6" w:rsidRPr="00C819B6" w:rsidRDefault="009C64D6" w:rsidP="009C64D6">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Part-time temporary</w:t>
            </w:r>
          </w:p>
        </w:tc>
        <w:tc>
          <w:tcPr>
            <w:tcW w:w="1084" w:type="dxa"/>
            <w:tcBorders>
              <w:top w:val="nil"/>
              <w:left w:val="nil"/>
              <w:bottom w:val="nil"/>
              <w:right w:val="nil"/>
            </w:tcBorders>
            <w:shd w:val="clear" w:color="000000" w:fill="FFFFFF"/>
            <w:noWrap/>
            <w:vAlign w:val="bottom"/>
            <w:hideMark/>
          </w:tcPr>
          <w:p w14:paraId="62560E23" w14:textId="77777777" w:rsidR="009C64D6" w:rsidRPr="00C819B6" w:rsidRDefault="009C64D6" w:rsidP="009C64D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2</w:t>
            </w:r>
          </w:p>
        </w:tc>
        <w:tc>
          <w:tcPr>
            <w:tcW w:w="1084" w:type="dxa"/>
            <w:tcBorders>
              <w:top w:val="nil"/>
              <w:left w:val="nil"/>
              <w:bottom w:val="nil"/>
              <w:right w:val="nil"/>
            </w:tcBorders>
            <w:shd w:val="clear" w:color="000000" w:fill="FFFFFF"/>
            <w:noWrap/>
            <w:vAlign w:val="bottom"/>
            <w:hideMark/>
          </w:tcPr>
          <w:p w14:paraId="1A694BC7" w14:textId="77777777" w:rsidR="009C64D6" w:rsidRPr="00C819B6" w:rsidRDefault="009C64D6" w:rsidP="009C64D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3</w:t>
            </w:r>
          </w:p>
        </w:tc>
        <w:tc>
          <w:tcPr>
            <w:tcW w:w="1084" w:type="dxa"/>
            <w:tcBorders>
              <w:top w:val="nil"/>
              <w:left w:val="nil"/>
              <w:bottom w:val="nil"/>
              <w:right w:val="nil"/>
            </w:tcBorders>
            <w:shd w:val="clear" w:color="000000" w:fill="FFFFFF"/>
            <w:noWrap/>
            <w:vAlign w:val="bottom"/>
            <w:hideMark/>
          </w:tcPr>
          <w:p w14:paraId="548CDCD2" w14:textId="77777777" w:rsidR="009C64D6" w:rsidRPr="00C819B6" w:rsidRDefault="009C64D6" w:rsidP="009C64D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5</w:t>
            </w:r>
          </w:p>
        </w:tc>
        <w:tc>
          <w:tcPr>
            <w:tcW w:w="1084" w:type="dxa"/>
            <w:tcBorders>
              <w:top w:val="nil"/>
              <w:left w:val="nil"/>
              <w:bottom w:val="nil"/>
              <w:right w:val="nil"/>
            </w:tcBorders>
            <w:shd w:val="clear" w:color="000000" w:fill="FFFFFF"/>
            <w:noWrap/>
            <w:vAlign w:val="bottom"/>
            <w:hideMark/>
          </w:tcPr>
          <w:p w14:paraId="3B0041BA" w14:textId="77777777" w:rsidR="009C64D6" w:rsidRPr="00C819B6" w:rsidRDefault="009C64D6" w:rsidP="009C64D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3</w:t>
            </w:r>
          </w:p>
        </w:tc>
        <w:tc>
          <w:tcPr>
            <w:tcW w:w="1084" w:type="dxa"/>
            <w:tcBorders>
              <w:top w:val="nil"/>
              <w:left w:val="nil"/>
              <w:bottom w:val="nil"/>
              <w:right w:val="nil"/>
            </w:tcBorders>
            <w:shd w:val="clear" w:color="000000" w:fill="FFFFFF"/>
            <w:noWrap/>
            <w:vAlign w:val="bottom"/>
            <w:hideMark/>
          </w:tcPr>
          <w:p w14:paraId="13E64375" w14:textId="77777777" w:rsidR="009C64D6" w:rsidRPr="00C819B6" w:rsidRDefault="009C64D6" w:rsidP="009C64D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6</w:t>
            </w:r>
          </w:p>
        </w:tc>
        <w:tc>
          <w:tcPr>
            <w:tcW w:w="1084" w:type="dxa"/>
            <w:tcBorders>
              <w:top w:val="nil"/>
              <w:left w:val="nil"/>
              <w:bottom w:val="nil"/>
              <w:right w:val="nil"/>
            </w:tcBorders>
            <w:shd w:val="clear" w:color="auto" w:fill="auto"/>
            <w:noWrap/>
            <w:vAlign w:val="bottom"/>
            <w:hideMark/>
          </w:tcPr>
          <w:p w14:paraId="03B68C8A" w14:textId="77777777" w:rsidR="009C64D6" w:rsidRPr="00C819B6" w:rsidRDefault="009C64D6" w:rsidP="009C64D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6</w:t>
            </w:r>
          </w:p>
        </w:tc>
        <w:tc>
          <w:tcPr>
            <w:tcW w:w="1084" w:type="dxa"/>
            <w:tcBorders>
              <w:top w:val="nil"/>
              <w:left w:val="nil"/>
              <w:bottom w:val="nil"/>
              <w:right w:val="nil"/>
            </w:tcBorders>
            <w:shd w:val="clear" w:color="auto" w:fill="auto"/>
            <w:noWrap/>
            <w:vAlign w:val="bottom"/>
            <w:hideMark/>
          </w:tcPr>
          <w:p w14:paraId="0D3A43FB" w14:textId="77777777" w:rsidR="009C64D6" w:rsidRPr="00C819B6" w:rsidRDefault="009C64D6" w:rsidP="009C64D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7</w:t>
            </w:r>
          </w:p>
        </w:tc>
      </w:tr>
      <w:tr w:rsidR="00074900" w:rsidRPr="00C819B6" w14:paraId="1CF49B3C" w14:textId="77777777" w:rsidTr="00074900">
        <w:trPr>
          <w:trHeight w:val="500"/>
        </w:trPr>
        <w:tc>
          <w:tcPr>
            <w:tcW w:w="2721" w:type="dxa"/>
            <w:tcBorders>
              <w:top w:val="nil"/>
              <w:left w:val="nil"/>
              <w:bottom w:val="nil"/>
              <w:right w:val="nil"/>
            </w:tcBorders>
            <w:shd w:val="clear" w:color="000000" w:fill="FFFFFF"/>
            <w:vAlign w:val="bottom"/>
            <w:hideMark/>
          </w:tcPr>
          <w:p w14:paraId="58D04110" w14:textId="77777777" w:rsidR="009C64D6" w:rsidRPr="00C819B6" w:rsidRDefault="009C64D6" w:rsidP="009C64D6">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Other [Note 1]</w:t>
            </w:r>
          </w:p>
        </w:tc>
        <w:tc>
          <w:tcPr>
            <w:tcW w:w="1084" w:type="dxa"/>
            <w:tcBorders>
              <w:top w:val="nil"/>
              <w:left w:val="nil"/>
              <w:bottom w:val="nil"/>
              <w:right w:val="nil"/>
            </w:tcBorders>
            <w:shd w:val="clear" w:color="000000" w:fill="FFFFFF"/>
            <w:noWrap/>
            <w:vAlign w:val="bottom"/>
            <w:hideMark/>
          </w:tcPr>
          <w:p w14:paraId="485CF0E2" w14:textId="77777777" w:rsidR="009C64D6" w:rsidRPr="00C819B6" w:rsidRDefault="009C64D6" w:rsidP="009C64D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12</w:t>
            </w:r>
          </w:p>
        </w:tc>
        <w:tc>
          <w:tcPr>
            <w:tcW w:w="1084" w:type="dxa"/>
            <w:tcBorders>
              <w:top w:val="nil"/>
              <w:left w:val="nil"/>
              <w:bottom w:val="nil"/>
              <w:right w:val="nil"/>
            </w:tcBorders>
            <w:shd w:val="clear" w:color="000000" w:fill="FFFFFF"/>
            <w:noWrap/>
            <w:vAlign w:val="bottom"/>
            <w:hideMark/>
          </w:tcPr>
          <w:p w14:paraId="3091E16C" w14:textId="77777777" w:rsidR="009C64D6" w:rsidRPr="00C819B6" w:rsidRDefault="009C64D6" w:rsidP="009C64D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13</w:t>
            </w:r>
          </w:p>
        </w:tc>
        <w:tc>
          <w:tcPr>
            <w:tcW w:w="1084" w:type="dxa"/>
            <w:tcBorders>
              <w:top w:val="nil"/>
              <w:left w:val="nil"/>
              <w:bottom w:val="nil"/>
              <w:right w:val="nil"/>
            </w:tcBorders>
            <w:shd w:val="clear" w:color="000000" w:fill="FFFFFF"/>
            <w:noWrap/>
            <w:vAlign w:val="bottom"/>
            <w:hideMark/>
          </w:tcPr>
          <w:p w14:paraId="6781C579" w14:textId="77777777" w:rsidR="009C64D6" w:rsidRPr="00C819B6" w:rsidRDefault="009C64D6" w:rsidP="009C64D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16</w:t>
            </w:r>
          </w:p>
        </w:tc>
        <w:tc>
          <w:tcPr>
            <w:tcW w:w="1084" w:type="dxa"/>
            <w:tcBorders>
              <w:top w:val="nil"/>
              <w:left w:val="nil"/>
              <w:bottom w:val="nil"/>
              <w:right w:val="nil"/>
            </w:tcBorders>
            <w:shd w:val="clear" w:color="000000" w:fill="FFFFFF"/>
            <w:noWrap/>
            <w:vAlign w:val="bottom"/>
            <w:hideMark/>
          </w:tcPr>
          <w:p w14:paraId="7881999B" w14:textId="77777777" w:rsidR="009C64D6" w:rsidRPr="00C819B6" w:rsidRDefault="009C64D6" w:rsidP="009C64D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15</w:t>
            </w:r>
          </w:p>
        </w:tc>
        <w:tc>
          <w:tcPr>
            <w:tcW w:w="1084" w:type="dxa"/>
            <w:tcBorders>
              <w:top w:val="nil"/>
              <w:left w:val="nil"/>
              <w:bottom w:val="nil"/>
              <w:right w:val="nil"/>
            </w:tcBorders>
            <w:shd w:val="clear" w:color="000000" w:fill="FFFFFF"/>
            <w:noWrap/>
            <w:vAlign w:val="bottom"/>
            <w:hideMark/>
          </w:tcPr>
          <w:p w14:paraId="1EEEC9AB" w14:textId="77777777" w:rsidR="009C64D6" w:rsidRPr="00C819B6" w:rsidRDefault="009C64D6" w:rsidP="009C64D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20</w:t>
            </w:r>
          </w:p>
        </w:tc>
        <w:tc>
          <w:tcPr>
            <w:tcW w:w="1084" w:type="dxa"/>
            <w:tcBorders>
              <w:top w:val="nil"/>
              <w:left w:val="nil"/>
              <w:bottom w:val="nil"/>
              <w:right w:val="nil"/>
            </w:tcBorders>
            <w:shd w:val="clear" w:color="auto" w:fill="auto"/>
            <w:noWrap/>
            <w:vAlign w:val="bottom"/>
            <w:hideMark/>
          </w:tcPr>
          <w:p w14:paraId="49BB706C" w14:textId="77777777" w:rsidR="009C64D6" w:rsidRPr="00C819B6" w:rsidRDefault="009C64D6" w:rsidP="009C64D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30</w:t>
            </w:r>
          </w:p>
        </w:tc>
        <w:tc>
          <w:tcPr>
            <w:tcW w:w="1084" w:type="dxa"/>
            <w:tcBorders>
              <w:top w:val="nil"/>
              <w:left w:val="nil"/>
              <w:bottom w:val="nil"/>
              <w:right w:val="nil"/>
            </w:tcBorders>
            <w:shd w:val="clear" w:color="auto" w:fill="auto"/>
            <w:noWrap/>
            <w:vAlign w:val="bottom"/>
            <w:hideMark/>
          </w:tcPr>
          <w:p w14:paraId="36D4CE21" w14:textId="77777777" w:rsidR="009C64D6" w:rsidRPr="00C819B6" w:rsidRDefault="009C64D6" w:rsidP="009C64D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29</w:t>
            </w:r>
          </w:p>
        </w:tc>
      </w:tr>
      <w:tr w:rsidR="00074900" w:rsidRPr="00C819B6" w14:paraId="439BBF74" w14:textId="77777777" w:rsidTr="00074900">
        <w:trPr>
          <w:trHeight w:val="500"/>
        </w:trPr>
        <w:tc>
          <w:tcPr>
            <w:tcW w:w="2721" w:type="dxa"/>
            <w:tcBorders>
              <w:top w:val="nil"/>
              <w:left w:val="nil"/>
              <w:bottom w:val="nil"/>
              <w:right w:val="nil"/>
            </w:tcBorders>
            <w:shd w:val="clear" w:color="000000" w:fill="FFFFFF"/>
            <w:vAlign w:val="bottom"/>
            <w:hideMark/>
          </w:tcPr>
          <w:p w14:paraId="6EF41F11" w14:textId="77777777" w:rsidR="009C64D6" w:rsidRPr="00C819B6" w:rsidRDefault="009C64D6" w:rsidP="009C64D6">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All teaching post types’</w:t>
            </w:r>
          </w:p>
        </w:tc>
        <w:tc>
          <w:tcPr>
            <w:tcW w:w="1084" w:type="dxa"/>
            <w:tcBorders>
              <w:top w:val="nil"/>
              <w:left w:val="nil"/>
              <w:bottom w:val="nil"/>
              <w:right w:val="nil"/>
            </w:tcBorders>
            <w:shd w:val="clear" w:color="000000" w:fill="FFFFFF"/>
            <w:noWrap/>
            <w:vAlign w:val="bottom"/>
            <w:hideMark/>
          </w:tcPr>
          <w:p w14:paraId="2658B9F3" w14:textId="77777777" w:rsidR="009C64D6" w:rsidRPr="00C819B6" w:rsidRDefault="009C64D6" w:rsidP="009C64D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b/>
                <w:bCs/>
                <w:szCs w:val="24"/>
                <w:lang w:val="en-GB" w:eastAsia="en-GB"/>
              </w:rPr>
            </w:pPr>
            <w:r w:rsidRPr="00C819B6">
              <w:rPr>
                <w:rFonts w:eastAsia="Times New Roman" w:cs="Arial"/>
                <w:b/>
                <w:bCs/>
                <w:szCs w:val="24"/>
                <w:lang w:val="en-GB" w:eastAsia="en-GB"/>
              </w:rPr>
              <w:t>88</w:t>
            </w:r>
          </w:p>
        </w:tc>
        <w:tc>
          <w:tcPr>
            <w:tcW w:w="1084" w:type="dxa"/>
            <w:tcBorders>
              <w:top w:val="nil"/>
              <w:left w:val="nil"/>
              <w:bottom w:val="nil"/>
              <w:right w:val="nil"/>
            </w:tcBorders>
            <w:shd w:val="clear" w:color="000000" w:fill="FFFFFF"/>
            <w:noWrap/>
            <w:vAlign w:val="bottom"/>
            <w:hideMark/>
          </w:tcPr>
          <w:p w14:paraId="34E272F9" w14:textId="77777777" w:rsidR="009C64D6" w:rsidRPr="00C819B6" w:rsidRDefault="009C64D6" w:rsidP="009C64D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b/>
                <w:bCs/>
                <w:szCs w:val="24"/>
                <w:lang w:val="en-GB" w:eastAsia="en-GB"/>
              </w:rPr>
            </w:pPr>
            <w:r w:rsidRPr="00C819B6">
              <w:rPr>
                <w:rFonts w:eastAsia="Times New Roman" w:cs="Arial"/>
                <w:b/>
                <w:bCs/>
                <w:szCs w:val="24"/>
                <w:lang w:val="en-GB" w:eastAsia="en-GB"/>
              </w:rPr>
              <w:t>87</w:t>
            </w:r>
          </w:p>
        </w:tc>
        <w:tc>
          <w:tcPr>
            <w:tcW w:w="1084" w:type="dxa"/>
            <w:tcBorders>
              <w:top w:val="nil"/>
              <w:left w:val="nil"/>
              <w:bottom w:val="nil"/>
              <w:right w:val="nil"/>
            </w:tcBorders>
            <w:shd w:val="clear" w:color="000000" w:fill="FFFFFF"/>
            <w:noWrap/>
            <w:vAlign w:val="bottom"/>
            <w:hideMark/>
          </w:tcPr>
          <w:p w14:paraId="6E61902C" w14:textId="77777777" w:rsidR="009C64D6" w:rsidRPr="00C819B6" w:rsidRDefault="009C64D6" w:rsidP="009C64D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b/>
                <w:bCs/>
                <w:szCs w:val="24"/>
                <w:lang w:val="en-GB" w:eastAsia="en-GB"/>
              </w:rPr>
            </w:pPr>
            <w:r w:rsidRPr="00C819B6">
              <w:rPr>
                <w:rFonts w:eastAsia="Times New Roman" w:cs="Arial"/>
                <w:b/>
                <w:bCs/>
                <w:szCs w:val="24"/>
                <w:lang w:val="en-GB" w:eastAsia="en-GB"/>
              </w:rPr>
              <w:t>84</w:t>
            </w:r>
          </w:p>
        </w:tc>
        <w:tc>
          <w:tcPr>
            <w:tcW w:w="1084" w:type="dxa"/>
            <w:tcBorders>
              <w:top w:val="nil"/>
              <w:left w:val="nil"/>
              <w:bottom w:val="nil"/>
              <w:right w:val="nil"/>
            </w:tcBorders>
            <w:shd w:val="clear" w:color="000000" w:fill="FFFFFF"/>
            <w:noWrap/>
            <w:vAlign w:val="bottom"/>
            <w:hideMark/>
          </w:tcPr>
          <w:p w14:paraId="2FE4E065" w14:textId="77777777" w:rsidR="009C64D6" w:rsidRPr="00C819B6" w:rsidRDefault="009C64D6" w:rsidP="009C64D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b/>
                <w:bCs/>
                <w:szCs w:val="24"/>
                <w:lang w:val="en-GB" w:eastAsia="en-GB"/>
              </w:rPr>
            </w:pPr>
            <w:r w:rsidRPr="00C819B6">
              <w:rPr>
                <w:rFonts w:eastAsia="Times New Roman" w:cs="Arial"/>
                <w:b/>
                <w:bCs/>
                <w:szCs w:val="24"/>
                <w:lang w:val="en-GB" w:eastAsia="en-GB"/>
              </w:rPr>
              <w:t>85</w:t>
            </w:r>
          </w:p>
        </w:tc>
        <w:tc>
          <w:tcPr>
            <w:tcW w:w="1084" w:type="dxa"/>
            <w:tcBorders>
              <w:top w:val="nil"/>
              <w:left w:val="nil"/>
              <w:bottom w:val="nil"/>
              <w:right w:val="nil"/>
            </w:tcBorders>
            <w:shd w:val="clear" w:color="000000" w:fill="FFFFFF"/>
            <w:noWrap/>
            <w:vAlign w:val="bottom"/>
            <w:hideMark/>
          </w:tcPr>
          <w:p w14:paraId="7A8158A2" w14:textId="77777777" w:rsidR="009C64D6" w:rsidRPr="00C819B6" w:rsidRDefault="009C64D6" w:rsidP="009C64D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b/>
                <w:bCs/>
                <w:color w:val="000000"/>
                <w:szCs w:val="24"/>
                <w:lang w:val="en-GB" w:eastAsia="en-GB"/>
              </w:rPr>
            </w:pPr>
            <w:r w:rsidRPr="00C819B6">
              <w:rPr>
                <w:rFonts w:eastAsia="Times New Roman" w:cs="Arial"/>
                <w:b/>
                <w:bCs/>
                <w:color w:val="000000"/>
                <w:szCs w:val="24"/>
                <w:lang w:val="en-GB" w:eastAsia="en-GB"/>
              </w:rPr>
              <w:t>80</w:t>
            </w:r>
          </w:p>
        </w:tc>
        <w:tc>
          <w:tcPr>
            <w:tcW w:w="1084" w:type="dxa"/>
            <w:tcBorders>
              <w:top w:val="nil"/>
              <w:left w:val="nil"/>
              <w:bottom w:val="nil"/>
              <w:right w:val="nil"/>
            </w:tcBorders>
            <w:shd w:val="clear" w:color="auto" w:fill="auto"/>
            <w:noWrap/>
            <w:vAlign w:val="bottom"/>
            <w:hideMark/>
          </w:tcPr>
          <w:p w14:paraId="4F3225CD" w14:textId="77777777" w:rsidR="009C64D6" w:rsidRPr="00C819B6" w:rsidRDefault="009C64D6" w:rsidP="009C64D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b/>
                <w:bCs/>
                <w:szCs w:val="24"/>
                <w:lang w:val="en-GB" w:eastAsia="en-GB"/>
              </w:rPr>
            </w:pPr>
            <w:r w:rsidRPr="00C819B6">
              <w:rPr>
                <w:rFonts w:eastAsia="Times New Roman" w:cs="Arial"/>
                <w:b/>
                <w:bCs/>
                <w:szCs w:val="24"/>
                <w:lang w:val="en-GB" w:eastAsia="en-GB"/>
              </w:rPr>
              <w:t>70</w:t>
            </w:r>
          </w:p>
        </w:tc>
        <w:tc>
          <w:tcPr>
            <w:tcW w:w="1084" w:type="dxa"/>
            <w:tcBorders>
              <w:top w:val="nil"/>
              <w:left w:val="nil"/>
              <w:bottom w:val="nil"/>
              <w:right w:val="nil"/>
            </w:tcBorders>
            <w:shd w:val="clear" w:color="auto" w:fill="auto"/>
            <w:noWrap/>
            <w:vAlign w:val="bottom"/>
            <w:hideMark/>
          </w:tcPr>
          <w:p w14:paraId="51E1197D" w14:textId="77777777" w:rsidR="009C64D6" w:rsidRPr="00C819B6" w:rsidRDefault="009C64D6" w:rsidP="009C64D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b/>
                <w:bCs/>
                <w:szCs w:val="24"/>
                <w:lang w:val="en-GB" w:eastAsia="en-GB"/>
              </w:rPr>
            </w:pPr>
            <w:r w:rsidRPr="00C819B6">
              <w:rPr>
                <w:rFonts w:eastAsia="Times New Roman" w:cs="Arial"/>
                <w:b/>
                <w:bCs/>
                <w:szCs w:val="24"/>
                <w:lang w:val="en-GB" w:eastAsia="en-GB"/>
              </w:rPr>
              <w:t>71</w:t>
            </w:r>
          </w:p>
        </w:tc>
      </w:tr>
      <w:tr w:rsidR="00074900" w:rsidRPr="00C819B6" w14:paraId="02F18079" w14:textId="77777777" w:rsidTr="008270AC">
        <w:trPr>
          <w:trHeight w:val="680"/>
        </w:trPr>
        <w:tc>
          <w:tcPr>
            <w:tcW w:w="2721" w:type="dxa"/>
            <w:tcBorders>
              <w:top w:val="nil"/>
              <w:left w:val="nil"/>
              <w:bottom w:val="single" w:sz="4" w:space="0" w:color="auto"/>
              <w:right w:val="nil"/>
            </w:tcBorders>
            <w:shd w:val="clear" w:color="000000" w:fill="FFFFFF"/>
            <w:vAlign w:val="bottom"/>
            <w:hideMark/>
          </w:tcPr>
          <w:p w14:paraId="490CA653" w14:textId="77777777" w:rsidR="009C64D6" w:rsidRPr="00C819B6" w:rsidRDefault="009C64D6" w:rsidP="009C64D6">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Headcount of teachers in cohort</w:t>
            </w:r>
          </w:p>
        </w:tc>
        <w:tc>
          <w:tcPr>
            <w:tcW w:w="1084" w:type="dxa"/>
            <w:tcBorders>
              <w:top w:val="nil"/>
              <w:left w:val="nil"/>
              <w:bottom w:val="single" w:sz="4" w:space="0" w:color="auto"/>
              <w:right w:val="nil"/>
            </w:tcBorders>
            <w:shd w:val="clear" w:color="000000" w:fill="FFFFFF"/>
            <w:noWrap/>
            <w:vAlign w:val="bottom"/>
            <w:hideMark/>
          </w:tcPr>
          <w:p w14:paraId="0555882F" w14:textId="77777777" w:rsidR="009C64D6" w:rsidRPr="00C819B6" w:rsidRDefault="009C64D6" w:rsidP="009C64D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2,630</w:t>
            </w:r>
          </w:p>
        </w:tc>
        <w:tc>
          <w:tcPr>
            <w:tcW w:w="1084" w:type="dxa"/>
            <w:tcBorders>
              <w:top w:val="nil"/>
              <w:left w:val="nil"/>
              <w:bottom w:val="single" w:sz="4" w:space="0" w:color="auto"/>
              <w:right w:val="nil"/>
            </w:tcBorders>
            <w:shd w:val="clear" w:color="000000" w:fill="FFFFFF"/>
            <w:noWrap/>
            <w:vAlign w:val="bottom"/>
            <w:hideMark/>
          </w:tcPr>
          <w:p w14:paraId="3D56383C" w14:textId="77777777" w:rsidR="009C64D6" w:rsidRPr="00C819B6" w:rsidRDefault="009C64D6" w:rsidP="009C64D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2,852</w:t>
            </w:r>
          </w:p>
        </w:tc>
        <w:tc>
          <w:tcPr>
            <w:tcW w:w="1084" w:type="dxa"/>
            <w:tcBorders>
              <w:top w:val="nil"/>
              <w:left w:val="nil"/>
              <w:bottom w:val="single" w:sz="4" w:space="0" w:color="auto"/>
              <w:right w:val="nil"/>
            </w:tcBorders>
            <w:shd w:val="clear" w:color="000000" w:fill="FFFFFF"/>
            <w:noWrap/>
            <w:vAlign w:val="bottom"/>
            <w:hideMark/>
          </w:tcPr>
          <w:p w14:paraId="2FB82260" w14:textId="77777777" w:rsidR="009C64D6" w:rsidRPr="00C819B6" w:rsidRDefault="009C64D6" w:rsidP="009C64D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2,836</w:t>
            </w:r>
          </w:p>
        </w:tc>
        <w:tc>
          <w:tcPr>
            <w:tcW w:w="1084" w:type="dxa"/>
            <w:tcBorders>
              <w:top w:val="nil"/>
              <w:left w:val="nil"/>
              <w:bottom w:val="single" w:sz="4" w:space="0" w:color="auto"/>
              <w:right w:val="nil"/>
            </w:tcBorders>
            <w:shd w:val="clear" w:color="000000" w:fill="FFFFFF"/>
            <w:noWrap/>
            <w:vAlign w:val="bottom"/>
            <w:hideMark/>
          </w:tcPr>
          <w:p w14:paraId="460B88C7" w14:textId="77777777" w:rsidR="009C64D6" w:rsidRPr="00C819B6" w:rsidRDefault="009C64D6" w:rsidP="009C64D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3,076</w:t>
            </w:r>
          </w:p>
        </w:tc>
        <w:tc>
          <w:tcPr>
            <w:tcW w:w="1084" w:type="dxa"/>
            <w:tcBorders>
              <w:top w:val="nil"/>
              <w:left w:val="nil"/>
              <w:bottom w:val="single" w:sz="4" w:space="0" w:color="auto"/>
              <w:right w:val="nil"/>
            </w:tcBorders>
            <w:shd w:val="clear" w:color="000000" w:fill="FFFFFF"/>
            <w:noWrap/>
            <w:vAlign w:val="bottom"/>
            <w:hideMark/>
          </w:tcPr>
          <w:p w14:paraId="438B1435" w14:textId="77777777" w:rsidR="009C64D6" w:rsidRPr="00C819B6" w:rsidRDefault="009C64D6" w:rsidP="009C64D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3,123</w:t>
            </w:r>
          </w:p>
        </w:tc>
        <w:tc>
          <w:tcPr>
            <w:tcW w:w="1084" w:type="dxa"/>
            <w:tcBorders>
              <w:top w:val="nil"/>
              <w:left w:val="nil"/>
              <w:bottom w:val="single" w:sz="4" w:space="0" w:color="auto"/>
              <w:right w:val="nil"/>
            </w:tcBorders>
            <w:shd w:val="clear" w:color="auto" w:fill="auto"/>
            <w:noWrap/>
            <w:vAlign w:val="bottom"/>
            <w:hideMark/>
          </w:tcPr>
          <w:p w14:paraId="49930DE5" w14:textId="77777777" w:rsidR="009C64D6" w:rsidRPr="00C819B6" w:rsidRDefault="009C64D6" w:rsidP="009C64D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3,218</w:t>
            </w:r>
          </w:p>
        </w:tc>
        <w:tc>
          <w:tcPr>
            <w:tcW w:w="1084" w:type="dxa"/>
            <w:tcBorders>
              <w:top w:val="nil"/>
              <w:left w:val="nil"/>
              <w:bottom w:val="single" w:sz="4" w:space="0" w:color="auto"/>
              <w:right w:val="nil"/>
            </w:tcBorders>
            <w:shd w:val="clear" w:color="auto" w:fill="auto"/>
            <w:noWrap/>
            <w:vAlign w:val="bottom"/>
            <w:hideMark/>
          </w:tcPr>
          <w:p w14:paraId="2988DF76" w14:textId="77777777" w:rsidR="009C64D6" w:rsidRPr="00C819B6" w:rsidRDefault="009C64D6" w:rsidP="009C64D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2,892</w:t>
            </w:r>
          </w:p>
        </w:tc>
      </w:tr>
    </w:tbl>
    <w:p w14:paraId="604659C2" w14:textId="58E2C52E" w:rsidR="00E60D69" w:rsidRPr="00C819B6" w:rsidRDefault="003D1172" w:rsidP="00B61F79">
      <w:pPr>
        <w:pStyle w:val="Tablenote"/>
      </w:pPr>
      <w:r w:rsidRPr="00C819B6">
        <w:t>Note 1: The “Other” category includes those teaching elsewhere, including in the independent sector, those who have found supply work, and those who are unemployed or who have left teaching, although this detail is not included in the census data.</w:t>
      </w:r>
    </w:p>
    <w:p w14:paraId="289A0917" w14:textId="17FF97D9" w:rsidR="00EA109F" w:rsidRPr="00C819B6" w:rsidRDefault="007838DF" w:rsidP="007838DF">
      <w:pPr>
        <w:pStyle w:val="Caption"/>
      </w:pPr>
      <w:bookmarkStart w:id="18" w:name="_Ref151738312"/>
      <w:r w:rsidRPr="00C819B6">
        <w:t xml:space="preserve">Figure </w:t>
      </w:r>
      <w:r w:rsidRPr="00C819B6">
        <w:fldChar w:fldCharType="begin"/>
      </w:r>
      <w:r w:rsidRPr="00C819B6">
        <w:instrText xml:space="preserve"> SEQ Figure \* ARABIC </w:instrText>
      </w:r>
      <w:r w:rsidRPr="00C819B6">
        <w:fldChar w:fldCharType="separate"/>
      </w:r>
      <w:r w:rsidR="003431D6">
        <w:rPr>
          <w:noProof/>
        </w:rPr>
        <w:t>17</w:t>
      </w:r>
      <w:r w:rsidRPr="00C819B6">
        <w:fldChar w:fldCharType="end"/>
      </w:r>
      <w:bookmarkEnd w:id="18"/>
      <w:r w:rsidR="00EA109F" w:rsidRPr="00C819B6">
        <w:t xml:space="preserve"> Long-term employment of Teacher Induction Scheme</w:t>
      </w:r>
      <w:r w:rsidR="00D47F55" w:rsidRPr="00C819B6">
        <w:t xml:space="preserve"> probationers</w:t>
      </w:r>
      <w:r w:rsidR="00865D93" w:rsidRPr="00C819B6">
        <w:t xml:space="preserve">, Scotland, </w:t>
      </w:r>
      <w:r w:rsidR="008657B9" w:rsidRPr="00C819B6">
        <w:t xml:space="preserve">2016/17 to </w:t>
      </w:r>
      <w:r w:rsidR="00470985" w:rsidRPr="00C819B6">
        <w:t>2022/23</w:t>
      </w:r>
      <w:r w:rsidR="00D47F55" w:rsidRPr="00C819B6">
        <w:t xml:space="preserve"> (percentage of headcount)</w:t>
      </w:r>
    </w:p>
    <w:tbl>
      <w:tblPr>
        <w:tblW w:w="9809" w:type="dxa"/>
        <w:tblLook w:val="04A0" w:firstRow="1" w:lastRow="0" w:firstColumn="1" w:lastColumn="0" w:noHBand="0" w:noVBand="1"/>
      </w:tblPr>
      <w:tblGrid>
        <w:gridCol w:w="1871"/>
        <w:gridCol w:w="1134"/>
        <w:gridCol w:w="1134"/>
        <w:gridCol w:w="1134"/>
        <w:gridCol w:w="1134"/>
        <w:gridCol w:w="1134"/>
        <w:gridCol w:w="1134"/>
        <w:gridCol w:w="1134"/>
      </w:tblGrid>
      <w:tr w:rsidR="008124C8" w:rsidRPr="00C819B6" w14:paraId="6D0F1D61" w14:textId="77777777" w:rsidTr="008124C8">
        <w:trPr>
          <w:trHeight w:val="310"/>
        </w:trPr>
        <w:tc>
          <w:tcPr>
            <w:tcW w:w="1871" w:type="dxa"/>
            <w:tcBorders>
              <w:top w:val="single" w:sz="4" w:space="0" w:color="auto"/>
              <w:left w:val="nil"/>
              <w:bottom w:val="single" w:sz="4" w:space="0" w:color="auto"/>
              <w:right w:val="nil"/>
            </w:tcBorders>
            <w:shd w:val="clear" w:color="000000" w:fill="FFFFFF"/>
            <w:noWrap/>
            <w:vAlign w:val="bottom"/>
            <w:hideMark/>
          </w:tcPr>
          <w:p w14:paraId="311D931C" w14:textId="77777777" w:rsidR="008124C8" w:rsidRPr="00C819B6" w:rsidRDefault="008124C8">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Cohort</w:t>
            </w:r>
          </w:p>
        </w:tc>
        <w:tc>
          <w:tcPr>
            <w:tcW w:w="1134" w:type="dxa"/>
            <w:tcBorders>
              <w:top w:val="single" w:sz="4" w:space="0" w:color="auto"/>
              <w:left w:val="nil"/>
              <w:bottom w:val="single" w:sz="4" w:space="0" w:color="auto"/>
              <w:right w:val="nil"/>
            </w:tcBorders>
            <w:shd w:val="clear" w:color="000000" w:fill="FFFFFF"/>
            <w:vAlign w:val="center"/>
            <w:hideMark/>
          </w:tcPr>
          <w:p w14:paraId="56A15DBB" w14:textId="77777777" w:rsidR="008124C8" w:rsidRPr="00C819B6" w:rsidRDefault="008124C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Sep-17</w:t>
            </w:r>
          </w:p>
        </w:tc>
        <w:tc>
          <w:tcPr>
            <w:tcW w:w="1134" w:type="dxa"/>
            <w:tcBorders>
              <w:top w:val="single" w:sz="4" w:space="0" w:color="auto"/>
              <w:left w:val="nil"/>
              <w:bottom w:val="single" w:sz="4" w:space="0" w:color="auto"/>
              <w:right w:val="nil"/>
            </w:tcBorders>
            <w:shd w:val="clear" w:color="000000" w:fill="FFFFFF"/>
            <w:vAlign w:val="center"/>
            <w:hideMark/>
          </w:tcPr>
          <w:p w14:paraId="0795B07E" w14:textId="77777777" w:rsidR="008124C8" w:rsidRPr="00C819B6" w:rsidRDefault="008124C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Sep-18</w:t>
            </w:r>
          </w:p>
        </w:tc>
        <w:tc>
          <w:tcPr>
            <w:tcW w:w="1134" w:type="dxa"/>
            <w:tcBorders>
              <w:top w:val="single" w:sz="4" w:space="0" w:color="auto"/>
              <w:left w:val="nil"/>
              <w:bottom w:val="single" w:sz="4" w:space="0" w:color="auto"/>
              <w:right w:val="nil"/>
            </w:tcBorders>
            <w:shd w:val="clear" w:color="000000" w:fill="FFFFFF"/>
            <w:vAlign w:val="center"/>
            <w:hideMark/>
          </w:tcPr>
          <w:p w14:paraId="14A09849" w14:textId="77777777" w:rsidR="008124C8" w:rsidRPr="00C819B6" w:rsidRDefault="008124C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Sep-19</w:t>
            </w:r>
          </w:p>
        </w:tc>
        <w:tc>
          <w:tcPr>
            <w:tcW w:w="1134" w:type="dxa"/>
            <w:tcBorders>
              <w:top w:val="single" w:sz="4" w:space="0" w:color="auto"/>
              <w:left w:val="nil"/>
              <w:bottom w:val="single" w:sz="4" w:space="0" w:color="auto"/>
              <w:right w:val="nil"/>
            </w:tcBorders>
            <w:shd w:val="clear" w:color="000000" w:fill="FFFFFF"/>
            <w:vAlign w:val="center"/>
            <w:hideMark/>
          </w:tcPr>
          <w:p w14:paraId="6FFED912" w14:textId="77777777" w:rsidR="008124C8" w:rsidRPr="00C819B6" w:rsidRDefault="008124C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Sep-20</w:t>
            </w:r>
          </w:p>
        </w:tc>
        <w:tc>
          <w:tcPr>
            <w:tcW w:w="1134" w:type="dxa"/>
            <w:tcBorders>
              <w:top w:val="single" w:sz="4" w:space="0" w:color="auto"/>
              <w:left w:val="nil"/>
              <w:bottom w:val="single" w:sz="4" w:space="0" w:color="auto"/>
              <w:right w:val="nil"/>
            </w:tcBorders>
            <w:shd w:val="clear" w:color="000000" w:fill="FFFFFF"/>
            <w:vAlign w:val="center"/>
            <w:hideMark/>
          </w:tcPr>
          <w:p w14:paraId="1EDA7C5B" w14:textId="77777777" w:rsidR="008124C8" w:rsidRPr="00C819B6" w:rsidRDefault="008124C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Sep-21</w:t>
            </w:r>
          </w:p>
        </w:tc>
        <w:tc>
          <w:tcPr>
            <w:tcW w:w="1134" w:type="dxa"/>
            <w:tcBorders>
              <w:top w:val="single" w:sz="4" w:space="0" w:color="auto"/>
              <w:left w:val="nil"/>
              <w:bottom w:val="single" w:sz="4" w:space="0" w:color="auto"/>
              <w:right w:val="nil"/>
            </w:tcBorders>
            <w:shd w:val="clear" w:color="000000" w:fill="FFFFFF"/>
            <w:vAlign w:val="center"/>
            <w:hideMark/>
          </w:tcPr>
          <w:p w14:paraId="3EE1696E" w14:textId="77777777" w:rsidR="008124C8" w:rsidRPr="00C819B6" w:rsidRDefault="008124C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Sep-22</w:t>
            </w:r>
          </w:p>
        </w:tc>
        <w:tc>
          <w:tcPr>
            <w:tcW w:w="1134" w:type="dxa"/>
            <w:tcBorders>
              <w:top w:val="single" w:sz="4" w:space="0" w:color="auto"/>
              <w:left w:val="nil"/>
              <w:bottom w:val="single" w:sz="4" w:space="0" w:color="auto"/>
              <w:right w:val="nil"/>
            </w:tcBorders>
            <w:shd w:val="clear" w:color="auto" w:fill="auto"/>
            <w:vAlign w:val="center"/>
            <w:hideMark/>
          </w:tcPr>
          <w:p w14:paraId="6896678B" w14:textId="08BAF38A" w:rsidR="008124C8" w:rsidRPr="00C819B6" w:rsidRDefault="008124C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Sep-23</w:t>
            </w:r>
          </w:p>
        </w:tc>
      </w:tr>
      <w:tr w:rsidR="008124C8" w:rsidRPr="00C819B6" w14:paraId="7692E866" w14:textId="77777777" w:rsidTr="008124C8">
        <w:trPr>
          <w:trHeight w:val="310"/>
        </w:trPr>
        <w:tc>
          <w:tcPr>
            <w:tcW w:w="1871" w:type="dxa"/>
            <w:tcBorders>
              <w:top w:val="nil"/>
              <w:left w:val="nil"/>
              <w:bottom w:val="nil"/>
              <w:right w:val="nil"/>
            </w:tcBorders>
            <w:shd w:val="clear" w:color="000000" w:fill="FFFFFF"/>
            <w:vAlign w:val="center"/>
            <w:hideMark/>
          </w:tcPr>
          <w:p w14:paraId="77E702ED" w14:textId="77777777" w:rsidR="008124C8" w:rsidRPr="00C819B6" w:rsidRDefault="008124C8">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2016/17 cohort</w:t>
            </w:r>
          </w:p>
        </w:tc>
        <w:tc>
          <w:tcPr>
            <w:tcW w:w="1134" w:type="dxa"/>
            <w:tcBorders>
              <w:top w:val="nil"/>
              <w:left w:val="nil"/>
              <w:bottom w:val="nil"/>
              <w:right w:val="nil"/>
            </w:tcBorders>
            <w:shd w:val="clear" w:color="000000" w:fill="FFFFFF"/>
            <w:noWrap/>
            <w:vAlign w:val="center"/>
            <w:hideMark/>
          </w:tcPr>
          <w:p w14:paraId="7468457D" w14:textId="77777777" w:rsidR="008124C8" w:rsidRPr="00C819B6" w:rsidRDefault="008124C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b/>
                <w:bCs/>
                <w:szCs w:val="24"/>
                <w:lang w:val="en-GB" w:eastAsia="en-GB"/>
              </w:rPr>
            </w:pPr>
            <w:r w:rsidRPr="00C819B6">
              <w:rPr>
                <w:rFonts w:eastAsia="Times New Roman" w:cs="Arial"/>
                <w:b/>
                <w:bCs/>
                <w:szCs w:val="24"/>
                <w:lang w:val="en-GB" w:eastAsia="en-GB"/>
              </w:rPr>
              <w:t>88</w:t>
            </w:r>
          </w:p>
        </w:tc>
        <w:tc>
          <w:tcPr>
            <w:tcW w:w="1134" w:type="dxa"/>
            <w:tcBorders>
              <w:top w:val="nil"/>
              <w:left w:val="nil"/>
              <w:bottom w:val="nil"/>
              <w:right w:val="nil"/>
            </w:tcBorders>
            <w:shd w:val="clear" w:color="000000" w:fill="FFFFFF"/>
            <w:noWrap/>
            <w:vAlign w:val="center"/>
            <w:hideMark/>
          </w:tcPr>
          <w:p w14:paraId="5F3ED54D" w14:textId="77777777" w:rsidR="008124C8" w:rsidRPr="00C819B6" w:rsidRDefault="008124C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85</w:t>
            </w:r>
          </w:p>
        </w:tc>
        <w:tc>
          <w:tcPr>
            <w:tcW w:w="1134" w:type="dxa"/>
            <w:tcBorders>
              <w:top w:val="nil"/>
              <w:left w:val="nil"/>
              <w:bottom w:val="nil"/>
              <w:right w:val="nil"/>
            </w:tcBorders>
            <w:shd w:val="clear" w:color="000000" w:fill="FFFFFF"/>
            <w:noWrap/>
            <w:vAlign w:val="center"/>
            <w:hideMark/>
          </w:tcPr>
          <w:p w14:paraId="0889E5C9" w14:textId="77777777" w:rsidR="008124C8" w:rsidRPr="00C819B6" w:rsidRDefault="008124C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83</w:t>
            </w:r>
          </w:p>
        </w:tc>
        <w:tc>
          <w:tcPr>
            <w:tcW w:w="1134" w:type="dxa"/>
            <w:tcBorders>
              <w:top w:val="nil"/>
              <w:left w:val="nil"/>
              <w:bottom w:val="nil"/>
              <w:right w:val="nil"/>
            </w:tcBorders>
            <w:shd w:val="clear" w:color="000000" w:fill="FFFFFF"/>
            <w:noWrap/>
            <w:vAlign w:val="center"/>
            <w:hideMark/>
          </w:tcPr>
          <w:p w14:paraId="2D40F855" w14:textId="77777777" w:rsidR="008124C8" w:rsidRPr="00C819B6" w:rsidRDefault="008124C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83</w:t>
            </w:r>
          </w:p>
        </w:tc>
        <w:tc>
          <w:tcPr>
            <w:tcW w:w="1134" w:type="dxa"/>
            <w:tcBorders>
              <w:top w:val="nil"/>
              <w:left w:val="nil"/>
              <w:bottom w:val="nil"/>
              <w:right w:val="nil"/>
            </w:tcBorders>
            <w:shd w:val="clear" w:color="000000" w:fill="FFFFFF"/>
            <w:noWrap/>
            <w:vAlign w:val="center"/>
            <w:hideMark/>
          </w:tcPr>
          <w:p w14:paraId="3083A414" w14:textId="77777777" w:rsidR="008124C8" w:rsidRPr="00C819B6" w:rsidRDefault="008124C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82</w:t>
            </w:r>
          </w:p>
        </w:tc>
        <w:tc>
          <w:tcPr>
            <w:tcW w:w="1134" w:type="dxa"/>
            <w:tcBorders>
              <w:top w:val="nil"/>
              <w:left w:val="nil"/>
              <w:bottom w:val="nil"/>
              <w:right w:val="nil"/>
            </w:tcBorders>
            <w:shd w:val="clear" w:color="000000" w:fill="FFFFFF"/>
            <w:noWrap/>
            <w:vAlign w:val="center"/>
            <w:hideMark/>
          </w:tcPr>
          <w:p w14:paraId="453A6CE1" w14:textId="77777777" w:rsidR="008124C8" w:rsidRPr="00C819B6" w:rsidRDefault="008124C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80</w:t>
            </w:r>
          </w:p>
        </w:tc>
        <w:tc>
          <w:tcPr>
            <w:tcW w:w="1134" w:type="dxa"/>
            <w:tcBorders>
              <w:top w:val="nil"/>
              <w:left w:val="nil"/>
              <w:bottom w:val="nil"/>
              <w:right w:val="nil"/>
            </w:tcBorders>
            <w:shd w:val="clear" w:color="auto" w:fill="auto"/>
            <w:noWrap/>
            <w:vAlign w:val="center"/>
            <w:hideMark/>
          </w:tcPr>
          <w:p w14:paraId="6D6FD6DE" w14:textId="46A6DCE1" w:rsidR="008124C8" w:rsidRPr="00C819B6" w:rsidRDefault="008124C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79</w:t>
            </w:r>
          </w:p>
        </w:tc>
      </w:tr>
      <w:tr w:rsidR="008124C8" w:rsidRPr="00C819B6" w14:paraId="2F3F6DFA" w14:textId="77777777" w:rsidTr="008124C8">
        <w:trPr>
          <w:trHeight w:val="310"/>
        </w:trPr>
        <w:tc>
          <w:tcPr>
            <w:tcW w:w="1871" w:type="dxa"/>
            <w:tcBorders>
              <w:top w:val="nil"/>
              <w:left w:val="nil"/>
              <w:bottom w:val="nil"/>
              <w:right w:val="nil"/>
            </w:tcBorders>
            <w:shd w:val="clear" w:color="000000" w:fill="FFFFFF"/>
            <w:vAlign w:val="center"/>
            <w:hideMark/>
          </w:tcPr>
          <w:p w14:paraId="7CEA84AA" w14:textId="77777777" w:rsidR="008124C8" w:rsidRPr="00C819B6" w:rsidRDefault="008124C8">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2017/18 cohort</w:t>
            </w:r>
          </w:p>
        </w:tc>
        <w:tc>
          <w:tcPr>
            <w:tcW w:w="1134" w:type="dxa"/>
            <w:tcBorders>
              <w:top w:val="nil"/>
              <w:left w:val="nil"/>
              <w:bottom w:val="nil"/>
              <w:right w:val="nil"/>
            </w:tcBorders>
            <w:shd w:val="clear" w:color="000000" w:fill="FFFFFF"/>
            <w:noWrap/>
            <w:vAlign w:val="center"/>
            <w:hideMark/>
          </w:tcPr>
          <w:p w14:paraId="4BF07873" w14:textId="77777777" w:rsidR="008124C8" w:rsidRPr="00C819B6" w:rsidRDefault="008124C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 </w:t>
            </w:r>
          </w:p>
        </w:tc>
        <w:tc>
          <w:tcPr>
            <w:tcW w:w="1134" w:type="dxa"/>
            <w:tcBorders>
              <w:top w:val="nil"/>
              <w:left w:val="nil"/>
              <w:bottom w:val="nil"/>
              <w:right w:val="nil"/>
            </w:tcBorders>
            <w:shd w:val="clear" w:color="000000" w:fill="FFFFFF"/>
            <w:noWrap/>
            <w:vAlign w:val="center"/>
            <w:hideMark/>
          </w:tcPr>
          <w:p w14:paraId="6349B602" w14:textId="77777777" w:rsidR="008124C8" w:rsidRPr="00C819B6" w:rsidRDefault="008124C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b/>
                <w:bCs/>
                <w:szCs w:val="24"/>
                <w:lang w:val="en-GB" w:eastAsia="en-GB"/>
              </w:rPr>
            </w:pPr>
            <w:r w:rsidRPr="00C819B6">
              <w:rPr>
                <w:rFonts w:eastAsia="Times New Roman" w:cs="Arial"/>
                <w:b/>
                <w:bCs/>
                <w:szCs w:val="24"/>
                <w:lang w:val="en-GB" w:eastAsia="en-GB"/>
              </w:rPr>
              <w:t>87</w:t>
            </w:r>
          </w:p>
        </w:tc>
        <w:tc>
          <w:tcPr>
            <w:tcW w:w="1134" w:type="dxa"/>
            <w:tcBorders>
              <w:top w:val="nil"/>
              <w:left w:val="nil"/>
              <w:bottom w:val="nil"/>
              <w:right w:val="nil"/>
            </w:tcBorders>
            <w:shd w:val="clear" w:color="000000" w:fill="FFFFFF"/>
            <w:noWrap/>
            <w:vAlign w:val="center"/>
            <w:hideMark/>
          </w:tcPr>
          <w:p w14:paraId="1DD84997" w14:textId="77777777" w:rsidR="008124C8" w:rsidRPr="00C819B6" w:rsidRDefault="008124C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84</w:t>
            </w:r>
          </w:p>
        </w:tc>
        <w:tc>
          <w:tcPr>
            <w:tcW w:w="1134" w:type="dxa"/>
            <w:tcBorders>
              <w:top w:val="nil"/>
              <w:left w:val="nil"/>
              <w:bottom w:val="nil"/>
              <w:right w:val="nil"/>
            </w:tcBorders>
            <w:shd w:val="clear" w:color="000000" w:fill="FFFFFF"/>
            <w:noWrap/>
            <w:vAlign w:val="center"/>
            <w:hideMark/>
          </w:tcPr>
          <w:p w14:paraId="0D8BD7B0" w14:textId="77777777" w:rsidR="008124C8" w:rsidRPr="00C819B6" w:rsidRDefault="008124C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84</w:t>
            </w:r>
          </w:p>
        </w:tc>
        <w:tc>
          <w:tcPr>
            <w:tcW w:w="1134" w:type="dxa"/>
            <w:tcBorders>
              <w:top w:val="nil"/>
              <w:left w:val="nil"/>
              <w:bottom w:val="nil"/>
              <w:right w:val="nil"/>
            </w:tcBorders>
            <w:shd w:val="clear" w:color="000000" w:fill="FFFFFF"/>
            <w:noWrap/>
            <w:vAlign w:val="center"/>
            <w:hideMark/>
          </w:tcPr>
          <w:p w14:paraId="48DE2665" w14:textId="77777777" w:rsidR="008124C8" w:rsidRPr="00C819B6" w:rsidRDefault="008124C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84</w:t>
            </w:r>
          </w:p>
        </w:tc>
        <w:tc>
          <w:tcPr>
            <w:tcW w:w="1134" w:type="dxa"/>
            <w:tcBorders>
              <w:top w:val="nil"/>
              <w:left w:val="nil"/>
              <w:bottom w:val="nil"/>
              <w:right w:val="nil"/>
            </w:tcBorders>
            <w:shd w:val="clear" w:color="000000" w:fill="FFFFFF"/>
            <w:noWrap/>
            <w:vAlign w:val="center"/>
            <w:hideMark/>
          </w:tcPr>
          <w:p w14:paraId="0D73D805" w14:textId="77777777" w:rsidR="008124C8" w:rsidRPr="00C819B6" w:rsidRDefault="008124C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81</w:t>
            </w:r>
          </w:p>
        </w:tc>
        <w:tc>
          <w:tcPr>
            <w:tcW w:w="1134" w:type="dxa"/>
            <w:tcBorders>
              <w:top w:val="nil"/>
              <w:left w:val="nil"/>
              <w:bottom w:val="nil"/>
              <w:right w:val="nil"/>
            </w:tcBorders>
            <w:shd w:val="clear" w:color="auto" w:fill="auto"/>
            <w:noWrap/>
            <w:vAlign w:val="center"/>
            <w:hideMark/>
          </w:tcPr>
          <w:p w14:paraId="3032FDCD" w14:textId="0062A074" w:rsidR="008124C8" w:rsidRPr="00C819B6" w:rsidRDefault="008124C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80</w:t>
            </w:r>
          </w:p>
        </w:tc>
      </w:tr>
      <w:tr w:rsidR="008124C8" w:rsidRPr="00C819B6" w14:paraId="25042DC8" w14:textId="77777777" w:rsidTr="008124C8">
        <w:trPr>
          <w:trHeight w:val="310"/>
        </w:trPr>
        <w:tc>
          <w:tcPr>
            <w:tcW w:w="1871" w:type="dxa"/>
            <w:tcBorders>
              <w:top w:val="nil"/>
              <w:left w:val="nil"/>
              <w:bottom w:val="nil"/>
              <w:right w:val="nil"/>
            </w:tcBorders>
            <w:shd w:val="clear" w:color="000000" w:fill="FFFFFF"/>
            <w:vAlign w:val="center"/>
            <w:hideMark/>
          </w:tcPr>
          <w:p w14:paraId="2F6AD4C1" w14:textId="77777777" w:rsidR="008124C8" w:rsidRPr="00C819B6" w:rsidRDefault="008124C8">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2018/19 cohort</w:t>
            </w:r>
          </w:p>
        </w:tc>
        <w:tc>
          <w:tcPr>
            <w:tcW w:w="1134" w:type="dxa"/>
            <w:tcBorders>
              <w:top w:val="nil"/>
              <w:left w:val="nil"/>
              <w:bottom w:val="nil"/>
              <w:right w:val="nil"/>
            </w:tcBorders>
            <w:shd w:val="clear" w:color="000000" w:fill="FFFFFF"/>
            <w:noWrap/>
            <w:vAlign w:val="center"/>
            <w:hideMark/>
          </w:tcPr>
          <w:p w14:paraId="3070CE26" w14:textId="77777777" w:rsidR="008124C8" w:rsidRPr="00C819B6" w:rsidRDefault="008124C8">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 </w:t>
            </w:r>
          </w:p>
        </w:tc>
        <w:tc>
          <w:tcPr>
            <w:tcW w:w="1134" w:type="dxa"/>
            <w:tcBorders>
              <w:top w:val="nil"/>
              <w:left w:val="nil"/>
              <w:bottom w:val="nil"/>
              <w:right w:val="nil"/>
            </w:tcBorders>
            <w:shd w:val="clear" w:color="000000" w:fill="FFFFFF"/>
            <w:noWrap/>
            <w:vAlign w:val="center"/>
            <w:hideMark/>
          </w:tcPr>
          <w:p w14:paraId="72A16011" w14:textId="77777777" w:rsidR="008124C8" w:rsidRPr="00C819B6" w:rsidRDefault="008124C8">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 </w:t>
            </w:r>
          </w:p>
        </w:tc>
        <w:tc>
          <w:tcPr>
            <w:tcW w:w="1134" w:type="dxa"/>
            <w:tcBorders>
              <w:top w:val="nil"/>
              <w:left w:val="nil"/>
              <w:bottom w:val="nil"/>
              <w:right w:val="nil"/>
            </w:tcBorders>
            <w:shd w:val="clear" w:color="000000" w:fill="FFFFFF"/>
            <w:noWrap/>
            <w:vAlign w:val="center"/>
            <w:hideMark/>
          </w:tcPr>
          <w:p w14:paraId="33EF6B55" w14:textId="77777777" w:rsidR="008124C8" w:rsidRPr="00C819B6" w:rsidRDefault="008124C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b/>
                <w:bCs/>
                <w:szCs w:val="24"/>
                <w:lang w:val="en-GB" w:eastAsia="en-GB"/>
              </w:rPr>
            </w:pPr>
            <w:r w:rsidRPr="00C819B6">
              <w:rPr>
                <w:rFonts w:eastAsia="Times New Roman" w:cs="Arial"/>
                <w:b/>
                <w:bCs/>
                <w:szCs w:val="24"/>
                <w:lang w:val="en-GB" w:eastAsia="en-GB"/>
              </w:rPr>
              <w:t>84</w:t>
            </w:r>
          </w:p>
        </w:tc>
        <w:tc>
          <w:tcPr>
            <w:tcW w:w="1134" w:type="dxa"/>
            <w:tcBorders>
              <w:top w:val="nil"/>
              <w:left w:val="nil"/>
              <w:bottom w:val="nil"/>
              <w:right w:val="nil"/>
            </w:tcBorders>
            <w:shd w:val="clear" w:color="000000" w:fill="FFFFFF"/>
            <w:noWrap/>
            <w:vAlign w:val="center"/>
            <w:hideMark/>
          </w:tcPr>
          <w:p w14:paraId="02F558CD" w14:textId="77777777" w:rsidR="008124C8" w:rsidRPr="00C819B6" w:rsidRDefault="008124C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85</w:t>
            </w:r>
          </w:p>
        </w:tc>
        <w:tc>
          <w:tcPr>
            <w:tcW w:w="1134" w:type="dxa"/>
            <w:tcBorders>
              <w:top w:val="nil"/>
              <w:left w:val="nil"/>
              <w:bottom w:val="nil"/>
              <w:right w:val="nil"/>
            </w:tcBorders>
            <w:shd w:val="clear" w:color="000000" w:fill="FFFFFF"/>
            <w:noWrap/>
            <w:vAlign w:val="center"/>
            <w:hideMark/>
          </w:tcPr>
          <w:p w14:paraId="195C5770" w14:textId="77777777" w:rsidR="008124C8" w:rsidRPr="00C819B6" w:rsidRDefault="008124C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85</w:t>
            </w:r>
          </w:p>
        </w:tc>
        <w:tc>
          <w:tcPr>
            <w:tcW w:w="1134" w:type="dxa"/>
            <w:tcBorders>
              <w:top w:val="nil"/>
              <w:left w:val="nil"/>
              <w:bottom w:val="nil"/>
              <w:right w:val="nil"/>
            </w:tcBorders>
            <w:shd w:val="clear" w:color="000000" w:fill="FFFFFF"/>
            <w:noWrap/>
            <w:vAlign w:val="center"/>
            <w:hideMark/>
          </w:tcPr>
          <w:p w14:paraId="0693288E" w14:textId="77777777" w:rsidR="008124C8" w:rsidRPr="00C819B6" w:rsidRDefault="008124C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82</w:t>
            </w:r>
          </w:p>
        </w:tc>
        <w:tc>
          <w:tcPr>
            <w:tcW w:w="1134" w:type="dxa"/>
            <w:tcBorders>
              <w:top w:val="nil"/>
              <w:left w:val="nil"/>
              <w:bottom w:val="nil"/>
              <w:right w:val="nil"/>
            </w:tcBorders>
            <w:shd w:val="clear" w:color="auto" w:fill="auto"/>
            <w:noWrap/>
            <w:vAlign w:val="center"/>
            <w:hideMark/>
          </w:tcPr>
          <w:p w14:paraId="568770EE" w14:textId="2232578F" w:rsidR="008124C8" w:rsidRPr="00C819B6" w:rsidRDefault="008124C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80</w:t>
            </w:r>
          </w:p>
        </w:tc>
      </w:tr>
      <w:tr w:rsidR="008124C8" w:rsidRPr="00C819B6" w14:paraId="2E9618EA" w14:textId="77777777" w:rsidTr="008124C8">
        <w:trPr>
          <w:trHeight w:val="310"/>
        </w:trPr>
        <w:tc>
          <w:tcPr>
            <w:tcW w:w="1871" w:type="dxa"/>
            <w:tcBorders>
              <w:top w:val="nil"/>
              <w:left w:val="nil"/>
              <w:bottom w:val="nil"/>
              <w:right w:val="nil"/>
            </w:tcBorders>
            <w:shd w:val="clear" w:color="000000" w:fill="FFFFFF"/>
            <w:noWrap/>
            <w:vAlign w:val="center"/>
            <w:hideMark/>
          </w:tcPr>
          <w:p w14:paraId="2C5D2AE6" w14:textId="77777777" w:rsidR="008124C8" w:rsidRPr="00C819B6" w:rsidRDefault="008124C8">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2019/20 cohort</w:t>
            </w:r>
          </w:p>
        </w:tc>
        <w:tc>
          <w:tcPr>
            <w:tcW w:w="1134" w:type="dxa"/>
            <w:tcBorders>
              <w:top w:val="nil"/>
              <w:left w:val="nil"/>
              <w:bottom w:val="nil"/>
              <w:right w:val="nil"/>
            </w:tcBorders>
            <w:shd w:val="clear" w:color="000000" w:fill="FFFFFF"/>
            <w:noWrap/>
            <w:vAlign w:val="center"/>
            <w:hideMark/>
          </w:tcPr>
          <w:p w14:paraId="0D4379D9" w14:textId="77777777" w:rsidR="008124C8" w:rsidRPr="00C819B6" w:rsidRDefault="008124C8">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 </w:t>
            </w:r>
          </w:p>
        </w:tc>
        <w:tc>
          <w:tcPr>
            <w:tcW w:w="1134" w:type="dxa"/>
            <w:tcBorders>
              <w:top w:val="nil"/>
              <w:left w:val="nil"/>
              <w:bottom w:val="nil"/>
              <w:right w:val="nil"/>
            </w:tcBorders>
            <w:shd w:val="clear" w:color="000000" w:fill="FFFFFF"/>
            <w:noWrap/>
            <w:vAlign w:val="center"/>
            <w:hideMark/>
          </w:tcPr>
          <w:p w14:paraId="70A62776" w14:textId="77777777" w:rsidR="008124C8" w:rsidRPr="00C819B6" w:rsidRDefault="008124C8">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 </w:t>
            </w:r>
          </w:p>
        </w:tc>
        <w:tc>
          <w:tcPr>
            <w:tcW w:w="1134" w:type="dxa"/>
            <w:tcBorders>
              <w:top w:val="nil"/>
              <w:left w:val="nil"/>
              <w:bottom w:val="nil"/>
              <w:right w:val="nil"/>
            </w:tcBorders>
            <w:shd w:val="clear" w:color="000000" w:fill="FFFFFF"/>
            <w:noWrap/>
            <w:vAlign w:val="center"/>
            <w:hideMark/>
          </w:tcPr>
          <w:p w14:paraId="3144CB76" w14:textId="77777777" w:rsidR="008124C8" w:rsidRPr="00C819B6" w:rsidRDefault="008124C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 </w:t>
            </w:r>
          </w:p>
        </w:tc>
        <w:tc>
          <w:tcPr>
            <w:tcW w:w="1134" w:type="dxa"/>
            <w:tcBorders>
              <w:top w:val="nil"/>
              <w:left w:val="nil"/>
              <w:bottom w:val="nil"/>
              <w:right w:val="nil"/>
            </w:tcBorders>
            <w:shd w:val="clear" w:color="000000" w:fill="FFFFFF"/>
            <w:noWrap/>
            <w:vAlign w:val="center"/>
            <w:hideMark/>
          </w:tcPr>
          <w:p w14:paraId="373E2F6E" w14:textId="77777777" w:rsidR="008124C8" w:rsidRPr="00C819B6" w:rsidRDefault="008124C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b/>
                <w:bCs/>
                <w:szCs w:val="24"/>
                <w:lang w:val="en-GB" w:eastAsia="en-GB"/>
              </w:rPr>
            </w:pPr>
            <w:r w:rsidRPr="00C819B6">
              <w:rPr>
                <w:rFonts w:eastAsia="Times New Roman" w:cs="Arial"/>
                <w:b/>
                <w:bCs/>
                <w:szCs w:val="24"/>
                <w:lang w:val="en-GB" w:eastAsia="en-GB"/>
              </w:rPr>
              <w:t>85</w:t>
            </w:r>
          </w:p>
        </w:tc>
        <w:tc>
          <w:tcPr>
            <w:tcW w:w="1134" w:type="dxa"/>
            <w:tcBorders>
              <w:top w:val="nil"/>
              <w:left w:val="nil"/>
              <w:bottom w:val="nil"/>
              <w:right w:val="nil"/>
            </w:tcBorders>
            <w:shd w:val="clear" w:color="000000" w:fill="FFFFFF"/>
            <w:noWrap/>
            <w:vAlign w:val="center"/>
            <w:hideMark/>
          </w:tcPr>
          <w:p w14:paraId="67AE6653" w14:textId="77777777" w:rsidR="008124C8" w:rsidRPr="00C819B6" w:rsidRDefault="008124C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84</w:t>
            </w:r>
          </w:p>
        </w:tc>
        <w:tc>
          <w:tcPr>
            <w:tcW w:w="1134" w:type="dxa"/>
            <w:tcBorders>
              <w:top w:val="nil"/>
              <w:left w:val="nil"/>
              <w:bottom w:val="nil"/>
              <w:right w:val="nil"/>
            </w:tcBorders>
            <w:shd w:val="clear" w:color="000000" w:fill="FFFFFF"/>
            <w:noWrap/>
            <w:vAlign w:val="center"/>
            <w:hideMark/>
          </w:tcPr>
          <w:p w14:paraId="2898766A" w14:textId="77777777" w:rsidR="008124C8" w:rsidRPr="00C819B6" w:rsidRDefault="008124C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82</w:t>
            </w:r>
          </w:p>
        </w:tc>
        <w:tc>
          <w:tcPr>
            <w:tcW w:w="1134" w:type="dxa"/>
            <w:tcBorders>
              <w:top w:val="nil"/>
              <w:left w:val="nil"/>
              <w:bottom w:val="nil"/>
              <w:right w:val="nil"/>
            </w:tcBorders>
            <w:shd w:val="clear" w:color="auto" w:fill="auto"/>
            <w:noWrap/>
            <w:vAlign w:val="center"/>
            <w:hideMark/>
          </w:tcPr>
          <w:p w14:paraId="7C038870" w14:textId="4C9840A2" w:rsidR="008124C8" w:rsidRPr="00C819B6" w:rsidRDefault="008124C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81</w:t>
            </w:r>
          </w:p>
        </w:tc>
      </w:tr>
      <w:tr w:rsidR="008124C8" w:rsidRPr="00C819B6" w14:paraId="4571B574" w14:textId="77777777" w:rsidTr="008124C8">
        <w:trPr>
          <w:trHeight w:val="310"/>
        </w:trPr>
        <w:tc>
          <w:tcPr>
            <w:tcW w:w="1871" w:type="dxa"/>
            <w:tcBorders>
              <w:top w:val="nil"/>
              <w:left w:val="nil"/>
              <w:bottom w:val="nil"/>
              <w:right w:val="nil"/>
            </w:tcBorders>
            <w:shd w:val="clear" w:color="000000" w:fill="FFFFFF"/>
            <w:noWrap/>
            <w:vAlign w:val="center"/>
            <w:hideMark/>
          </w:tcPr>
          <w:p w14:paraId="4F4695F5" w14:textId="77777777" w:rsidR="008124C8" w:rsidRPr="00C819B6" w:rsidRDefault="008124C8">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2020/21 cohort</w:t>
            </w:r>
          </w:p>
        </w:tc>
        <w:tc>
          <w:tcPr>
            <w:tcW w:w="1134" w:type="dxa"/>
            <w:tcBorders>
              <w:top w:val="nil"/>
              <w:left w:val="nil"/>
              <w:bottom w:val="nil"/>
              <w:right w:val="nil"/>
            </w:tcBorders>
            <w:shd w:val="clear" w:color="000000" w:fill="FFFFFF"/>
            <w:noWrap/>
            <w:vAlign w:val="center"/>
            <w:hideMark/>
          </w:tcPr>
          <w:p w14:paraId="61F3C6BF" w14:textId="77777777" w:rsidR="008124C8" w:rsidRPr="00C819B6" w:rsidRDefault="008124C8">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 </w:t>
            </w:r>
          </w:p>
        </w:tc>
        <w:tc>
          <w:tcPr>
            <w:tcW w:w="1134" w:type="dxa"/>
            <w:tcBorders>
              <w:top w:val="nil"/>
              <w:left w:val="nil"/>
              <w:bottom w:val="nil"/>
              <w:right w:val="nil"/>
            </w:tcBorders>
            <w:shd w:val="clear" w:color="000000" w:fill="FFFFFF"/>
            <w:noWrap/>
            <w:vAlign w:val="center"/>
            <w:hideMark/>
          </w:tcPr>
          <w:p w14:paraId="601C790F" w14:textId="77777777" w:rsidR="008124C8" w:rsidRPr="00C819B6" w:rsidRDefault="008124C8">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 </w:t>
            </w:r>
          </w:p>
        </w:tc>
        <w:tc>
          <w:tcPr>
            <w:tcW w:w="1134" w:type="dxa"/>
            <w:tcBorders>
              <w:top w:val="nil"/>
              <w:left w:val="nil"/>
              <w:bottom w:val="nil"/>
              <w:right w:val="nil"/>
            </w:tcBorders>
            <w:shd w:val="clear" w:color="000000" w:fill="FFFFFF"/>
            <w:noWrap/>
            <w:vAlign w:val="center"/>
            <w:hideMark/>
          </w:tcPr>
          <w:p w14:paraId="3F5D0EF7" w14:textId="77777777" w:rsidR="008124C8" w:rsidRPr="00C819B6" w:rsidRDefault="008124C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 </w:t>
            </w:r>
          </w:p>
        </w:tc>
        <w:tc>
          <w:tcPr>
            <w:tcW w:w="1134" w:type="dxa"/>
            <w:tcBorders>
              <w:top w:val="nil"/>
              <w:left w:val="nil"/>
              <w:bottom w:val="nil"/>
              <w:right w:val="nil"/>
            </w:tcBorders>
            <w:shd w:val="clear" w:color="000000" w:fill="FFFFFF"/>
            <w:noWrap/>
            <w:vAlign w:val="center"/>
            <w:hideMark/>
          </w:tcPr>
          <w:p w14:paraId="7013DD63" w14:textId="77777777" w:rsidR="008124C8" w:rsidRPr="00C819B6" w:rsidRDefault="008124C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 </w:t>
            </w:r>
          </w:p>
        </w:tc>
        <w:tc>
          <w:tcPr>
            <w:tcW w:w="1134" w:type="dxa"/>
            <w:tcBorders>
              <w:top w:val="nil"/>
              <w:left w:val="nil"/>
              <w:bottom w:val="nil"/>
              <w:right w:val="nil"/>
            </w:tcBorders>
            <w:shd w:val="clear" w:color="000000" w:fill="FFFFFF"/>
            <w:noWrap/>
            <w:vAlign w:val="center"/>
            <w:hideMark/>
          </w:tcPr>
          <w:p w14:paraId="45211FFE" w14:textId="77777777" w:rsidR="008124C8" w:rsidRPr="00C819B6" w:rsidRDefault="008124C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b/>
                <w:bCs/>
                <w:szCs w:val="24"/>
                <w:lang w:val="en-GB" w:eastAsia="en-GB"/>
              </w:rPr>
            </w:pPr>
            <w:r w:rsidRPr="00C819B6">
              <w:rPr>
                <w:rFonts w:eastAsia="Times New Roman" w:cs="Arial"/>
                <w:b/>
                <w:bCs/>
                <w:szCs w:val="24"/>
                <w:lang w:val="en-GB" w:eastAsia="en-GB"/>
              </w:rPr>
              <w:t>80</w:t>
            </w:r>
          </w:p>
        </w:tc>
        <w:tc>
          <w:tcPr>
            <w:tcW w:w="1134" w:type="dxa"/>
            <w:tcBorders>
              <w:top w:val="nil"/>
              <w:left w:val="nil"/>
              <w:bottom w:val="nil"/>
              <w:right w:val="nil"/>
            </w:tcBorders>
            <w:shd w:val="clear" w:color="000000" w:fill="FFFFFF"/>
            <w:noWrap/>
            <w:vAlign w:val="center"/>
            <w:hideMark/>
          </w:tcPr>
          <w:p w14:paraId="22D52506" w14:textId="77777777" w:rsidR="008124C8" w:rsidRPr="00C819B6" w:rsidRDefault="008124C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81</w:t>
            </w:r>
          </w:p>
        </w:tc>
        <w:tc>
          <w:tcPr>
            <w:tcW w:w="1134" w:type="dxa"/>
            <w:tcBorders>
              <w:top w:val="nil"/>
              <w:left w:val="nil"/>
              <w:bottom w:val="nil"/>
              <w:right w:val="nil"/>
            </w:tcBorders>
            <w:shd w:val="clear" w:color="auto" w:fill="auto"/>
            <w:noWrap/>
            <w:vAlign w:val="center"/>
            <w:hideMark/>
          </w:tcPr>
          <w:p w14:paraId="65FA112C" w14:textId="6AACB742" w:rsidR="008124C8" w:rsidRPr="00C819B6" w:rsidRDefault="008124C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76</w:t>
            </w:r>
          </w:p>
        </w:tc>
      </w:tr>
      <w:tr w:rsidR="008124C8" w:rsidRPr="00C819B6" w14:paraId="574EE717" w14:textId="77777777" w:rsidTr="008124C8">
        <w:trPr>
          <w:trHeight w:val="310"/>
        </w:trPr>
        <w:tc>
          <w:tcPr>
            <w:tcW w:w="1871" w:type="dxa"/>
            <w:tcBorders>
              <w:top w:val="nil"/>
              <w:left w:val="nil"/>
              <w:bottom w:val="nil"/>
              <w:right w:val="nil"/>
            </w:tcBorders>
            <w:shd w:val="clear" w:color="000000" w:fill="FFFFFF"/>
            <w:noWrap/>
            <w:vAlign w:val="bottom"/>
            <w:hideMark/>
          </w:tcPr>
          <w:p w14:paraId="364AEF45" w14:textId="77777777" w:rsidR="008124C8" w:rsidRPr="00C819B6" w:rsidRDefault="008124C8">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2021/22 cohort</w:t>
            </w:r>
          </w:p>
        </w:tc>
        <w:tc>
          <w:tcPr>
            <w:tcW w:w="1134" w:type="dxa"/>
            <w:tcBorders>
              <w:top w:val="nil"/>
              <w:left w:val="nil"/>
              <w:bottom w:val="nil"/>
              <w:right w:val="nil"/>
            </w:tcBorders>
            <w:shd w:val="clear" w:color="000000" w:fill="FFFFFF"/>
            <w:noWrap/>
            <w:vAlign w:val="bottom"/>
            <w:hideMark/>
          </w:tcPr>
          <w:p w14:paraId="73C9F285" w14:textId="77777777" w:rsidR="008124C8" w:rsidRPr="00C819B6" w:rsidRDefault="008124C8">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 </w:t>
            </w:r>
          </w:p>
        </w:tc>
        <w:tc>
          <w:tcPr>
            <w:tcW w:w="1134" w:type="dxa"/>
            <w:tcBorders>
              <w:top w:val="nil"/>
              <w:left w:val="nil"/>
              <w:bottom w:val="nil"/>
              <w:right w:val="nil"/>
            </w:tcBorders>
            <w:shd w:val="clear" w:color="000000" w:fill="FFFFFF"/>
            <w:noWrap/>
            <w:vAlign w:val="bottom"/>
            <w:hideMark/>
          </w:tcPr>
          <w:p w14:paraId="2569CAF5" w14:textId="77777777" w:rsidR="008124C8" w:rsidRPr="00C819B6" w:rsidRDefault="008124C8">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 </w:t>
            </w:r>
          </w:p>
        </w:tc>
        <w:tc>
          <w:tcPr>
            <w:tcW w:w="1134" w:type="dxa"/>
            <w:tcBorders>
              <w:top w:val="nil"/>
              <w:left w:val="nil"/>
              <w:bottom w:val="nil"/>
              <w:right w:val="nil"/>
            </w:tcBorders>
            <w:shd w:val="clear" w:color="000000" w:fill="FFFFFF"/>
            <w:noWrap/>
            <w:vAlign w:val="bottom"/>
            <w:hideMark/>
          </w:tcPr>
          <w:p w14:paraId="669BEF8B" w14:textId="77777777" w:rsidR="008124C8" w:rsidRPr="00C819B6" w:rsidRDefault="008124C8">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 </w:t>
            </w:r>
          </w:p>
        </w:tc>
        <w:tc>
          <w:tcPr>
            <w:tcW w:w="1134" w:type="dxa"/>
            <w:tcBorders>
              <w:top w:val="nil"/>
              <w:left w:val="nil"/>
              <w:bottom w:val="nil"/>
              <w:right w:val="nil"/>
            </w:tcBorders>
            <w:shd w:val="clear" w:color="000000" w:fill="FFFFFF"/>
            <w:noWrap/>
            <w:vAlign w:val="bottom"/>
            <w:hideMark/>
          </w:tcPr>
          <w:p w14:paraId="07419FD6" w14:textId="77777777" w:rsidR="008124C8" w:rsidRPr="00C819B6" w:rsidRDefault="008124C8">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 </w:t>
            </w:r>
          </w:p>
        </w:tc>
        <w:tc>
          <w:tcPr>
            <w:tcW w:w="1134" w:type="dxa"/>
            <w:tcBorders>
              <w:top w:val="nil"/>
              <w:left w:val="nil"/>
              <w:bottom w:val="nil"/>
              <w:right w:val="nil"/>
            </w:tcBorders>
            <w:shd w:val="clear" w:color="000000" w:fill="FFFFFF"/>
            <w:noWrap/>
            <w:vAlign w:val="bottom"/>
            <w:hideMark/>
          </w:tcPr>
          <w:p w14:paraId="7B9D7D46" w14:textId="77777777" w:rsidR="008124C8" w:rsidRPr="00C819B6" w:rsidRDefault="008124C8">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 </w:t>
            </w:r>
          </w:p>
        </w:tc>
        <w:tc>
          <w:tcPr>
            <w:tcW w:w="1134" w:type="dxa"/>
            <w:tcBorders>
              <w:top w:val="nil"/>
              <w:left w:val="nil"/>
              <w:bottom w:val="nil"/>
              <w:right w:val="nil"/>
            </w:tcBorders>
            <w:shd w:val="clear" w:color="000000" w:fill="FFFFFF"/>
            <w:noWrap/>
            <w:vAlign w:val="bottom"/>
            <w:hideMark/>
          </w:tcPr>
          <w:p w14:paraId="63DBF0E5" w14:textId="77777777" w:rsidR="008124C8" w:rsidRPr="00C819B6" w:rsidRDefault="008124C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b/>
                <w:bCs/>
                <w:szCs w:val="24"/>
                <w:lang w:val="en-GB" w:eastAsia="en-GB"/>
              </w:rPr>
            </w:pPr>
            <w:r w:rsidRPr="00C819B6">
              <w:rPr>
                <w:rFonts w:eastAsia="Times New Roman" w:cs="Arial"/>
                <w:b/>
                <w:bCs/>
                <w:szCs w:val="24"/>
                <w:lang w:val="en-GB" w:eastAsia="en-GB"/>
              </w:rPr>
              <w:t>70</w:t>
            </w:r>
          </w:p>
        </w:tc>
        <w:tc>
          <w:tcPr>
            <w:tcW w:w="1134" w:type="dxa"/>
            <w:tcBorders>
              <w:top w:val="nil"/>
              <w:left w:val="nil"/>
              <w:bottom w:val="nil"/>
              <w:right w:val="nil"/>
            </w:tcBorders>
            <w:shd w:val="clear" w:color="auto" w:fill="auto"/>
            <w:noWrap/>
            <w:vAlign w:val="bottom"/>
            <w:hideMark/>
          </w:tcPr>
          <w:p w14:paraId="07B574CF" w14:textId="676547B8" w:rsidR="008124C8" w:rsidRPr="00C819B6" w:rsidRDefault="008124C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73</w:t>
            </w:r>
          </w:p>
        </w:tc>
      </w:tr>
      <w:tr w:rsidR="008124C8" w:rsidRPr="00C819B6" w14:paraId="16B0F0E2" w14:textId="77777777" w:rsidTr="008124C8">
        <w:trPr>
          <w:trHeight w:val="310"/>
        </w:trPr>
        <w:tc>
          <w:tcPr>
            <w:tcW w:w="1871" w:type="dxa"/>
            <w:tcBorders>
              <w:top w:val="nil"/>
              <w:left w:val="nil"/>
              <w:bottom w:val="single" w:sz="4" w:space="0" w:color="auto"/>
              <w:right w:val="nil"/>
            </w:tcBorders>
            <w:shd w:val="clear" w:color="000000" w:fill="FFFFFF"/>
            <w:noWrap/>
            <w:vAlign w:val="bottom"/>
            <w:hideMark/>
          </w:tcPr>
          <w:p w14:paraId="0904388C" w14:textId="77777777" w:rsidR="008124C8" w:rsidRPr="00C819B6" w:rsidRDefault="008124C8">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2022/23 cohort</w:t>
            </w:r>
          </w:p>
        </w:tc>
        <w:tc>
          <w:tcPr>
            <w:tcW w:w="1134" w:type="dxa"/>
            <w:tcBorders>
              <w:top w:val="nil"/>
              <w:left w:val="nil"/>
              <w:bottom w:val="single" w:sz="4" w:space="0" w:color="auto"/>
              <w:right w:val="nil"/>
            </w:tcBorders>
            <w:shd w:val="clear" w:color="000000" w:fill="FFFFFF"/>
            <w:noWrap/>
            <w:vAlign w:val="center"/>
            <w:hideMark/>
          </w:tcPr>
          <w:p w14:paraId="01FA0883" w14:textId="77777777" w:rsidR="008124C8" w:rsidRPr="00C819B6" w:rsidRDefault="008124C8">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 </w:t>
            </w:r>
          </w:p>
        </w:tc>
        <w:tc>
          <w:tcPr>
            <w:tcW w:w="1134" w:type="dxa"/>
            <w:tcBorders>
              <w:top w:val="nil"/>
              <w:left w:val="nil"/>
              <w:bottom w:val="single" w:sz="4" w:space="0" w:color="auto"/>
              <w:right w:val="nil"/>
            </w:tcBorders>
            <w:shd w:val="clear" w:color="000000" w:fill="FFFFFF"/>
            <w:noWrap/>
            <w:vAlign w:val="center"/>
            <w:hideMark/>
          </w:tcPr>
          <w:p w14:paraId="70253F29" w14:textId="77777777" w:rsidR="008124C8" w:rsidRPr="00C819B6" w:rsidRDefault="008124C8">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 </w:t>
            </w:r>
          </w:p>
        </w:tc>
        <w:tc>
          <w:tcPr>
            <w:tcW w:w="1134" w:type="dxa"/>
            <w:tcBorders>
              <w:top w:val="nil"/>
              <w:left w:val="nil"/>
              <w:bottom w:val="single" w:sz="4" w:space="0" w:color="auto"/>
              <w:right w:val="nil"/>
            </w:tcBorders>
            <w:shd w:val="clear" w:color="000000" w:fill="FFFFFF"/>
            <w:noWrap/>
            <w:vAlign w:val="center"/>
            <w:hideMark/>
          </w:tcPr>
          <w:p w14:paraId="5FF5033A" w14:textId="77777777" w:rsidR="008124C8" w:rsidRPr="00C819B6" w:rsidRDefault="008124C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 </w:t>
            </w:r>
          </w:p>
        </w:tc>
        <w:tc>
          <w:tcPr>
            <w:tcW w:w="1134" w:type="dxa"/>
            <w:tcBorders>
              <w:top w:val="nil"/>
              <w:left w:val="nil"/>
              <w:bottom w:val="single" w:sz="4" w:space="0" w:color="auto"/>
              <w:right w:val="nil"/>
            </w:tcBorders>
            <w:shd w:val="clear" w:color="000000" w:fill="FFFFFF"/>
            <w:noWrap/>
            <w:vAlign w:val="center"/>
            <w:hideMark/>
          </w:tcPr>
          <w:p w14:paraId="5589B83D" w14:textId="77777777" w:rsidR="008124C8" w:rsidRPr="00C819B6" w:rsidRDefault="008124C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 </w:t>
            </w:r>
          </w:p>
        </w:tc>
        <w:tc>
          <w:tcPr>
            <w:tcW w:w="1134" w:type="dxa"/>
            <w:tcBorders>
              <w:top w:val="nil"/>
              <w:left w:val="nil"/>
              <w:bottom w:val="single" w:sz="4" w:space="0" w:color="auto"/>
              <w:right w:val="nil"/>
            </w:tcBorders>
            <w:shd w:val="clear" w:color="000000" w:fill="FFFFFF"/>
            <w:noWrap/>
            <w:vAlign w:val="center"/>
            <w:hideMark/>
          </w:tcPr>
          <w:p w14:paraId="1F6DD2C8" w14:textId="77777777" w:rsidR="008124C8" w:rsidRPr="00C819B6" w:rsidRDefault="008124C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 </w:t>
            </w:r>
          </w:p>
        </w:tc>
        <w:tc>
          <w:tcPr>
            <w:tcW w:w="1134" w:type="dxa"/>
            <w:tcBorders>
              <w:top w:val="nil"/>
              <w:left w:val="nil"/>
              <w:bottom w:val="single" w:sz="4" w:space="0" w:color="auto"/>
              <w:right w:val="nil"/>
            </w:tcBorders>
            <w:shd w:val="clear" w:color="000000" w:fill="FFFFFF"/>
            <w:noWrap/>
            <w:vAlign w:val="center"/>
            <w:hideMark/>
          </w:tcPr>
          <w:p w14:paraId="533BF53B" w14:textId="77777777" w:rsidR="008124C8" w:rsidRPr="00C819B6" w:rsidRDefault="008124C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 </w:t>
            </w:r>
          </w:p>
        </w:tc>
        <w:tc>
          <w:tcPr>
            <w:tcW w:w="1134" w:type="dxa"/>
            <w:tcBorders>
              <w:top w:val="nil"/>
              <w:left w:val="nil"/>
              <w:bottom w:val="single" w:sz="4" w:space="0" w:color="auto"/>
              <w:right w:val="nil"/>
            </w:tcBorders>
            <w:shd w:val="clear" w:color="auto" w:fill="auto"/>
            <w:noWrap/>
            <w:vAlign w:val="center"/>
            <w:hideMark/>
          </w:tcPr>
          <w:p w14:paraId="3E3BC993" w14:textId="6944B427" w:rsidR="008124C8" w:rsidRPr="00C819B6" w:rsidRDefault="008124C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b/>
                <w:bCs/>
                <w:szCs w:val="24"/>
                <w:lang w:val="en-GB" w:eastAsia="en-GB"/>
              </w:rPr>
            </w:pPr>
            <w:r w:rsidRPr="00C819B6">
              <w:rPr>
                <w:rFonts w:eastAsia="Times New Roman" w:cs="Arial"/>
                <w:b/>
                <w:bCs/>
                <w:szCs w:val="24"/>
                <w:lang w:val="en-GB" w:eastAsia="en-GB"/>
              </w:rPr>
              <w:t>71</w:t>
            </w:r>
          </w:p>
        </w:tc>
      </w:tr>
    </w:tbl>
    <w:p w14:paraId="72974ACD" w14:textId="77777777" w:rsidR="009C64D6" w:rsidRPr="00C819B6" w:rsidRDefault="009C64D6" w:rsidP="00DE41C1">
      <w:pPr>
        <w:pStyle w:val="FigureTitle"/>
      </w:pPr>
    </w:p>
    <w:p w14:paraId="5FFD992B" w14:textId="59BF79D9" w:rsidR="00936CC6" w:rsidRPr="00C819B6" w:rsidRDefault="006661E6" w:rsidP="00936CC6">
      <w:pPr>
        <w:pStyle w:val="Heading1"/>
        <w:rPr>
          <w:lang w:val="en-GB"/>
        </w:rPr>
      </w:pPr>
      <w:r w:rsidRPr="00C819B6">
        <w:rPr>
          <w:lang w:val="en-GB"/>
        </w:rPr>
        <w:t>Classes and pupils</w:t>
      </w:r>
    </w:p>
    <w:p w14:paraId="1D6E8B6E" w14:textId="6116B8EC" w:rsidR="00880A49" w:rsidRPr="00C819B6" w:rsidRDefault="00880A49" w:rsidP="00880A49">
      <w:pPr>
        <w:pStyle w:val="Paragraph"/>
      </w:pPr>
      <w:r w:rsidRPr="00C819B6">
        <w:t xml:space="preserve">The overall average class size for primary has </w:t>
      </w:r>
      <w:r w:rsidR="0024468E" w:rsidRPr="00C819B6">
        <w:t>decreased</w:t>
      </w:r>
      <w:r w:rsidRPr="00C819B6">
        <w:t xml:space="preserve"> from 23.3 in 2022 to 23.</w:t>
      </w:r>
      <w:r w:rsidR="0024468E" w:rsidRPr="00C819B6">
        <w:t>2</w:t>
      </w:r>
      <w:r w:rsidRPr="00C819B6">
        <w:t xml:space="preserve"> in 202</w:t>
      </w:r>
      <w:r w:rsidR="0024468E" w:rsidRPr="00C819B6">
        <w:t>3</w:t>
      </w:r>
      <w:r w:rsidRPr="00C819B6">
        <w:t xml:space="preserve"> (</w:t>
      </w:r>
      <w:r w:rsidR="00C552E3" w:rsidRPr="00C819B6">
        <w:fldChar w:fldCharType="begin"/>
      </w:r>
      <w:r w:rsidR="00C552E3" w:rsidRPr="00C819B6">
        <w:instrText xml:space="preserve"> REF _Ref151912453 \h </w:instrText>
      </w:r>
      <w:r w:rsidR="00C552E3" w:rsidRPr="00C819B6">
        <w:fldChar w:fldCharType="separate"/>
      </w:r>
      <w:r w:rsidR="003431D6" w:rsidRPr="00C819B6">
        <w:t xml:space="preserve">Figure </w:t>
      </w:r>
      <w:r w:rsidR="003431D6">
        <w:rPr>
          <w:noProof/>
        </w:rPr>
        <w:t>18</w:t>
      </w:r>
      <w:r w:rsidR="00C552E3" w:rsidRPr="00C819B6">
        <w:fldChar w:fldCharType="end"/>
      </w:r>
      <w:r w:rsidRPr="00C819B6">
        <w:t xml:space="preserve">). </w:t>
      </w:r>
      <w:r w:rsidR="00C8720D" w:rsidRPr="00C819B6">
        <w:t xml:space="preserve">Between </w:t>
      </w:r>
      <w:r w:rsidR="00582FA2" w:rsidRPr="00C819B6">
        <w:t>2022 and 2023 t</w:t>
      </w:r>
      <w:r w:rsidRPr="00C819B6">
        <w:t xml:space="preserve">he average class size for P1-P3 </w:t>
      </w:r>
      <w:r w:rsidR="0067740E" w:rsidRPr="00C819B6">
        <w:t>decreased</w:t>
      </w:r>
      <w:r w:rsidRPr="00C819B6">
        <w:t xml:space="preserve"> from 23.</w:t>
      </w:r>
      <w:r w:rsidR="0067740E" w:rsidRPr="00C819B6">
        <w:t>1</w:t>
      </w:r>
      <w:r w:rsidRPr="00C819B6">
        <w:t xml:space="preserve"> to 23.</w:t>
      </w:r>
      <w:r w:rsidR="0067740E" w:rsidRPr="00C819B6">
        <w:t>0</w:t>
      </w:r>
      <w:r w:rsidRPr="00C819B6">
        <w:t xml:space="preserve"> </w:t>
      </w:r>
      <w:r w:rsidR="00582FA2" w:rsidRPr="00C819B6">
        <w:t>while t</w:t>
      </w:r>
      <w:r w:rsidRPr="00C819B6">
        <w:t xml:space="preserve">he average class size for P4-7 </w:t>
      </w:r>
      <w:r w:rsidR="001B3454" w:rsidRPr="00C819B6">
        <w:t>remained the same</w:t>
      </w:r>
      <w:r w:rsidRPr="00C819B6">
        <w:t xml:space="preserve"> </w:t>
      </w:r>
      <w:r w:rsidR="001B3454" w:rsidRPr="00C819B6">
        <w:t>at</w:t>
      </w:r>
      <w:r w:rsidRPr="00C819B6">
        <w:t xml:space="preserve"> 25.7. Statistics on class sizes in the secondary sector are not collected as class size varies widely across subjects.</w:t>
      </w:r>
    </w:p>
    <w:p w14:paraId="34E7B1E2" w14:textId="6C747A82" w:rsidR="00880A49" w:rsidRPr="00C819B6" w:rsidRDefault="004A71BB" w:rsidP="00880A49">
      <w:pPr>
        <w:pStyle w:val="Paragraph"/>
      </w:pPr>
      <w:r w:rsidRPr="00C819B6">
        <w:fldChar w:fldCharType="begin"/>
      </w:r>
      <w:r w:rsidRPr="00C819B6">
        <w:instrText xml:space="preserve"> REF _Ref151912528 \h </w:instrText>
      </w:r>
      <w:r w:rsidRPr="00C819B6">
        <w:fldChar w:fldCharType="separate"/>
      </w:r>
      <w:r w:rsidR="003431D6" w:rsidRPr="00C819B6">
        <w:t xml:space="preserve">Figure </w:t>
      </w:r>
      <w:r w:rsidR="003431D6">
        <w:rPr>
          <w:noProof/>
        </w:rPr>
        <w:t>19</w:t>
      </w:r>
      <w:r w:rsidRPr="00C819B6">
        <w:fldChar w:fldCharType="end"/>
      </w:r>
      <w:r w:rsidRPr="00C819B6">
        <w:t xml:space="preserve"> </w:t>
      </w:r>
      <w:r w:rsidR="00880A49" w:rsidRPr="00C819B6">
        <w:t xml:space="preserve">shows that the number of P1-P3 pupils taught in classes of 26 or more </w:t>
      </w:r>
      <w:r w:rsidR="00336339" w:rsidRPr="00C819B6">
        <w:t>decreased</w:t>
      </w:r>
      <w:r w:rsidR="00880A49" w:rsidRPr="00C819B6">
        <w:t xml:space="preserve"> from 40,441 in 2022 to </w:t>
      </w:r>
      <w:r w:rsidR="00336339" w:rsidRPr="00C819B6">
        <w:t>38</w:t>
      </w:r>
      <w:r w:rsidR="00880A49" w:rsidRPr="00C819B6">
        <w:t>,</w:t>
      </w:r>
      <w:r w:rsidR="00DA6335" w:rsidRPr="00C819B6">
        <w:t>888</w:t>
      </w:r>
      <w:r w:rsidR="00880A49" w:rsidRPr="00C819B6">
        <w:t xml:space="preserve"> in 202</w:t>
      </w:r>
      <w:r w:rsidR="00967817" w:rsidRPr="00C819B6">
        <w:t>3</w:t>
      </w:r>
      <w:r w:rsidR="00880A49" w:rsidRPr="00C819B6">
        <w:t>. The number of pupils taught in classes of 18 or fewer decreased from 20,235 in 2022</w:t>
      </w:r>
      <w:r w:rsidR="00967817" w:rsidRPr="00C819B6">
        <w:t xml:space="preserve"> </w:t>
      </w:r>
      <w:r w:rsidR="00880A49" w:rsidRPr="00C819B6">
        <w:t xml:space="preserve">to </w:t>
      </w:r>
      <w:r w:rsidR="008F48B2" w:rsidRPr="00C819B6">
        <w:t>19</w:t>
      </w:r>
      <w:r w:rsidR="00880A49" w:rsidRPr="00C819B6">
        <w:t>,</w:t>
      </w:r>
      <w:r w:rsidR="008F48B2" w:rsidRPr="00C819B6">
        <w:t>979</w:t>
      </w:r>
      <w:r w:rsidR="00880A49" w:rsidRPr="00C819B6">
        <w:t xml:space="preserve"> in 202</w:t>
      </w:r>
      <w:r w:rsidR="00967817" w:rsidRPr="00C819B6">
        <w:t>3</w:t>
      </w:r>
      <w:r w:rsidR="00880A49" w:rsidRPr="00C819B6">
        <w:t xml:space="preserve">. However, the reduction in the number of pupils in P1-P3 meant that the proportion of pupils taught in classes of 18 or fewer increased </w:t>
      </w:r>
      <w:r w:rsidR="00C34504" w:rsidRPr="00C819B6">
        <w:t xml:space="preserve">slightly </w:t>
      </w:r>
      <w:r w:rsidR="00880A49" w:rsidRPr="00C819B6">
        <w:t>from 12.6% in 2022 to 12.</w:t>
      </w:r>
      <w:r w:rsidR="00700246" w:rsidRPr="00C819B6">
        <w:t>7</w:t>
      </w:r>
      <w:r w:rsidR="00880A49" w:rsidRPr="00C819B6">
        <w:t xml:space="preserve"> in 202</w:t>
      </w:r>
      <w:r w:rsidR="00C34504" w:rsidRPr="00C819B6">
        <w:t>3</w:t>
      </w:r>
      <w:r w:rsidR="00880A49" w:rsidRPr="00C819B6">
        <w:t>.</w:t>
      </w:r>
    </w:p>
    <w:p w14:paraId="37A00A69" w14:textId="445FD2AB" w:rsidR="00880A49" w:rsidRPr="00C819B6" w:rsidRDefault="00880A49" w:rsidP="00880A49">
      <w:pPr>
        <w:pStyle w:val="Paragraph"/>
      </w:pPr>
      <w:r w:rsidRPr="00C819B6">
        <w:t>Legislation limits class sizes to 25 for P1 pupils and to 30 for P2 and P3</w:t>
      </w:r>
      <w:r w:rsidR="003B5250" w:rsidRPr="00C819B6">
        <w:t>. H</w:t>
      </w:r>
      <w:r w:rsidRPr="00C819B6">
        <w:t>owever</w:t>
      </w:r>
      <w:r w:rsidR="0678950B" w:rsidRPr="00C819B6">
        <w:t>,</w:t>
      </w:r>
      <w:r w:rsidRPr="00C819B6">
        <w:t xml:space="preserve"> classes may exceed these limits due the inclusion of one or more ‘excepted pupils’ (see background notes for more information). </w:t>
      </w:r>
    </w:p>
    <w:p w14:paraId="11BC39C9" w14:textId="34A03C37" w:rsidR="00880A49" w:rsidRPr="00C819B6" w:rsidRDefault="00880A49" w:rsidP="00880A49">
      <w:pPr>
        <w:pStyle w:val="Paragraph"/>
      </w:pPr>
      <w:r w:rsidRPr="00C819B6">
        <w:t>In 202</w:t>
      </w:r>
      <w:r w:rsidR="003A5529" w:rsidRPr="00C819B6">
        <w:t>3</w:t>
      </w:r>
      <w:r w:rsidRPr="00C819B6">
        <w:t xml:space="preserve"> the number of P1 pupils in classes of 26 or more was </w:t>
      </w:r>
      <w:r w:rsidR="009509F9" w:rsidRPr="00C819B6">
        <w:t>264</w:t>
      </w:r>
      <w:r w:rsidRPr="00C819B6">
        <w:t xml:space="preserve">; this was </w:t>
      </w:r>
      <w:r w:rsidR="003A5529" w:rsidRPr="00C819B6">
        <w:t>a decrease</w:t>
      </w:r>
      <w:r w:rsidRPr="00C819B6">
        <w:t xml:space="preserve"> from </w:t>
      </w:r>
      <w:r w:rsidR="003A5529" w:rsidRPr="00C819B6">
        <w:t>409</w:t>
      </w:r>
      <w:r w:rsidRPr="00C819B6">
        <w:t xml:space="preserve"> in 202</w:t>
      </w:r>
      <w:r w:rsidR="003A5529" w:rsidRPr="00C819B6">
        <w:t>2</w:t>
      </w:r>
      <w:r w:rsidR="00144B47" w:rsidRPr="00C819B6">
        <w:t xml:space="preserve"> (</w:t>
      </w:r>
      <w:r w:rsidR="00E97950" w:rsidRPr="00C819B6">
        <w:fldChar w:fldCharType="begin"/>
      </w:r>
      <w:r w:rsidR="00E97950" w:rsidRPr="00C819B6">
        <w:instrText xml:space="preserve"> REF _Ref151912589 \h </w:instrText>
      </w:r>
      <w:r w:rsidR="00E97950" w:rsidRPr="00C819B6">
        <w:fldChar w:fldCharType="separate"/>
      </w:r>
      <w:r w:rsidR="003431D6" w:rsidRPr="00C819B6">
        <w:t xml:space="preserve">Figure </w:t>
      </w:r>
      <w:r w:rsidR="003431D6">
        <w:rPr>
          <w:noProof/>
        </w:rPr>
        <w:t>20</w:t>
      </w:r>
      <w:r w:rsidR="00E97950" w:rsidRPr="00C819B6">
        <w:fldChar w:fldCharType="end"/>
      </w:r>
      <w:r w:rsidR="00144B47" w:rsidRPr="00C819B6">
        <w:t>)</w:t>
      </w:r>
      <w:r w:rsidRPr="00C819B6">
        <w:t>. In 202</w:t>
      </w:r>
      <w:r w:rsidR="0004580A" w:rsidRPr="00C819B6">
        <w:t>3</w:t>
      </w:r>
      <w:r w:rsidRPr="00C819B6">
        <w:t xml:space="preserve">, there were </w:t>
      </w:r>
      <w:r w:rsidR="00EC11C2" w:rsidRPr="00C819B6">
        <w:t>11</w:t>
      </w:r>
      <w:r w:rsidRPr="00C819B6">
        <w:t xml:space="preserve"> classes with 26 or more pupils and at least one P1 pupil, compared to </w:t>
      </w:r>
      <w:r w:rsidR="009509F9" w:rsidRPr="00C819B6">
        <w:t>17</w:t>
      </w:r>
      <w:r w:rsidRPr="00C819B6">
        <w:t xml:space="preserve"> such classes in 202</w:t>
      </w:r>
      <w:r w:rsidR="009509F9" w:rsidRPr="00C819B6">
        <w:t>2</w:t>
      </w:r>
      <w:r w:rsidRPr="00C819B6">
        <w:t xml:space="preserve"> (data not shown).</w:t>
      </w:r>
    </w:p>
    <w:p w14:paraId="7D018D1D" w14:textId="7222199B" w:rsidR="00880A49" w:rsidRPr="00C819B6" w:rsidRDefault="00171007" w:rsidP="00880A49">
      <w:pPr>
        <w:pStyle w:val="Paragraph"/>
      </w:pPr>
      <w:r w:rsidRPr="00C819B6">
        <w:fldChar w:fldCharType="begin"/>
      </w:r>
      <w:r w:rsidRPr="00C819B6">
        <w:instrText xml:space="preserve"> REF _Ref151912631 \h </w:instrText>
      </w:r>
      <w:r w:rsidRPr="00C819B6">
        <w:fldChar w:fldCharType="separate"/>
      </w:r>
      <w:r w:rsidR="003431D6" w:rsidRPr="00C819B6">
        <w:t xml:space="preserve">Figure </w:t>
      </w:r>
      <w:r w:rsidR="003431D6">
        <w:rPr>
          <w:noProof/>
        </w:rPr>
        <w:t>21</w:t>
      </w:r>
      <w:r w:rsidRPr="00C819B6">
        <w:fldChar w:fldCharType="end"/>
      </w:r>
      <w:r w:rsidR="00880A49" w:rsidRPr="00C819B6">
        <w:t xml:space="preserve"> shows that the percentage of P1-P3 pupils in classes of 18 or fewer varied considerably between local authorities and years. One of the main reasons for this was the differing number of small schools between local authorities.</w:t>
      </w:r>
    </w:p>
    <w:p w14:paraId="3F8F7B1C" w14:textId="4241CF93" w:rsidR="00880A49" w:rsidRPr="00C819B6" w:rsidRDefault="0031657E" w:rsidP="00880A49">
      <w:pPr>
        <w:pStyle w:val="Paragraph"/>
      </w:pPr>
      <w:r w:rsidRPr="00C819B6">
        <w:fldChar w:fldCharType="begin"/>
      </w:r>
      <w:r w:rsidRPr="00C819B6">
        <w:instrText xml:space="preserve"> REF _Ref151912654 \h </w:instrText>
      </w:r>
      <w:r w:rsidRPr="00C819B6">
        <w:fldChar w:fldCharType="separate"/>
      </w:r>
      <w:r w:rsidR="003431D6" w:rsidRPr="00C819B6">
        <w:t xml:space="preserve">Figure </w:t>
      </w:r>
      <w:r w:rsidR="003431D6">
        <w:rPr>
          <w:noProof/>
        </w:rPr>
        <w:t>22</w:t>
      </w:r>
      <w:r w:rsidRPr="00C819B6">
        <w:fldChar w:fldCharType="end"/>
      </w:r>
      <w:r w:rsidRPr="00C819B6">
        <w:t xml:space="preserve"> </w:t>
      </w:r>
      <w:r w:rsidR="00880A49" w:rsidRPr="00C819B6">
        <w:t>show</w:t>
      </w:r>
      <w:r w:rsidR="004B7C0E" w:rsidRPr="00C819B6">
        <w:t>s</w:t>
      </w:r>
      <w:r w:rsidR="00880A49" w:rsidRPr="00C819B6">
        <w:t xml:space="preserve"> pupils broken down by characteristics used in equalities monitoring. </w:t>
      </w:r>
      <w:r w:rsidR="00410746" w:rsidRPr="00C819B6">
        <w:t xml:space="preserve">In </w:t>
      </w:r>
      <w:r w:rsidR="00880A49" w:rsidRPr="00C819B6">
        <w:t>202</w:t>
      </w:r>
      <w:r w:rsidR="002D1E42" w:rsidRPr="00C819B6">
        <w:t>3</w:t>
      </w:r>
      <w:r w:rsidR="00880A49" w:rsidRPr="00C819B6">
        <w:t xml:space="preserve">, </w:t>
      </w:r>
      <w:r w:rsidR="00782607" w:rsidRPr="00C819B6">
        <w:t>7</w:t>
      </w:r>
      <w:r w:rsidR="001D39D2" w:rsidRPr="00C819B6">
        <w:t>9.6</w:t>
      </w:r>
      <w:r w:rsidR="00880A49" w:rsidRPr="00C819B6">
        <w:t>% of pupils were recorded as being White-Scottish or White-other British. The next largest proportions of ethnic backgrounds were White-Other (3.</w:t>
      </w:r>
      <w:r w:rsidR="00F247D0" w:rsidRPr="00C819B6">
        <w:t>7</w:t>
      </w:r>
      <w:r w:rsidR="00880A49" w:rsidRPr="00C819B6">
        <w:t>%), White-Polish (2.4%), Asian Pakistani (2.</w:t>
      </w:r>
      <w:r w:rsidR="00F247D0" w:rsidRPr="00C819B6">
        <w:t>2</w:t>
      </w:r>
      <w:r w:rsidR="00880A49" w:rsidRPr="00C819B6">
        <w:t>%) and mixed (</w:t>
      </w:r>
      <w:r w:rsidR="006D4BE2" w:rsidRPr="00C819B6">
        <w:t>1.8</w:t>
      </w:r>
      <w:r w:rsidR="00880A49" w:rsidRPr="00C819B6">
        <w:t>%).</w:t>
      </w:r>
    </w:p>
    <w:p w14:paraId="1497DCB0" w14:textId="75795818" w:rsidR="003D68E5" w:rsidRPr="00C819B6" w:rsidRDefault="003D68E5" w:rsidP="003D68E5">
      <w:pPr>
        <w:pStyle w:val="Paragraph"/>
      </w:pPr>
      <w:r w:rsidRPr="00C819B6">
        <w:t>In 2023, 37% of all pupils (259,036 individuals) had an additional support need (ASN) (</w:t>
      </w:r>
      <w:r w:rsidRPr="00C819B6">
        <w:fldChar w:fldCharType="begin"/>
      </w:r>
      <w:r w:rsidRPr="00C819B6">
        <w:instrText xml:space="preserve"> REF _Ref151912657 \h </w:instrText>
      </w:r>
      <w:r w:rsidRPr="00C819B6">
        <w:fldChar w:fldCharType="separate"/>
      </w:r>
      <w:r w:rsidR="003431D6" w:rsidRPr="00C819B6">
        <w:t xml:space="preserve">Figure </w:t>
      </w:r>
      <w:r w:rsidR="003431D6">
        <w:rPr>
          <w:noProof/>
        </w:rPr>
        <w:t>23</w:t>
      </w:r>
      <w:r w:rsidRPr="00C819B6">
        <w:fldChar w:fldCharType="end"/>
      </w:r>
      <w:r w:rsidRPr="00C819B6">
        <w:t>). This is 2.8 percentage points higher than 2022 when 34.2% of pupils had an additional support need.</w:t>
      </w:r>
    </w:p>
    <w:p w14:paraId="7E72B876" w14:textId="5CC6F05D" w:rsidR="00880A49" w:rsidRPr="00C819B6" w:rsidRDefault="00880A49" w:rsidP="00880A49">
      <w:pPr>
        <w:pStyle w:val="Paragraph"/>
      </w:pPr>
      <w:r w:rsidRPr="00C819B6">
        <w:t xml:space="preserve">The number of pupils identified with additional support needs (ASN) has increased markedly since 2010 and there continue to be year on year increases (see table 1.5 of the </w:t>
      </w:r>
      <w:hyperlink r:id="rId24" w:history="1">
        <w:r w:rsidRPr="00C819B6">
          <w:rPr>
            <w:rStyle w:val="Hyperlink"/>
          </w:rPr>
          <w:t>supplementary tables</w:t>
        </w:r>
      </w:hyperlink>
      <w:r w:rsidRPr="00C819B6">
        <w:t>). These increases were likely due in part to continued improvements in recording and the introduction of the additional need types 'Child plans' and ‘Other’ in 2011.</w:t>
      </w:r>
    </w:p>
    <w:p w14:paraId="1598EDA4" w14:textId="66D33405" w:rsidR="003B55DF" w:rsidRPr="00C819B6" w:rsidRDefault="00880A49" w:rsidP="00880A49">
      <w:pPr>
        <w:pStyle w:val="Paragraph"/>
      </w:pPr>
      <w:r w:rsidRPr="00C819B6">
        <w:t xml:space="preserve">Statistics on additional support needs include pupils in special schools and those in mainstream schools who are assessed or declared disabled, or have a Co-ordinated Support Plan (CSP), Individualised Education Programme (IEP), Child Plan or another type of support. Pupils may have more than one type of ASN, therefore the total for ASN </w:t>
      </w:r>
      <w:r w:rsidR="00575768" w:rsidRPr="00C819B6">
        <w:t xml:space="preserve">types </w:t>
      </w:r>
      <w:r w:rsidRPr="00C819B6">
        <w:t>do not equal the sum of individual types of ASN.</w:t>
      </w:r>
    </w:p>
    <w:p w14:paraId="52D04D2E" w14:textId="3DBA73A2" w:rsidR="00936CC6" w:rsidRPr="00C819B6" w:rsidRDefault="007838DF" w:rsidP="007838DF">
      <w:pPr>
        <w:pStyle w:val="Caption"/>
        <w:keepNext/>
      </w:pPr>
      <w:bookmarkStart w:id="19" w:name="_Ref151912453"/>
      <w:r w:rsidRPr="00C819B6">
        <w:t xml:space="preserve">Figure </w:t>
      </w:r>
      <w:r w:rsidRPr="00C819B6">
        <w:fldChar w:fldCharType="begin"/>
      </w:r>
      <w:r w:rsidRPr="00C819B6">
        <w:instrText xml:space="preserve"> SEQ Figure \* ARABIC </w:instrText>
      </w:r>
      <w:r w:rsidRPr="00C819B6">
        <w:fldChar w:fldCharType="separate"/>
      </w:r>
      <w:r w:rsidR="003431D6">
        <w:rPr>
          <w:noProof/>
        </w:rPr>
        <w:t>18</w:t>
      </w:r>
      <w:r w:rsidRPr="00C819B6">
        <w:fldChar w:fldCharType="end"/>
      </w:r>
      <w:bookmarkEnd w:id="19"/>
      <w:r w:rsidR="00861A46" w:rsidRPr="00C819B6">
        <w:t xml:space="preserve"> Average class size of primary sch</w:t>
      </w:r>
      <w:r w:rsidR="0036096B" w:rsidRPr="00C819B6">
        <w:t>ool pupils by stage, Scotland, 2017 to 2023</w:t>
      </w:r>
      <w:r w:rsidR="00B343E8" w:rsidRPr="00C819B6">
        <w:t xml:space="preserve"> [Note 1]</w:t>
      </w:r>
    </w:p>
    <w:tbl>
      <w:tblPr>
        <w:tblW w:w="9356" w:type="dxa"/>
        <w:tblLook w:val="04A0" w:firstRow="1" w:lastRow="0" w:firstColumn="1" w:lastColumn="0" w:noHBand="0" w:noVBand="1"/>
      </w:tblPr>
      <w:tblGrid>
        <w:gridCol w:w="1043"/>
        <w:gridCol w:w="2501"/>
        <w:gridCol w:w="992"/>
        <w:gridCol w:w="993"/>
        <w:gridCol w:w="850"/>
        <w:gridCol w:w="992"/>
        <w:gridCol w:w="993"/>
        <w:gridCol w:w="992"/>
      </w:tblGrid>
      <w:tr w:rsidR="005F2B10" w:rsidRPr="00C819B6" w14:paraId="1C5854BB" w14:textId="77777777" w:rsidTr="005F2B10">
        <w:trPr>
          <w:trHeight w:val="310"/>
        </w:trPr>
        <w:tc>
          <w:tcPr>
            <w:tcW w:w="1043" w:type="dxa"/>
            <w:tcBorders>
              <w:top w:val="single" w:sz="4" w:space="0" w:color="auto"/>
              <w:left w:val="nil"/>
              <w:bottom w:val="single" w:sz="4" w:space="0" w:color="auto"/>
              <w:right w:val="nil"/>
            </w:tcBorders>
            <w:shd w:val="clear" w:color="000000" w:fill="FFFFFF"/>
            <w:noWrap/>
            <w:vAlign w:val="bottom"/>
            <w:hideMark/>
          </w:tcPr>
          <w:p w14:paraId="2F9886AA" w14:textId="77777777" w:rsidR="005F2B10" w:rsidRPr="00C819B6" w:rsidRDefault="005F2B10" w:rsidP="005F2B10">
            <w:pPr>
              <w:tabs>
                <w:tab w:val="clear" w:pos="720"/>
                <w:tab w:val="clear" w:pos="1440"/>
                <w:tab w:val="clear" w:pos="2160"/>
                <w:tab w:val="clear" w:pos="2880"/>
                <w:tab w:val="clear" w:pos="4680"/>
                <w:tab w:val="clear" w:pos="5400"/>
                <w:tab w:val="clear" w:pos="9000"/>
              </w:tabs>
              <w:spacing w:line="240" w:lineRule="auto"/>
              <w:rPr>
                <w:rFonts w:eastAsia="Times New Roman" w:cs="Arial"/>
                <w:color w:val="000000"/>
                <w:szCs w:val="24"/>
                <w:lang w:val="en-GB" w:eastAsia="en-GB"/>
              </w:rPr>
            </w:pPr>
            <w:r w:rsidRPr="00C819B6">
              <w:rPr>
                <w:rFonts w:eastAsia="Times New Roman" w:cs="Arial"/>
                <w:color w:val="000000"/>
                <w:szCs w:val="24"/>
                <w:lang w:val="en-GB" w:eastAsia="en-GB"/>
              </w:rPr>
              <w:t>Stage</w:t>
            </w:r>
          </w:p>
        </w:tc>
        <w:tc>
          <w:tcPr>
            <w:tcW w:w="2501" w:type="dxa"/>
            <w:tcBorders>
              <w:top w:val="single" w:sz="4" w:space="0" w:color="auto"/>
              <w:left w:val="nil"/>
              <w:bottom w:val="single" w:sz="4" w:space="0" w:color="auto"/>
              <w:right w:val="nil"/>
            </w:tcBorders>
            <w:shd w:val="clear" w:color="000000" w:fill="FFFFFF"/>
            <w:noWrap/>
            <w:vAlign w:val="center"/>
            <w:hideMark/>
          </w:tcPr>
          <w:p w14:paraId="097302CD" w14:textId="77777777" w:rsidR="005F2B10" w:rsidRPr="00C819B6" w:rsidRDefault="005F2B10" w:rsidP="005F2B1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2017</w:t>
            </w:r>
          </w:p>
        </w:tc>
        <w:tc>
          <w:tcPr>
            <w:tcW w:w="992" w:type="dxa"/>
            <w:tcBorders>
              <w:top w:val="single" w:sz="4" w:space="0" w:color="auto"/>
              <w:left w:val="nil"/>
              <w:bottom w:val="single" w:sz="4" w:space="0" w:color="auto"/>
              <w:right w:val="nil"/>
            </w:tcBorders>
            <w:shd w:val="clear" w:color="000000" w:fill="FFFFFF"/>
            <w:noWrap/>
            <w:vAlign w:val="bottom"/>
            <w:hideMark/>
          </w:tcPr>
          <w:p w14:paraId="1C3F1A30" w14:textId="77777777" w:rsidR="005F2B10" w:rsidRPr="00C819B6" w:rsidRDefault="005F2B10" w:rsidP="005F2B1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2018</w:t>
            </w:r>
          </w:p>
        </w:tc>
        <w:tc>
          <w:tcPr>
            <w:tcW w:w="993" w:type="dxa"/>
            <w:tcBorders>
              <w:top w:val="single" w:sz="4" w:space="0" w:color="auto"/>
              <w:left w:val="nil"/>
              <w:bottom w:val="single" w:sz="4" w:space="0" w:color="auto"/>
              <w:right w:val="nil"/>
            </w:tcBorders>
            <w:shd w:val="clear" w:color="000000" w:fill="FFFFFF"/>
            <w:noWrap/>
            <w:vAlign w:val="bottom"/>
            <w:hideMark/>
          </w:tcPr>
          <w:p w14:paraId="3BDC6141" w14:textId="77777777" w:rsidR="005F2B10" w:rsidRPr="00C819B6" w:rsidRDefault="005F2B10" w:rsidP="005F2B1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2019</w:t>
            </w:r>
          </w:p>
        </w:tc>
        <w:tc>
          <w:tcPr>
            <w:tcW w:w="850" w:type="dxa"/>
            <w:tcBorders>
              <w:top w:val="single" w:sz="4" w:space="0" w:color="auto"/>
              <w:left w:val="nil"/>
              <w:bottom w:val="single" w:sz="4" w:space="0" w:color="auto"/>
              <w:right w:val="nil"/>
            </w:tcBorders>
            <w:shd w:val="clear" w:color="000000" w:fill="FFFFFF"/>
            <w:noWrap/>
            <w:vAlign w:val="bottom"/>
            <w:hideMark/>
          </w:tcPr>
          <w:p w14:paraId="108BCED6" w14:textId="77777777" w:rsidR="005F2B10" w:rsidRPr="00C819B6" w:rsidRDefault="005F2B10" w:rsidP="005F2B1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2020</w:t>
            </w:r>
          </w:p>
        </w:tc>
        <w:tc>
          <w:tcPr>
            <w:tcW w:w="992" w:type="dxa"/>
            <w:tcBorders>
              <w:top w:val="single" w:sz="4" w:space="0" w:color="auto"/>
              <w:left w:val="nil"/>
              <w:bottom w:val="single" w:sz="4" w:space="0" w:color="auto"/>
              <w:right w:val="nil"/>
            </w:tcBorders>
            <w:shd w:val="clear" w:color="000000" w:fill="FFFFFF"/>
            <w:noWrap/>
            <w:vAlign w:val="bottom"/>
            <w:hideMark/>
          </w:tcPr>
          <w:p w14:paraId="5E8AA183" w14:textId="77777777" w:rsidR="005F2B10" w:rsidRPr="00C819B6" w:rsidRDefault="005F2B10" w:rsidP="005F2B1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2021</w:t>
            </w:r>
          </w:p>
        </w:tc>
        <w:tc>
          <w:tcPr>
            <w:tcW w:w="993" w:type="dxa"/>
            <w:tcBorders>
              <w:top w:val="single" w:sz="4" w:space="0" w:color="auto"/>
              <w:left w:val="nil"/>
              <w:bottom w:val="single" w:sz="4" w:space="0" w:color="auto"/>
              <w:right w:val="nil"/>
            </w:tcBorders>
            <w:shd w:val="clear" w:color="000000" w:fill="FFFFFF"/>
            <w:noWrap/>
            <w:vAlign w:val="bottom"/>
            <w:hideMark/>
          </w:tcPr>
          <w:p w14:paraId="0762FA28" w14:textId="77777777" w:rsidR="005F2B10" w:rsidRPr="00C819B6" w:rsidRDefault="005F2B10" w:rsidP="005F2B1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2022</w:t>
            </w:r>
          </w:p>
        </w:tc>
        <w:tc>
          <w:tcPr>
            <w:tcW w:w="992" w:type="dxa"/>
            <w:tcBorders>
              <w:top w:val="single" w:sz="4" w:space="0" w:color="auto"/>
              <w:left w:val="nil"/>
              <w:bottom w:val="single" w:sz="4" w:space="0" w:color="auto"/>
              <w:right w:val="nil"/>
            </w:tcBorders>
            <w:shd w:val="clear" w:color="000000" w:fill="FFFFFF"/>
            <w:noWrap/>
            <w:vAlign w:val="bottom"/>
            <w:hideMark/>
          </w:tcPr>
          <w:p w14:paraId="7B2382A8" w14:textId="77777777" w:rsidR="005F2B10" w:rsidRPr="00C819B6" w:rsidRDefault="005F2B10" w:rsidP="005F2B1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2023</w:t>
            </w:r>
          </w:p>
        </w:tc>
      </w:tr>
      <w:tr w:rsidR="005F2B10" w:rsidRPr="00C819B6" w14:paraId="2218F36B" w14:textId="77777777" w:rsidTr="005F2B10">
        <w:trPr>
          <w:trHeight w:val="310"/>
        </w:trPr>
        <w:tc>
          <w:tcPr>
            <w:tcW w:w="1043" w:type="dxa"/>
            <w:tcBorders>
              <w:top w:val="nil"/>
              <w:left w:val="nil"/>
              <w:bottom w:val="nil"/>
              <w:right w:val="nil"/>
            </w:tcBorders>
            <w:shd w:val="clear" w:color="000000" w:fill="FFFFFF"/>
            <w:noWrap/>
            <w:vAlign w:val="bottom"/>
            <w:hideMark/>
          </w:tcPr>
          <w:p w14:paraId="03B73A6B" w14:textId="77777777" w:rsidR="005F2B10" w:rsidRPr="00C819B6" w:rsidRDefault="005F2B10" w:rsidP="005F2B10">
            <w:pPr>
              <w:tabs>
                <w:tab w:val="clear" w:pos="720"/>
                <w:tab w:val="clear" w:pos="1440"/>
                <w:tab w:val="clear" w:pos="2160"/>
                <w:tab w:val="clear" w:pos="2880"/>
                <w:tab w:val="clear" w:pos="4680"/>
                <w:tab w:val="clear" w:pos="5400"/>
                <w:tab w:val="clear" w:pos="9000"/>
              </w:tabs>
              <w:spacing w:line="240" w:lineRule="auto"/>
              <w:rPr>
                <w:rFonts w:eastAsia="Times New Roman" w:cs="Arial"/>
                <w:color w:val="000000"/>
                <w:szCs w:val="24"/>
                <w:lang w:val="en-GB" w:eastAsia="en-GB"/>
              </w:rPr>
            </w:pPr>
            <w:r w:rsidRPr="00C819B6">
              <w:rPr>
                <w:rFonts w:eastAsia="Times New Roman" w:cs="Arial"/>
                <w:color w:val="000000"/>
                <w:szCs w:val="24"/>
                <w:lang w:val="en-GB" w:eastAsia="en-GB"/>
              </w:rPr>
              <w:t>P1</w:t>
            </w:r>
          </w:p>
        </w:tc>
        <w:tc>
          <w:tcPr>
            <w:tcW w:w="2501" w:type="dxa"/>
            <w:tcBorders>
              <w:top w:val="nil"/>
              <w:left w:val="nil"/>
              <w:bottom w:val="nil"/>
              <w:right w:val="nil"/>
            </w:tcBorders>
            <w:shd w:val="clear" w:color="000000" w:fill="FFFFFF"/>
            <w:noWrap/>
            <w:vAlign w:val="bottom"/>
            <w:hideMark/>
          </w:tcPr>
          <w:p w14:paraId="2748BBFE" w14:textId="77777777" w:rsidR="005F2B10" w:rsidRPr="00C819B6" w:rsidRDefault="005F2B10" w:rsidP="005F2B1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21.0</w:t>
            </w:r>
          </w:p>
        </w:tc>
        <w:tc>
          <w:tcPr>
            <w:tcW w:w="992" w:type="dxa"/>
            <w:tcBorders>
              <w:top w:val="nil"/>
              <w:left w:val="nil"/>
              <w:bottom w:val="nil"/>
              <w:right w:val="nil"/>
            </w:tcBorders>
            <w:shd w:val="clear" w:color="000000" w:fill="FFFFFF"/>
            <w:noWrap/>
            <w:vAlign w:val="bottom"/>
            <w:hideMark/>
          </w:tcPr>
          <w:p w14:paraId="2C60BDB1" w14:textId="77777777" w:rsidR="005F2B10" w:rsidRPr="00C819B6" w:rsidRDefault="005F2B10" w:rsidP="005F2B1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20.9</w:t>
            </w:r>
          </w:p>
        </w:tc>
        <w:tc>
          <w:tcPr>
            <w:tcW w:w="993" w:type="dxa"/>
            <w:tcBorders>
              <w:top w:val="nil"/>
              <w:left w:val="nil"/>
              <w:bottom w:val="nil"/>
              <w:right w:val="nil"/>
            </w:tcBorders>
            <w:shd w:val="clear" w:color="000000" w:fill="FFFFFF"/>
            <w:noWrap/>
            <w:vAlign w:val="bottom"/>
            <w:hideMark/>
          </w:tcPr>
          <w:p w14:paraId="1659EE8B" w14:textId="77777777" w:rsidR="005F2B10" w:rsidRPr="00C819B6" w:rsidRDefault="005F2B10" w:rsidP="005F2B1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21.0</w:t>
            </w:r>
          </w:p>
        </w:tc>
        <w:tc>
          <w:tcPr>
            <w:tcW w:w="850" w:type="dxa"/>
            <w:tcBorders>
              <w:top w:val="nil"/>
              <w:left w:val="nil"/>
              <w:bottom w:val="nil"/>
              <w:right w:val="nil"/>
            </w:tcBorders>
            <w:shd w:val="clear" w:color="000000" w:fill="FFFFFF"/>
            <w:noWrap/>
            <w:vAlign w:val="bottom"/>
            <w:hideMark/>
          </w:tcPr>
          <w:p w14:paraId="132109AA" w14:textId="77777777" w:rsidR="005F2B10" w:rsidRPr="00C819B6" w:rsidRDefault="005F2B10" w:rsidP="005F2B1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20.8</w:t>
            </w:r>
          </w:p>
        </w:tc>
        <w:tc>
          <w:tcPr>
            <w:tcW w:w="992" w:type="dxa"/>
            <w:tcBorders>
              <w:top w:val="nil"/>
              <w:left w:val="nil"/>
              <w:bottom w:val="nil"/>
              <w:right w:val="nil"/>
            </w:tcBorders>
            <w:shd w:val="clear" w:color="000000" w:fill="FFFFFF"/>
            <w:noWrap/>
            <w:vAlign w:val="bottom"/>
            <w:hideMark/>
          </w:tcPr>
          <w:p w14:paraId="757C76F3" w14:textId="77777777" w:rsidR="005F2B10" w:rsidRPr="00C819B6" w:rsidRDefault="005F2B10" w:rsidP="005F2B1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20.9</w:t>
            </w:r>
          </w:p>
        </w:tc>
        <w:tc>
          <w:tcPr>
            <w:tcW w:w="993" w:type="dxa"/>
            <w:tcBorders>
              <w:top w:val="nil"/>
              <w:left w:val="nil"/>
              <w:bottom w:val="nil"/>
              <w:right w:val="nil"/>
            </w:tcBorders>
            <w:shd w:val="clear" w:color="000000" w:fill="FFFFFF"/>
            <w:noWrap/>
            <w:vAlign w:val="bottom"/>
            <w:hideMark/>
          </w:tcPr>
          <w:p w14:paraId="42EC5152" w14:textId="77777777" w:rsidR="005F2B10" w:rsidRPr="00C819B6" w:rsidRDefault="005F2B10" w:rsidP="005F2B1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20.9</w:t>
            </w:r>
          </w:p>
        </w:tc>
        <w:tc>
          <w:tcPr>
            <w:tcW w:w="992" w:type="dxa"/>
            <w:tcBorders>
              <w:top w:val="nil"/>
              <w:left w:val="nil"/>
              <w:bottom w:val="nil"/>
              <w:right w:val="nil"/>
            </w:tcBorders>
            <w:shd w:val="clear" w:color="000000" w:fill="FFFFFF"/>
            <w:noWrap/>
            <w:vAlign w:val="bottom"/>
            <w:hideMark/>
          </w:tcPr>
          <w:p w14:paraId="7EF8992B" w14:textId="77777777" w:rsidR="005F2B10" w:rsidRPr="00C819B6" w:rsidRDefault="005F2B10" w:rsidP="005F2B1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20.8</w:t>
            </w:r>
          </w:p>
        </w:tc>
      </w:tr>
      <w:tr w:rsidR="005F2B10" w:rsidRPr="00C819B6" w14:paraId="4D57F271" w14:textId="77777777" w:rsidTr="005F2B10">
        <w:trPr>
          <w:trHeight w:val="310"/>
        </w:trPr>
        <w:tc>
          <w:tcPr>
            <w:tcW w:w="1043" w:type="dxa"/>
            <w:tcBorders>
              <w:top w:val="nil"/>
              <w:left w:val="nil"/>
              <w:bottom w:val="nil"/>
              <w:right w:val="nil"/>
            </w:tcBorders>
            <w:shd w:val="clear" w:color="000000" w:fill="FFFFFF"/>
            <w:noWrap/>
            <w:vAlign w:val="bottom"/>
            <w:hideMark/>
          </w:tcPr>
          <w:p w14:paraId="323F1FD2" w14:textId="77777777" w:rsidR="005F2B10" w:rsidRPr="00C819B6" w:rsidRDefault="005F2B10" w:rsidP="005F2B10">
            <w:pPr>
              <w:tabs>
                <w:tab w:val="clear" w:pos="720"/>
                <w:tab w:val="clear" w:pos="1440"/>
                <w:tab w:val="clear" w:pos="2160"/>
                <w:tab w:val="clear" w:pos="2880"/>
                <w:tab w:val="clear" w:pos="4680"/>
                <w:tab w:val="clear" w:pos="5400"/>
                <w:tab w:val="clear" w:pos="9000"/>
              </w:tabs>
              <w:spacing w:line="240" w:lineRule="auto"/>
              <w:rPr>
                <w:rFonts w:eastAsia="Times New Roman" w:cs="Arial"/>
                <w:color w:val="000000"/>
                <w:szCs w:val="24"/>
                <w:lang w:val="en-GB" w:eastAsia="en-GB"/>
              </w:rPr>
            </w:pPr>
            <w:r w:rsidRPr="00C819B6">
              <w:rPr>
                <w:rFonts w:eastAsia="Times New Roman" w:cs="Arial"/>
                <w:color w:val="000000"/>
                <w:szCs w:val="24"/>
                <w:lang w:val="en-GB" w:eastAsia="en-GB"/>
              </w:rPr>
              <w:t>P2</w:t>
            </w:r>
          </w:p>
        </w:tc>
        <w:tc>
          <w:tcPr>
            <w:tcW w:w="2501" w:type="dxa"/>
            <w:tcBorders>
              <w:top w:val="nil"/>
              <w:left w:val="nil"/>
              <w:bottom w:val="nil"/>
              <w:right w:val="nil"/>
            </w:tcBorders>
            <w:shd w:val="clear" w:color="000000" w:fill="FFFFFF"/>
            <w:noWrap/>
            <w:vAlign w:val="bottom"/>
            <w:hideMark/>
          </w:tcPr>
          <w:p w14:paraId="3AB48DDC" w14:textId="77777777" w:rsidR="005F2B10" w:rsidRPr="00C819B6" w:rsidRDefault="005F2B10" w:rsidP="005F2B1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23.9</w:t>
            </w:r>
          </w:p>
        </w:tc>
        <w:tc>
          <w:tcPr>
            <w:tcW w:w="992" w:type="dxa"/>
            <w:tcBorders>
              <w:top w:val="nil"/>
              <w:left w:val="nil"/>
              <w:bottom w:val="nil"/>
              <w:right w:val="nil"/>
            </w:tcBorders>
            <w:shd w:val="clear" w:color="000000" w:fill="FFFFFF"/>
            <w:noWrap/>
            <w:vAlign w:val="bottom"/>
            <w:hideMark/>
          </w:tcPr>
          <w:p w14:paraId="3BB31135" w14:textId="77777777" w:rsidR="005F2B10" w:rsidRPr="00C819B6" w:rsidRDefault="005F2B10" w:rsidP="005F2B1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23.9</w:t>
            </w:r>
          </w:p>
        </w:tc>
        <w:tc>
          <w:tcPr>
            <w:tcW w:w="993" w:type="dxa"/>
            <w:tcBorders>
              <w:top w:val="nil"/>
              <w:left w:val="nil"/>
              <w:bottom w:val="nil"/>
              <w:right w:val="nil"/>
            </w:tcBorders>
            <w:shd w:val="clear" w:color="000000" w:fill="FFFFFF"/>
            <w:noWrap/>
            <w:vAlign w:val="bottom"/>
            <w:hideMark/>
          </w:tcPr>
          <w:p w14:paraId="5FA7E163" w14:textId="77777777" w:rsidR="005F2B10" w:rsidRPr="00C819B6" w:rsidRDefault="005F2B10" w:rsidP="005F2B1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23.9</w:t>
            </w:r>
          </w:p>
        </w:tc>
        <w:tc>
          <w:tcPr>
            <w:tcW w:w="850" w:type="dxa"/>
            <w:tcBorders>
              <w:top w:val="nil"/>
              <w:left w:val="nil"/>
              <w:bottom w:val="nil"/>
              <w:right w:val="nil"/>
            </w:tcBorders>
            <w:shd w:val="clear" w:color="000000" w:fill="FFFFFF"/>
            <w:noWrap/>
            <w:vAlign w:val="bottom"/>
            <w:hideMark/>
          </w:tcPr>
          <w:p w14:paraId="467E8994" w14:textId="77777777" w:rsidR="005F2B10" w:rsidRPr="00C819B6" w:rsidRDefault="005F2B10" w:rsidP="005F2B1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23.8</w:t>
            </w:r>
          </w:p>
        </w:tc>
        <w:tc>
          <w:tcPr>
            <w:tcW w:w="992" w:type="dxa"/>
            <w:tcBorders>
              <w:top w:val="nil"/>
              <w:left w:val="nil"/>
              <w:bottom w:val="nil"/>
              <w:right w:val="nil"/>
            </w:tcBorders>
            <w:shd w:val="clear" w:color="000000" w:fill="FFFFFF"/>
            <w:noWrap/>
            <w:vAlign w:val="bottom"/>
            <w:hideMark/>
          </w:tcPr>
          <w:p w14:paraId="7F70BAD8" w14:textId="77777777" w:rsidR="005F2B10" w:rsidRPr="00C819B6" w:rsidRDefault="005F2B10" w:rsidP="005F2B1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23.7</w:t>
            </w:r>
          </w:p>
        </w:tc>
        <w:tc>
          <w:tcPr>
            <w:tcW w:w="993" w:type="dxa"/>
            <w:tcBorders>
              <w:top w:val="nil"/>
              <w:left w:val="nil"/>
              <w:bottom w:val="nil"/>
              <w:right w:val="nil"/>
            </w:tcBorders>
            <w:shd w:val="clear" w:color="000000" w:fill="FFFFFF"/>
            <w:noWrap/>
            <w:vAlign w:val="bottom"/>
            <w:hideMark/>
          </w:tcPr>
          <w:p w14:paraId="22BCE6A2" w14:textId="77777777" w:rsidR="005F2B10" w:rsidRPr="00C819B6" w:rsidRDefault="005F2B10" w:rsidP="005F2B1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23.8</w:t>
            </w:r>
          </w:p>
        </w:tc>
        <w:tc>
          <w:tcPr>
            <w:tcW w:w="992" w:type="dxa"/>
            <w:tcBorders>
              <w:top w:val="nil"/>
              <w:left w:val="nil"/>
              <w:bottom w:val="nil"/>
              <w:right w:val="nil"/>
            </w:tcBorders>
            <w:shd w:val="clear" w:color="000000" w:fill="FFFFFF"/>
            <w:noWrap/>
            <w:vAlign w:val="bottom"/>
            <w:hideMark/>
          </w:tcPr>
          <w:p w14:paraId="43E89990" w14:textId="77777777" w:rsidR="005F2B10" w:rsidRPr="00C819B6" w:rsidRDefault="005F2B10" w:rsidP="005F2B1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23.6</w:t>
            </w:r>
          </w:p>
        </w:tc>
      </w:tr>
      <w:tr w:rsidR="005F2B10" w:rsidRPr="00C819B6" w14:paraId="266CE8B4" w14:textId="77777777" w:rsidTr="005F2B10">
        <w:trPr>
          <w:trHeight w:val="310"/>
        </w:trPr>
        <w:tc>
          <w:tcPr>
            <w:tcW w:w="1043" w:type="dxa"/>
            <w:tcBorders>
              <w:top w:val="nil"/>
              <w:left w:val="nil"/>
              <w:bottom w:val="nil"/>
              <w:right w:val="nil"/>
            </w:tcBorders>
            <w:shd w:val="clear" w:color="000000" w:fill="FFFFFF"/>
            <w:noWrap/>
            <w:vAlign w:val="bottom"/>
            <w:hideMark/>
          </w:tcPr>
          <w:p w14:paraId="41FCBDAE" w14:textId="77777777" w:rsidR="005F2B10" w:rsidRPr="00C819B6" w:rsidRDefault="005F2B10" w:rsidP="005F2B10">
            <w:pPr>
              <w:tabs>
                <w:tab w:val="clear" w:pos="720"/>
                <w:tab w:val="clear" w:pos="1440"/>
                <w:tab w:val="clear" w:pos="2160"/>
                <w:tab w:val="clear" w:pos="2880"/>
                <w:tab w:val="clear" w:pos="4680"/>
                <w:tab w:val="clear" w:pos="5400"/>
                <w:tab w:val="clear" w:pos="9000"/>
              </w:tabs>
              <w:spacing w:line="240" w:lineRule="auto"/>
              <w:rPr>
                <w:rFonts w:eastAsia="Times New Roman" w:cs="Arial"/>
                <w:color w:val="000000"/>
                <w:szCs w:val="24"/>
                <w:lang w:val="en-GB" w:eastAsia="en-GB"/>
              </w:rPr>
            </w:pPr>
            <w:r w:rsidRPr="00C819B6">
              <w:rPr>
                <w:rFonts w:eastAsia="Times New Roman" w:cs="Arial"/>
                <w:color w:val="000000"/>
                <w:szCs w:val="24"/>
                <w:lang w:val="en-GB" w:eastAsia="en-GB"/>
              </w:rPr>
              <w:t>P3</w:t>
            </w:r>
          </w:p>
        </w:tc>
        <w:tc>
          <w:tcPr>
            <w:tcW w:w="2501" w:type="dxa"/>
            <w:tcBorders>
              <w:top w:val="nil"/>
              <w:left w:val="nil"/>
              <w:bottom w:val="nil"/>
              <w:right w:val="nil"/>
            </w:tcBorders>
            <w:shd w:val="clear" w:color="000000" w:fill="FFFFFF"/>
            <w:noWrap/>
            <w:vAlign w:val="bottom"/>
            <w:hideMark/>
          </w:tcPr>
          <w:p w14:paraId="180593E1" w14:textId="77777777" w:rsidR="005F2B10" w:rsidRPr="00C819B6" w:rsidRDefault="005F2B10" w:rsidP="005F2B1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24.7</w:t>
            </w:r>
          </w:p>
        </w:tc>
        <w:tc>
          <w:tcPr>
            <w:tcW w:w="992" w:type="dxa"/>
            <w:tcBorders>
              <w:top w:val="nil"/>
              <w:left w:val="nil"/>
              <w:bottom w:val="nil"/>
              <w:right w:val="nil"/>
            </w:tcBorders>
            <w:shd w:val="clear" w:color="000000" w:fill="FFFFFF"/>
            <w:noWrap/>
            <w:vAlign w:val="bottom"/>
            <w:hideMark/>
          </w:tcPr>
          <w:p w14:paraId="2906E626" w14:textId="77777777" w:rsidR="005F2B10" w:rsidRPr="00C819B6" w:rsidRDefault="005F2B10" w:rsidP="005F2B1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24.6</w:t>
            </w:r>
          </w:p>
        </w:tc>
        <w:tc>
          <w:tcPr>
            <w:tcW w:w="993" w:type="dxa"/>
            <w:tcBorders>
              <w:top w:val="nil"/>
              <w:left w:val="nil"/>
              <w:bottom w:val="nil"/>
              <w:right w:val="nil"/>
            </w:tcBorders>
            <w:shd w:val="clear" w:color="000000" w:fill="FFFFFF"/>
            <w:noWrap/>
            <w:vAlign w:val="bottom"/>
            <w:hideMark/>
          </w:tcPr>
          <w:p w14:paraId="08B7F741" w14:textId="77777777" w:rsidR="005F2B10" w:rsidRPr="00C819B6" w:rsidRDefault="005F2B10" w:rsidP="005F2B1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24.7</w:t>
            </w:r>
          </w:p>
        </w:tc>
        <w:tc>
          <w:tcPr>
            <w:tcW w:w="850" w:type="dxa"/>
            <w:tcBorders>
              <w:top w:val="nil"/>
              <w:left w:val="nil"/>
              <w:bottom w:val="nil"/>
              <w:right w:val="nil"/>
            </w:tcBorders>
            <w:shd w:val="clear" w:color="000000" w:fill="FFFFFF"/>
            <w:noWrap/>
            <w:vAlign w:val="bottom"/>
            <w:hideMark/>
          </w:tcPr>
          <w:p w14:paraId="14953BFA" w14:textId="77777777" w:rsidR="005F2B10" w:rsidRPr="00C819B6" w:rsidRDefault="005F2B10" w:rsidP="005F2B1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24.2</w:t>
            </w:r>
          </w:p>
        </w:tc>
        <w:tc>
          <w:tcPr>
            <w:tcW w:w="992" w:type="dxa"/>
            <w:tcBorders>
              <w:top w:val="nil"/>
              <w:left w:val="nil"/>
              <w:bottom w:val="nil"/>
              <w:right w:val="nil"/>
            </w:tcBorders>
            <w:shd w:val="clear" w:color="000000" w:fill="FFFFFF"/>
            <w:noWrap/>
            <w:vAlign w:val="bottom"/>
            <w:hideMark/>
          </w:tcPr>
          <w:p w14:paraId="3C2AA49C" w14:textId="77777777" w:rsidR="005F2B10" w:rsidRPr="00C819B6" w:rsidRDefault="005F2B10" w:rsidP="005F2B1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24.4</w:t>
            </w:r>
          </w:p>
        </w:tc>
        <w:tc>
          <w:tcPr>
            <w:tcW w:w="993" w:type="dxa"/>
            <w:tcBorders>
              <w:top w:val="nil"/>
              <w:left w:val="nil"/>
              <w:bottom w:val="nil"/>
              <w:right w:val="nil"/>
            </w:tcBorders>
            <w:shd w:val="clear" w:color="000000" w:fill="FFFFFF"/>
            <w:noWrap/>
            <w:vAlign w:val="bottom"/>
            <w:hideMark/>
          </w:tcPr>
          <w:p w14:paraId="4AF9D6C1" w14:textId="77777777" w:rsidR="005F2B10" w:rsidRPr="00C819B6" w:rsidRDefault="005F2B10" w:rsidP="005F2B1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24.5</w:t>
            </w:r>
          </w:p>
        </w:tc>
        <w:tc>
          <w:tcPr>
            <w:tcW w:w="992" w:type="dxa"/>
            <w:tcBorders>
              <w:top w:val="nil"/>
              <w:left w:val="nil"/>
              <w:bottom w:val="nil"/>
              <w:right w:val="nil"/>
            </w:tcBorders>
            <w:shd w:val="clear" w:color="000000" w:fill="FFFFFF"/>
            <w:noWrap/>
            <w:vAlign w:val="bottom"/>
            <w:hideMark/>
          </w:tcPr>
          <w:p w14:paraId="6DB07B09" w14:textId="77777777" w:rsidR="005F2B10" w:rsidRPr="00C819B6" w:rsidRDefault="005F2B10" w:rsidP="005F2B1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24.5</w:t>
            </w:r>
          </w:p>
        </w:tc>
      </w:tr>
      <w:tr w:rsidR="005F2B10" w:rsidRPr="00C819B6" w14:paraId="0BA88BFC" w14:textId="77777777" w:rsidTr="005F2B10">
        <w:trPr>
          <w:trHeight w:val="310"/>
        </w:trPr>
        <w:tc>
          <w:tcPr>
            <w:tcW w:w="1043" w:type="dxa"/>
            <w:tcBorders>
              <w:top w:val="nil"/>
              <w:left w:val="nil"/>
              <w:bottom w:val="nil"/>
              <w:right w:val="nil"/>
            </w:tcBorders>
            <w:shd w:val="clear" w:color="000000" w:fill="FFFFFF"/>
            <w:noWrap/>
            <w:vAlign w:val="bottom"/>
            <w:hideMark/>
          </w:tcPr>
          <w:p w14:paraId="3B28128A" w14:textId="77777777" w:rsidR="005F2B10" w:rsidRPr="00C819B6" w:rsidRDefault="005F2B10" w:rsidP="005F2B10">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P4</w:t>
            </w:r>
          </w:p>
        </w:tc>
        <w:tc>
          <w:tcPr>
            <w:tcW w:w="2501" w:type="dxa"/>
            <w:tcBorders>
              <w:top w:val="nil"/>
              <w:left w:val="nil"/>
              <w:bottom w:val="nil"/>
              <w:right w:val="nil"/>
            </w:tcBorders>
            <w:shd w:val="clear" w:color="000000" w:fill="FFFFFF"/>
            <w:noWrap/>
            <w:vAlign w:val="bottom"/>
            <w:hideMark/>
          </w:tcPr>
          <w:p w14:paraId="0B5C071C" w14:textId="77777777" w:rsidR="005F2B10" w:rsidRPr="00C819B6" w:rsidRDefault="005F2B10" w:rsidP="005F2B1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26.0</w:t>
            </w:r>
          </w:p>
        </w:tc>
        <w:tc>
          <w:tcPr>
            <w:tcW w:w="992" w:type="dxa"/>
            <w:tcBorders>
              <w:top w:val="nil"/>
              <w:left w:val="nil"/>
              <w:bottom w:val="nil"/>
              <w:right w:val="nil"/>
            </w:tcBorders>
            <w:shd w:val="clear" w:color="000000" w:fill="FFFFFF"/>
            <w:noWrap/>
            <w:vAlign w:val="bottom"/>
            <w:hideMark/>
          </w:tcPr>
          <w:p w14:paraId="648981E1" w14:textId="77777777" w:rsidR="005F2B10" w:rsidRPr="00C819B6" w:rsidRDefault="005F2B10" w:rsidP="005F2B1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25.7</w:t>
            </w:r>
          </w:p>
        </w:tc>
        <w:tc>
          <w:tcPr>
            <w:tcW w:w="993" w:type="dxa"/>
            <w:tcBorders>
              <w:top w:val="nil"/>
              <w:left w:val="nil"/>
              <w:bottom w:val="nil"/>
              <w:right w:val="nil"/>
            </w:tcBorders>
            <w:shd w:val="clear" w:color="000000" w:fill="FFFFFF"/>
            <w:noWrap/>
            <w:vAlign w:val="bottom"/>
            <w:hideMark/>
          </w:tcPr>
          <w:p w14:paraId="0A48843C" w14:textId="77777777" w:rsidR="005F2B10" w:rsidRPr="00C819B6" w:rsidRDefault="005F2B10" w:rsidP="005F2B1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25.7</w:t>
            </w:r>
          </w:p>
        </w:tc>
        <w:tc>
          <w:tcPr>
            <w:tcW w:w="850" w:type="dxa"/>
            <w:tcBorders>
              <w:top w:val="nil"/>
              <w:left w:val="nil"/>
              <w:bottom w:val="nil"/>
              <w:right w:val="nil"/>
            </w:tcBorders>
            <w:shd w:val="clear" w:color="000000" w:fill="FFFFFF"/>
            <w:noWrap/>
            <w:vAlign w:val="bottom"/>
            <w:hideMark/>
          </w:tcPr>
          <w:p w14:paraId="1B05B011" w14:textId="77777777" w:rsidR="005F2B10" w:rsidRPr="00C819B6" w:rsidRDefault="005F2B10" w:rsidP="005F2B1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25.3</w:t>
            </w:r>
          </w:p>
        </w:tc>
        <w:tc>
          <w:tcPr>
            <w:tcW w:w="992" w:type="dxa"/>
            <w:tcBorders>
              <w:top w:val="nil"/>
              <w:left w:val="nil"/>
              <w:bottom w:val="nil"/>
              <w:right w:val="nil"/>
            </w:tcBorders>
            <w:shd w:val="clear" w:color="000000" w:fill="FFFFFF"/>
            <w:noWrap/>
            <w:vAlign w:val="bottom"/>
            <w:hideMark/>
          </w:tcPr>
          <w:p w14:paraId="44402D7B" w14:textId="77777777" w:rsidR="005F2B10" w:rsidRPr="00C819B6" w:rsidRDefault="005F2B10" w:rsidP="005F2B1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25.3</w:t>
            </w:r>
          </w:p>
        </w:tc>
        <w:tc>
          <w:tcPr>
            <w:tcW w:w="993" w:type="dxa"/>
            <w:tcBorders>
              <w:top w:val="nil"/>
              <w:left w:val="nil"/>
              <w:bottom w:val="nil"/>
              <w:right w:val="nil"/>
            </w:tcBorders>
            <w:shd w:val="clear" w:color="000000" w:fill="FFFFFF"/>
            <w:noWrap/>
            <w:vAlign w:val="bottom"/>
            <w:hideMark/>
          </w:tcPr>
          <w:p w14:paraId="6D1D8F16" w14:textId="77777777" w:rsidR="005F2B10" w:rsidRPr="00C819B6" w:rsidRDefault="005F2B10" w:rsidP="005F2B1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25.5</w:t>
            </w:r>
          </w:p>
        </w:tc>
        <w:tc>
          <w:tcPr>
            <w:tcW w:w="992" w:type="dxa"/>
            <w:tcBorders>
              <w:top w:val="nil"/>
              <w:left w:val="nil"/>
              <w:bottom w:val="nil"/>
              <w:right w:val="nil"/>
            </w:tcBorders>
            <w:shd w:val="clear" w:color="000000" w:fill="FFFFFF"/>
            <w:noWrap/>
            <w:vAlign w:val="bottom"/>
            <w:hideMark/>
          </w:tcPr>
          <w:p w14:paraId="2207432B" w14:textId="77777777" w:rsidR="005F2B10" w:rsidRPr="00C819B6" w:rsidRDefault="005F2B10" w:rsidP="005F2B1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25.4</w:t>
            </w:r>
          </w:p>
        </w:tc>
      </w:tr>
      <w:tr w:rsidR="005F2B10" w:rsidRPr="00C819B6" w14:paraId="13EA19AC" w14:textId="77777777" w:rsidTr="005F2B10">
        <w:trPr>
          <w:trHeight w:val="310"/>
        </w:trPr>
        <w:tc>
          <w:tcPr>
            <w:tcW w:w="1043" w:type="dxa"/>
            <w:tcBorders>
              <w:top w:val="nil"/>
              <w:left w:val="nil"/>
              <w:bottom w:val="nil"/>
              <w:right w:val="nil"/>
            </w:tcBorders>
            <w:shd w:val="clear" w:color="000000" w:fill="FFFFFF"/>
            <w:noWrap/>
            <w:vAlign w:val="bottom"/>
            <w:hideMark/>
          </w:tcPr>
          <w:p w14:paraId="5C0F0156" w14:textId="77777777" w:rsidR="005F2B10" w:rsidRPr="00C819B6" w:rsidRDefault="005F2B10" w:rsidP="005F2B10">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P5</w:t>
            </w:r>
          </w:p>
        </w:tc>
        <w:tc>
          <w:tcPr>
            <w:tcW w:w="2501" w:type="dxa"/>
            <w:tcBorders>
              <w:top w:val="nil"/>
              <w:left w:val="nil"/>
              <w:bottom w:val="nil"/>
              <w:right w:val="nil"/>
            </w:tcBorders>
            <w:shd w:val="clear" w:color="000000" w:fill="FFFFFF"/>
            <w:noWrap/>
            <w:vAlign w:val="bottom"/>
            <w:hideMark/>
          </w:tcPr>
          <w:p w14:paraId="46B32253" w14:textId="77777777" w:rsidR="005F2B10" w:rsidRPr="00C819B6" w:rsidRDefault="005F2B10" w:rsidP="005F2B1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26.1</w:t>
            </w:r>
          </w:p>
        </w:tc>
        <w:tc>
          <w:tcPr>
            <w:tcW w:w="992" w:type="dxa"/>
            <w:tcBorders>
              <w:top w:val="nil"/>
              <w:left w:val="nil"/>
              <w:bottom w:val="nil"/>
              <w:right w:val="nil"/>
            </w:tcBorders>
            <w:shd w:val="clear" w:color="000000" w:fill="FFFFFF"/>
            <w:noWrap/>
            <w:vAlign w:val="bottom"/>
            <w:hideMark/>
          </w:tcPr>
          <w:p w14:paraId="61389B13" w14:textId="77777777" w:rsidR="005F2B10" w:rsidRPr="00C819B6" w:rsidRDefault="005F2B10" w:rsidP="005F2B1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26.1</w:t>
            </w:r>
          </w:p>
        </w:tc>
        <w:tc>
          <w:tcPr>
            <w:tcW w:w="993" w:type="dxa"/>
            <w:tcBorders>
              <w:top w:val="nil"/>
              <w:left w:val="nil"/>
              <w:bottom w:val="nil"/>
              <w:right w:val="nil"/>
            </w:tcBorders>
            <w:shd w:val="clear" w:color="000000" w:fill="FFFFFF"/>
            <w:noWrap/>
            <w:vAlign w:val="bottom"/>
            <w:hideMark/>
          </w:tcPr>
          <w:p w14:paraId="53A20856" w14:textId="77777777" w:rsidR="005F2B10" w:rsidRPr="00C819B6" w:rsidRDefault="005F2B10" w:rsidP="005F2B1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26.0</w:t>
            </w:r>
          </w:p>
        </w:tc>
        <w:tc>
          <w:tcPr>
            <w:tcW w:w="850" w:type="dxa"/>
            <w:tcBorders>
              <w:top w:val="nil"/>
              <w:left w:val="nil"/>
              <w:bottom w:val="nil"/>
              <w:right w:val="nil"/>
            </w:tcBorders>
            <w:shd w:val="clear" w:color="000000" w:fill="FFFFFF"/>
            <w:noWrap/>
            <w:vAlign w:val="bottom"/>
            <w:hideMark/>
          </w:tcPr>
          <w:p w14:paraId="0A269C51" w14:textId="77777777" w:rsidR="005F2B10" w:rsidRPr="00C819B6" w:rsidRDefault="005F2B10" w:rsidP="005F2B1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25.5</w:t>
            </w:r>
          </w:p>
        </w:tc>
        <w:tc>
          <w:tcPr>
            <w:tcW w:w="992" w:type="dxa"/>
            <w:tcBorders>
              <w:top w:val="nil"/>
              <w:left w:val="nil"/>
              <w:bottom w:val="nil"/>
              <w:right w:val="nil"/>
            </w:tcBorders>
            <w:shd w:val="clear" w:color="000000" w:fill="FFFFFF"/>
            <w:noWrap/>
            <w:vAlign w:val="bottom"/>
            <w:hideMark/>
          </w:tcPr>
          <w:p w14:paraId="06479770" w14:textId="77777777" w:rsidR="005F2B10" w:rsidRPr="00C819B6" w:rsidRDefault="005F2B10" w:rsidP="005F2B1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25.6</w:t>
            </w:r>
          </w:p>
        </w:tc>
        <w:tc>
          <w:tcPr>
            <w:tcW w:w="993" w:type="dxa"/>
            <w:tcBorders>
              <w:top w:val="nil"/>
              <w:left w:val="nil"/>
              <w:bottom w:val="nil"/>
              <w:right w:val="nil"/>
            </w:tcBorders>
            <w:shd w:val="clear" w:color="000000" w:fill="FFFFFF"/>
            <w:noWrap/>
            <w:vAlign w:val="bottom"/>
            <w:hideMark/>
          </w:tcPr>
          <w:p w14:paraId="03894629" w14:textId="77777777" w:rsidR="005F2B10" w:rsidRPr="00C819B6" w:rsidRDefault="005F2B10" w:rsidP="005F2B1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25.7</w:t>
            </w:r>
          </w:p>
        </w:tc>
        <w:tc>
          <w:tcPr>
            <w:tcW w:w="992" w:type="dxa"/>
            <w:tcBorders>
              <w:top w:val="nil"/>
              <w:left w:val="nil"/>
              <w:bottom w:val="nil"/>
              <w:right w:val="nil"/>
            </w:tcBorders>
            <w:shd w:val="clear" w:color="000000" w:fill="FFFFFF"/>
            <w:noWrap/>
            <w:vAlign w:val="bottom"/>
            <w:hideMark/>
          </w:tcPr>
          <w:p w14:paraId="44553549" w14:textId="77777777" w:rsidR="005F2B10" w:rsidRPr="00C819B6" w:rsidRDefault="005F2B10" w:rsidP="005F2B1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25.8</w:t>
            </w:r>
          </w:p>
        </w:tc>
      </w:tr>
      <w:tr w:rsidR="005F2B10" w:rsidRPr="00C819B6" w14:paraId="1D160F67" w14:textId="77777777" w:rsidTr="005F2B10">
        <w:trPr>
          <w:trHeight w:val="310"/>
        </w:trPr>
        <w:tc>
          <w:tcPr>
            <w:tcW w:w="1043" w:type="dxa"/>
            <w:tcBorders>
              <w:top w:val="nil"/>
              <w:left w:val="nil"/>
              <w:bottom w:val="nil"/>
              <w:right w:val="nil"/>
            </w:tcBorders>
            <w:shd w:val="clear" w:color="000000" w:fill="FFFFFF"/>
            <w:noWrap/>
            <w:vAlign w:val="bottom"/>
            <w:hideMark/>
          </w:tcPr>
          <w:p w14:paraId="16E7A165" w14:textId="77777777" w:rsidR="005F2B10" w:rsidRPr="00C819B6" w:rsidRDefault="005F2B10" w:rsidP="005F2B10">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P6</w:t>
            </w:r>
          </w:p>
        </w:tc>
        <w:tc>
          <w:tcPr>
            <w:tcW w:w="2501" w:type="dxa"/>
            <w:tcBorders>
              <w:top w:val="nil"/>
              <w:left w:val="nil"/>
              <w:bottom w:val="nil"/>
              <w:right w:val="nil"/>
            </w:tcBorders>
            <w:shd w:val="clear" w:color="000000" w:fill="FFFFFF"/>
            <w:noWrap/>
            <w:vAlign w:val="bottom"/>
            <w:hideMark/>
          </w:tcPr>
          <w:p w14:paraId="4F276539" w14:textId="77777777" w:rsidR="005F2B10" w:rsidRPr="00C819B6" w:rsidRDefault="005F2B10" w:rsidP="005F2B1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26.1</w:t>
            </w:r>
          </w:p>
        </w:tc>
        <w:tc>
          <w:tcPr>
            <w:tcW w:w="992" w:type="dxa"/>
            <w:tcBorders>
              <w:top w:val="nil"/>
              <w:left w:val="nil"/>
              <w:bottom w:val="nil"/>
              <w:right w:val="nil"/>
            </w:tcBorders>
            <w:shd w:val="clear" w:color="000000" w:fill="FFFFFF"/>
            <w:noWrap/>
            <w:vAlign w:val="bottom"/>
            <w:hideMark/>
          </w:tcPr>
          <w:p w14:paraId="35632B20" w14:textId="77777777" w:rsidR="005F2B10" w:rsidRPr="00C819B6" w:rsidRDefault="005F2B10" w:rsidP="005F2B1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26.0</w:t>
            </w:r>
          </w:p>
        </w:tc>
        <w:tc>
          <w:tcPr>
            <w:tcW w:w="993" w:type="dxa"/>
            <w:tcBorders>
              <w:top w:val="nil"/>
              <w:left w:val="nil"/>
              <w:bottom w:val="nil"/>
              <w:right w:val="nil"/>
            </w:tcBorders>
            <w:shd w:val="clear" w:color="000000" w:fill="FFFFFF"/>
            <w:noWrap/>
            <w:vAlign w:val="bottom"/>
            <w:hideMark/>
          </w:tcPr>
          <w:p w14:paraId="387A4849" w14:textId="77777777" w:rsidR="005F2B10" w:rsidRPr="00C819B6" w:rsidRDefault="005F2B10" w:rsidP="005F2B1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26.0</w:t>
            </w:r>
          </w:p>
        </w:tc>
        <w:tc>
          <w:tcPr>
            <w:tcW w:w="850" w:type="dxa"/>
            <w:tcBorders>
              <w:top w:val="nil"/>
              <w:left w:val="nil"/>
              <w:bottom w:val="nil"/>
              <w:right w:val="nil"/>
            </w:tcBorders>
            <w:shd w:val="clear" w:color="000000" w:fill="FFFFFF"/>
            <w:noWrap/>
            <w:vAlign w:val="bottom"/>
            <w:hideMark/>
          </w:tcPr>
          <w:p w14:paraId="4633F44E" w14:textId="77777777" w:rsidR="005F2B10" w:rsidRPr="00C819B6" w:rsidRDefault="005F2B10" w:rsidP="005F2B1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25.5</w:t>
            </w:r>
          </w:p>
        </w:tc>
        <w:tc>
          <w:tcPr>
            <w:tcW w:w="992" w:type="dxa"/>
            <w:tcBorders>
              <w:top w:val="nil"/>
              <w:left w:val="nil"/>
              <w:bottom w:val="nil"/>
              <w:right w:val="nil"/>
            </w:tcBorders>
            <w:shd w:val="clear" w:color="000000" w:fill="FFFFFF"/>
            <w:noWrap/>
            <w:vAlign w:val="bottom"/>
            <w:hideMark/>
          </w:tcPr>
          <w:p w14:paraId="523041BB" w14:textId="77777777" w:rsidR="005F2B10" w:rsidRPr="00C819B6" w:rsidRDefault="005F2B10" w:rsidP="005F2B1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25.6</w:t>
            </w:r>
          </w:p>
        </w:tc>
        <w:tc>
          <w:tcPr>
            <w:tcW w:w="993" w:type="dxa"/>
            <w:tcBorders>
              <w:top w:val="nil"/>
              <w:left w:val="nil"/>
              <w:bottom w:val="nil"/>
              <w:right w:val="nil"/>
            </w:tcBorders>
            <w:shd w:val="clear" w:color="000000" w:fill="FFFFFF"/>
            <w:noWrap/>
            <w:vAlign w:val="bottom"/>
            <w:hideMark/>
          </w:tcPr>
          <w:p w14:paraId="20568445" w14:textId="77777777" w:rsidR="005F2B10" w:rsidRPr="00C819B6" w:rsidRDefault="005F2B10" w:rsidP="005F2B1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25.7</w:t>
            </w:r>
          </w:p>
        </w:tc>
        <w:tc>
          <w:tcPr>
            <w:tcW w:w="992" w:type="dxa"/>
            <w:tcBorders>
              <w:top w:val="nil"/>
              <w:left w:val="nil"/>
              <w:bottom w:val="nil"/>
              <w:right w:val="nil"/>
            </w:tcBorders>
            <w:shd w:val="clear" w:color="000000" w:fill="FFFFFF"/>
            <w:noWrap/>
            <w:vAlign w:val="bottom"/>
            <w:hideMark/>
          </w:tcPr>
          <w:p w14:paraId="321CFCAC" w14:textId="77777777" w:rsidR="005F2B10" w:rsidRPr="00C819B6" w:rsidRDefault="005F2B10" w:rsidP="005F2B1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25.7</w:t>
            </w:r>
          </w:p>
        </w:tc>
      </w:tr>
      <w:tr w:rsidR="005F2B10" w:rsidRPr="00C819B6" w14:paraId="5F24F4C1" w14:textId="77777777" w:rsidTr="005F2B10">
        <w:trPr>
          <w:trHeight w:val="310"/>
        </w:trPr>
        <w:tc>
          <w:tcPr>
            <w:tcW w:w="1043" w:type="dxa"/>
            <w:tcBorders>
              <w:top w:val="nil"/>
              <w:left w:val="nil"/>
              <w:bottom w:val="nil"/>
              <w:right w:val="nil"/>
            </w:tcBorders>
            <w:shd w:val="clear" w:color="000000" w:fill="FFFFFF"/>
            <w:noWrap/>
            <w:vAlign w:val="bottom"/>
            <w:hideMark/>
          </w:tcPr>
          <w:p w14:paraId="7259AFBE" w14:textId="77777777" w:rsidR="005F2B10" w:rsidRPr="00C819B6" w:rsidRDefault="005F2B10" w:rsidP="005F2B10">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P7</w:t>
            </w:r>
          </w:p>
        </w:tc>
        <w:tc>
          <w:tcPr>
            <w:tcW w:w="2501" w:type="dxa"/>
            <w:tcBorders>
              <w:top w:val="nil"/>
              <w:left w:val="nil"/>
              <w:bottom w:val="nil"/>
              <w:right w:val="nil"/>
            </w:tcBorders>
            <w:shd w:val="clear" w:color="000000" w:fill="FFFFFF"/>
            <w:noWrap/>
            <w:vAlign w:val="bottom"/>
            <w:hideMark/>
          </w:tcPr>
          <w:p w14:paraId="75B7F73E" w14:textId="77777777" w:rsidR="005F2B10" w:rsidRPr="00C819B6" w:rsidRDefault="005F2B10" w:rsidP="005F2B1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25.9</w:t>
            </w:r>
          </w:p>
        </w:tc>
        <w:tc>
          <w:tcPr>
            <w:tcW w:w="992" w:type="dxa"/>
            <w:tcBorders>
              <w:top w:val="nil"/>
              <w:left w:val="nil"/>
              <w:bottom w:val="nil"/>
              <w:right w:val="nil"/>
            </w:tcBorders>
            <w:shd w:val="clear" w:color="000000" w:fill="FFFFFF"/>
            <w:noWrap/>
            <w:vAlign w:val="bottom"/>
            <w:hideMark/>
          </w:tcPr>
          <w:p w14:paraId="2D950308" w14:textId="77777777" w:rsidR="005F2B10" w:rsidRPr="00C819B6" w:rsidRDefault="005F2B10" w:rsidP="005F2B1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26.0</w:t>
            </w:r>
          </w:p>
        </w:tc>
        <w:tc>
          <w:tcPr>
            <w:tcW w:w="993" w:type="dxa"/>
            <w:tcBorders>
              <w:top w:val="nil"/>
              <w:left w:val="nil"/>
              <w:bottom w:val="nil"/>
              <w:right w:val="nil"/>
            </w:tcBorders>
            <w:shd w:val="clear" w:color="000000" w:fill="FFFFFF"/>
            <w:noWrap/>
            <w:vAlign w:val="bottom"/>
            <w:hideMark/>
          </w:tcPr>
          <w:p w14:paraId="48A206F9" w14:textId="77777777" w:rsidR="005F2B10" w:rsidRPr="00C819B6" w:rsidRDefault="005F2B10" w:rsidP="005F2B1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25.9</w:t>
            </w:r>
          </w:p>
        </w:tc>
        <w:tc>
          <w:tcPr>
            <w:tcW w:w="850" w:type="dxa"/>
            <w:tcBorders>
              <w:top w:val="nil"/>
              <w:left w:val="nil"/>
              <w:bottom w:val="nil"/>
              <w:right w:val="nil"/>
            </w:tcBorders>
            <w:shd w:val="clear" w:color="000000" w:fill="FFFFFF"/>
            <w:noWrap/>
            <w:vAlign w:val="bottom"/>
            <w:hideMark/>
          </w:tcPr>
          <w:p w14:paraId="0AF259B9" w14:textId="77777777" w:rsidR="005F2B10" w:rsidRPr="00C819B6" w:rsidRDefault="005F2B10" w:rsidP="005F2B1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25.6</w:t>
            </w:r>
          </w:p>
        </w:tc>
        <w:tc>
          <w:tcPr>
            <w:tcW w:w="992" w:type="dxa"/>
            <w:tcBorders>
              <w:top w:val="nil"/>
              <w:left w:val="nil"/>
              <w:bottom w:val="nil"/>
              <w:right w:val="nil"/>
            </w:tcBorders>
            <w:shd w:val="clear" w:color="000000" w:fill="FFFFFF"/>
            <w:noWrap/>
            <w:vAlign w:val="bottom"/>
            <w:hideMark/>
          </w:tcPr>
          <w:p w14:paraId="0E68CAD4" w14:textId="77777777" w:rsidR="005F2B10" w:rsidRPr="00C819B6" w:rsidRDefault="005F2B10" w:rsidP="005F2B1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25.5</w:t>
            </w:r>
          </w:p>
        </w:tc>
        <w:tc>
          <w:tcPr>
            <w:tcW w:w="993" w:type="dxa"/>
            <w:tcBorders>
              <w:top w:val="nil"/>
              <w:left w:val="nil"/>
              <w:bottom w:val="nil"/>
              <w:right w:val="nil"/>
            </w:tcBorders>
            <w:shd w:val="clear" w:color="000000" w:fill="FFFFFF"/>
            <w:noWrap/>
            <w:vAlign w:val="bottom"/>
            <w:hideMark/>
          </w:tcPr>
          <w:p w14:paraId="6539D877" w14:textId="77777777" w:rsidR="005F2B10" w:rsidRPr="00C819B6" w:rsidRDefault="005F2B10" w:rsidP="005F2B1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25.7</w:t>
            </w:r>
          </w:p>
        </w:tc>
        <w:tc>
          <w:tcPr>
            <w:tcW w:w="992" w:type="dxa"/>
            <w:tcBorders>
              <w:top w:val="nil"/>
              <w:left w:val="nil"/>
              <w:bottom w:val="nil"/>
              <w:right w:val="nil"/>
            </w:tcBorders>
            <w:shd w:val="clear" w:color="000000" w:fill="FFFFFF"/>
            <w:noWrap/>
            <w:vAlign w:val="bottom"/>
            <w:hideMark/>
          </w:tcPr>
          <w:p w14:paraId="773248EF" w14:textId="77777777" w:rsidR="005F2B10" w:rsidRPr="00C819B6" w:rsidRDefault="005F2B10" w:rsidP="005F2B1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25.8</w:t>
            </w:r>
          </w:p>
        </w:tc>
      </w:tr>
      <w:tr w:rsidR="005F2B10" w:rsidRPr="00C819B6" w14:paraId="535E5997" w14:textId="77777777" w:rsidTr="005F2B10">
        <w:trPr>
          <w:trHeight w:val="310"/>
        </w:trPr>
        <w:tc>
          <w:tcPr>
            <w:tcW w:w="1043" w:type="dxa"/>
            <w:tcBorders>
              <w:top w:val="nil"/>
              <w:left w:val="nil"/>
              <w:bottom w:val="nil"/>
              <w:right w:val="nil"/>
            </w:tcBorders>
            <w:shd w:val="clear" w:color="000000" w:fill="FFFFFF"/>
            <w:noWrap/>
            <w:vAlign w:val="bottom"/>
            <w:hideMark/>
          </w:tcPr>
          <w:p w14:paraId="27CE7ABD" w14:textId="77777777" w:rsidR="005F2B10" w:rsidRPr="00C819B6" w:rsidRDefault="005F2B10" w:rsidP="005F2B10">
            <w:pPr>
              <w:tabs>
                <w:tab w:val="clear" w:pos="720"/>
                <w:tab w:val="clear" w:pos="1440"/>
                <w:tab w:val="clear" w:pos="2160"/>
                <w:tab w:val="clear" w:pos="2880"/>
                <w:tab w:val="clear" w:pos="4680"/>
                <w:tab w:val="clear" w:pos="5400"/>
                <w:tab w:val="clear" w:pos="9000"/>
              </w:tabs>
              <w:spacing w:line="240" w:lineRule="auto"/>
              <w:rPr>
                <w:rFonts w:eastAsia="Times New Roman" w:cs="Arial"/>
                <w:color w:val="000000"/>
                <w:szCs w:val="24"/>
                <w:lang w:val="en-GB" w:eastAsia="en-GB"/>
              </w:rPr>
            </w:pPr>
            <w:r w:rsidRPr="00C819B6">
              <w:rPr>
                <w:rFonts w:eastAsia="Times New Roman" w:cs="Arial"/>
                <w:color w:val="000000"/>
                <w:szCs w:val="24"/>
                <w:lang w:val="en-GB" w:eastAsia="en-GB"/>
              </w:rPr>
              <w:t>P1-P3</w:t>
            </w:r>
          </w:p>
        </w:tc>
        <w:tc>
          <w:tcPr>
            <w:tcW w:w="2501" w:type="dxa"/>
            <w:tcBorders>
              <w:top w:val="nil"/>
              <w:left w:val="nil"/>
              <w:bottom w:val="nil"/>
              <w:right w:val="nil"/>
            </w:tcBorders>
            <w:shd w:val="clear" w:color="000000" w:fill="FFFFFF"/>
            <w:noWrap/>
            <w:vAlign w:val="bottom"/>
            <w:hideMark/>
          </w:tcPr>
          <w:p w14:paraId="37476A58" w14:textId="77777777" w:rsidR="005F2B10" w:rsidRPr="00C819B6" w:rsidRDefault="005F2B10" w:rsidP="005F2B1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23.2</w:t>
            </w:r>
          </w:p>
        </w:tc>
        <w:tc>
          <w:tcPr>
            <w:tcW w:w="992" w:type="dxa"/>
            <w:tcBorders>
              <w:top w:val="nil"/>
              <w:left w:val="nil"/>
              <w:bottom w:val="nil"/>
              <w:right w:val="nil"/>
            </w:tcBorders>
            <w:shd w:val="clear" w:color="000000" w:fill="FFFFFF"/>
            <w:noWrap/>
            <w:vAlign w:val="bottom"/>
            <w:hideMark/>
          </w:tcPr>
          <w:p w14:paraId="49C788F6" w14:textId="77777777" w:rsidR="005F2B10" w:rsidRPr="00C819B6" w:rsidRDefault="005F2B10" w:rsidP="005F2B1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23.2</w:t>
            </w:r>
          </w:p>
        </w:tc>
        <w:tc>
          <w:tcPr>
            <w:tcW w:w="993" w:type="dxa"/>
            <w:tcBorders>
              <w:top w:val="nil"/>
              <w:left w:val="nil"/>
              <w:bottom w:val="nil"/>
              <w:right w:val="nil"/>
            </w:tcBorders>
            <w:shd w:val="clear" w:color="000000" w:fill="FFFFFF"/>
            <w:noWrap/>
            <w:vAlign w:val="bottom"/>
            <w:hideMark/>
          </w:tcPr>
          <w:p w14:paraId="06DE1ACA" w14:textId="77777777" w:rsidR="005F2B10" w:rsidRPr="00C819B6" w:rsidRDefault="005F2B10" w:rsidP="005F2B1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23.2</w:t>
            </w:r>
          </w:p>
        </w:tc>
        <w:tc>
          <w:tcPr>
            <w:tcW w:w="850" w:type="dxa"/>
            <w:tcBorders>
              <w:top w:val="nil"/>
              <w:left w:val="nil"/>
              <w:bottom w:val="nil"/>
              <w:right w:val="nil"/>
            </w:tcBorders>
            <w:shd w:val="clear" w:color="000000" w:fill="FFFFFF"/>
            <w:noWrap/>
            <w:vAlign w:val="bottom"/>
            <w:hideMark/>
          </w:tcPr>
          <w:p w14:paraId="11B66D8F" w14:textId="77777777" w:rsidR="005F2B10" w:rsidRPr="00C819B6" w:rsidRDefault="005F2B10" w:rsidP="005F2B1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22.9</w:t>
            </w:r>
          </w:p>
        </w:tc>
        <w:tc>
          <w:tcPr>
            <w:tcW w:w="992" w:type="dxa"/>
            <w:tcBorders>
              <w:top w:val="nil"/>
              <w:left w:val="nil"/>
              <w:bottom w:val="nil"/>
              <w:right w:val="nil"/>
            </w:tcBorders>
            <w:shd w:val="clear" w:color="000000" w:fill="FFFFFF"/>
            <w:noWrap/>
            <w:vAlign w:val="bottom"/>
            <w:hideMark/>
          </w:tcPr>
          <w:p w14:paraId="1E95C6F1" w14:textId="77777777" w:rsidR="005F2B10" w:rsidRPr="00C819B6" w:rsidRDefault="005F2B10" w:rsidP="005F2B1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23.0</w:t>
            </w:r>
          </w:p>
        </w:tc>
        <w:tc>
          <w:tcPr>
            <w:tcW w:w="993" w:type="dxa"/>
            <w:tcBorders>
              <w:top w:val="nil"/>
              <w:left w:val="nil"/>
              <w:bottom w:val="nil"/>
              <w:right w:val="nil"/>
            </w:tcBorders>
            <w:shd w:val="clear" w:color="000000" w:fill="FFFFFF"/>
            <w:noWrap/>
            <w:vAlign w:val="bottom"/>
            <w:hideMark/>
          </w:tcPr>
          <w:p w14:paraId="72FDC3AB" w14:textId="77777777" w:rsidR="005F2B10" w:rsidRPr="00C819B6" w:rsidRDefault="005F2B10" w:rsidP="005F2B1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23.1</w:t>
            </w:r>
          </w:p>
        </w:tc>
        <w:tc>
          <w:tcPr>
            <w:tcW w:w="992" w:type="dxa"/>
            <w:tcBorders>
              <w:top w:val="nil"/>
              <w:left w:val="nil"/>
              <w:bottom w:val="nil"/>
              <w:right w:val="nil"/>
            </w:tcBorders>
            <w:shd w:val="clear" w:color="000000" w:fill="FFFFFF"/>
            <w:noWrap/>
            <w:vAlign w:val="bottom"/>
            <w:hideMark/>
          </w:tcPr>
          <w:p w14:paraId="0C487933" w14:textId="77777777" w:rsidR="005F2B10" w:rsidRPr="00C819B6" w:rsidRDefault="005F2B10" w:rsidP="005F2B1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23.0</w:t>
            </w:r>
          </w:p>
        </w:tc>
      </w:tr>
      <w:tr w:rsidR="005F2B10" w:rsidRPr="00C819B6" w14:paraId="31EBCD0A" w14:textId="77777777" w:rsidTr="005F2B10">
        <w:trPr>
          <w:trHeight w:val="310"/>
        </w:trPr>
        <w:tc>
          <w:tcPr>
            <w:tcW w:w="1043" w:type="dxa"/>
            <w:tcBorders>
              <w:top w:val="nil"/>
              <w:left w:val="nil"/>
              <w:bottom w:val="nil"/>
              <w:right w:val="nil"/>
            </w:tcBorders>
            <w:shd w:val="clear" w:color="000000" w:fill="FFFFFF"/>
            <w:noWrap/>
            <w:vAlign w:val="bottom"/>
            <w:hideMark/>
          </w:tcPr>
          <w:p w14:paraId="659FDB4E" w14:textId="77777777" w:rsidR="005F2B10" w:rsidRPr="00C819B6" w:rsidRDefault="005F2B10" w:rsidP="005F2B10">
            <w:pPr>
              <w:tabs>
                <w:tab w:val="clear" w:pos="720"/>
                <w:tab w:val="clear" w:pos="1440"/>
                <w:tab w:val="clear" w:pos="2160"/>
                <w:tab w:val="clear" w:pos="2880"/>
                <w:tab w:val="clear" w:pos="4680"/>
                <w:tab w:val="clear" w:pos="5400"/>
                <w:tab w:val="clear" w:pos="9000"/>
              </w:tabs>
              <w:spacing w:line="240" w:lineRule="auto"/>
              <w:rPr>
                <w:rFonts w:eastAsia="Times New Roman" w:cs="Arial"/>
                <w:color w:val="000000"/>
                <w:szCs w:val="24"/>
                <w:lang w:val="en-GB" w:eastAsia="en-GB"/>
              </w:rPr>
            </w:pPr>
            <w:r w:rsidRPr="00C819B6">
              <w:rPr>
                <w:rFonts w:eastAsia="Times New Roman" w:cs="Arial"/>
                <w:color w:val="000000"/>
                <w:szCs w:val="24"/>
                <w:lang w:val="en-GB" w:eastAsia="en-GB"/>
              </w:rPr>
              <w:t>P4-P7</w:t>
            </w:r>
          </w:p>
        </w:tc>
        <w:tc>
          <w:tcPr>
            <w:tcW w:w="2501" w:type="dxa"/>
            <w:tcBorders>
              <w:top w:val="nil"/>
              <w:left w:val="nil"/>
              <w:bottom w:val="nil"/>
              <w:right w:val="nil"/>
            </w:tcBorders>
            <w:shd w:val="clear" w:color="000000" w:fill="FFFFFF"/>
            <w:noWrap/>
            <w:vAlign w:val="bottom"/>
            <w:hideMark/>
          </w:tcPr>
          <w:p w14:paraId="40AD3D4A" w14:textId="77777777" w:rsidR="005F2B10" w:rsidRPr="00C819B6" w:rsidRDefault="005F2B10" w:rsidP="005F2B1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26.0</w:t>
            </w:r>
          </w:p>
        </w:tc>
        <w:tc>
          <w:tcPr>
            <w:tcW w:w="992" w:type="dxa"/>
            <w:tcBorders>
              <w:top w:val="nil"/>
              <w:left w:val="nil"/>
              <w:bottom w:val="nil"/>
              <w:right w:val="nil"/>
            </w:tcBorders>
            <w:shd w:val="clear" w:color="000000" w:fill="FFFFFF"/>
            <w:noWrap/>
            <w:vAlign w:val="bottom"/>
            <w:hideMark/>
          </w:tcPr>
          <w:p w14:paraId="511526AF" w14:textId="77777777" w:rsidR="005F2B10" w:rsidRPr="00C819B6" w:rsidRDefault="005F2B10" w:rsidP="005F2B1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25.9</w:t>
            </w:r>
          </w:p>
        </w:tc>
        <w:tc>
          <w:tcPr>
            <w:tcW w:w="993" w:type="dxa"/>
            <w:tcBorders>
              <w:top w:val="nil"/>
              <w:left w:val="nil"/>
              <w:bottom w:val="nil"/>
              <w:right w:val="nil"/>
            </w:tcBorders>
            <w:shd w:val="clear" w:color="000000" w:fill="FFFFFF"/>
            <w:noWrap/>
            <w:vAlign w:val="bottom"/>
            <w:hideMark/>
          </w:tcPr>
          <w:p w14:paraId="3379E982" w14:textId="77777777" w:rsidR="005F2B10" w:rsidRPr="00C819B6" w:rsidRDefault="005F2B10" w:rsidP="005F2B1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25.9</w:t>
            </w:r>
          </w:p>
        </w:tc>
        <w:tc>
          <w:tcPr>
            <w:tcW w:w="850" w:type="dxa"/>
            <w:tcBorders>
              <w:top w:val="nil"/>
              <w:left w:val="nil"/>
              <w:bottom w:val="nil"/>
              <w:right w:val="nil"/>
            </w:tcBorders>
            <w:shd w:val="clear" w:color="000000" w:fill="FFFFFF"/>
            <w:noWrap/>
            <w:vAlign w:val="bottom"/>
            <w:hideMark/>
          </w:tcPr>
          <w:p w14:paraId="66FFE336" w14:textId="77777777" w:rsidR="005F2B10" w:rsidRPr="00C819B6" w:rsidRDefault="005F2B10" w:rsidP="005F2B1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25.5</w:t>
            </w:r>
          </w:p>
        </w:tc>
        <w:tc>
          <w:tcPr>
            <w:tcW w:w="992" w:type="dxa"/>
            <w:tcBorders>
              <w:top w:val="nil"/>
              <w:left w:val="nil"/>
              <w:bottom w:val="nil"/>
              <w:right w:val="nil"/>
            </w:tcBorders>
            <w:shd w:val="clear" w:color="000000" w:fill="FFFFFF"/>
            <w:noWrap/>
            <w:vAlign w:val="bottom"/>
            <w:hideMark/>
          </w:tcPr>
          <w:p w14:paraId="01BC774C" w14:textId="77777777" w:rsidR="005F2B10" w:rsidRPr="00C819B6" w:rsidRDefault="005F2B10" w:rsidP="005F2B1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25.5</w:t>
            </w:r>
          </w:p>
        </w:tc>
        <w:tc>
          <w:tcPr>
            <w:tcW w:w="993" w:type="dxa"/>
            <w:tcBorders>
              <w:top w:val="nil"/>
              <w:left w:val="nil"/>
              <w:bottom w:val="nil"/>
              <w:right w:val="nil"/>
            </w:tcBorders>
            <w:shd w:val="clear" w:color="000000" w:fill="FFFFFF"/>
            <w:noWrap/>
            <w:vAlign w:val="bottom"/>
            <w:hideMark/>
          </w:tcPr>
          <w:p w14:paraId="36394892" w14:textId="77777777" w:rsidR="005F2B10" w:rsidRPr="00C819B6" w:rsidRDefault="005F2B10" w:rsidP="005F2B1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25.7</w:t>
            </w:r>
          </w:p>
        </w:tc>
        <w:tc>
          <w:tcPr>
            <w:tcW w:w="992" w:type="dxa"/>
            <w:tcBorders>
              <w:top w:val="nil"/>
              <w:left w:val="nil"/>
              <w:bottom w:val="nil"/>
              <w:right w:val="nil"/>
            </w:tcBorders>
            <w:shd w:val="clear" w:color="000000" w:fill="FFFFFF"/>
            <w:noWrap/>
            <w:vAlign w:val="bottom"/>
            <w:hideMark/>
          </w:tcPr>
          <w:p w14:paraId="4EA1D817" w14:textId="77777777" w:rsidR="005F2B10" w:rsidRPr="00C819B6" w:rsidRDefault="005F2B10" w:rsidP="005F2B1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25.7</w:t>
            </w:r>
          </w:p>
        </w:tc>
      </w:tr>
      <w:tr w:rsidR="005F2B10" w:rsidRPr="00C819B6" w14:paraId="47B11130" w14:textId="77777777" w:rsidTr="005F2B10">
        <w:trPr>
          <w:trHeight w:val="310"/>
        </w:trPr>
        <w:tc>
          <w:tcPr>
            <w:tcW w:w="1043" w:type="dxa"/>
            <w:tcBorders>
              <w:top w:val="nil"/>
              <w:left w:val="nil"/>
              <w:bottom w:val="single" w:sz="4" w:space="0" w:color="auto"/>
              <w:right w:val="nil"/>
            </w:tcBorders>
            <w:shd w:val="clear" w:color="000000" w:fill="FFFFFF"/>
            <w:noWrap/>
            <w:vAlign w:val="bottom"/>
            <w:hideMark/>
          </w:tcPr>
          <w:p w14:paraId="3E25B493" w14:textId="77777777" w:rsidR="005F2B10" w:rsidRPr="00C819B6" w:rsidRDefault="005F2B10" w:rsidP="005F2B10">
            <w:pPr>
              <w:tabs>
                <w:tab w:val="clear" w:pos="720"/>
                <w:tab w:val="clear" w:pos="1440"/>
                <w:tab w:val="clear" w:pos="2160"/>
                <w:tab w:val="clear" w:pos="2880"/>
                <w:tab w:val="clear" w:pos="4680"/>
                <w:tab w:val="clear" w:pos="5400"/>
                <w:tab w:val="clear" w:pos="9000"/>
              </w:tabs>
              <w:spacing w:line="240" w:lineRule="auto"/>
              <w:rPr>
                <w:rFonts w:eastAsia="Times New Roman" w:cs="Arial"/>
                <w:color w:val="000000"/>
                <w:szCs w:val="24"/>
                <w:lang w:val="en-GB" w:eastAsia="en-GB"/>
              </w:rPr>
            </w:pPr>
            <w:r w:rsidRPr="00C819B6">
              <w:rPr>
                <w:rFonts w:eastAsia="Times New Roman" w:cs="Arial"/>
                <w:color w:val="000000"/>
                <w:szCs w:val="24"/>
                <w:lang w:val="en-GB" w:eastAsia="en-GB"/>
              </w:rPr>
              <w:t>Primary</w:t>
            </w:r>
          </w:p>
        </w:tc>
        <w:tc>
          <w:tcPr>
            <w:tcW w:w="2501" w:type="dxa"/>
            <w:tcBorders>
              <w:top w:val="nil"/>
              <w:left w:val="nil"/>
              <w:bottom w:val="single" w:sz="4" w:space="0" w:color="auto"/>
              <w:right w:val="nil"/>
            </w:tcBorders>
            <w:shd w:val="clear" w:color="000000" w:fill="FFFFFF"/>
            <w:noWrap/>
            <w:vAlign w:val="bottom"/>
            <w:hideMark/>
          </w:tcPr>
          <w:p w14:paraId="478D513B" w14:textId="77777777" w:rsidR="005F2B10" w:rsidRPr="00C819B6" w:rsidRDefault="005F2B10" w:rsidP="005F2B1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23.5</w:t>
            </w:r>
          </w:p>
        </w:tc>
        <w:tc>
          <w:tcPr>
            <w:tcW w:w="992" w:type="dxa"/>
            <w:tcBorders>
              <w:top w:val="nil"/>
              <w:left w:val="nil"/>
              <w:bottom w:val="single" w:sz="4" w:space="0" w:color="auto"/>
              <w:right w:val="nil"/>
            </w:tcBorders>
            <w:shd w:val="clear" w:color="000000" w:fill="FFFFFF"/>
            <w:noWrap/>
            <w:vAlign w:val="bottom"/>
            <w:hideMark/>
          </w:tcPr>
          <w:p w14:paraId="13721882" w14:textId="77777777" w:rsidR="005F2B10" w:rsidRPr="00C819B6" w:rsidRDefault="005F2B10" w:rsidP="005F2B1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23.5</w:t>
            </w:r>
          </w:p>
        </w:tc>
        <w:tc>
          <w:tcPr>
            <w:tcW w:w="993" w:type="dxa"/>
            <w:tcBorders>
              <w:top w:val="nil"/>
              <w:left w:val="nil"/>
              <w:bottom w:val="single" w:sz="4" w:space="0" w:color="auto"/>
              <w:right w:val="nil"/>
            </w:tcBorders>
            <w:shd w:val="clear" w:color="000000" w:fill="FFFFFF"/>
            <w:noWrap/>
            <w:vAlign w:val="bottom"/>
            <w:hideMark/>
          </w:tcPr>
          <w:p w14:paraId="1B22DF10" w14:textId="77777777" w:rsidR="005F2B10" w:rsidRPr="00C819B6" w:rsidRDefault="005F2B10" w:rsidP="005F2B1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23.5</w:t>
            </w:r>
          </w:p>
        </w:tc>
        <w:tc>
          <w:tcPr>
            <w:tcW w:w="850" w:type="dxa"/>
            <w:tcBorders>
              <w:top w:val="nil"/>
              <w:left w:val="nil"/>
              <w:bottom w:val="single" w:sz="4" w:space="0" w:color="auto"/>
              <w:right w:val="nil"/>
            </w:tcBorders>
            <w:shd w:val="clear" w:color="000000" w:fill="FFFFFF"/>
            <w:noWrap/>
            <w:vAlign w:val="bottom"/>
            <w:hideMark/>
          </w:tcPr>
          <w:p w14:paraId="23D42641" w14:textId="77777777" w:rsidR="005F2B10" w:rsidRPr="00C819B6" w:rsidRDefault="005F2B10" w:rsidP="005F2B1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23.1</w:t>
            </w:r>
          </w:p>
        </w:tc>
        <w:tc>
          <w:tcPr>
            <w:tcW w:w="992" w:type="dxa"/>
            <w:tcBorders>
              <w:top w:val="nil"/>
              <w:left w:val="nil"/>
              <w:bottom w:val="single" w:sz="4" w:space="0" w:color="auto"/>
              <w:right w:val="nil"/>
            </w:tcBorders>
            <w:shd w:val="clear" w:color="000000" w:fill="FFFFFF"/>
            <w:noWrap/>
            <w:vAlign w:val="bottom"/>
            <w:hideMark/>
          </w:tcPr>
          <w:p w14:paraId="1CCC635B" w14:textId="77777777" w:rsidR="005F2B10" w:rsidRPr="00C819B6" w:rsidRDefault="005F2B10" w:rsidP="005F2B1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23.2</w:t>
            </w:r>
          </w:p>
        </w:tc>
        <w:tc>
          <w:tcPr>
            <w:tcW w:w="993" w:type="dxa"/>
            <w:tcBorders>
              <w:top w:val="nil"/>
              <w:left w:val="nil"/>
              <w:bottom w:val="single" w:sz="4" w:space="0" w:color="auto"/>
              <w:right w:val="nil"/>
            </w:tcBorders>
            <w:shd w:val="clear" w:color="000000" w:fill="FFFFFF"/>
            <w:noWrap/>
            <w:vAlign w:val="bottom"/>
            <w:hideMark/>
          </w:tcPr>
          <w:p w14:paraId="680C686E" w14:textId="77777777" w:rsidR="005F2B10" w:rsidRPr="00C819B6" w:rsidRDefault="005F2B10" w:rsidP="005F2B1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23.3</w:t>
            </w:r>
          </w:p>
        </w:tc>
        <w:tc>
          <w:tcPr>
            <w:tcW w:w="992" w:type="dxa"/>
            <w:tcBorders>
              <w:top w:val="nil"/>
              <w:left w:val="nil"/>
              <w:bottom w:val="single" w:sz="4" w:space="0" w:color="auto"/>
              <w:right w:val="nil"/>
            </w:tcBorders>
            <w:shd w:val="clear" w:color="000000" w:fill="FFFFFF"/>
            <w:noWrap/>
            <w:vAlign w:val="bottom"/>
            <w:hideMark/>
          </w:tcPr>
          <w:p w14:paraId="3F0F4404" w14:textId="77777777" w:rsidR="005F2B10" w:rsidRPr="00C819B6" w:rsidRDefault="005F2B10" w:rsidP="005F2B1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23.2</w:t>
            </w:r>
          </w:p>
        </w:tc>
      </w:tr>
    </w:tbl>
    <w:p w14:paraId="41180F8B" w14:textId="49660C67" w:rsidR="00B343E8" w:rsidRPr="00C819B6" w:rsidRDefault="00B343E8" w:rsidP="00B61F79">
      <w:pPr>
        <w:pStyle w:val="Tablenote"/>
      </w:pPr>
      <w:r w:rsidRPr="00C819B6">
        <w:t>Note 1: Data refers to the average class size of pupils in each stage, not the average class size of single stage classes. The total primary average class size is calculated on a different basis to all the other class sizes shown, see background notes for details.</w:t>
      </w:r>
    </w:p>
    <w:p w14:paraId="38F0151F" w14:textId="168344DD" w:rsidR="008F24C3" w:rsidRPr="00C819B6" w:rsidRDefault="007838DF" w:rsidP="007838DF">
      <w:pPr>
        <w:pStyle w:val="Caption"/>
      </w:pPr>
      <w:bookmarkStart w:id="20" w:name="_Ref151912528"/>
      <w:r w:rsidRPr="00C819B6">
        <w:t xml:space="preserve">Figure </w:t>
      </w:r>
      <w:r w:rsidRPr="00C819B6">
        <w:fldChar w:fldCharType="begin"/>
      </w:r>
      <w:r w:rsidRPr="00C819B6">
        <w:instrText xml:space="preserve"> SEQ Figure \* ARABIC </w:instrText>
      </w:r>
      <w:r w:rsidRPr="00C819B6">
        <w:fldChar w:fldCharType="separate"/>
      </w:r>
      <w:r w:rsidR="003431D6">
        <w:rPr>
          <w:noProof/>
        </w:rPr>
        <w:t>19</w:t>
      </w:r>
      <w:r w:rsidRPr="00C819B6">
        <w:fldChar w:fldCharType="end"/>
      </w:r>
      <w:bookmarkEnd w:id="20"/>
      <w:r w:rsidR="00A30DDC" w:rsidRPr="00C819B6">
        <w:t xml:space="preserve"> P1-P3 pupils by class size, Scotland, 2017 to 2023</w:t>
      </w:r>
      <w:r w:rsidR="00313985" w:rsidRPr="00C819B6">
        <w:t xml:space="preserve"> [Note 1]</w:t>
      </w:r>
    </w:p>
    <w:tbl>
      <w:tblPr>
        <w:tblW w:w="10407" w:type="dxa"/>
        <w:tblLook w:val="04A0" w:firstRow="1" w:lastRow="0" w:firstColumn="1" w:lastColumn="0" w:noHBand="0" w:noVBand="1"/>
      </w:tblPr>
      <w:tblGrid>
        <w:gridCol w:w="2835"/>
        <w:gridCol w:w="1084"/>
        <w:gridCol w:w="1184"/>
        <w:gridCol w:w="1084"/>
        <w:gridCol w:w="1143"/>
        <w:gridCol w:w="1084"/>
        <w:gridCol w:w="1042"/>
        <w:gridCol w:w="951"/>
      </w:tblGrid>
      <w:tr w:rsidR="00F838BE" w:rsidRPr="00C819B6" w14:paraId="69991B1F" w14:textId="77777777" w:rsidTr="004F1F1E">
        <w:trPr>
          <w:trHeight w:val="310"/>
        </w:trPr>
        <w:tc>
          <w:tcPr>
            <w:tcW w:w="2835" w:type="dxa"/>
            <w:tcBorders>
              <w:top w:val="single" w:sz="4" w:space="0" w:color="auto"/>
              <w:left w:val="nil"/>
              <w:bottom w:val="single" w:sz="4" w:space="0" w:color="auto"/>
              <w:right w:val="nil"/>
            </w:tcBorders>
            <w:shd w:val="clear" w:color="000000" w:fill="FFFFFF"/>
            <w:noWrap/>
            <w:vAlign w:val="center"/>
            <w:hideMark/>
          </w:tcPr>
          <w:p w14:paraId="470D7247" w14:textId="77777777" w:rsidR="00F838BE" w:rsidRPr="00C819B6" w:rsidRDefault="00F838BE" w:rsidP="00F838BE">
            <w:pPr>
              <w:tabs>
                <w:tab w:val="clear" w:pos="720"/>
                <w:tab w:val="clear" w:pos="1440"/>
                <w:tab w:val="clear" w:pos="2160"/>
                <w:tab w:val="clear" w:pos="2880"/>
                <w:tab w:val="clear" w:pos="4680"/>
                <w:tab w:val="clear" w:pos="5400"/>
                <w:tab w:val="clear" w:pos="9000"/>
              </w:tabs>
              <w:spacing w:line="240" w:lineRule="auto"/>
              <w:rPr>
                <w:rFonts w:eastAsia="Times New Roman" w:cs="Arial"/>
                <w:color w:val="000000"/>
                <w:szCs w:val="24"/>
                <w:lang w:val="en-GB" w:eastAsia="en-GB"/>
              </w:rPr>
            </w:pPr>
            <w:r w:rsidRPr="00C819B6">
              <w:rPr>
                <w:rFonts w:eastAsia="Times New Roman" w:cs="Arial"/>
                <w:color w:val="000000"/>
                <w:szCs w:val="24"/>
                <w:lang w:val="en-GB" w:eastAsia="en-GB"/>
              </w:rPr>
              <w:t>Class Size</w:t>
            </w:r>
          </w:p>
        </w:tc>
        <w:tc>
          <w:tcPr>
            <w:tcW w:w="1084" w:type="dxa"/>
            <w:tcBorders>
              <w:top w:val="single" w:sz="4" w:space="0" w:color="auto"/>
              <w:left w:val="nil"/>
              <w:bottom w:val="single" w:sz="4" w:space="0" w:color="auto"/>
              <w:right w:val="nil"/>
            </w:tcBorders>
            <w:shd w:val="clear" w:color="000000" w:fill="FFFFFF"/>
            <w:noWrap/>
            <w:vAlign w:val="center"/>
            <w:hideMark/>
          </w:tcPr>
          <w:p w14:paraId="69E5ED40" w14:textId="77777777" w:rsidR="00F838BE" w:rsidRPr="00C819B6" w:rsidRDefault="00F838BE" w:rsidP="00F838BE">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2017</w:t>
            </w:r>
          </w:p>
        </w:tc>
        <w:tc>
          <w:tcPr>
            <w:tcW w:w="1184" w:type="dxa"/>
            <w:tcBorders>
              <w:top w:val="single" w:sz="4" w:space="0" w:color="auto"/>
              <w:left w:val="nil"/>
              <w:bottom w:val="single" w:sz="4" w:space="0" w:color="auto"/>
              <w:right w:val="nil"/>
            </w:tcBorders>
            <w:shd w:val="clear" w:color="000000" w:fill="FFFFFF"/>
            <w:noWrap/>
            <w:vAlign w:val="center"/>
            <w:hideMark/>
          </w:tcPr>
          <w:p w14:paraId="34CB99D3" w14:textId="77777777" w:rsidR="00F838BE" w:rsidRPr="00C819B6" w:rsidRDefault="00F838BE" w:rsidP="00F838BE">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2018</w:t>
            </w:r>
          </w:p>
        </w:tc>
        <w:tc>
          <w:tcPr>
            <w:tcW w:w="1084" w:type="dxa"/>
            <w:tcBorders>
              <w:top w:val="single" w:sz="4" w:space="0" w:color="auto"/>
              <w:left w:val="nil"/>
              <w:bottom w:val="single" w:sz="4" w:space="0" w:color="auto"/>
              <w:right w:val="nil"/>
            </w:tcBorders>
            <w:shd w:val="clear" w:color="000000" w:fill="FFFFFF"/>
            <w:noWrap/>
            <w:vAlign w:val="center"/>
            <w:hideMark/>
          </w:tcPr>
          <w:p w14:paraId="01D90ADF" w14:textId="77777777" w:rsidR="00F838BE" w:rsidRPr="00C819B6" w:rsidRDefault="00F838BE" w:rsidP="00F838BE">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2019</w:t>
            </w:r>
          </w:p>
        </w:tc>
        <w:tc>
          <w:tcPr>
            <w:tcW w:w="1143" w:type="dxa"/>
            <w:tcBorders>
              <w:top w:val="single" w:sz="4" w:space="0" w:color="auto"/>
              <w:left w:val="nil"/>
              <w:bottom w:val="single" w:sz="4" w:space="0" w:color="auto"/>
              <w:right w:val="nil"/>
            </w:tcBorders>
            <w:shd w:val="clear" w:color="000000" w:fill="FFFFFF"/>
            <w:noWrap/>
            <w:vAlign w:val="center"/>
            <w:hideMark/>
          </w:tcPr>
          <w:p w14:paraId="7E82D0F8" w14:textId="77777777" w:rsidR="00F838BE" w:rsidRPr="00C819B6" w:rsidRDefault="00F838BE" w:rsidP="00F838BE">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2020</w:t>
            </w:r>
          </w:p>
        </w:tc>
        <w:tc>
          <w:tcPr>
            <w:tcW w:w="1084" w:type="dxa"/>
            <w:tcBorders>
              <w:top w:val="single" w:sz="4" w:space="0" w:color="auto"/>
              <w:left w:val="nil"/>
              <w:bottom w:val="single" w:sz="4" w:space="0" w:color="auto"/>
              <w:right w:val="nil"/>
            </w:tcBorders>
            <w:shd w:val="clear" w:color="000000" w:fill="FFFFFF"/>
            <w:noWrap/>
            <w:vAlign w:val="center"/>
            <w:hideMark/>
          </w:tcPr>
          <w:p w14:paraId="7B97B0A1" w14:textId="77777777" w:rsidR="00F838BE" w:rsidRPr="00C819B6" w:rsidRDefault="00F838BE" w:rsidP="00F838BE">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2021</w:t>
            </w:r>
          </w:p>
        </w:tc>
        <w:tc>
          <w:tcPr>
            <w:tcW w:w="1042" w:type="dxa"/>
            <w:tcBorders>
              <w:top w:val="single" w:sz="4" w:space="0" w:color="auto"/>
              <w:left w:val="nil"/>
              <w:bottom w:val="single" w:sz="4" w:space="0" w:color="auto"/>
              <w:right w:val="nil"/>
            </w:tcBorders>
            <w:shd w:val="clear" w:color="000000" w:fill="FFFFFF"/>
            <w:noWrap/>
            <w:vAlign w:val="center"/>
            <w:hideMark/>
          </w:tcPr>
          <w:p w14:paraId="05600F0C" w14:textId="77777777" w:rsidR="00F838BE" w:rsidRPr="00C819B6" w:rsidRDefault="00F838BE" w:rsidP="00F838BE">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2022</w:t>
            </w:r>
          </w:p>
        </w:tc>
        <w:tc>
          <w:tcPr>
            <w:tcW w:w="951" w:type="dxa"/>
            <w:tcBorders>
              <w:top w:val="single" w:sz="4" w:space="0" w:color="auto"/>
              <w:left w:val="nil"/>
              <w:bottom w:val="single" w:sz="4" w:space="0" w:color="auto"/>
              <w:right w:val="nil"/>
            </w:tcBorders>
            <w:shd w:val="clear" w:color="000000" w:fill="FFFFFF"/>
            <w:noWrap/>
            <w:vAlign w:val="center"/>
            <w:hideMark/>
          </w:tcPr>
          <w:p w14:paraId="512DEAE4" w14:textId="77777777" w:rsidR="00F838BE" w:rsidRPr="00C819B6" w:rsidRDefault="00F838BE" w:rsidP="00F838BE">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2023</w:t>
            </w:r>
          </w:p>
        </w:tc>
      </w:tr>
      <w:tr w:rsidR="00F838BE" w:rsidRPr="00C819B6" w14:paraId="33CA2BF6" w14:textId="77777777" w:rsidTr="00D2293E">
        <w:trPr>
          <w:trHeight w:val="310"/>
        </w:trPr>
        <w:tc>
          <w:tcPr>
            <w:tcW w:w="2835" w:type="dxa"/>
            <w:tcBorders>
              <w:top w:val="nil"/>
              <w:left w:val="nil"/>
              <w:bottom w:val="nil"/>
              <w:right w:val="nil"/>
            </w:tcBorders>
            <w:shd w:val="clear" w:color="000000" w:fill="FFFFFF"/>
            <w:noWrap/>
            <w:vAlign w:val="bottom"/>
            <w:hideMark/>
          </w:tcPr>
          <w:p w14:paraId="31B25C7D" w14:textId="77777777" w:rsidR="00F838BE" w:rsidRPr="00C819B6" w:rsidRDefault="00F838BE" w:rsidP="00F838BE">
            <w:pPr>
              <w:tabs>
                <w:tab w:val="clear" w:pos="720"/>
                <w:tab w:val="clear" w:pos="1440"/>
                <w:tab w:val="clear" w:pos="2160"/>
                <w:tab w:val="clear" w:pos="2880"/>
                <w:tab w:val="clear" w:pos="4680"/>
                <w:tab w:val="clear" w:pos="5400"/>
                <w:tab w:val="clear" w:pos="9000"/>
              </w:tabs>
              <w:spacing w:line="240" w:lineRule="auto"/>
              <w:rPr>
                <w:rFonts w:eastAsia="Times New Roman" w:cs="Arial"/>
                <w:color w:val="000000"/>
                <w:szCs w:val="24"/>
                <w:lang w:val="en-GB" w:eastAsia="en-GB"/>
              </w:rPr>
            </w:pPr>
            <w:r w:rsidRPr="00C819B6">
              <w:rPr>
                <w:rFonts w:eastAsia="Times New Roman" w:cs="Arial"/>
                <w:color w:val="000000"/>
                <w:szCs w:val="24"/>
                <w:lang w:val="en-GB" w:eastAsia="en-GB"/>
              </w:rPr>
              <w:t>0 - 18</w:t>
            </w:r>
          </w:p>
        </w:tc>
        <w:tc>
          <w:tcPr>
            <w:tcW w:w="1084" w:type="dxa"/>
            <w:tcBorders>
              <w:top w:val="nil"/>
              <w:left w:val="nil"/>
              <w:bottom w:val="nil"/>
              <w:right w:val="nil"/>
            </w:tcBorders>
            <w:shd w:val="clear" w:color="000000" w:fill="FFFFFF"/>
            <w:noWrap/>
            <w:vAlign w:val="bottom"/>
            <w:hideMark/>
          </w:tcPr>
          <w:p w14:paraId="2292F44A" w14:textId="77777777" w:rsidR="00F838BE" w:rsidRPr="00C819B6" w:rsidRDefault="00F838BE" w:rsidP="00F838BE">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20,997</w:t>
            </w:r>
          </w:p>
        </w:tc>
        <w:tc>
          <w:tcPr>
            <w:tcW w:w="1184" w:type="dxa"/>
            <w:tcBorders>
              <w:top w:val="nil"/>
              <w:left w:val="nil"/>
              <w:bottom w:val="nil"/>
              <w:right w:val="nil"/>
            </w:tcBorders>
            <w:shd w:val="clear" w:color="000000" w:fill="FFFFFF"/>
            <w:noWrap/>
            <w:vAlign w:val="bottom"/>
            <w:hideMark/>
          </w:tcPr>
          <w:p w14:paraId="7AB27C4B" w14:textId="77777777" w:rsidR="00F838BE" w:rsidRPr="00C819B6" w:rsidRDefault="00F838BE" w:rsidP="00F838BE">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20,613</w:t>
            </w:r>
          </w:p>
        </w:tc>
        <w:tc>
          <w:tcPr>
            <w:tcW w:w="1084" w:type="dxa"/>
            <w:tcBorders>
              <w:top w:val="nil"/>
              <w:left w:val="nil"/>
              <w:bottom w:val="nil"/>
              <w:right w:val="nil"/>
            </w:tcBorders>
            <w:shd w:val="clear" w:color="000000" w:fill="FFFFFF"/>
            <w:noWrap/>
            <w:vAlign w:val="bottom"/>
            <w:hideMark/>
          </w:tcPr>
          <w:p w14:paraId="2C57390A" w14:textId="77777777" w:rsidR="00F838BE" w:rsidRPr="00C819B6" w:rsidRDefault="00F838BE" w:rsidP="00F838BE">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20,591</w:t>
            </w:r>
          </w:p>
        </w:tc>
        <w:tc>
          <w:tcPr>
            <w:tcW w:w="1143" w:type="dxa"/>
            <w:tcBorders>
              <w:top w:val="nil"/>
              <w:left w:val="nil"/>
              <w:bottom w:val="nil"/>
              <w:right w:val="nil"/>
            </w:tcBorders>
            <w:shd w:val="clear" w:color="000000" w:fill="FFFFFF"/>
            <w:noWrap/>
            <w:vAlign w:val="bottom"/>
            <w:hideMark/>
          </w:tcPr>
          <w:p w14:paraId="29340EC6" w14:textId="77777777" w:rsidR="00F838BE" w:rsidRPr="00C819B6" w:rsidRDefault="00F838BE" w:rsidP="00F838BE">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22,899</w:t>
            </w:r>
          </w:p>
        </w:tc>
        <w:tc>
          <w:tcPr>
            <w:tcW w:w="1084" w:type="dxa"/>
            <w:tcBorders>
              <w:top w:val="nil"/>
              <w:left w:val="nil"/>
              <w:bottom w:val="nil"/>
              <w:right w:val="nil"/>
            </w:tcBorders>
            <w:shd w:val="clear" w:color="000000" w:fill="FFFFFF"/>
            <w:noWrap/>
            <w:vAlign w:val="bottom"/>
            <w:hideMark/>
          </w:tcPr>
          <w:p w14:paraId="4D27891C" w14:textId="77777777" w:rsidR="00F838BE" w:rsidRPr="00C819B6" w:rsidRDefault="00F838BE" w:rsidP="00F838BE">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20,328</w:t>
            </w:r>
          </w:p>
        </w:tc>
        <w:tc>
          <w:tcPr>
            <w:tcW w:w="1042" w:type="dxa"/>
            <w:tcBorders>
              <w:top w:val="nil"/>
              <w:left w:val="nil"/>
              <w:bottom w:val="nil"/>
              <w:right w:val="nil"/>
            </w:tcBorders>
            <w:shd w:val="clear" w:color="000000" w:fill="FFFFFF"/>
            <w:noWrap/>
            <w:vAlign w:val="bottom"/>
            <w:hideMark/>
          </w:tcPr>
          <w:p w14:paraId="00C3E672" w14:textId="77777777" w:rsidR="00F838BE" w:rsidRPr="00C819B6" w:rsidRDefault="00F838BE" w:rsidP="00F838BE">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20,235</w:t>
            </w:r>
          </w:p>
        </w:tc>
        <w:tc>
          <w:tcPr>
            <w:tcW w:w="951" w:type="dxa"/>
            <w:tcBorders>
              <w:top w:val="nil"/>
              <w:left w:val="nil"/>
              <w:bottom w:val="nil"/>
              <w:right w:val="nil"/>
            </w:tcBorders>
            <w:shd w:val="clear" w:color="000000" w:fill="FFFFFF"/>
            <w:noWrap/>
            <w:vAlign w:val="bottom"/>
            <w:hideMark/>
          </w:tcPr>
          <w:p w14:paraId="766C4CC6" w14:textId="77777777" w:rsidR="00F838BE" w:rsidRPr="00C819B6" w:rsidRDefault="00F838BE" w:rsidP="00F838BE">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19,979</w:t>
            </w:r>
          </w:p>
        </w:tc>
      </w:tr>
      <w:tr w:rsidR="00F838BE" w:rsidRPr="00C819B6" w14:paraId="6D188D2F" w14:textId="77777777" w:rsidTr="004F1F1E">
        <w:trPr>
          <w:trHeight w:val="310"/>
        </w:trPr>
        <w:tc>
          <w:tcPr>
            <w:tcW w:w="2835" w:type="dxa"/>
            <w:tcBorders>
              <w:top w:val="nil"/>
              <w:left w:val="nil"/>
              <w:bottom w:val="nil"/>
              <w:right w:val="nil"/>
            </w:tcBorders>
            <w:shd w:val="clear" w:color="000000" w:fill="FFFFFF"/>
            <w:noWrap/>
            <w:vAlign w:val="bottom"/>
            <w:hideMark/>
          </w:tcPr>
          <w:p w14:paraId="6E054E43" w14:textId="77777777" w:rsidR="00F838BE" w:rsidRPr="00C819B6" w:rsidRDefault="00F838BE" w:rsidP="00F838BE">
            <w:pPr>
              <w:tabs>
                <w:tab w:val="clear" w:pos="720"/>
                <w:tab w:val="clear" w:pos="1440"/>
                <w:tab w:val="clear" w:pos="2160"/>
                <w:tab w:val="clear" w:pos="2880"/>
                <w:tab w:val="clear" w:pos="4680"/>
                <w:tab w:val="clear" w:pos="5400"/>
                <w:tab w:val="clear" w:pos="9000"/>
              </w:tabs>
              <w:spacing w:line="240" w:lineRule="auto"/>
              <w:rPr>
                <w:rFonts w:eastAsia="Times New Roman" w:cs="Arial"/>
                <w:color w:val="000000"/>
                <w:szCs w:val="24"/>
                <w:lang w:val="en-GB" w:eastAsia="en-GB"/>
              </w:rPr>
            </w:pPr>
            <w:r w:rsidRPr="00C819B6">
              <w:rPr>
                <w:rFonts w:eastAsia="Times New Roman" w:cs="Arial"/>
                <w:color w:val="000000"/>
                <w:szCs w:val="24"/>
                <w:lang w:val="en-GB" w:eastAsia="en-GB"/>
              </w:rPr>
              <w:t>19 - 25</w:t>
            </w:r>
          </w:p>
        </w:tc>
        <w:tc>
          <w:tcPr>
            <w:tcW w:w="1084" w:type="dxa"/>
            <w:tcBorders>
              <w:top w:val="nil"/>
              <w:left w:val="nil"/>
              <w:bottom w:val="nil"/>
              <w:right w:val="nil"/>
            </w:tcBorders>
            <w:shd w:val="clear" w:color="000000" w:fill="FFFFFF"/>
            <w:noWrap/>
            <w:vAlign w:val="bottom"/>
            <w:hideMark/>
          </w:tcPr>
          <w:p w14:paraId="5C984EA2" w14:textId="77777777" w:rsidR="00F838BE" w:rsidRPr="00C819B6" w:rsidRDefault="00F838BE" w:rsidP="00F838BE">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106,023</w:t>
            </w:r>
          </w:p>
        </w:tc>
        <w:tc>
          <w:tcPr>
            <w:tcW w:w="1184" w:type="dxa"/>
            <w:tcBorders>
              <w:top w:val="nil"/>
              <w:left w:val="nil"/>
              <w:bottom w:val="nil"/>
              <w:right w:val="nil"/>
            </w:tcBorders>
            <w:shd w:val="clear" w:color="000000" w:fill="FFFFFF"/>
            <w:noWrap/>
            <w:vAlign w:val="bottom"/>
            <w:hideMark/>
          </w:tcPr>
          <w:p w14:paraId="5A0D8513" w14:textId="77777777" w:rsidR="00F838BE" w:rsidRPr="00C819B6" w:rsidRDefault="00F838BE" w:rsidP="00F838BE">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104,453</w:t>
            </w:r>
          </w:p>
        </w:tc>
        <w:tc>
          <w:tcPr>
            <w:tcW w:w="1084" w:type="dxa"/>
            <w:tcBorders>
              <w:top w:val="nil"/>
              <w:left w:val="nil"/>
              <w:bottom w:val="nil"/>
              <w:right w:val="nil"/>
            </w:tcBorders>
            <w:shd w:val="clear" w:color="000000" w:fill="FFFFFF"/>
            <w:noWrap/>
            <w:vAlign w:val="bottom"/>
            <w:hideMark/>
          </w:tcPr>
          <w:p w14:paraId="53B71D24" w14:textId="77777777" w:rsidR="00F838BE" w:rsidRPr="00C819B6" w:rsidRDefault="00F838BE" w:rsidP="00F838BE">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103,326</w:t>
            </w:r>
          </w:p>
        </w:tc>
        <w:tc>
          <w:tcPr>
            <w:tcW w:w="1143" w:type="dxa"/>
            <w:tcBorders>
              <w:top w:val="nil"/>
              <w:left w:val="nil"/>
              <w:bottom w:val="nil"/>
              <w:right w:val="nil"/>
            </w:tcBorders>
            <w:shd w:val="clear" w:color="000000" w:fill="FFFFFF"/>
            <w:noWrap/>
            <w:vAlign w:val="bottom"/>
            <w:hideMark/>
          </w:tcPr>
          <w:p w14:paraId="32E5D5DB" w14:textId="77777777" w:rsidR="00F838BE" w:rsidRPr="00C819B6" w:rsidRDefault="00F838BE" w:rsidP="00F838BE">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100,948</w:t>
            </w:r>
          </w:p>
        </w:tc>
        <w:tc>
          <w:tcPr>
            <w:tcW w:w="1084" w:type="dxa"/>
            <w:tcBorders>
              <w:top w:val="nil"/>
              <w:left w:val="nil"/>
              <w:bottom w:val="nil"/>
              <w:right w:val="nil"/>
            </w:tcBorders>
            <w:shd w:val="clear" w:color="000000" w:fill="FFFFFF"/>
            <w:noWrap/>
            <w:vAlign w:val="bottom"/>
            <w:hideMark/>
          </w:tcPr>
          <w:p w14:paraId="3649FBFD" w14:textId="77777777" w:rsidR="00F838BE" w:rsidRPr="00C819B6" w:rsidRDefault="00F838BE" w:rsidP="00F838BE">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102,233</w:t>
            </w:r>
          </w:p>
        </w:tc>
        <w:tc>
          <w:tcPr>
            <w:tcW w:w="1042" w:type="dxa"/>
            <w:tcBorders>
              <w:top w:val="nil"/>
              <w:left w:val="nil"/>
              <w:bottom w:val="nil"/>
              <w:right w:val="nil"/>
            </w:tcBorders>
            <w:shd w:val="clear" w:color="000000" w:fill="FFFFFF"/>
            <w:noWrap/>
            <w:vAlign w:val="bottom"/>
            <w:hideMark/>
          </w:tcPr>
          <w:p w14:paraId="4F54F30C" w14:textId="77777777" w:rsidR="00F838BE" w:rsidRPr="00C819B6" w:rsidRDefault="00F838BE" w:rsidP="00F838BE">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99,925</w:t>
            </w:r>
          </w:p>
        </w:tc>
        <w:tc>
          <w:tcPr>
            <w:tcW w:w="951" w:type="dxa"/>
            <w:tcBorders>
              <w:top w:val="nil"/>
              <w:left w:val="nil"/>
              <w:bottom w:val="nil"/>
              <w:right w:val="nil"/>
            </w:tcBorders>
            <w:shd w:val="clear" w:color="000000" w:fill="FFFFFF"/>
            <w:noWrap/>
            <w:vAlign w:val="bottom"/>
            <w:hideMark/>
          </w:tcPr>
          <w:p w14:paraId="08FD00E9" w14:textId="77777777" w:rsidR="00F838BE" w:rsidRPr="00C819B6" w:rsidRDefault="00F838BE" w:rsidP="00F838BE">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99,080</w:t>
            </w:r>
          </w:p>
        </w:tc>
      </w:tr>
      <w:tr w:rsidR="00F838BE" w:rsidRPr="00C819B6" w14:paraId="32906E5F" w14:textId="77777777" w:rsidTr="004F1F1E">
        <w:trPr>
          <w:trHeight w:val="310"/>
        </w:trPr>
        <w:tc>
          <w:tcPr>
            <w:tcW w:w="2835" w:type="dxa"/>
            <w:tcBorders>
              <w:top w:val="nil"/>
              <w:left w:val="nil"/>
              <w:bottom w:val="nil"/>
              <w:right w:val="nil"/>
            </w:tcBorders>
            <w:shd w:val="clear" w:color="000000" w:fill="FFFFFF"/>
            <w:noWrap/>
            <w:vAlign w:val="bottom"/>
            <w:hideMark/>
          </w:tcPr>
          <w:p w14:paraId="61ED3A29" w14:textId="77777777" w:rsidR="00F838BE" w:rsidRPr="00C819B6" w:rsidRDefault="00F838BE" w:rsidP="00F838BE">
            <w:pPr>
              <w:tabs>
                <w:tab w:val="clear" w:pos="720"/>
                <w:tab w:val="clear" w:pos="1440"/>
                <w:tab w:val="clear" w:pos="2160"/>
                <w:tab w:val="clear" w:pos="2880"/>
                <w:tab w:val="clear" w:pos="4680"/>
                <w:tab w:val="clear" w:pos="5400"/>
                <w:tab w:val="clear" w:pos="9000"/>
              </w:tabs>
              <w:spacing w:line="240" w:lineRule="auto"/>
              <w:rPr>
                <w:rFonts w:eastAsia="Times New Roman" w:cs="Arial"/>
                <w:color w:val="000000"/>
                <w:szCs w:val="24"/>
                <w:lang w:val="en-GB" w:eastAsia="en-GB"/>
              </w:rPr>
            </w:pPr>
            <w:r w:rsidRPr="00C819B6">
              <w:rPr>
                <w:rFonts w:eastAsia="Times New Roman" w:cs="Arial"/>
                <w:color w:val="000000"/>
                <w:szCs w:val="24"/>
                <w:lang w:val="en-GB" w:eastAsia="en-GB"/>
              </w:rPr>
              <w:t>26 - 30</w:t>
            </w:r>
          </w:p>
        </w:tc>
        <w:tc>
          <w:tcPr>
            <w:tcW w:w="1084" w:type="dxa"/>
            <w:tcBorders>
              <w:top w:val="nil"/>
              <w:left w:val="nil"/>
              <w:bottom w:val="nil"/>
              <w:right w:val="nil"/>
            </w:tcBorders>
            <w:shd w:val="clear" w:color="000000" w:fill="FFFFFF"/>
            <w:noWrap/>
            <w:vAlign w:val="bottom"/>
            <w:hideMark/>
          </w:tcPr>
          <w:p w14:paraId="64DD1AEC" w14:textId="77777777" w:rsidR="00F838BE" w:rsidRPr="00C819B6" w:rsidRDefault="00F838BE" w:rsidP="00F838BE">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44,340</w:t>
            </w:r>
          </w:p>
        </w:tc>
        <w:tc>
          <w:tcPr>
            <w:tcW w:w="1184" w:type="dxa"/>
            <w:tcBorders>
              <w:top w:val="nil"/>
              <w:left w:val="nil"/>
              <w:bottom w:val="nil"/>
              <w:right w:val="nil"/>
            </w:tcBorders>
            <w:shd w:val="clear" w:color="000000" w:fill="FFFFFF"/>
            <w:noWrap/>
            <w:vAlign w:val="bottom"/>
            <w:hideMark/>
          </w:tcPr>
          <w:p w14:paraId="115EBC62" w14:textId="77777777" w:rsidR="00F838BE" w:rsidRPr="00C819B6" w:rsidRDefault="00F838BE" w:rsidP="00F838BE">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44,362</w:t>
            </w:r>
          </w:p>
        </w:tc>
        <w:tc>
          <w:tcPr>
            <w:tcW w:w="1084" w:type="dxa"/>
            <w:tcBorders>
              <w:top w:val="nil"/>
              <w:left w:val="nil"/>
              <w:bottom w:val="nil"/>
              <w:right w:val="nil"/>
            </w:tcBorders>
            <w:shd w:val="clear" w:color="000000" w:fill="FFFFFF"/>
            <w:noWrap/>
            <w:vAlign w:val="bottom"/>
            <w:hideMark/>
          </w:tcPr>
          <w:p w14:paraId="7A6DBD9C" w14:textId="77777777" w:rsidR="00F838BE" w:rsidRPr="00C819B6" w:rsidRDefault="00F838BE" w:rsidP="00F838BE">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43,410</w:t>
            </w:r>
          </w:p>
        </w:tc>
        <w:tc>
          <w:tcPr>
            <w:tcW w:w="1143" w:type="dxa"/>
            <w:tcBorders>
              <w:top w:val="nil"/>
              <w:left w:val="nil"/>
              <w:bottom w:val="nil"/>
              <w:right w:val="nil"/>
            </w:tcBorders>
            <w:shd w:val="clear" w:color="000000" w:fill="FFFFFF"/>
            <w:noWrap/>
            <w:vAlign w:val="bottom"/>
            <w:hideMark/>
          </w:tcPr>
          <w:p w14:paraId="5F100AD9" w14:textId="77777777" w:rsidR="00F838BE" w:rsidRPr="00C819B6" w:rsidRDefault="00F838BE" w:rsidP="00F838BE">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39,874</w:t>
            </w:r>
          </w:p>
        </w:tc>
        <w:tc>
          <w:tcPr>
            <w:tcW w:w="1084" w:type="dxa"/>
            <w:tcBorders>
              <w:top w:val="nil"/>
              <w:left w:val="nil"/>
              <w:bottom w:val="nil"/>
              <w:right w:val="nil"/>
            </w:tcBorders>
            <w:shd w:val="clear" w:color="000000" w:fill="FFFFFF"/>
            <w:noWrap/>
            <w:vAlign w:val="bottom"/>
            <w:hideMark/>
          </w:tcPr>
          <w:p w14:paraId="057D065F" w14:textId="77777777" w:rsidR="00F838BE" w:rsidRPr="00C819B6" w:rsidRDefault="00F838BE" w:rsidP="00F838BE">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39,626</w:t>
            </w:r>
          </w:p>
        </w:tc>
        <w:tc>
          <w:tcPr>
            <w:tcW w:w="1042" w:type="dxa"/>
            <w:tcBorders>
              <w:top w:val="nil"/>
              <w:left w:val="nil"/>
              <w:bottom w:val="nil"/>
              <w:right w:val="nil"/>
            </w:tcBorders>
            <w:shd w:val="clear" w:color="000000" w:fill="FFFFFF"/>
            <w:noWrap/>
            <w:vAlign w:val="bottom"/>
            <w:hideMark/>
          </w:tcPr>
          <w:p w14:paraId="286A0E54" w14:textId="77777777" w:rsidR="00F838BE" w:rsidRPr="00C819B6" w:rsidRDefault="00F838BE" w:rsidP="00F838BE">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40,250</w:t>
            </w:r>
          </w:p>
        </w:tc>
        <w:tc>
          <w:tcPr>
            <w:tcW w:w="951" w:type="dxa"/>
            <w:tcBorders>
              <w:top w:val="nil"/>
              <w:left w:val="nil"/>
              <w:bottom w:val="nil"/>
              <w:right w:val="nil"/>
            </w:tcBorders>
            <w:shd w:val="clear" w:color="000000" w:fill="FFFFFF"/>
            <w:noWrap/>
            <w:vAlign w:val="bottom"/>
            <w:hideMark/>
          </w:tcPr>
          <w:p w14:paraId="07B47F9D" w14:textId="77777777" w:rsidR="00F838BE" w:rsidRPr="00C819B6" w:rsidRDefault="00F838BE" w:rsidP="00F838BE">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38,729</w:t>
            </w:r>
          </w:p>
        </w:tc>
      </w:tr>
      <w:tr w:rsidR="00F838BE" w:rsidRPr="00C819B6" w14:paraId="6C317C9B" w14:textId="77777777" w:rsidTr="004F1F1E">
        <w:trPr>
          <w:trHeight w:val="310"/>
        </w:trPr>
        <w:tc>
          <w:tcPr>
            <w:tcW w:w="2835" w:type="dxa"/>
            <w:tcBorders>
              <w:top w:val="nil"/>
              <w:left w:val="nil"/>
              <w:bottom w:val="nil"/>
              <w:right w:val="nil"/>
            </w:tcBorders>
            <w:shd w:val="clear" w:color="000000" w:fill="FFFFFF"/>
            <w:noWrap/>
            <w:vAlign w:val="bottom"/>
            <w:hideMark/>
          </w:tcPr>
          <w:p w14:paraId="69E6FF29" w14:textId="77777777" w:rsidR="00F838BE" w:rsidRPr="00C819B6" w:rsidRDefault="00F838BE" w:rsidP="00F838BE">
            <w:pPr>
              <w:tabs>
                <w:tab w:val="clear" w:pos="720"/>
                <w:tab w:val="clear" w:pos="1440"/>
                <w:tab w:val="clear" w:pos="2160"/>
                <w:tab w:val="clear" w:pos="2880"/>
                <w:tab w:val="clear" w:pos="4680"/>
                <w:tab w:val="clear" w:pos="5400"/>
                <w:tab w:val="clear" w:pos="9000"/>
              </w:tabs>
              <w:spacing w:line="240" w:lineRule="auto"/>
              <w:rPr>
                <w:rFonts w:eastAsia="Times New Roman" w:cs="Arial"/>
                <w:color w:val="000000"/>
                <w:szCs w:val="24"/>
                <w:lang w:val="en-GB" w:eastAsia="en-GB"/>
              </w:rPr>
            </w:pPr>
            <w:r w:rsidRPr="00C819B6">
              <w:rPr>
                <w:rFonts w:eastAsia="Times New Roman" w:cs="Arial"/>
                <w:color w:val="000000"/>
                <w:szCs w:val="24"/>
                <w:lang w:val="en-GB" w:eastAsia="en-GB"/>
              </w:rPr>
              <w:t>31 or more</w:t>
            </w:r>
          </w:p>
        </w:tc>
        <w:tc>
          <w:tcPr>
            <w:tcW w:w="1084" w:type="dxa"/>
            <w:tcBorders>
              <w:top w:val="nil"/>
              <w:left w:val="nil"/>
              <w:bottom w:val="nil"/>
              <w:right w:val="nil"/>
            </w:tcBorders>
            <w:shd w:val="clear" w:color="000000" w:fill="FFFFFF"/>
            <w:noWrap/>
            <w:vAlign w:val="bottom"/>
            <w:hideMark/>
          </w:tcPr>
          <w:p w14:paraId="5DD7C121" w14:textId="77777777" w:rsidR="00F838BE" w:rsidRPr="00C819B6" w:rsidRDefault="00F838BE" w:rsidP="00F838BE">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625</w:t>
            </w:r>
          </w:p>
        </w:tc>
        <w:tc>
          <w:tcPr>
            <w:tcW w:w="1184" w:type="dxa"/>
            <w:tcBorders>
              <w:top w:val="nil"/>
              <w:left w:val="nil"/>
              <w:bottom w:val="nil"/>
              <w:right w:val="nil"/>
            </w:tcBorders>
            <w:shd w:val="clear" w:color="000000" w:fill="FFFFFF"/>
            <w:noWrap/>
            <w:vAlign w:val="bottom"/>
            <w:hideMark/>
          </w:tcPr>
          <w:p w14:paraId="3918E4C8" w14:textId="77777777" w:rsidR="00F838BE" w:rsidRPr="00C819B6" w:rsidRDefault="00F838BE" w:rsidP="00F838BE">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350</w:t>
            </w:r>
          </w:p>
        </w:tc>
        <w:tc>
          <w:tcPr>
            <w:tcW w:w="1084" w:type="dxa"/>
            <w:tcBorders>
              <w:top w:val="nil"/>
              <w:left w:val="nil"/>
              <w:bottom w:val="nil"/>
              <w:right w:val="nil"/>
            </w:tcBorders>
            <w:shd w:val="clear" w:color="000000" w:fill="FFFFFF"/>
            <w:noWrap/>
            <w:vAlign w:val="bottom"/>
            <w:hideMark/>
          </w:tcPr>
          <w:p w14:paraId="0B0DA5AD" w14:textId="77777777" w:rsidR="00F838BE" w:rsidRPr="00C819B6" w:rsidRDefault="00F838BE" w:rsidP="00F838BE">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224</w:t>
            </w:r>
          </w:p>
        </w:tc>
        <w:tc>
          <w:tcPr>
            <w:tcW w:w="1143" w:type="dxa"/>
            <w:tcBorders>
              <w:top w:val="nil"/>
              <w:left w:val="nil"/>
              <w:bottom w:val="nil"/>
              <w:right w:val="nil"/>
            </w:tcBorders>
            <w:shd w:val="clear" w:color="000000" w:fill="FFFFFF"/>
            <w:noWrap/>
            <w:vAlign w:val="bottom"/>
            <w:hideMark/>
          </w:tcPr>
          <w:p w14:paraId="2599893C" w14:textId="77777777" w:rsidR="00F838BE" w:rsidRPr="00C819B6" w:rsidRDefault="00F838BE" w:rsidP="00F838BE">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190</w:t>
            </w:r>
          </w:p>
        </w:tc>
        <w:tc>
          <w:tcPr>
            <w:tcW w:w="1084" w:type="dxa"/>
            <w:tcBorders>
              <w:top w:val="nil"/>
              <w:left w:val="nil"/>
              <w:bottom w:val="nil"/>
              <w:right w:val="nil"/>
            </w:tcBorders>
            <w:shd w:val="clear" w:color="000000" w:fill="FFFFFF"/>
            <w:noWrap/>
            <w:vAlign w:val="bottom"/>
            <w:hideMark/>
          </w:tcPr>
          <w:p w14:paraId="0E327CCB" w14:textId="77777777" w:rsidR="00F838BE" w:rsidRPr="00C819B6" w:rsidRDefault="00F838BE" w:rsidP="00F838BE">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97</w:t>
            </w:r>
          </w:p>
        </w:tc>
        <w:tc>
          <w:tcPr>
            <w:tcW w:w="1042" w:type="dxa"/>
            <w:tcBorders>
              <w:top w:val="nil"/>
              <w:left w:val="nil"/>
              <w:bottom w:val="nil"/>
              <w:right w:val="nil"/>
            </w:tcBorders>
            <w:shd w:val="clear" w:color="000000" w:fill="FFFFFF"/>
            <w:noWrap/>
            <w:vAlign w:val="bottom"/>
            <w:hideMark/>
          </w:tcPr>
          <w:p w14:paraId="41EA41DA" w14:textId="77777777" w:rsidR="00F838BE" w:rsidRPr="00C819B6" w:rsidRDefault="00F838BE" w:rsidP="00F838BE">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191</w:t>
            </w:r>
          </w:p>
        </w:tc>
        <w:tc>
          <w:tcPr>
            <w:tcW w:w="951" w:type="dxa"/>
            <w:tcBorders>
              <w:top w:val="nil"/>
              <w:left w:val="nil"/>
              <w:bottom w:val="nil"/>
              <w:right w:val="nil"/>
            </w:tcBorders>
            <w:shd w:val="clear" w:color="000000" w:fill="FFFFFF"/>
            <w:noWrap/>
            <w:vAlign w:val="bottom"/>
            <w:hideMark/>
          </w:tcPr>
          <w:p w14:paraId="52ED1452" w14:textId="77777777" w:rsidR="00F838BE" w:rsidRPr="00C819B6" w:rsidRDefault="00F838BE" w:rsidP="00F838BE">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159</w:t>
            </w:r>
          </w:p>
        </w:tc>
      </w:tr>
      <w:tr w:rsidR="00F838BE" w:rsidRPr="00C819B6" w14:paraId="2BF78540" w14:textId="77777777">
        <w:trPr>
          <w:trHeight w:val="290"/>
        </w:trPr>
        <w:tc>
          <w:tcPr>
            <w:tcW w:w="2835" w:type="dxa"/>
            <w:tcBorders>
              <w:top w:val="nil"/>
              <w:left w:val="nil"/>
              <w:bottom w:val="single" w:sz="4" w:space="0" w:color="auto"/>
              <w:right w:val="nil"/>
            </w:tcBorders>
            <w:shd w:val="clear" w:color="000000" w:fill="FFFFFF"/>
            <w:vAlign w:val="bottom"/>
            <w:hideMark/>
          </w:tcPr>
          <w:p w14:paraId="418638F3" w14:textId="77777777" w:rsidR="00F838BE" w:rsidRPr="00C819B6" w:rsidRDefault="00F838BE" w:rsidP="00F838BE">
            <w:pPr>
              <w:tabs>
                <w:tab w:val="clear" w:pos="720"/>
                <w:tab w:val="clear" w:pos="1440"/>
                <w:tab w:val="clear" w:pos="2160"/>
                <w:tab w:val="clear" w:pos="2880"/>
                <w:tab w:val="clear" w:pos="4680"/>
                <w:tab w:val="clear" w:pos="5400"/>
                <w:tab w:val="clear" w:pos="9000"/>
              </w:tabs>
              <w:spacing w:line="240" w:lineRule="auto"/>
              <w:rPr>
                <w:rFonts w:eastAsia="Times New Roman" w:cs="Arial"/>
                <w:color w:val="000000"/>
                <w:szCs w:val="24"/>
                <w:lang w:val="en-GB" w:eastAsia="en-GB"/>
              </w:rPr>
            </w:pPr>
            <w:r w:rsidRPr="00C819B6">
              <w:rPr>
                <w:rFonts w:eastAsia="Times New Roman" w:cs="Arial"/>
                <w:color w:val="000000"/>
                <w:szCs w:val="24"/>
                <w:lang w:val="en-GB" w:eastAsia="en-GB"/>
              </w:rPr>
              <w:t>% in classes of 18 or fewer or in two teacher classes of 36 or fewer</w:t>
            </w:r>
          </w:p>
        </w:tc>
        <w:tc>
          <w:tcPr>
            <w:tcW w:w="1084" w:type="dxa"/>
            <w:tcBorders>
              <w:top w:val="nil"/>
              <w:left w:val="nil"/>
              <w:bottom w:val="single" w:sz="4" w:space="0" w:color="auto"/>
              <w:right w:val="nil"/>
            </w:tcBorders>
            <w:shd w:val="clear" w:color="000000" w:fill="FFFFFF"/>
            <w:noWrap/>
            <w:hideMark/>
          </w:tcPr>
          <w:p w14:paraId="554398D2" w14:textId="591304B7" w:rsidR="00F838BE" w:rsidRPr="00C819B6" w:rsidRDefault="00F838BE" w:rsidP="00F838BE">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cs="Arial"/>
                <w:color w:val="000000"/>
                <w:szCs w:val="24"/>
                <w:lang w:val="en-GB"/>
              </w:rPr>
              <w:t>12.2</w:t>
            </w:r>
          </w:p>
        </w:tc>
        <w:tc>
          <w:tcPr>
            <w:tcW w:w="1184" w:type="dxa"/>
            <w:tcBorders>
              <w:top w:val="nil"/>
              <w:left w:val="nil"/>
              <w:bottom w:val="single" w:sz="4" w:space="0" w:color="auto"/>
              <w:right w:val="nil"/>
            </w:tcBorders>
            <w:shd w:val="clear" w:color="000000" w:fill="FFFFFF"/>
            <w:noWrap/>
            <w:hideMark/>
          </w:tcPr>
          <w:p w14:paraId="1D4A8243" w14:textId="69B8A52F" w:rsidR="00F838BE" w:rsidRPr="00C819B6" w:rsidRDefault="00F838BE" w:rsidP="00F838BE">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cs="Arial"/>
                <w:color w:val="000000"/>
                <w:szCs w:val="24"/>
                <w:lang w:val="en-GB"/>
              </w:rPr>
              <w:t>12</w:t>
            </w:r>
            <w:r w:rsidR="00D2293E" w:rsidRPr="00C819B6">
              <w:rPr>
                <w:rFonts w:cs="Arial"/>
                <w:color w:val="000000"/>
                <w:szCs w:val="24"/>
                <w:lang w:val="en-GB"/>
              </w:rPr>
              <w:t>.1</w:t>
            </w:r>
          </w:p>
        </w:tc>
        <w:tc>
          <w:tcPr>
            <w:tcW w:w="1084" w:type="dxa"/>
            <w:tcBorders>
              <w:top w:val="nil"/>
              <w:left w:val="nil"/>
              <w:bottom w:val="single" w:sz="4" w:space="0" w:color="auto"/>
              <w:right w:val="nil"/>
            </w:tcBorders>
            <w:shd w:val="clear" w:color="000000" w:fill="FFFFFF"/>
            <w:noWrap/>
            <w:hideMark/>
          </w:tcPr>
          <w:p w14:paraId="4E74133D" w14:textId="54B2FC2E" w:rsidR="00F838BE" w:rsidRPr="00C819B6" w:rsidRDefault="00F838BE" w:rsidP="00F838BE">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cs="Arial"/>
                <w:color w:val="000000"/>
                <w:szCs w:val="24"/>
                <w:lang w:val="en-GB"/>
              </w:rPr>
              <w:t>12</w:t>
            </w:r>
            <w:r w:rsidR="00D2293E" w:rsidRPr="00C819B6">
              <w:rPr>
                <w:rFonts w:cs="Arial"/>
                <w:color w:val="000000"/>
                <w:szCs w:val="24"/>
                <w:lang w:val="en-GB"/>
              </w:rPr>
              <w:t>.3</w:t>
            </w:r>
          </w:p>
        </w:tc>
        <w:tc>
          <w:tcPr>
            <w:tcW w:w="1143" w:type="dxa"/>
            <w:tcBorders>
              <w:top w:val="nil"/>
              <w:left w:val="nil"/>
              <w:bottom w:val="single" w:sz="4" w:space="0" w:color="auto"/>
              <w:right w:val="nil"/>
            </w:tcBorders>
            <w:shd w:val="clear" w:color="000000" w:fill="FFFFFF"/>
            <w:noWrap/>
            <w:hideMark/>
          </w:tcPr>
          <w:p w14:paraId="5612EF43" w14:textId="06B164EF" w:rsidR="00F838BE" w:rsidRPr="00C819B6" w:rsidRDefault="00F838BE" w:rsidP="00F838BE">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cs="Arial"/>
                <w:color w:val="000000"/>
                <w:szCs w:val="24"/>
                <w:lang w:val="en-GB"/>
              </w:rPr>
              <w:t>14</w:t>
            </w:r>
            <w:r w:rsidR="00D2293E" w:rsidRPr="00C819B6">
              <w:rPr>
                <w:rFonts w:cs="Arial"/>
                <w:color w:val="000000"/>
                <w:szCs w:val="24"/>
                <w:lang w:val="en-GB"/>
              </w:rPr>
              <w:t>.0</w:t>
            </w:r>
          </w:p>
        </w:tc>
        <w:tc>
          <w:tcPr>
            <w:tcW w:w="1084" w:type="dxa"/>
            <w:tcBorders>
              <w:top w:val="nil"/>
              <w:left w:val="nil"/>
              <w:bottom w:val="single" w:sz="4" w:space="0" w:color="auto"/>
              <w:right w:val="nil"/>
            </w:tcBorders>
            <w:shd w:val="clear" w:color="000000" w:fill="FFFFFF"/>
            <w:noWrap/>
            <w:hideMark/>
          </w:tcPr>
          <w:p w14:paraId="2F71D0F5" w14:textId="0537BEF5" w:rsidR="00F838BE" w:rsidRPr="00C819B6" w:rsidRDefault="00D2293E" w:rsidP="00F838BE">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cs="Arial"/>
                <w:color w:val="000000"/>
                <w:szCs w:val="24"/>
                <w:lang w:val="en-GB"/>
              </w:rPr>
              <w:t>12.5</w:t>
            </w:r>
          </w:p>
        </w:tc>
        <w:tc>
          <w:tcPr>
            <w:tcW w:w="1042" w:type="dxa"/>
            <w:tcBorders>
              <w:top w:val="nil"/>
              <w:left w:val="nil"/>
              <w:bottom w:val="single" w:sz="4" w:space="0" w:color="auto"/>
              <w:right w:val="nil"/>
            </w:tcBorders>
            <w:shd w:val="clear" w:color="000000" w:fill="FFFFFF"/>
            <w:noWrap/>
            <w:hideMark/>
          </w:tcPr>
          <w:p w14:paraId="3C6A04E5" w14:textId="52B3BD8C" w:rsidR="00F838BE" w:rsidRPr="00C819B6" w:rsidRDefault="00D2293E" w:rsidP="00F838BE">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cs="Arial"/>
                <w:color w:val="000000"/>
                <w:szCs w:val="24"/>
                <w:lang w:val="en-GB"/>
              </w:rPr>
              <w:t>12.6</w:t>
            </w:r>
          </w:p>
        </w:tc>
        <w:tc>
          <w:tcPr>
            <w:tcW w:w="951" w:type="dxa"/>
            <w:tcBorders>
              <w:top w:val="nil"/>
              <w:left w:val="nil"/>
              <w:bottom w:val="single" w:sz="4" w:space="0" w:color="auto"/>
              <w:right w:val="nil"/>
            </w:tcBorders>
            <w:shd w:val="clear" w:color="000000" w:fill="FFFFFF"/>
            <w:noWrap/>
            <w:hideMark/>
          </w:tcPr>
          <w:p w14:paraId="4A4AA061" w14:textId="20419153" w:rsidR="00F838BE" w:rsidRPr="00C819B6" w:rsidRDefault="00D2293E" w:rsidP="00F838BE">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cs="Arial"/>
                <w:color w:val="000000"/>
                <w:szCs w:val="24"/>
                <w:lang w:val="en-GB"/>
              </w:rPr>
              <w:t>12.7</w:t>
            </w:r>
          </w:p>
        </w:tc>
      </w:tr>
    </w:tbl>
    <w:p w14:paraId="1F9BEE9C" w14:textId="5CB1094A" w:rsidR="00313985" w:rsidRPr="00C819B6" w:rsidRDefault="00313985" w:rsidP="00B61F79">
      <w:pPr>
        <w:pStyle w:val="Tablenote"/>
      </w:pPr>
      <w:r w:rsidRPr="00C819B6">
        <w:t>Note 1: The percentage of P1-P3 pupils in classes of 18 or fewer includes two-teacher classes with 36 or fewer. Classes taught by two teachers at all times are treated as two classes of half the size.</w:t>
      </w:r>
    </w:p>
    <w:p w14:paraId="055EC24E" w14:textId="529B9AB5" w:rsidR="003323B3" w:rsidRPr="00C819B6" w:rsidRDefault="007838DF" w:rsidP="007838DF">
      <w:pPr>
        <w:pStyle w:val="Caption"/>
      </w:pPr>
      <w:bookmarkStart w:id="21" w:name="_Ref151912589"/>
      <w:r w:rsidRPr="00C819B6">
        <w:t xml:space="preserve">Figure </w:t>
      </w:r>
      <w:r w:rsidRPr="00C819B6">
        <w:fldChar w:fldCharType="begin"/>
      </w:r>
      <w:r w:rsidRPr="00C819B6">
        <w:instrText xml:space="preserve"> SEQ Figure \* ARABIC </w:instrText>
      </w:r>
      <w:r w:rsidRPr="00C819B6">
        <w:fldChar w:fldCharType="separate"/>
      </w:r>
      <w:r w:rsidR="003431D6">
        <w:rPr>
          <w:noProof/>
        </w:rPr>
        <w:t>20</w:t>
      </w:r>
      <w:r w:rsidRPr="00C819B6">
        <w:fldChar w:fldCharType="end"/>
      </w:r>
      <w:bookmarkEnd w:id="21"/>
      <w:r w:rsidR="003323B3" w:rsidRPr="00C819B6">
        <w:t xml:space="preserve"> P1 pupils by class size, Scotland, 2017 to 2023</w:t>
      </w:r>
    </w:p>
    <w:tbl>
      <w:tblPr>
        <w:tblW w:w="9314" w:type="dxa"/>
        <w:tblLook w:val="04A0" w:firstRow="1" w:lastRow="0" w:firstColumn="1" w:lastColumn="0" w:noHBand="0" w:noVBand="1"/>
      </w:tblPr>
      <w:tblGrid>
        <w:gridCol w:w="2268"/>
        <w:gridCol w:w="1276"/>
        <w:gridCol w:w="951"/>
        <w:gridCol w:w="951"/>
        <w:gridCol w:w="951"/>
        <w:gridCol w:w="1075"/>
        <w:gridCol w:w="1134"/>
        <w:gridCol w:w="992"/>
      </w:tblGrid>
      <w:tr w:rsidR="00F175F8" w:rsidRPr="00C819B6" w14:paraId="7BA65270" w14:textId="77777777" w:rsidTr="00CB04B6">
        <w:trPr>
          <w:trHeight w:val="310"/>
        </w:trPr>
        <w:tc>
          <w:tcPr>
            <w:tcW w:w="2268" w:type="dxa"/>
            <w:tcBorders>
              <w:top w:val="single" w:sz="4" w:space="0" w:color="auto"/>
              <w:left w:val="nil"/>
              <w:bottom w:val="single" w:sz="4" w:space="0" w:color="auto"/>
              <w:right w:val="nil"/>
            </w:tcBorders>
            <w:shd w:val="clear" w:color="000000" w:fill="FFFFFF"/>
            <w:noWrap/>
            <w:vAlign w:val="center"/>
            <w:hideMark/>
          </w:tcPr>
          <w:p w14:paraId="16633F5A" w14:textId="77777777" w:rsidR="00F175F8" w:rsidRPr="00C819B6" w:rsidRDefault="00F175F8" w:rsidP="00F175F8">
            <w:pPr>
              <w:tabs>
                <w:tab w:val="clear" w:pos="720"/>
                <w:tab w:val="clear" w:pos="1440"/>
                <w:tab w:val="clear" w:pos="2160"/>
                <w:tab w:val="clear" w:pos="2880"/>
                <w:tab w:val="clear" w:pos="4680"/>
                <w:tab w:val="clear" w:pos="5400"/>
                <w:tab w:val="clear" w:pos="9000"/>
              </w:tabs>
              <w:spacing w:line="240" w:lineRule="auto"/>
              <w:rPr>
                <w:rFonts w:eastAsia="Times New Roman" w:cs="Arial"/>
                <w:color w:val="000000"/>
                <w:szCs w:val="24"/>
                <w:lang w:val="en-GB" w:eastAsia="en-GB"/>
              </w:rPr>
            </w:pPr>
            <w:r w:rsidRPr="00C819B6">
              <w:rPr>
                <w:rFonts w:eastAsia="Times New Roman" w:cs="Arial"/>
                <w:color w:val="000000"/>
                <w:szCs w:val="24"/>
                <w:lang w:val="en-GB" w:eastAsia="en-GB"/>
              </w:rPr>
              <w:t xml:space="preserve">Class size </w:t>
            </w:r>
          </w:p>
        </w:tc>
        <w:tc>
          <w:tcPr>
            <w:tcW w:w="1276" w:type="dxa"/>
            <w:tcBorders>
              <w:top w:val="single" w:sz="4" w:space="0" w:color="auto"/>
              <w:left w:val="nil"/>
              <w:bottom w:val="single" w:sz="4" w:space="0" w:color="auto"/>
              <w:right w:val="nil"/>
            </w:tcBorders>
            <w:shd w:val="clear" w:color="000000" w:fill="FFFFFF"/>
            <w:noWrap/>
            <w:vAlign w:val="center"/>
            <w:hideMark/>
          </w:tcPr>
          <w:p w14:paraId="78820EAC" w14:textId="77777777" w:rsidR="00F175F8" w:rsidRPr="00C819B6" w:rsidRDefault="00F175F8" w:rsidP="00F175F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2017</w:t>
            </w:r>
          </w:p>
        </w:tc>
        <w:tc>
          <w:tcPr>
            <w:tcW w:w="667" w:type="dxa"/>
            <w:tcBorders>
              <w:top w:val="single" w:sz="4" w:space="0" w:color="auto"/>
              <w:left w:val="nil"/>
              <w:bottom w:val="single" w:sz="4" w:space="0" w:color="000000"/>
              <w:right w:val="nil"/>
            </w:tcBorders>
            <w:shd w:val="clear" w:color="000000" w:fill="FFFFFF"/>
            <w:noWrap/>
            <w:vAlign w:val="center"/>
            <w:hideMark/>
          </w:tcPr>
          <w:p w14:paraId="3079D86B" w14:textId="77777777" w:rsidR="00F175F8" w:rsidRPr="00C819B6" w:rsidRDefault="00F175F8" w:rsidP="00F175F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2018</w:t>
            </w:r>
          </w:p>
        </w:tc>
        <w:tc>
          <w:tcPr>
            <w:tcW w:w="951" w:type="dxa"/>
            <w:tcBorders>
              <w:top w:val="single" w:sz="4" w:space="0" w:color="auto"/>
              <w:left w:val="nil"/>
              <w:bottom w:val="single" w:sz="4" w:space="0" w:color="000000"/>
              <w:right w:val="nil"/>
            </w:tcBorders>
            <w:shd w:val="clear" w:color="000000" w:fill="FFFFFF"/>
            <w:noWrap/>
            <w:vAlign w:val="center"/>
            <w:hideMark/>
          </w:tcPr>
          <w:p w14:paraId="4D704521" w14:textId="77777777" w:rsidR="00F175F8" w:rsidRPr="00C819B6" w:rsidRDefault="00F175F8" w:rsidP="00F175F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2019</w:t>
            </w:r>
          </w:p>
        </w:tc>
        <w:tc>
          <w:tcPr>
            <w:tcW w:w="951" w:type="dxa"/>
            <w:tcBorders>
              <w:top w:val="single" w:sz="4" w:space="0" w:color="auto"/>
              <w:left w:val="nil"/>
              <w:bottom w:val="single" w:sz="4" w:space="0" w:color="000000"/>
              <w:right w:val="nil"/>
            </w:tcBorders>
            <w:shd w:val="clear" w:color="000000" w:fill="FFFFFF"/>
            <w:noWrap/>
            <w:vAlign w:val="center"/>
            <w:hideMark/>
          </w:tcPr>
          <w:p w14:paraId="6718EF08" w14:textId="77777777" w:rsidR="00F175F8" w:rsidRPr="00C819B6" w:rsidRDefault="00F175F8" w:rsidP="00F175F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2020</w:t>
            </w:r>
          </w:p>
        </w:tc>
        <w:tc>
          <w:tcPr>
            <w:tcW w:w="1075" w:type="dxa"/>
            <w:tcBorders>
              <w:top w:val="single" w:sz="4" w:space="0" w:color="auto"/>
              <w:left w:val="nil"/>
              <w:bottom w:val="single" w:sz="4" w:space="0" w:color="000000"/>
              <w:right w:val="nil"/>
            </w:tcBorders>
            <w:shd w:val="clear" w:color="000000" w:fill="FFFFFF"/>
            <w:noWrap/>
            <w:vAlign w:val="center"/>
            <w:hideMark/>
          </w:tcPr>
          <w:p w14:paraId="42970343" w14:textId="77777777" w:rsidR="00F175F8" w:rsidRPr="00C819B6" w:rsidRDefault="00F175F8" w:rsidP="00F175F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2021</w:t>
            </w:r>
          </w:p>
        </w:tc>
        <w:tc>
          <w:tcPr>
            <w:tcW w:w="1134" w:type="dxa"/>
            <w:tcBorders>
              <w:top w:val="single" w:sz="4" w:space="0" w:color="auto"/>
              <w:left w:val="nil"/>
              <w:bottom w:val="single" w:sz="4" w:space="0" w:color="000000"/>
              <w:right w:val="nil"/>
            </w:tcBorders>
            <w:shd w:val="clear" w:color="000000" w:fill="FFFFFF"/>
            <w:noWrap/>
            <w:vAlign w:val="center"/>
            <w:hideMark/>
          </w:tcPr>
          <w:p w14:paraId="3664F6C2" w14:textId="77777777" w:rsidR="00F175F8" w:rsidRPr="00C819B6" w:rsidRDefault="00F175F8" w:rsidP="00F175F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2022</w:t>
            </w:r>
          </w:p>
        </w:tc>
        <w:tc>
          <w:tcPr>
            <w:tcW w:w="992" w:type="dxa"/>
            <w:tcBorders>
              <w:top w:val="single" w:sz="4" w:space="0" w:color="auto"/>
              <w:left w:val="nil"/>
              <w:bottom w:val="single" w:sz="4" w:space="0" w:color="000000"/>
              <w:right w:val="nil"/>
            </w:tcBorders>
            <w:shd w:val="clear" w:color="000000" w:fill="FFFFFF"/>
            <w:noWrap/>
            <w:vAlign w:val="center"/>
            <w:hideMark/>
          </w:tcPr>
          <w:p w14:paraId="5A5B4D03" w14:textId="77777777" w:rsidR="00F175F8" w:rsidRPr="00C819B6" w:rsidRDefault="00F175F8" w:rsidP="00F175F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2023</w:t>
            </w:r>
          </w:p>
        </w:tc>
      </w:tr>
      <w:tr w:rsidR="00F175F8" w:rsidRPr="00C819B6" w14:paraId="68FFDA34" w14:textId="77777777" w:rsidTr="00CB04B6">
        <w:trPr>
          <w:trHeight w:val="310"/>
        </w:trPr>
        <w:tc>
          <w:tcPr>
            <w:tcW w:w="2268" w:type="dxa"/>
            <w:tcBorders>
              <w:top w:val="nil"/>
              <w:left w:val="nil"/>
              <w:bottom w:val="nil"/>
              <w:right w:val="nil"/>
            </w:tcBorders>
            <w:shd w:val="clear" w:color="000000" w:fill="FFFFFF"/>
            <w:noWrap/>
            <w:vAlign w:val="center"/>
            <w:hideMark/>
          </w:tcPr>
          <w:p w14:paraId="36B59789" w14:textId="77777777" w:rsidR="00F175F8" w:rsidRPr="00C819B6" w:rsidRDefault="00F175F8" w:rsidP="00F175F8">
            <w:pPr>
              <w:tabs>
                <w:tab w:val="clear" w:pos="720"/>
                <w:tab w:val="clear" w:pos="1440"/>
                <w:tab w:val="clear" w:pos="2160"/>
                <w:tab w:val="clear" w:pos="2880"/>
                <w:tab w:val="clear" w:pos="4680"/>
                <w:tab w:val="clear" w:pos="5400"/>
                <w:tab w:val="clear" w:pos="9000"/>
              </w:tabs>
              <w:spacing w:line="240" w:lineRule="auto"/>
              <w:rPr>
                <w:rFonts w:eastAsia="Times New Roman" w:cs="Arial"/>
                <w:color w:val="000000"/>
                <w:szCs w:val="24"/>
                <w:lang w:val="en-GB" w:eastAsia="en-GB"/>
              </w:rPr>
            </w:pPr>
            <w:r w:rsidRPr="00C819B6">
              <w:rPr>
                <w:rFonts w:eastAsia="Times New Roman" w:cs="Arial"/>
                <w:color w:val="000000"/>
                <w:szCs w:val="24"/>
                <w:lang w:val="en-GB" w:eastAsia="en-GB"/>
              </w:rPr>
              <w:t>0 - 18</w:t>
            </w:r>
          </w:p>
        </w:tc>
        <w:tc>
          <w:tcPr>
            <w:tcW w:w="1276" w:type="dxa"/>
            <w:tcBorders>
              <w:top w:val="nil"/>
              <w:left w:val="nil"/>
              <w:bottom w:val="nil"/>
              <w:right w:val="nil"/>
            </w:tcBorders>
            <w:shd w:val="clear" w:color="000000" w:fill="FFFFFF"/>
            <w:noWrap/>
            <w:vAlign w:val="center"/>
            <w:hideMark/>
          </w:tcPr>
          <w:p w14:paraId="6F833E8E" w14:textId="77777777" w:rsidR="00F175F8" w:rsidRPr="00C819B6" w:rsidRDefault="00F175F8" w:rsidP="00F175F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11,925</w:t>
            </w:r>
          </w:p>
        </w:tc>
        <w:tc>
          <w:tcPr>
            <w:tcW w:w="667" w:type="dxa"/>
            <w:tcBorders>
              <w:top w:val="nil"/>
              <w:left w:val="nil"/>
              <w:bottom w:val="nil"/>
              <w:right w:val="nil"/>
            </w:tcBorders>
            <w:shd w:val="clear" w:color="000000" w:fill="FFFFFF"/>
            <w:noWrap/>
            <w:vAlign w:val="center"/>
            <w:hideMark/>
          </w:tcPr>
          <w:p w14:paraId="1903BAFC" w14:textId="77777777" w:rsidR="00F175F8" w:rsidRPr="00C819B6" w:rsidRDefault="00F175F8" w:rsidP="00F175F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11,326</w:t>
            </w:r>
          </w:p>
        </w:tc>
        <w:tc>
          <w:tcPr>
            <w:tcW w:w="951" w:type="dxa"/>
            <w:tcBorders>
              <w:top w:val="nil"/>
              <w:left w:val="nil"/>
              <w:bottom w:val="nil"/>
              <w:right w:val="nil"/>
            </w:tcBorders>
            <w:shd w:val="clear" w:color="000000" w:fill="FFFFFF"/>
            <w:noWrap/>
            <w:vAlign w:val="center"/>
            <w:hideMark/>
          </w:tcPr>
          <w:p w14:paraId="3F291084" w14:textId="77777777" w:rsidR="00F175F8" w:rsidRPr="00C819B6" w:rsidRDefault="00F175F8" w:rsidP="00F175F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11,393</w:t>
            </w:r>
          </w:p>
        </w:tc>
        <w:tc>
          <w:tcPr>
            <w:tcW w:w="951" w:type="dxa"/>
            <w:tcBorders>
              <w:top w:val="nil"/>
              <w:left w:val="nil"/>
              <w:bottom w:val="nil"/>
              <w:right w:val="nil"/>
            </w:tcBorders>
            <w:shd w:val="clear" w:color="000000" w:fill="FFFFFF"/>
            <w:noWrap/>
            <w:vAlign w:val="center"/>
            <w:hideMark/>
          </w:tcPr>
          <w:p w14:paraId="256B6FEC" w14:textId="77777777" w:rsidR="00F175F8" w:rsidRPr="00C819B6" w:rsidRDefault="00F175F8" w:rsidP="00F175F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12,570</w:t>
            </w:r>
          </w:p>
        </w:tc>
        <w:tc>
          <w:tcPr>
            <w:tcW w:w="1075" w:type="dxa"/>
            <w:tcBorders>
              <w:top w:val="nil"/>
              <w:left w:val="nil"/>
              <w:bottom w:val="nil"/>
              <w:right w:val="nil"/>
            </w:tcBorders>
            <w:shd w:val="clear" w:color="000000" w:fill="FFFFFF"/>
            <w:noWrap/>
            <w:vAlign w:val="center"/>
            <w:hideMark/>
          </w:tcPr>
          <w:p w14:paraId="25B16DA7" w14:textId="77777777" w:rsidR="00F175F8" w:rsidRPr="00C819B6" w:rsidRDefault="00F175F8" w:rsidP="00F175F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11,017</w:t>
            </w:r>
          </w:p>
        </w:tc>
        <w:tc>
          <w:tcPr>
            <w:tcW w:w="1134" w:type="dxa"/>
            <w:tcBorders>
              <w:top w:val="nil"/>
              <w:left w:val="nil"/>
              <w:bottom w:val="nil"/>
              <w:right w:val="nil"/>
            </w:tcBorders>
            <w:shd w:val="clear" w:color="000000" w:fill="FFFFFF"/>
            <w:noWrap/>
            <w:vAlign w:val="center"/>
            <w:hideMark/>
          </w:tcPr>
          <w:p w14:paraId="22C86CFF" w14:textId="77777777" w:rsidR="00F175F8" w:rsidRPr="00C819B6" w:rsidRDefault="00F175F8" w:rsidP="00F175F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10,936</w:t>
            </w:r>
          </w:p>
        </w:tc>
        <w:tc>
          <w:tcPr>
            <w:tcW w:w="992" w:type="dxa"/>
            <w:tcBorders>
              <w:top w:val="nil"/>
              <w:left w:val="nil"/>
              <w:bottom w:val="nil"/>
              <w:right w:val="nil"/>
            </w:tcBorders>
            <w:shd w:val="clear" w:color="000000" w:fill="FFFFFF"/>
            <w:noWrap/>
            <w:vAlign w:val="center"/>
            <w:hideMark/>
          </w:tcPr>
          <w:p w14:paraId="7E0A377E" w14:textId="77777777" w:rsidR="00F175F8" w:rsidRPr="00C819B6" w:rsidRDefault="00F175F8" w:rsidP="00F175F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11,064</w:t>
            </w:r>
          </w:p>
        </w:tc>
      </w:tr>
      <w:tr w:rsidR="00F175F8" w:rsidRPr="00C819B6" w14:paraId="0CDB2BA9" w14:textId="77777777" w:rsidTr="00CB04B6">
        <w:trPr>
          <w:trHeight w:val="310"/>
        </w:trPr>
        <w:tc>
          <w:tcPr>
            <w:tcW w:w="2268" w:type="dxa"/>
            <w:tcBorders>
              <w:top w:val="nil"/>
              <w:left w:val="nil"/>
              <w:bottom w:val="nil"/>
              <w:right w:val="nil"/>
            </w:tcBorders>
            <w:shd w:val="clear" w:color="000000" w:fill="FFFFFF"/>
            <w:noWrap/>
            <w:vAlign w:val="center"/>
            <w:hideMark/>
          </w:tcPr>
          <w:p w14:paraId="3A62D96D" w14:textId="77777777" w:rsidR="00F175F8" w:rsidRPr="00C819B6" w:rsidRDefault="00F175F8" w:rsidP="00F175F8">
            <w:pPr>
              <w:tabs>
                <w:tab w:val="clear" w:pos="720"/>
                <w:tab w:val="clear" w:pos="1440"/>
                <w:tab w:val="clear" w:pos="2160"/>
                <w:tab w:val="clear" w:pos="2880"/>
                <w:tab w:val="clear" w:pos="4680"/>
                <w:tab w:val="clear" w:pos="5400"/>
                <w:tab w:val="clear" w:pos="9000"/>
              </w:tabs>
              <w:spacing w:line="240" w:lineRule="auto"/>
              <w:rPr>
                <w:rFonts w:eastAsia="Times New Roman" w:cs="Arial"/>
                <w:color w:val="000000"/>
                <w:szCs w:val="24"/>
                <w:lang w:val="en-GB" w:eastAsia="en-GB"/>
              </w:rPr>
            </w:pPr>
            <w:r w:rsidRPr="00C819B6">
              <w:rPr>
                <w:rFonts w:eastAsia="Times New Roman" w:cs="Arial"/>
                <w:color w:val="000000"/>
                <w:szCs w:val="24"/>
                <w:lang w:val="en-GB" w:eastAsia="en-GB"/>
              </w:rPr>
              <w:t>19 - 25</w:t>
            </w:r>
          </w:p>
        </w:tc>
        <w:tc>
          <w:tcPr>
            <w:tcW w:w="1276" w:type="dxa"/>
            <w:tcBorders>
              <w:top w:val="nil"/>
              <w:left w:val="nil"/>
              <w:bottom w:val="nil"/>
              <w:right w:val="nil"/>
            </w:tcBorders>
            <w:shd w:val="clear" w:color="000000" w:fill="FFFFFF"/>
            <w:noWrap/>
            <w:vAlign w:val="center"/>
            <w:hideMark/>
          </w:tcPr>
          <w:p w14:paraId="7D3C10F2" w14:textId="77777777" w:rsidR="00F175F8" w:rsidRPr="00C819B6" w:rsidRDefault="00F175F8" w:rsidP="00F175F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44,195</w:t>
            </w:r>
          </w:p>
        </w:tc>
        <w:tc>
          <w:tcPr>
            <w:tcW w:w="667" w:type="dxa"/>
            <w:tcBorders>
              <w:top w:val="nil"/>
              <w:left w:val="nil"/>
              <w:bottom w:val="nil"/>
              <w:right w:val="nil"/>
            </w:tcBorders>
            <w:shd w:val="clear" w:color="000000" w:fill="FFFFFF"/>
            <w:noWrap/>
            <w:vAlign w:val="center"/>
            <w:hideMark/>
          </w:tcPr>
          <w:p w14:paraId="046318C4" w14:textId="77777777" w:rsidR="00F175F8" w:rsidRPr="00C819B6" w:rsidRDefault="00F175F8" w:rsidP="00F175F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43,254</w:t>
            </w:r>
          </w:p>
        </w:tc>
        <w:tc>
          <w:tcPr>
            <w:tcW w:w="951" w:type="dxa"/>
            <w:tcBorders>
              <w:top w:val="nil"/>
              <w:left w:val="nil"/>
              <w:bottom w:val="nil"/>
              <w:right w:val="nil"/>
            </w:tcBorders>
            <w:shd w:val="clear" w:color="000000" w:fill="FFFFFF"/>
            <w:noWrap/>
            <w:vAlign w:val="center"/>
            <w:hideMark/>
          </w:tcPr>
          <w:p w14:paraId="68B9CCA0" w14:textId="77777777" w:rsidR="00F175F8" w:rsidRPr="00C819B6" w:rsidRDefault="00F175F8" w:rsidP="00F175F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43,525</w:t>
            </w:r>
          </w:p>
        </w:tc>
        <w:tc>
          <w:tcPr>
            <w:tcW w:w="951" w:type="dxa"/>
            <w:tcBorders>
              <w:top w:val="nil"/>
              <w:left w:val="nil"/>
              <w:bottom w:val="nil"/>
              <w:right w:val="nil"/>
            </w:tcBorders>
            <w:shd w:val="clear" w:color="000000" w:fill="FFFFFF"/>
            <w:noWrap/>
            <w:vAlign w:val="center"/>
            <w:hideMark/>
          </w:tcPr>
          <w:p w14:paraId="3AEC0385" w14:textId="77777777" w:rsidR="00F175F8" w:rsidRPr="00C819B6" w:rsidRDefault="00F175F8" w:rsidP="00F175F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40,551</w:t>
            </w:r>
          </w:p>
        </w:tc>
        <w:tc>
          <w:tcPr>
            <w:tcW w:w="1075" w:type="dxa"/>
            <w:tcBorders>
              <w:top w:val="nil"/>
              <w:left w:val="nil"/>
              <w:bottom w:val="nil"/>
              <w:right w:val="nil"/>
            </w:tcBorders>
            <w:shd w:val="clear" w:color="000000" w:fill="FFFFFF"/>
            <w:noWrap/>
            <w:vAlign w:val="center"/>
            <w:hideMark/>
          </w:tcPr>
          <w:p w14:paraId="0B4FE6A7" w14:textId="77777777" w:rsidR="00F175F8" w:rsidRPr="00C819B6" w:rsidRDefault="00F175F8" w:rsidP="00F175F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41,724</w:t>
            </w:r>
          </w:p>
        </w:tc>
        <w:tc>
          <w:tcPr>
            <w:tcW w:w="1134" w:type="dxa"/>
            <w:tcBorders>
              <w:top w:val="nil"/>
              <w:left w:val="nil"/>
              <w:bottom w:val="nil"/>
              <w:right w:val="nil"/>
            </w:tcBorders>
            <w:shd w:val="clear" w:color="000000" w:fill="FFFFFF"/>
            <w:noWrap/>
            <w:vAlign w:val="center"/>
            <w:hideMark/>
          </w:tcPr>
          <w:p w14:paraId="13504646" w14:textId="77777777" w:rsidR="00F175F8" w:rsidRPr="00C819B6" w:rsidRDefault="00F175F8" w:rsidP="00F175F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40,906</w:t>
            </w:r>
          </w:p>
        </w:tc>
        <w:tc>
          <w:tcPr>
            <w:tcW w:w="992" w:type="dxa"/>
            <w:tcBorders>
              <w:top w:val="nil"/>
              <w:left w:val="nil"/>
              <w:bottom w:val="nil"/>
              <w:right w:val="nil"/>
            </w:tcBorders>
            <w:shd w:val="clear" w:color="000000" w:fill="FFFFFF"/>
            <w:noWrap/>
            <w:vAlign w:val="center"/>
            <w:hideMark/>
          </w:tcPr>
          <w:p w14:paraId="09A4A85A" w14:textId="77777777" w:rsidR="00F175F8" w:rsidRPr="00C819B6" w:rsidRDefault="00F175F8" w:rsidP="00F175F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38,729</w:t>
            </w:r>
          </w:p>
        </w:tc>
      </w:tr>
      <w:tr w:rsidR="00F175F8" w:rsidRPr="00C819B6" w14:paraId="11075EA4" w14:textId="77777777" w:rsidTr="00CB04B6">
        <w:trPr>
          <w:trHeight w:val="310"/>
        </w:trPr>
        <w:tc>
          <w:tcPr>
            <w:tcW w:w="2268" w:type="dxa"/>
            <w:tcBorders>
              <w:top w:val="nil"/>
              <w:left w:val="nil"/>
              <w:bottom w:val="single" w:sz="4" w:space="0" w:color="auto"/>
              <w:right w:val="nil"/>
            </w:tcBorders>
            <w:shd w:val="clear" w:color="000000" w:fill="FFFFFF"/>
            <w:noWrap/>
            <w:vAlign w:val="center"/>
            <w:hideMark/>
          </w:tcPr>
          <w:p w14:paraId="4F26B741" w14:textId="77777777" w:rsidR="00F175F8" w:rsidRPr="00C819B6" w:rsidRDefault="00F175F8" w:rsidP="00F175F8">
            <w:pPr>
              <w:tabs>
                <w:tab w:val="clear" w:pos="720"/>
                <w:tab w:val="clear" w:pos="1440"/>
                <w:tab w:val="clear" w:pos="2160"/>
                <w:tab w:val="clear" w:pos="2880"/>
                <w:tab w:val="clear" w:pos="4680"/>
                <w:tab w:val="clear" w:pos="5400"/>
                <w:tab w:val="clear" w:pos="9000"/>
              </w:tabs>
              <w:spacing w:line="240" w:lineRule="auto"/>
              <w:rPr>
                <w:rFonts w:eastAsia="Times New Roman" w:cs="Arial"/>
                <w:color w:val="000000"/>
                <w:szCs w:val="24"/>
                <w:lang w:val="en-GB" w:eastAsia="en-GB"/>
              </w:rPr>
            </w:pPr>
            <w:r w:rsidRPr="00C819B6">
              <w:rPr>
                <w:rFonts w:eastAsia="Times New Roman" w:cs="Arial"/>
                <w:color w:val="000000"/>
                <w:szCs w:val="24"/>
                <w:lang w:val="en-GB" w:eastAsia="en-GB"/>
              </w:rPr>
              <w:t>26 or more</w:t>
            </w:r>
          </w:p>
        </w:tc>
        <w:tc>
          <w:tcPr>
            <w:tcW w:w="1276" w:type="dxa"/>
            <w:tcBorders>
              <w:top w:val="nil"/>
              <w:left w:val="nil"/>
              <w:bottom w:val="single" w:sz="4" w:space="0" w:color="auto"/>
              <w:right w:val="nil"/>
            </w:tcBorders>
            <w:shd w:val="clear" w:color="000000" w:fill="FFFFFF"/>
            <w:noWrap/>
            <w:vAlign w:val="center"/>
            <w:hideMark/>
          </w:tcPr>
          <w:p w14:paraId="1B510FAF" w14:textId="77777777" w:rsidR="00F175F8" w:rsidRPr="00C819B6" w:rsidRDefault="00F175F8" w:rsidP="00F175F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631</w:t>
            </w:r>
          </w:p>
        </w:tc>
        <w:tc>
          <w:tcPr>
            <w:tcW w:w="667" w:type="dxa"/>
            <w:tcBorders>
              <w:top w:val="nil"/>
              <w:left w:val="nil"/>
              <w:bottom w:val="single" w:sz="4" w:space="0" w:color="auto"/>
              <w:right w:val="nil"/>
            </w:tcBorders>
            <w:shd w:val="clear" w:color="000000" w:fill="FFFFFF"/>
            <w:noWrap/>
            <w:vAlign w:val="center"/>
            <w:hideMark/>
          </w:tcPr>
          <w:p w14:paraId="0FD3629A" w14:textId="77777777" w:rsidR="00F175F8" w:rsidRPr="00C819B6" w:rsidRDefault="00F175F8" w:rsidP="00F175F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511</w:t>
            </w:r>
          </w:p>
        </w:tc>
        <w:tc>
          <w:tcPr>
            <w:tcW w:w="951" w:type="dxa"/>
            <w:tcBorders>
              <w:top w:val="nil"/>
              <w:left w:val="nil"/>
              <w:bottom w:val="single" w:sz="4" w:space="0" w:color="auto"/>
              <w:right w:val="nil"/>
            </w:tcBorders>
            <w:shd w:val="clear" w:color="000000" w:fill="FFFFFF"/>
            <w:noWrap/>
            <w:vAlign w:val="center"/>
            <w:hideMark/>
          </w:tcPr>
          <w:p w14:paraId="3B7A5FFF" w14:textId="77777777" w:rsidR="00F175F8" w:rsidRPr="00C819B6" w:rsidRDefault="00F175F8" w:rsidP="00F175F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267</w:t>
            </w:r>
          </w:p>
        </w:tc>
        <w:tc>
          <w:tcPr>
            <w:tcW w:w="951" w:type="dxa"/>
            <w:tcBorders>
              <w:top w:val="nil"/>
              <w:left w:val="nil"/>
              <w:bottom w:val="single" w:sz="4" w:space="0" w:color="auto"/>
              <w:right w:val="nil"/>
            </w:tcBorders>
            <w:shd w:val="clear" w:color="000000" w:fill="FFFFFF"/>
            <w:noWrap/>
            <w:vAlign w:val="center"/>
            <w:hideMark/>
          </w:tcPr>
          <w:p w14:paraId="60C1A05D" w14:textId="77777777" w:rsidR="00F175F8" w:rsidRPr="00C819B6" w:rsidRDefault="00F175F8" w:rsidP="00F175F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188</w:t>
            </w:r>
          </w:p>
        </w:tc>
        <w:tc>
          <w:tcPr>
            <w:tcW w:w="1075" w:type="dxa"/>
            <w:tcBorders>
              <w:top w:val="nil"/>
              <w:left w:val="nil"/>
              <w:bottom w:val="single" w:sz="4" w:space="0" w:color="auto"/>
              <w:right w:val="nil"/>
            </w:tcBorders>
            <w:shd w:val="clear" w:color="000000" w:fill="FFFFFF"/>
            <w:noWrap/>
            <w:vAlign w:val="center"/>
            <w:hideMark/>
          </w:tcPr>
          <w:p w14:paraId="7F31EABF" w14:textId="77777777" w:rsidR="00F175F8" w:rsidRPr="00C819B6" w:rsidRDefault="00F175F8" w:rsidP="00F175F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293</w:t>
            </w:r>
          </w:p>
        </w:tc>
        <w:tc>
          <w:tcPr>
            <w:tcW w:w="1134" w:type="dxa"/>
            <w:tcBorders>
              <w:top w:val="nil"/>
              <w:left w:val="nil"/>
              <w:bottom w:val="single" w:sz="4" w:space="0" w:color="auto"/>
              <w:right w:val="nil"/>
            </w:tcBorders>
            <w:shd w:val="clear" w:color="000000" w:fill="FFFFFF"/>
            <w:noWrap/>
            <w:vAlign w:val="center"/>
            <w:hideMark/>
          </w:tcPr>
          <w:p w14:paraId="39078EDC" w14:textId="77777777" w:rsidR="00F175F8" w:rsidRPr="00C819B6" w:rsidRDefault="00F175F8" w:rsidP="00F175F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409</w:t>
            </w:r>
          </w:p>
        </w:tc>
        <w:tc>
          <w:tcPr>
            <w:tcW w:w="992" w:type="dxa"/>
            <w:tcBorders>
              <w:top w:val="nil"/>
              <w:left w:val="nil"/>
              <w:bottom w:val="single" w:sz="4" w:space="0" w:color="auto"/>
              <w:right w:val="nil"/>
            </w:tcBorders>
            <w:shd w:val="clear" w:color="000000" w:fill="FFFFFF"/>
            <w:noWrap/>
            <w:vAlign w:val="center"/>
            <w:hideMark/>
          </w:tcPr>
          <w:p w14:paraId="72004FEE" w14:textId="77777777" w:rsidR="00F175F8" w:rsidRPr="00C819B6" w:rsidRDefault="00F175F8" w:rsidP="00F175F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264</w:t>
            </w:r>
          </w:p>
        </w:tc>
      </w:tr>
    </w:tbl>
    <w:p w14:paraId="45D21344" w14:textId="3433B3B1" w:rsidR="003323B3" w:rsidRPr="00C819B6" w:rsidRDefault="007838DF" w:rsidP="007838DF">
      <w:pPr>
        <w:pStyle w:val="Caption"/>
      </w:pPr>
      <w:bookmarkStart w:id="22" w:name="_Ref151912631"/>
      <w:r w:rsidRPr="00C819B6">
        <w:t xml:space="preserve">Figure </w:t>
      </w:r>
      <w:r w:rsidRPr="00C819B6">
        <w:fldChar w:fldCharType="begin"/>
      </w:r>
      <w:r w:rsidRPr="00C819B6">
        <w:instrText xml:space="preserve"> SEQ Figure \* ARABIC </w:instrText>
      </w:r>
      <w:r w:rsidRPr="00C819B6">
        <w:fldChar w:fldCharType="separate"/>
      </w:r>
      <w:r w:rsidR="003431D6">
        <w:rPr>
          <w:noProof/>
        </w:rPr>
        <w:t>21</w:t>
      </w:r>
      <w:r w:rsidRPr="00C819B6">
        <w:fldChar w:fldCharType="end"/>
      </w:r>
      <w:bookmarkEnd w:id="22"/>
      <w:r w:rsidR="003323B3" w:rsidRPr="00C819B6">
        <w:t xml:space="preserve"> P1-P3</w:t>
      </w:r>
      <w:r w:rsidR="00786292" w:rsidRPr="00C819B6">
        <w:t xml:space="preserve"> pupil in classes of size 18 or fewer or in two teacher classes with a pupil teacher ratio o</w:t>
      </w:r>
      <w:r w:rsidR="00DB4E91" w:rsidRPr="00C819B6">
        <w:t xml:space="preserve">f 18 or fewer, </w:t>
      </w:r>
      <w:r w:rsidR="00F71867" w:rsidRPr="00C819B6">
        <w:t>local authority</w:t>
      </w:r>
      <w:r w:rsidR="00DB4E91" w:rsidRPr="00C819B6">
        <w:t>, 2017 to 2023 (percentage)</w:t>
      </w:r>
    </w:p>
    <w:tbl>
      <w:tblPr>
        <w:tblW w:w="9036" w:type="dxa"/>
        <w:tblLook w:val="04A0" w:firstRow="1" w:lastRow="0" w:firstColumn="1" w:lastColumn="0" w:noHBand="0" w:noVBand="1"/>
      </w:tblPr>
      <w:tblGrid>
        <w:gridCol w:w="3349"/>
        <w:gridCol w:w="1185"/>
        <w:gridCol w:w="752"/>
        <w:gridCol w:w="750"/>
        <w:gridCol w:w="750"/>
        <w:gridCol w:w="750"/>
        <w:gridCol w:w="750"/>
        <w:gridCol w:w="750"/>
      </w:tblGrid>
      <w:tr w:rsidR="0015492A" w:rsidRPr="00C819B6" w14:paraId="23285C64" w14:textId="77777777" w:rsidTr="6FB81E91">
        <w:trPr>
          <w:trHeight w:val="300"/>
        </w:trPr>
        <w:tc>
          <w:tcPr>
            <w:tcW w:w="3349" w:type="dxa"/>
            <w:tcBorders>
              <w:top w:val="single" w:sz="4" w:space="0" w:color="auto"/>
              <w:left w:val="nil"/>
              <w:bottom w:val="single" w:sz="4" w:space="0" w:color="auto"/>
              <w:right w:val="nil"/>
            </w:tcBorders>
            <w:shd w:val="clear" w:color="auto" w:fill="FFFFFF" w:themeFill="background1"/>
            <w:noWrap/>
            <w:vAlign w:val="center"/>
            <w:hideMark/>
          </w:tcPr>
          <w:p w14:paraId="1BA58862"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rPr>
                <w:rFonts w:eastAsia="Times New Roman" w:cs="Arial"/>
                <w:color w:val="000000"/>
                <w:szCs w:val="24"/>
                <w:lang w:val="en-GB" w:eastAsia="en-GB"/>
              </w:rPr>
            </w:pPr>
            <w:r w:rsidRPr="00C819B6">
              <w:rPr>
                <w:rFonts w:eastAsia="Times New Roman" w:cs="Arial"/>
                <w:color w:val="000000"/>
                <w:szCs w:val="24"/>
                <w:lang w:val="en-GB" w:eastAsia="en-GB"/>
              </w:rPr>
              <w:t>Local Authority</w:t>
            </w:r>
          </w:p>
        </w:tc>
        <w:tc>
          <w:tcPr>
            <w:tcW w:w="1185" w:type="dxa"/>
            <w:tcBorders>
              <w:top w:val="single" w:sz="4" w:space="0" w:color="auto"/>
              <w:left w:val="nil"/>
              <w:bottom w:val="single" w:sz="4" w:space="0" w:color="auto"/>
              <w:right w:val="nil"/>
            </w:tcBorders>
            <w:shd w:val="clear" w:color="auto" w:fill="FFFFFF" w:themeFill="background1"/>
            <w:noWrap/>
            <w:vAlign w:val="center"/>
            <w:hideMark/>
          </w:tcPr>
          <w:p w14:paraId="386DE2FB"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2017</w:t>
            </w:r>
          </w:p>
        </w:tc>
        <w:tc>
          <w:tcPr>
            <w:tcW w:w="752" w:type="dxa"/>
            <w:tcBorders>
              <w:top w:val="single" w:sz="4" w:space="0" w:color="auto"/>
              <w:left w:val="nil"/>
              <w:bottom w:val="single" w:sz="4" w:space="0" w:color="auto"/>
              <w:right w:val="nil"/>
            </w:tcBorders>
            <w:shd w:val="clear" w:color="auto" w:fill="FFFFFF" w:themeFill="background1"/>
            <w:noWrap/>
            <w:vAlign w:val="center"/>
            <w:hideMark/>
          </w:tcPr>
          <w:p w14:paraId="6AA986AE"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2018</w:t>
            </w:r>
          </w:p>
        </w:tc>
        <w:tc>
          <w:tcPr>
            <w:tcW w:w="750" w:type="dxa"/>
            <w:tcBorders>
              <w:top w:val="single" w:sz="4" w:space="0" w:color="auto"/>
              <w:left w:val="nil"/>
              <w:bottom w:val="single" w:sz="4" w:space="0" w:color="auto"/>
              <w:right w:val="nil"/>
            </w:tcBorders>
            <w:shd w:val="clear" w:color="auto" w:fill="FFFFFF" w:themeFill="background1"/>
            <w:noWrap/>
            <w:vAlign w:val="center"/>
            <w:hideMark/>
          </w:tcPr>
          <w:p w14:paraId="04A0B6B4"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2019</w:t>
            </w:r>
          </w:p>
        </w:tc>
        <w:tc>
          <w:tcPr>
            <w:tcW w:w="750" w:type="dxa"/>
            <w:tcBorders>
              <w:top w:val="single" w:sz="4" w:space="0" w:color="auto"/>
              <w:left w:val="nil"/>
              <w:bottom w:val="single" w:sz="4" w:space="0" w:color="auto"/>
              <w:right w:val="nil"/>
            </w:tcBorders>
            <w:shd w:val="clear" w:color="auto" w:fill="FFFFFF" w:themeFill="background1"/>
            <w:noWrap/>
            <w:vAlign w:val="center"/>
            <w:hideMark/>
          </w:tcPr>
          <w:p w14:paraId="248DC3AD"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2020</w:t>
            </w:r>
          </w:p>
        </w:tc>
        <w:tc>
          <w:tcPr>
            <w:tcW w:w="750" w:type="dxa"/>
            <w:tcBorders>
              <w:top w:val="single" w:sz="4" w:space="0" w:color="auto"/>
              <w:left w:val="nil"/>
              <w:bottom w:val="single" w:sz="4" w:space="0" w:color="auto"/>
              <w:right w:val="nil"/>
            </w:tcBorders>
            <w:shd w:val="clear" w:color="auto" w:fill="FFFFFF" w:themeFill="background1"/>
            <w:noWrap/>
            <w:vAlign w:val="center"/>
            <w:hideMark/>
          </w:tcPr>
          <w:p w14:paraId="6D9884BC"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2021</w:t>
            </w:r>
          </w:p>
        </w:tc>
        <w:tc>
          <w:tcPr>
            <w:tcW w:w="750" w:type="dxa"/>
            <w:tcBorders>
              <w:top w:val="single" w:sz="4" w:space="0" w:color="auto"/>
              <w:left w:val="nil"/>
              <w:bottom w:val="single" w:sz="4" w:space="0" w:color="auto"/>
              <w:right w:val="nil"/>
            </w:tcBorders>
            <w:shd w:val="clear" w:color="auto" w:fill="FFFFFF" w:themeFill="background1"/>
            <w:noWrap/>
            <w:vAlign w:val="center"/>
            <w:hideMark/>
          </w:tcPr>
          <w:p w14:paraId="0F2905AE"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2022</w:t>
            </w:r>
          </w:p>
        </w:tc>
        <w:tc>
          <w:tcPr>
            <w:tcW w:w="750" w:type="dxa"/>
            <w:tcBorders>
              <w:top w:val="single" w:sz="4" w:space="0" w:color="auto"/>
              <w:left w:val="nil"/>
              <w:bottom w:val="single" w:sz="4" w:space="0" w:color="auto"/>
              <w:right w:val="nil"/>
            </w:tcBorders>
            <w:shd w:val="clear" w:color="auto" w:fill="FFFFFF" w:themeFill="background1"/>
            <w:noWrap/>
            <w:vAlign w:val="center"/>
            <w:hideMark/>
          </w:tcPr>
          <w:p w14:paraId="33CB8E8C"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2023</w:t>
            </w:r>
          </w:p>
        </w:tc>
      </w:tr>
      <w:tr w:rsidR="00DC1E3B" w:rsidRPr="00C819B6" w14:paraId="0E282747" w14:textId="77777777" w:rsidTr="6FB81E91">
        <w:trPr>
          <w:trHeight w:val="310"/>
        </w:trPr>
        <w:tc>
          <w:tcPr>
            <w:tcW w:w="3349" w:type="dxa"/>
            <w:tcBorders>
              <w:top w:val="nil"/>
              <w:left w:val="nil"/>
              <w:bottom w:val="nil"/>
              <w:right w:val="nil"/>
            </w:tcBorders>
            <w:shd w:val="clear" w:color="auto" w:fill="FFFFFF" w:themeFill="background1"/>
            <w:noWrap/>
            <w:vAlign w:val="bottom"/>
            <w:hideMark/>
          </w:tcPr>
          <w:p w14:paraId="5E6D1F66"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rPr>
                <w:rFonts w:eastAsia="Times New Roman" w:cs="Arial"/>
                <w:color w:val="000000"/>
                <w:szCs w:val="24"/>
                <w:lang w:val="en-GB" w:eastAsia="en-GB"/>
              </w:rPr>
            </w:pPr>
            <w:r w:rsidRPr="00C819B6">
              <w:rPr>
                <w:rFonts w:eastAsia="Times New Roman" w:cs="Arial"/>
                <w:color w:val="000000"/>
                <w:szCs w:val="24"/>
                <w:lang w:val="en-GB" w:eastAsia="en-GB"/>
              </w:rPr>
              <w:t>Aberdeen City</w:t>
            </w:r>
          </w:p>
        </w:tc>
        <w:tc>
          <w:tcPr>
            <w:tcW w:w="1185" w:type="dxa"/>
            <w:tcBorders>
              <w:top w:val="nil"/>
              <w:left w:val="nil"/>
              <w:bottom w:val="nil"/>
              <w:right w:val="nil"/>
            </w:tcBorders>
            <w:shd w:val="clear" w:color="auto" w:fill="FFFFFF" w:themeFill="background1"/>
            <w:noWrap/>
            <w:vAlign w:val="bottom"/>
            <w:hideMark/>
          </w:tcPr>
          <w:p w14:paraId="1B5A794D"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13.0</w:t>
            </w:r>
          </w:p>
        </w:tc>
        <w:tc>
          <w:tcPr>
            <w:tcW w:w="752" w:type="dxa"/>
            <w:tcBorders>
              <w:top w:val="nil"/>
              <w:left w:val="nil"/>
              <w:bottom w:val="nil"/>
              <w:right w:val="nil"/>
            </w:tcBorders>
            <w:shd w:val="clear" w:color="auto" w:fill="FFFFFF" w:themeFill="background1"/>
            <w:noWrap/>
            <w:vAlign w:val="bottom"/>
            <w:hideMark/>
          </w:tcPr>
          <w:p w14:paraId="78EC525D"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9.9</w:t>
            </w:r>
          </w:p>
        </w:tc>
        <w:tc>
          <w:tcPr>
            <w:tcW w:w="750" w:type="dxa"/>
            <w:tcBorders>
              <w:top w:val="nil"/>
              <w:left w:val="nil"/>
              <w:bottom w:val="nil"/>
              <w:right w:val="nil"/>
            </w:tcBorders>
            <w:shd w:val="clear" w:color="auto" w:fill="FFFFFF" w:themeFill="background1"/>
            <w:noWrap/>
            <w:vAlign w:val="bottom"/>
            <w:hideMark/>
          </w:tcPr>
          <w:p w14:paraId="1D20C05C"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13.5</w:t>
            </w:r>
          </w:p>
        </w:tc>
        <w:tc>
          <w:tcPr>
            <w:tcW w:w="750" w:type="dxa"/>
            <w:tcBorders>
              <w:top w:val="nil"/>
              <w:left w:val="nil"/>
              <w:bottom w:val="nil"/>
              <w:right w:val="nil"/>
            </w:tcBorders>
            <w:shd w:val="clear" w:color="auto" w:fill="FFFFFF" w:themeFill="background1"/>
            <w:noWrap/>
            <w:vAlign w:val="bottom"/>
            <w:hideMark/>
          </w:tcPr>
          <w:p w14:paraId="0C804598"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12.8</w:t>
            </w:r>
          </w:p>
        </w:tc>
        <w:tc>
          <w:tcPr>
            <w:tcW w:w="750" w:type="dxa"/>
            <w:tcBorders>
              <w:top w:val="nil"/>
              <w:left w:val="nil"/>
              <w:bottom w:val="nil"/>
              <w:right w:val="nil"/>
            </w:tcBorders>
            <w:shd w:val="clear" w:color="auto" w:fill="FFFFFF" w:themeFill="background1"/>
            <w:noWrap/>
            <w:vAlign w:val="bottom"/>
            <w:hideMark/>
          </w:tcPr>
          <w:p w14:paraId="2FFA863A"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5.7</w:t>
            </w:r>
          </w:p>
        </w:tc>
        <w:tc>
          <w:tcPr>
            <w:tcW w:w="750" w:type="dxa"/>
            <w:tcBorders>
              <w:top w:val="nil"/>
              <w:left w:val="nil"/>
              <w:bottom w:val="nil"/>
              <w:right w:val="nil"/>
            </w:tcBorders>
            <w:shd w:val="clear" w:color="auto" w:fill="FFFFFF" w:themeFill="background1"/>
            <w:noWrap/>
            <w:vAlign w:val="bottom"/>
            <w:hideMark/>
          </w:tcPr>
          <w:p w14:paraId="38FC26C7"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8.7</w:t>
            </w:r>
          </w:p>
        </w:tc>
        <w:tc>
          <w:tcPr>
            <w:tcW w:w="750" w:type="dxa"/>
            <w:tcBorders>
              <w:top w:val="nil"/>
              <w:left w:val="nil"/>
              <w:bottom w:val="nil"/>
              <w:right w:val="nil"/>
            </w:tcBorders>
            <w:shd w:val="clear" w:color="auto" w:fill="FFFFFF" w:themeFill="background1"/>
            <w:noWrap/>
            <w:vAlign w:val="bottom"/>
            <w:hideMark/>
          </w:tcPr>
          <w:p w14:paraId="3C68739D"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8.6</w:t>
            </w:r>
          </w:p>
        </w:tc>
      </w:tr>
      <w:tr w:rsidR="00DC1E3B" w:rsidRPr="00C819B6" w14:paraId="4F28693F" w14:textId="77777777" w:rsidTr="6FB81E91">
        <w:trPr>
          <w:trHeight w:val="310"/>
        </w:trPr>
        <w:tc>
          <w:tcPr>
            <w:tcW w:w="3349" w:type="dxa"/>
            <w:tcBorders>
              <w:top w:val="nil"/>
              <w:left w:val="nil"/>
              <w:bottom w:val="nil"/>
              <w:right w:val="nil"/>
            </w:tcBorders>
            <w:shd w:val="clear" w:color="auto" w:fill="FFFFFF" w:themeFill="background1"/>
            <w:noWrap/>
            <w:vAlign w:val="bottom"/>
            <w:hideMark/>
          </w:tcPr>
          <w:p w14:paraId="35778F15"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Aberdeenshire</w:t>
            </w:r>
          </w:p>
        </w:tc>
        <w:tc>
          <w:tcPr>
            <w:tcW w:w="1185" w:type="dxa"/>
            <w:tcBorders>
              <w:top w:val="nil"/>
              <w:left w:val="nil"/>
              <w:bottom w:val="nil"/>
              <w:right w:val="nil"/>
            </w:tcBorders>
            <w:shd w:val="clear" w:color="auto" w:fill="FFFFFF" w:themeFill="background1"/>
            <w:noWrap/>
            <w:vAlign w:val="bottom"/>
            <w:hideMark/>
          </w:tcPr>
          <w:p w14:paraId="46B8ECA0"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17.7</w:t>
            </w:r>
          </w:p>
        </w:tc>
        <w:tc>
          <w:tcPr>
            <w:tcW w:w="752" w:type="dxa"/>
            <w:tcBorders>
              <w:top w:val="nil"/>
              <w:left w:val="nil"/>
              <w:bottom w:val="nil"/>
              <w:right w:val="nil"/>
            </w:tcBorders>
            <w:shd w:val="clear" w:color="auto" w:fill="FFFFFF" w:themeFill="background1"/>
            <w:noWrap/>
            <w:vAlign w:val="bottom"/>
            <w:hideMark/>
          </w:tcPr>
          <w:p w14:paraId="3F5A815A"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16.0</w:t>
            </w:r>
          </w:p>
        </w:tc>
        <w:tc>
          <w:tcPr>
            <w:tcW w:w="750" w:type="dxa"/>
            <w:tcBorders>
              <w:top w:val="nil"/>
              <w:left w:val="nil"/>
              <w:bottom w:val="nil"/>
              <w:right w:val="nil"/>
            </w:tcBorders>
            <w:shd w:val="clear" w:color="auto" w:fill="FFFFFF" w:themeFill="background1"/>
            <w:noWrap/>
            <w:vAlign w:val="bottom"/>
            <w:hideMark/>
          </w:tcPr>
          <w:p w14:paraId="0E2141A0"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20.0</w:t>
            </w:r>
          </w:p>
        </w:tc>
        <w:tc>
          <w:tcPr>
            <w:tcW w:w="750" w:type="dxa"/>
            <w:tcBorders>
              <w:top w:val="nil"/>
              <w:left w:val="nil"/>
              <w:bottom w:val="nil"/>
              <w:right w:val="nil"/>
            </w:tcBorders>
            <w:shd w:val="clear" w:color="auto" w:fill="FFFFFF" w:themeFill="background1"/>
            <w:noWrap/>
            <w:vAlign w:val="bottom"/>
            <w:hideMark/>
          </w:tcPr>
          <w:p w14:paraId="2CDF4821"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18.6</w:t>
            </w:r>
          </w:p>
        </w:tc>
        <w:tc>
          <w:tcPr>
            <w:tcW w:w="750" w:type="dxa"/>
            <w:tcBorders>
              <w:top w:val="nil"/>
              <w:left w:val="nil"/>
              <w:bottom w:val="nil"/>
              <w:right w:val="nil"/>
            </w:tcBorders>
            <w:shd w:val="clear" w:color="auto" w:fill="FFFFFF" w:themeFill="background1"/>
            <w:noWrap/>
            <w:vAlign w:val="bottom"/>
            <w:hideMark/>
          </w:tcPr>
          <w:p w14:paraId="0CDEEBE3"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15.0</w:t>
            </w:r>
          </w:p>
        </w:tc>
        <w:tc>
          <w:tcPr>
            <w:tcW w:w="750" w:type="dxa"/>
            <w:tcBorders>
              <w:top w:val="nil"/>
              <w:left w:val="nil"/>
              <w:bottom w:val="nil"/>
              <w:right w:val="nil"/>
            </w:tcBorders>
            <w:shd w:val="clear" w:color="auto" w:fill="FFFFFF" w:themeFill="background1"/>
            <w:noWrap/>
            <w:vAlign w:val="bottom"/>
            <w:hideMark/>
          </w:tcPr>
          <w:p w14:paraId="5F0C2B65"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13.1</w:t>
            </w:r>
          </w:p>
        </w:tc>
        <w:tc>
          <w:tcPr>
            <w:tcW w:w="750" w:type="dxa"/>
            <w:tcBorders>
              <w:top w:val="nil"/>
              <w:left w:val="nil"/>
              <w:bottom w:val="nil"/>
              <w:right w:val="nil"/>
            </w:tcBorders>
            <w:shd w:val="clear" w:color="auto" w:fill="FFFFFF" w:themeFill="background1"/>
            <w:noWrap/>
            <w:vAlign w:val="bottom"/>
            <w:hideMark/>
          </w:tcPr>
          <w:p w14:paraId="70E9A9EA"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13.2</w:t>
            </w:r>
          </w:p>
        </w:tc>
      </w:tr>
      <w:tr w:rsidR="00DC1E3B" w:rsidRPr="00C819B6" w14:paraId="1312BA65" w14:textId="77777777" w:rsidTr="6FB81E91">
        <w:trPr>
          <w:trHeight w:val="310"/>
        </w:trPr>
        <w:tc>
          <w:tcPr>
            <w:tcW w:w="3349" w:type="dxa"/>
            <w:tcBorders>
              <w:top w:val="nil"/>
              <w:left w:val="nil"/>
              <w:bottom w:val="nil"/>
              <w:right w:val="nil"/>
            </w:tcBorders>
            <w:shd w:val="clear" w:color="auto" w:fill="FFFFFF" w:themeFill="background1"/>
            <w:noWrap/>
            <w:vAlign w:val="bottom"/>
            <w:hideMark/>
          </w:tcPr>
          <w:p w14:paraId="5C5A7DD0"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Angus</w:t>
            </w:r>
          </w:p>
        </w:tc>
        <w:tc>
          <w:tcPr>
            <w:tcW w:w="1185" w:type="dxa"/>
            <w:tcBorders>
              <w:top w:val="nil"/>
              <w:left w:val="nil"/>
              <w:bottom w:val="nil"/>
              <w:right w:val="nil"/>
            </w:tcBorders>
            <w:shd w:val="clear" w:color="auto" w:fill="FFFFFF" w:themeFill="background1"/>
            <w:noWrap/>
            <w:vAlign w:val="bottom"/>
            <w:hideMark/>
          </w:tcPr>
          <w:p w14:paraId="16996BEF"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16.5</w:t>
            </w:r>
          </w:p>
        </w:tc>
        <w:tc>
          <w:tcPr>
            <w:tcW w:w="752" w:type="dxa"/>
            <w:tcBorders>
              <w:top w:val="nil"/>
              <w:left w:val="nil"/>
              <w:bottom w:val="nil"/>
              <w:right w:val="nil"/>
            </w:tcBorders>
            <w:shd w:val="clear" w:color="auto" w:fill="FFFFFF" w:themeFill="background1"/>
            <w:noWrap/>
            <w:vAlign w:val="bottom"/>
            <w:hideMark/>
          </w:tcPr>
          <w:p w14:paraId="16CE5B5C"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20.1</w:t>
            </w:r>
          </w:p>
        </w:tc>
        <w:tc>
          <w:tcPr>
            <w:tcW w:w="750" w:type="dxa"/>
            <w:tcBorders>
              <w:top w:val="nil"/>
              <w:left w:val="nil"/>
              <w:bottom w:val="nil"/>
              <w:right w:val="nil"/>
            </w:tcBorders>
            <w:shd w:val="clear" w:color="auto" w:fill="FFFFFF" w:themeFill="background1"/>
            <w:noWrap/>
            <w:vAlign w:val="bottom"/>
            <w:hideMark/>
          </w:tcPr>
          <w:p w14:paraId="0593A05B"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19.2</w:t>
            </w:r>
          </w:p>
        </w:tc>
        <w:tc>
          <w:tcPr>
            <w:tcW w:w="750" w:type="dxa"/>
            <w:tcBorders>
              <w:top w:val="nil"/>
              <w:left w:val="nil"/>
              <w:bottom w:val="nil"/>
              <w:right w:val="nil"/>
            </w:tcBorders>
            <w:shd w:val="clear" w:color="auto" w:fill="FFFFFF" w:themeFill="background1"/>
            <w:noWrap/>
            <w:vAlign w:val="bottom"/>
            <w:hideMark/>
          </w:tcPr>
          <w:p w14:paraId="0B7B84ED"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17.7</w:t>
            </w:r>
          </w:p>
        </w:tc>
        <w:tc>
          <w:tcPr>
            <w:tcW w:w="750" w:type="dxa"/>
            <w:tcBorders>
              <w:top w:val="nil"/>
              <w:left w:val="nil"/>
              <w:bottom w:val="nil"/>
              <w:right w:val="nil"/>
            </w:tcBorders>
            <w:shd w:val="clear" w:color="auto" w:fill="FFFFFF" w:themeFill="background1"/>
            <w:noWrap/>
            <w:vAlign w:val="bottom"/>
            <w:hideMark/>
          </w:tcPr>
          <w:p w14:paraId="1CA71E9D"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18.2</w:t>
            </w:r>
          </w:p>
        </w:tc>
        <w:tc>
          <w:tcPr>
            <w:tcW w:w="750" w:type="dxa"/>
            <w:tcBorders>
              <w:top w:val="nil"/>
              <w:left w:val="nil"/>
              <w:bottom w:val="nil"/>
              <w:right w:val="nil"/>
            </w:tcBorders>
            <w:shd w:val="clear" w:color="auto" w:fill="FFFFFF" w:themeFill="background1"/>
            <w:noWrap/>
            <w:vAlign w:val="bottom"/>
            <w:hideMark/>
          </w:tcPr>
          <w:p w14:paraId="524E2E72"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16.7</w:t>
            </w:r>
          </w:p>
        </w:tc>
        <w:tc>
          <w:tcPr>
            <w:tcW w:w="750" w:type="dxa"/>
            <w:tcBorders>
              <w:top w:val="nil"/>
              <w:left w:val="nil"/>
              <w:bottom w:val="nil"/>
              <w:right w:val="nil"/>
            </w:tcBorders>
            <w:shd w:val="clear" w:color="auto" w:fill="FFFFFF" w:themeFill="background1"/>
            <w:noWrap/>
            <w:vAlign w:val="bottom"/>
            <w:hideMark/>
          </w:tcPr>
          <w:p w14:paraId="1C58BB36"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14.2</w:t>
            </w:r>
          </w:p>
        </w:tc>
      </w:tr>
      <w:tr w:rsidR="00DC1E3B" w:rsidRPr="00C819B6" w14:paraId="0381EE10" w14:textId="77777777" w:rsidTr="6FB81E91">
        <w:trPr>
          <w:trHeight w:val="310"/>
        </w:trPr>
        <w:tc>
          <w:tcPr>
            <w:tcW w:w="3349" w:type="dxa"/>
            <w:tcBorders>
              <w:top w:val="nil"/>
              <w:left w:val="nil"/>
              <w:bottom w:val="nil"/>
              <w:right w:val="nil"/>
            </w:tcBorders>
            <w:shd w:val="clear" w:color="auto" w:fill="FFFFFF" w:themeFill="background1"/>
            <w:noWrap/>
            <w:vAlign w:val="bottom"/>
            <w:hideMark/>
          </w:tcPr>
          <w:p w14:paraId="50857BDF"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Argyll and Bute</w:t>
            </w:r>
          </w:p>
        </w:tc>
        <w:tc>
          <w:tcPr>
            <w:tcW w:w="1185" w:type="dxa"/>
            <w:tcBorders>
              <w:top w:val="nil"/>
              <w:left w:val="nil"/>
              <w:bottom w:val="nil"/>
              <w:right w:val="nil"/>
            </w:tcBorders>
            <w:shd w:val="clear" w:color="auto" w:fill="FFFFFF" w:themeFill="background1"/>
            <w:noWrap/>
            <w:vAlign w:val="bottom"/>
            <w:hideMark/>
          </w:tcPr>
          <w:p w14:paraId="2BEE0948"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27.1</w:t>
            </w:r>
          </w:p>
        </w:tc>
        <w:tc>
          <w:tcPr>
            <w:tcW w:w="752" w:type="dxa"/>
            <w:tcBorders>
              <w:top w:val="nil"/>
              <w:left w:val="nil"/>
              <w:bottom w:val="nil"/>
              <w:right w:val="nil"/>
            </w:tcBorders>
            <w:shd w:val="clear" w:color="auto" w:fill="FFFFFF" w:themeFill="background1"/>
            <w:noWrap/>
            <w:vAlign w:val="bottom"/>
            <w:hideMark/>
          </w:tcPr>
          <w:p w14:paraId="65E6DEE1"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34.6</w:t>
            </w:r>
          </w:p>
        </w:tc>
        <w:tc>
          <w:tcPr>
            <w:tcW w:w="750" w:type="dxa"/>
            <w:tcBorders>
              <w:top w:val="nil"/>
              <w:left w:val="nil"/>
              <w:bottom w:val="nil"/>
              <w:right w:val="nil"/>
            </w:tcBorders>
            <w:shd w:val="clear" w:color="auto" w:fill="FFFFFF" w:themeFill="background1"/>
            <w:noWrap/>
            <w:vAlign w:val="bottom"/>
            <w:hideMark/>
          </w:tcPr>
          <w:p w14:paraId="650141C4"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28.5</w:t>
            </w:r>
          </w:p>
        </w:tc>
        <w:tc>
          <w:tcPr>
            <w:tcW w:w="750" w:type="dxa"/>
            <w:tcBorders>
              <w:top w:val="nil"/>
              <w:left w:val="nil"/>
              <w:bottom w:val="nil"/>
              <w:right w:val="nil"/>
            </w:tcBorders>
            <w:shd w:val="clear" w:color="auto" w:fill="FFFFFF" w:themeFill="background1"/>
            <w:noWrap/>
            <w:vAlign w:val="bottom"/>
            <w:hideMark/>
          </w:tcPr>
          <w:p w14:paraId="7C44E8D9"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39.1</w:t>
            </w:r>
          </w:p>
        </w:tc>
        <w:tc>
          <w:tcPr>
            <w:tcW w:w="750" w:type="dxa"/>
            <w:tcBorders>
              <w:top w:val="nil"/>
              <w:left w:val="nil"/>
              <w:bottom w:val="nil"/>
              <w:right w:val="nil"/>
            </w:tcBorders>
            <w:shd w:val="clear" w:color="auto" w:fill="FFFFFF" w:themeFill="background1"/>
            <w:noWrap/>
            <w:vAlign w:val="bottom"/>
            <w:hideMark/>
          </w:tcPr>
          <w:p w14:paraId="7AA5B534"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37.9</w:t>
            </w:r>
          </w:p>
        </w:tc>
        <w:tc>
          <w:tcPr>
            <w:tcW w:w="750" w:type="dxa"/>
            <w:tcBorders>
              <w:top w:val="nil"/>
              <w:left w:val="nil"/>
              <w:bottom w:val="nil"/>
              <w:right w:val="nil"/>
            </w:tcBorders>
            <w:shd w:val="clear" w:color="auto" w:fill="FFFFFF" w:themeFill="background1"/>
            <w:noWrap/>
            <w:vAlign w:val="bottom"/>
            <w:hideMark/>
          </w:tcPr>
          <w:p w14:paraId="42258D24"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42.1</w:t>
            </w:r>
          </w:p>
        </w:tc>
        <w:tc>
          <w:tcPr>
            <w:tcW w:w="750" w:type="dxa"/>
            <w:tcBorders>
              <w:top w:val="nil"/>
              <w:left w:val="nil"/>
              <w:bottom w:val="nil"/>
              <w:right w:val="nil"/>
            </w:tcBorders>
            <w:shd w:val="clear" w:color="auto" w:fill="FFFFFF" w:themeFill="background1"/>
            <w:noWrap/>
            <w:vAlign w:val="bottom"/>
            <w:hideMark/>
          </w:tcPr>
          <w:p w14:paraId="35A484A8"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37.4</w:t>
            </w:r>
          </w:p>
        </w:tc>
      </w:tr>
      <w:tr w:rsidR="00DC1E3B" w:rsidRPr="00C819B6" w14:paraId="0294C08C" w14:textId="77777777" w:rsidTr="6FB81E91">
        <w:trPr>
          <w:trHeight w:val="310"/>
        </w:trPr>
        <w:tc>
          <w:tcPr>
            <w:tcW w:w="3349" w:type="dxa"/>
            <w:tcBorders>
              <w:top w:val="nil"/>
              <w:left w:val="nil"/>
              <w:bottom w:val="nil"/>
              <w:right w:val="nil"/>
            </w:tcBorders>
            <w:shd w:val="clear" w:color="auto" w:fill="FFFFFF" w:themeFill="background1"/>
            <w:noWrap/>
            <w:vAlign w:val="bottom"/>
            <w:hideMark/>
          </w:tcPr>
          <w:p w14:paraId="2A9684CD"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City of Edinburgh</w:t>
            </w:r>
          </w:p>
        </w:tc>
        <w:tc>
          <w:tcPr>
            <w:tcW w:w="1185" w:type="dxa"/>
            <w:tcBorders>
              <w:top w:val="nil"/>
              <w:left w:val="nil"/>
              <w:bottom w:val="nil"/>
              <w:right w:val="nil"/>
            </w:tcBorders>
            <w:shd w:val="clear" w:color="auto" w:fill="FFFFFF" w:themeFill="background1"/>
            <w:noWrap/>
            <w:vAlign w:val="bottom"/>
            <w:hideMark/>
          </w:tcPr>
          <w:p w14:paraId="6B716DA8"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6.0</w:t>
            </w:r>
          </w:p>
        </w:tc>
        <w:tc>
          <w:tcPr>
            <w:tcW w:w="752" w:type="dxa"/>
            <w:tcBorders>
              <w:top w:val="nil"/>
              <w:left w:val="nil"/>
              <w:bottom w:val="nil"/>
              <w:right w:val="nil"/>
            </w:tcBorders>
            <w:shd w:val="clear" w:color="auto" w:fill="FFFFFF" w:themeFill="background1"/>
            <w:noWrap/>
            <w:vAlign w:val="bottom"/>
            <w:hideMark/>
          </w:tcPr>
          <w:p w14:paraId="7988C748"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5.2</w:t>
            </w:r>
          </w:p>
        </w:tc>
        <w:tc>
          <w:tcPr>
            <w:tcW w:w="750" w:type="dxa"/>
            <w:tcBorders>
              <w:top w:val="nil"/>
              <w:left w:val="nil"/>
              <w:bottom w:val="nil"/>
              <w:right w:val="nil"/>
            </w:tcBorders>
            <w:shd w:val="clear" w:color="auto" w:fill="FFFFFF" w:themeFill="background1"/>
            <w:noWrap/>
            <w:vAlign w:val="bottom"/>
            <w:hideMark/>
          </w:tcPr>
          <w:p w14:paraId="0F51FBBD"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4.5</w:t>
            </w:r>
          </w:p>
        </w:tc>
        <w:tc>
          <w:tcPr>
            <w:tcW w:w="750" w:type="dxa"/>
            <w:tcBorders>
              <w:top w:val="nil"/>
              <w:left w:val="nil"/>
              <w:bottom w:val="nil"/>
              <w:right w:val="nil"/>
            </w:tcBorders>
            <w:shd w:val="clear" w:color="auto" w:fill="FFFFFF" w:themeFill="background1"/>
            <w:noWrap/>
            <w:vAlign w:val="bottom"/>
            <w:hideMark/>
          </w:tcPr>
          <w:p w14:paraId="57332866"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6.0</w:t>
            </w:r>
          </w:p>
        </w:tc>
        <w:tc>
          <w:tcPr>
            <w:tcW w:w="750" w:type="dxa"/>
            <w:tcBorders>
              <w:top w:val="nil"/>
              <w:left w:val="nil"/>
              <w:bottom w:val="nil"/>
              <w:right w:val="nil"/>
            </w:tcBorders>
            <w:shd w:val="clear" w:color="auto" w:fill="FFFFFF" w:themeFill="background1"/>
            <w:noWrap/>
            <w:vAlign w:val="bottom"/>
            <w:hideMark/>
          </w:tcPr>
          <w:p w14:paraId="60A1A75F"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5.8</w:t>
            </w:r>
          </w:p>
        </w:tc>
        <w:tc>
          <w:tcPr>
            <w:tcW w:w="750" w:type="dxa"/>
            <w:tcBorders>
              <w:top w:val="nil"/>
              <w:left w:val="nil"/>
              <w:bottom w:val="nil"/>
              <w:right w:val="nil"/>
            </w:tcBorders>
            <w:shd w:val="clear" w:color="auto" w:fill="FFFFFF" w:themeFill="background1"/>
            <w:noWrap/>
            <w:vAlign w:val="bottom"/>
            <w:hideMark/>
          </w:tcPr>
          <w:p w14:paraId="349ECAF1"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5.3</w:t>
            </w:r>
          </w:p>
        </w:tc>
        <w:tc>
          <w:tcPr>
            <w:tcW w:w="750" w:type="dxa"/>
            <w:tcBorders>
              <w:top w:val="nil"/>
              <w:left w:val="nil"/>
              <w:bottom w:val="nil"/>
              <w:right w:val="nil"/>
            </w:tcBorders>
            <w:shd w:val="clear" w:color="auto" w:fill="FFFFFF" w:themeFill="background1"/>
            <w:noWrap/>
            <w:vAlign w:val="bottom"/>
            <w:hideMark/>
          </w:tcPr>
          <w:p w14:paraId="4ADC5AD0"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5.3</w:t>
            </w:r>
          </w:p>
        </w:tc>
      </w:tr>
      <w:tr w:rsidR="00DC1E3B" w:rsidRPr="00C819B6" w14:paraId="4BEFEB63" w14:textId="77777777" w:rsidTr="6FB81E91">
        <w:trPr>
          <w:trHeight w:val="310"/>
        </w:trPr>
        <w:tc>
          <w:tcPr>
            <w:tcW w:w="3349" w:type="dxa"/>
            <w:tcBorders>
              <w:top w:val="nil"/>
              <w:left w:val="nil"/>
              <w:bottom w:val="nil"/>
              <w:right w:val="nil"/>
            </w:tcBorders>
            <w:shd w:val="clear" w:color="auto" w:fill="FFFFFF" w:themeFill="background1"/>
            <w:noWrap/>
            <w:vAlign w:val="bottom"/>
            <w:hideMark/>
          </w:tcPr>
          <w:p w14:paraId="1FAB6C50"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Clackmannanshire</w:t>
            </w:r>
          </w:p>
        </w:tc>
        <w:tc>
          <w:tcPr>
            <w:tcW w:w="1185" w:type="dxa"/>
            <w:tcBorders>
              <w:top w:val="nil"/>
              <w:left w:val="nil"/>
              <w:bottom w:val="nil"/>
              <w:right w:val="nil"/>
            </w:tcBorders>
            <w:shd w:val="clear" w:color="auto" w:fill="FFFFFF" w:themeFill="background1"/>
            <w:noWrap/>
            <w:vAlign w:val="bottom"/>
            <w:hideMark/>
          </w:tcPr>
          <w:p w14:paraId="0E670E69"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14.1</w:t>
            </w:r>
          </w:p>
        </w:tc>
        <w:tc>
          <w:tcPr>
            <w:tcW w:w="752" w:type="dxa"/>
            <w:tcBorders>
              <w:top w:val="nil"/>
              <w:left w:val="nil"/>
              <w:bottom w:val="nil"/>
              <w:right w:val="nil"/>
            </w:tcBorders>
            <w:shd w:val="clear" w:color="auto" w:fill="FFFFFF" w:themeFill="background1"/>
            <w:noWrap/>
            <w:vAlign w:val="bottom"/>
            <w:hideMark/>
          </w:tcPr>
          <w:p w14:paraId="22A0985B"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11.8</w:t>
            </w:r>
          </w:p>
        </w:tc>
        <w:tc>
          <w:tcPr>
            <w:tcW w:w="750" w:type="dxa"/>
            <w:tcBorders>
              <w:top w:val="nil"/>
              <w:left w:val="nil"/>
              <w:bottom w:val="nil"/>
              <w:right w:val="nil"/>
            </w:tcBorders>
            <w:shd w:val="clear" w:color="auto" w:fill="FFFFFF" w:themeFill="background1"/>
            <w:noWrap/>
            <w:vAlign w:val="bottom"/>
            <w:hideMark/>
          </w:tcPr>
          <w:p w14:paraId="0601961B"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16.5</w:t>
            </w:r>
          </w:p>
        </w:tc>
        <w:tc>
          <w:tcPr>
            <w:tcW w:w="750" w:type="dxa"/>
            <w:tcBorders>
              <w:top w:val="nil"/>
              <w:left w:val="nil"/>
              <w:bottom w:val="nil"/>
              <w:right w:val="nil"/>
            </w:tcBorders>
            <w:shd w:val="clear" w:color="auto" w:fill="FFFFFF" w:themeFill="background1"/>
            <w:noWrap/>
            <w:vAlign w:val="bottom"/>
            <w:hideMark/>
          </w:tcPr>
          <w:p w14:paraId="05E84262"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13.1</w:t>
            </w:r>
          </w:p>
        </w:tc>
        <w:tc>
          <w:tcPr>
            <w:tcW w:w="750" w:type="dxa"/>
            <w:tcBorders>
              <w:top w:val="nil"/>
              <w:left w:val="nil"/>
              <w:bottom w:val="nil"/>
              <w:right w:val="nil"/>
            </w:tcBorders>
            <w:shd w:val="clear" w:color="auto" w:fill="FFFFFF" w:themeFill="background1"/>
            <w:noWrap/>
            <w:vAlign w:val="bottom"/>
            <w:hideMark/>
          </w:tcPr>
          <w:p w14:paraId="3A476266"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12.9</w:t>
            </w:r>
          </w:p>
        </w:tc>
        <w:tc>
          <w:tcPr>
            <w:tcW w:w="750" w:type="dxa"/>
            <w:tcBorders>
              <w:top w:val="nil"/>
              <w:left w:val="nil"/>
              <w:bottom w:val="nil"/>
              <w:right w:val="nil"/>
            </w:tcBorders>
            <w:shd w:val="clear" w:color="auto" w:fill="FFFFFF" w:themeFill="background1"/>
            <w:noWrap/>
            <w:vAlign w:val="bottom"/>
            <w:hideMark/>
          </w:tcPr>
          <w:p w14:paraId="5F96B0C1"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13.5</w:t>
            </w:r>
          </w:p>
        </w:tc>
        <w:tc>
          <w:tcPr>
            <w:tcW w:w="750" w:type="dxa"/>
            <w:tcBorders>
              <w:top w:val="nil"/>
              <w:left w:val="nil"/>
              <w:bottom w:val="nil"/>
              <w:right w:val="nil"/>
            </w:tcBorders>
            <w:shd w:val="clear" w:color="auto" w:fill="FFFFFF" w:themeFill="background1"/>
            <w:noWrap/>
            <w:vAlign w:val="bottom"/>
            <w:hideMark/>
          </w:tcPr>
          <w:p w14:paraId="3307C3D1"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24.5</w:t>
            </w:r>
          </w:p>
        </w:tc>
      </w:tr>
      <w:tr w:rsidR="00DC1E3B" w:rsidRPr="00C819B6" w14:paraId="657EDA20" w14:textId="77777777" w:rsidTr="6FB81E91">
        <w:trPr>
          <w:trHeight w:val="310"/>
        </w:trPr>
        <w:tc>
          <w:tcPr>
            <w:tcW w:w="3349" w:type="dxa"/>
            <w:tcBorders>
              <w:top w:val="nil"/>
              <w:left w:val="nil"/>
              <w:bottom w:val="nil"/>
              <w:right w:val="nil"/>
            </w:tcBorders>
            <w:shd w:val="clear" w:color="auto" w:fill="FFFFFF" w:themeFill="background1"/>
            <w:noWrap/>
            <w:vAlign w:val="bottom"/>
            <w:hideMark/>
          </w:tcPr>
          <w:p w14:paraId="4E261339"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Dumfries and Galloway</w:t>
            </w:r>
          </w:p>
        </w:tc>
        <w:tc>
          <w:tcPr>
            <w:tcW w:w="1185" w:type="dxa"/>
            <w:tcBorders>
              <w:top w:val="nil"/>
              <w:left w:val="nil"/>
              <w:bottom w:val="nil"/>
              <w:right w:val="nil"/>
            </w:tcBorders>
            <w:shd w:val="clear" w:color="auto" w:fill="FFFFFF" w:themeFill="background1"/>
            <w:noWrap/>
            <w:vAlign w:val="bottom"/>
            <w:hideMark/>
          </w:tcPr>
          <w:p w14:paraId="25BC5EE1"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22.0</w:t>
            </w:r>
          </w:p>
        </w:tc>
        <w:tc>
          <w:tcPr>
            <w:tcW w:w="752" w:type="dxa"/>
            <w:tcBorders>
              <w:top w:val="nil"/>
              <w:left w:val="nil"/>
              <w:bottom w:val="nil"/>
              <w:right w:val="nil"/>
            </w:tcBorders>
            <w:shd w:val="clear" w:color="auto" w:fill="FFFFFF" w:themeFill="background1"/>
            <w:noWrap/>
            <w:vAlign w:val="bottom"/>
            <w:hideMark/>
          </w:tcPr>
          <w:p w14:paraId="4690AA2A"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20.2</w:t>
            </w:r>
          </w:p>
        </w:tc>
        <w:tc>
          <w:tcPr>
            <w:tcW w:w="750" w:type="dxa"/>
            <w:tcBorders>
              <w:top w:val="nil"/>
              <w:left w:val="nil"/>
              <w:bottom w:val="nil"/>
              <w:right w:val="nil"/>
            </w:tcBorders>
            <w:shd w:val="clear" w:color="auto" w:fill="FFFFFF" w:themeFill="background1"/>
            <w:noWrap/>
            <w:vAlign w:val="bottom"/>
            <w:hideMark/>
          </w:tcPr>
          <w:p w14:paraId="36DCF196"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17.7</w:t>
            </w:r>
          </w:p>
        </w:tc>
        <w:tc>
          <w:tcPr>
            <w:tcW w:w="750" w:type="dxa"/>
            <w:tcBorders>
              <w:top w:val="nil"/>
              <w:left w:val="nil"/>
              <w:bottom w:val="nil"/>
              <w:right w:val="nil"/>
            </w:tcBorders>
            <w:shd w:val="clear" w:color="auto" w:fill="FFFFFF" w:themeFill="background1"/>
            <w:noWrap/>
            <w:vAlign w:val="bottom"/>
            <w:hideMark/>
          </w:tcPr>
          <w:p w14:paraId="552CE9A6"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16.8</w:t>
            </w:r>
          </w:p>
        </w:tc>
        <w:tc>
          <w:tcPr>
            <w:tcW w:w="750" w:type="dxa"/>
            <w:tcBorders>
              <w:top w:val="nil"/>
              <w:left w:val="nil"/>
              <w:bottom w:val="nil"/>
              <w:right w:val="nil"/>
            </w:tcBorders>
            <w:shd w:val="clear" w:color="auto" w:fill="FFFFFF" w:themeFill="background1"/>
            <w:noWrap/>
            <w:vAlign w:val="bottom"/>
            <w:hideMark/>
          </w:tcPr>
          <w:p w14:paraId="370C5D32"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13.9</w:t>
            </w:r>
          </w:p>
        </w:tc>
        <w:tc>
          <w:tcPr>
            <w:tcW w:w="750" w:type="dxa"/>
            <w:tcBorders>
              <w:top w:val="nil"/>
              <w:left w:val="nil"/>
              <w:bottom w:val="nil"/>
              <w:right w:val="nil"/>
            </w:tcBorders>
            <w:shd w:val="clear" w:color="auto" w:fill="FFFFFF" w:themeFill="background1"/>
            <w:noWrap/>
            <w:vAlign w:val="bottom"/>
            <w:hideMark/>
          </w:tcPr>
          <w:p w14:paraId="70602379"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17.6</w:t>
            </w:r>
          </w:p>
        </w:tc>
        <w:tc>
          <w:tcPr>
            <w:tcW w:w="750" w:type="dxa"/>
            <w:tcBorders>
              <w:top w:val="nil"/>
              <w:left w:val="nil"/>
              <w:bottom w:val="nil"/>
              <w:right w:val="nil"/>
            </w:tcBorders>
            <w:shd w:val="clear" w:color="auto" w:fill="FFFFFF" w:themeFill="background1"/>
            <w:noWrap/>
            <w:vAlign w:val="bottom"/>
            <w:hideMark/>
          </w:tcPr>
          <w:p w14:paraId="333DD0C5"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20.6</w:t>
            </w:r>
          </w:p>
        </w:tc>
      </w:tr>
      <w:tr w:rsidR="00DC1E3B" w:rsidRPr="00C819B6" w14:paraId="52E02384" w14:textId="77777777" w:rsidTr="6FB81E91">
        <w:trPr>
          <w:trHeight w:val="310"/>
        </w:trPr>
        <w:tc>
          <w:tcPr>
            <w:tcW w:w="3349" w:type="dxa"/>
            <w:tcBorders>
              <w:top w:val="nil"/>
              <w:left w:val="nil"/>
              <w:bottom w:val="nil"/>
              <w:right w:val="nil"/>
            </w:tcBorders>
            <w:shd w:val="clear" w:color="auto" w:fill="FFFFFF" w:themeFill="background1"/>
            <w:noWrap/>
            <w:vAlign w:val="bottom"/>
            <w:hideMark/>
          </w:tcPr>
          <w:p w14:paraId="4E82DF2E"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Dundee City</w:t>
            </w:r>
          </w:p>
        </w:tc>
        <w:tc>
          <w:tcPr>
            <w:tcW w:w="1185" w:type="dxa"/>
            <w:tcBorders>
              <w:top w:val="nil"/>
              <w:left w:val="nil"/>
              <w:bottom w:val="nil"/>
              <w:right w:val="nil"/>
            </w:tcBorders>
            <w:shd w:val="clear" w:color="auto" w:fill="FFFFFF" w:themeFill="background1"/>
            <w:noWrap/>
            <w:vAlign w:val="bottom"/>
            <w:hideMark/>
          </w:tcPr>
          <w:p w14:paraId="0DB8D496"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4.4</w:t>
            </w:r>
          </w:p>
        </w:tc>
        <w:tc>
          <w:tcPr>
            <w:tcW w:w="752" w:type="dxa"/>
            <w:tcBorders>
              <w:top w:val="nil"/>
              <w:left w:val="nil"/>
              <w:bottom w:val="nil"/>
              <w:right w:val="nil"/>
            </w:tcBorders>
            <w:shd w:val="clear" w:color="auto" w:fill="FFFFFF" w:themeFill="background1"/>
            <w:noWrap/>
            <w:vAlign w:val="bottom"/>
            <w:hideMark/>
          </w:tcPr>
          <w:p w14:paraId="06C02F0D"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3.1</w:t>
            </w:r>
          </w:p>
        </w:tc>
        <w:tc>
          <w:tcPr>
            <w:tcW w:w="750" w:type="dxa"/>
            <w:tcBorders>
              <w:top w:val="nil"/>
              <w:left w:val="nil"/>
              <w:bottom w:val="nil"/>
              <w:right w:val="nil"/>
            </w:tcBorders>
            <w:shd w:val="clear" w:color="auto" w:fill="FFFFFF" w:themeFill="background1"/>
            <w:noWrap/>
            <w:vAlign w:val="bottom"/>
            <w:hideMark/>
          </w:tcPr>
          <w:p w14:paraId="15D9ADD0"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5.9</w:t>
            </w:r>
          </w:p>
        </w:tc>
        <w:tc>
          <w:tcPr>
            <w:tcW w:w="750" w:type="dxa"/>
            <w:tcBorders>
              <w:top w:val="nil"/>
              <w:left w:val="nil"/>
              <w:bottom w:val="nil"/>
              <w:right w:val="nil"/>
            </w:tcBorders>
            <w:shd w:val="clear" w:color="auto" w:fill="FFFFFF" w:themeFill="background1"/>
            <w:noWrap/>
            <w:vAlign w:val="bottom"/>
            <w:hideMark/>
          </w:tcPr>
          <w:p w14:paraId="5AEDBEDB"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7.1</w:t>
            </w:r>
          </w:p>
        </w:tc>
        <w:tc>
          <w:tcPr>
            <w:tcW w:w="750" w:type="dxa"/>
            <w:tcBorders>
              <w:top w:val="nil"/>
              <w:left w:val="nil"/>
              <w:bottom w:val="nil"/>
              <w:right w:val="nil"/>
            </w:tcBorders>
            <w:shd w:val="clear" w:color="auto" w:fill="FFFFFF" w:themeFill="background1"/>
            <w:noWrap/>
            <w:vAlign w:val="bottom"/>
            <w:hideMark/>
          </w:tcPr>
          <w:p w14:paraId="6DBFBD89"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6.3</w:t>
            </w:r>
          </w:p>
        </w:tc>
        <w:tc>
          <w:tcPr>
            <w:tcW w:w="750" w:type="dxa"/>
            <w:tcBorders>
              <w:top w:val="nil"/>
              <w:left w:val="nil"/>
              <w:bottom w:val="nil"/>
              <w:right w:val="nil"/>
            </w:tcBorders>
            <w:shd w:val="clear" w:color="auto" w:fill="FFFFFF" w:themeFill="background1"/>
            <w:noWrap/>
            <w:vAlign w:val="bottom"/>
            <w:hideMark/>
          </w:tcPr>
          <w:p w14:paraId="6FD712C6"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10.0</w:t>
            </w:r>
          </w:p>
        </w:tc>
        <w:tc>
          <w:tcPr>
            <w:tcW w:w="750" w:type="dxa"/>
            <w:tcBorders>
              <w:top w:val="nil"/>
              <w:left w:val="nil"/>
              <w:bottom w:val="nil"/>
              <w:right w:val="nil"/>
            </w:tcBorders>
            <w:shd w:val="clear" w:color="auto" w:fill="FFFFFF" w:themeFill="background1"/>
            <w:noWrap/>
            <w:vAlign w:val="bottom"/>
            <w:hideMark/>
          </w:tcPr>
          <w:p w14:paraId="28F82640"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9.5</w:t>
            </w:r>
          </w:p>
        </w:tc>
      </w:tr>
      <w:tr w:rsidR="00DC1E3B" w:rsidRPr="00C819B6" w14:paraId="2F75B663" w14:textId="77777777" w:rsidTr="6FB81E91">
        <w:trPr>
          <w:trHeight w:val="310"/>
        </w:trPr>
        <w:tc>
          <w:tcPr>
            <w:tcW w:w="3349" w:type="dxa"/>
            <w:tcBorders>
              <w:top w:val="nil"/>
              <w:left w:val="nil"/>
              <w:bottom w:val="nil"/>
              <w:right w:val="nil"/>
            </w:tcBorders>
            <w:shd w:val="clear" w:color="auto" w:fill="FFFFFF" w:themeFill="background1"/>
            <w:noWrap/>
            <w:vAlign w:val="bottom"/>
            <w:hideMark/>
          </w:tcPr>
          <w:p w14:paraId="7BBF569E"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East Ayrshire</w:t>
            </w:r>
          </w:p>
        </w:tc>
        <w:tc>
          <w:tcPr>
            <w:tcW w:w="1185" w:type="dxa"/>
            <w:tcBorders>
              <w:top w:val="nil"/>
              <w:left w:val="nil"/>
              <w:bottom w:val="nil"/>
              <w:right w:val="nil"/>
            </w:tcBorders>
            <w:shd w:val="clear" w:color="auto" w:fill="FFFFFF" w:themeFill="background1"/>
            <w:noWrap/>
            <w:vAlign w:val="bottom"/>
            <w:hideMark/>
          </w:tcPr>
          <w:p w14:paraId="766AD92A"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9.9</w:t>
            </w:r>
          </w:p>
        </w:tc>
        <w:tc>
          <w:tcPr>
            <w:tcW w:w="752" w:type="dxa"/>
            <w:tcBorders>
              <w:top w:val="nil"/>
              <w:left w:val="nil"/>
              <w:bottom w:val="nil"/>
              <w:right w:val="nil"/>
            </w:tcBorders>
            <w:shd w:val="clear" w:color="auto" w:fill="FFFFFF" w:themeFill="background1"/>
            <w:noWrap/>
            <w:vAlign w:val="bottom"/>
            <w:hideMark/>
          </w:tcPr>
          <w:p w14:paraId="7C1A2481"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8.3</w:t>
            </w:r>
          </w:p>
        </w:tc>
        <w:tc>
          <w:tcPr>
            <w:tcW w:w="750" w:type="dxa"/>
            <w:tcBorders>
              <w:top w:val="nil"/>
              <w:left w:val="nil"/>
              <w:bottom w:val="nil"/>
              <w:right w:val="nil"/>
            </w:tcBorders>
            <w:shd w:val="clear" w:color="auto" w:fill="FFFFFF" w:themeFill="background1"/>
            <w:noWrap/>
            <w:vAlign w:val="bottom"/>
            <w:hideMark/>
          </w:tcPr>
          <w:p w14:paraId="11F759A2"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12.0</w:t>
            </w:r>
          </w:p>
        </w:tc>
        <w:tc>
          <w:tcPr>
            <w:tcW w:w="750" w:type="dxa"/>
            <w:tcBorders>
              <w:top w:val="nil"/>
              <w:left w:val="nil"/>
              <w:bottom w:val="nil"/>
              <w:right w:val="nil"/>
            </w:tcBorders>
            <w:shd w:val="clear" w:color="auto" w:fill="FFFFFF" w:themeFill="background1"/>
            <w:noWrap/>
            <w:vAlign w:val="bottom"/>
            <w:hideMark/>
          </w:tcPr>
          <w:p w14:paraId="59365D90"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17.0</w:t>
            </w:r>
          </w:p>
        </w:tc>
        <w:tc>
          <w:tcPr>
            <w:tcW w:w="750" w:type="dxa"/>
            <w:tcBorders>
              <w:top w:val="nil"/>
              <w:left w:val="nil"/>
              <w:bottom w:val="nil"/>
              <w:right w:val="nil"/>
            </w:tcBorders>
            <w:shd w:val="clear" w:color="auto" w:fill="FFFFFF" w:themeFill="background1"/>
            <w:noWrap/>
            <w:vAlign w:val="bottom"/>
            <w:hideMark/>
          </w:tcPr>
          <w:p w14:paraId="15B0429E"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17.8</w:t>
            </w:r>
          </w:p>
        </w:tc>
        <w:tc>
          <w:tcPr>
            <w:tcW w:w="750" w:type="dxa"/>
            <w:tcBorders>
              <w:top w:val="nil"/>
              <w:left w:val="nil"/>
              <w:bottom w:val="nil"/>
              <w:right w:val="nil"/>
            </w:tcBorders>
            <w:shd w:val="clear" w:color="auto" w:fill="FFFFFF" w:themeFill="background1"/>
            <w:noWrap/>
            <w:vAlign w:val="bottom"/>
            <w:hideMark/>
          </w:tcPr>
          <w:p w14:paraId="25F8710E"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12.8</w:t>
            </w:r>
          </w:p>
        </w:tc>
        <w:tc>
          <w:tcPr>
            <w:tcW w:w="750" w:type="dxa"/>
            <w:tcBorders>
              <w:top w:val="nil"/>
              <w:left w:val="nil"/>
              <w:bottom w:val="nil"/>
              <w:right w:val="nil"/>
            </w:tcBorders>
            <w:shd w:val="clear" w:color="auto" w:fill="FFFFFF" w:themeFill="background1"/>
            <w:noWrap/>
            <w:vAlign w:val="bottom"/>
            <w:hideMark/>
          </w:tcPr>
          <w:p w14:paraId="4715EEC4"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8.0</w:t>
            </w:r>
          </w:p>
        </w:tc>
      </w:tr>
      <w:tr w:rsidR="00DC1E3B" w:rsidRPr="00C819B6" w14:paraId="2842E1EC" w14:textId="77777777" w:rsidTr="6FB81E91">
        <w:trPr>
          <w:trHeight w:val="310"/>
        </w:trPr>
        <w:tc>
          <w:tcPr>
            <w:tcW w:w="3349" w:type="dxa"/>
            <w:tcBorders>
              <w:top w:val="nil"/>
              <w:left w:val="nil"/>
              <w:bottom w:val="nil"/>
              <w:right w:val="nil"/>
            </w:tcBorders>
            <w:shd w:val="clear" w:color="auto" w:fill="FFFFFF" w:themeFill="background1"/>
            <w:noWrap/>
            <w:vAlign w:val="bottom"/>
            <w:hideMark/>
          </w:tcPr>
          <w:p w14:paraId="51E2BDFE"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East Dunbartonshire</w:t>
            </w:r>
          </w:p>
        </w:tc>
        <w:tc>
          <w:tcPr>
            <w:tcW w:w="1185" w:type="dxa"/>
            <w:tcBorders>
              <w:top w:val="nil"/>
              <w:left w:val="nil"/>
              <w:bottom w:val="nil"/>
              <w:right w:val="nil"/>
            </w:tcBorders>
            <w:shd w:val="clear" w:color="auto" w:fill="FFFFFF" w:themeFill="background1"/>
            <w:noWrap/>
            <w:vAlign w:val="bottom"/>
            <w:hideMark/>
          </w:tcPr>
          <w:p w14:paraId="029FA4CD"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10.3</w:t>
            </w:r>
          </w:p>
        </w:tc>
        <w:tc>
          <w:tcPr>
            <w:tcW w:w="752" w:type="dxa"/>
            <w:tcBorders>
              <w:top w:val="nil"/>
              <w:left w:val="nil"/>
              <w:bottom w:val="nil"/>
              <w:right w:val="nil"/>
            </w:tcBorders>
            <w:shd w:val="clear" w:color="auto" w:fill="FFFFFF" w:themeFill="background1"/>
            <w:noWrap/>
            <w:vAlign w:val="bottom"/>
            <w:hideMark/>
          </w:tcPr>
          <w:p w14:paraId="4181F2B0"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10.5</w:t>
            </w:r>
          </w:p>
        </w:tc>
        <w:tc>
          <w:tcPr>
            <w:tcW w:w="750" w:type="dxa"/>
            <w:tcBorders>
              <w:top w:val="nil"/>
              <w:left w:val="nil"/>
              <w:bottom w:val="nil"/>
              <w:right w:val="nil"/>
            </w:tcBorders>
            <w:shd w:val="clear" w:color="auto" w:fill="FFFFFF" w:themeFill="background1"/>
            <w:noWrap/>
            <w:vAlign w:val="bottom"/>
            <w:hideMark/>
          </w:tcPr>
          <w:p w14:paraId="314815D8"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9.3</w:t>
            </w:r>
          </w:p>
        </w:tc>
        <w:tc>
          <w:tcPr>
            <w:tcW w:w="750" w:type="dxa"/>
            <w:tcBorders>
              <w:top w:val="nil"/>
              <w:left w:val="nil"/>
              <w:bottom w:val="nil"/>
              <w:right w:val="nil"/>
            </w:tcBorders>
            <w:shd w:val="clear" w:color="auto" w:fill="FFFFFF" w:themeFill="background1"/>
            <w:noWrap/>
            <w:vAlign w:val="bottom"/>
            <w:hideMark/>
          </w:tcPr>
          <w:p w14:paraId="357ACA06"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10.1</w:t>
            </w:r>
          </w:p>
        </w:tc>
        <w:tc>
          <w:tcPr>
            <w:tcW w:w="750" w:type="dxa"/>
            <w:tcBorders>
              <w:top w:val="nil"/>
              <w:left w:val="nil"/>
              <w:bottom w:val="nil"/>
              <w:right w:val="nil"/>
            </w:tcBorders>
            <w:shd w:val="clear" w:color="auto" w:fill="FFFFFF" w:themeFill="background1"/>
            <w:noWrap/>
            <w:vAlign w:val="bottom"/>
            <w:hideMark/>
          </w:tcPr>
          <w:p w14:paraId="42A517C1"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8.1</w:t>
            </w:r>
          </w:p>
        </w:tc>
        <w:tc>
          <w:tcPr>
            <w:tcW w:w="750" w:type="dxa"/>
            <w:tcBorders>
              <w:top w:val="nil"/>
              <w:left w:val="nil"/>
              <w:bottom w:val="nil"/>
              <w:right w:val="nil"/>
            </w:tcBorders>
            <w:shd w:val="clear" w:color="auto" w:fill="FFFFFF" w:themeFill="background1"/>
            <w:noWrap/>
            <w:vAlign w:val="bottom"/>
            <w:hideMark/>
          </w:tcPr>
          <w:p w14:paraId="528D1D35"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12.6</w:t>
            </w:r>
          </w:p>
        </w:tc>
        <w:tc>
          <w:tcPr>
            <w:tcW w:w="750" w:type="dxa"/>
            <w:tcBorders>
              <w:top w:val="nil"/>
              <w:left w:val="nil"/>
              <w:bottom w:val="nil"/>
              <w:right w:val="nil"/>
            </w:tcBorders>
            <w:shd w:val="clear" w:color="auto" w:fill="FFFFFF" w:themeFill="background1"/>
            <w:noWrap/>
            <w:vAlign w:val="bottom"/>
            <w:hideMark/>
          </w:tcPr>
          <w:p w14:paraId="0AA648C8"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17.3</w:t>
            </w:r>
          </w:p>
        </w:tc>
      </w:tr>
      <w:tr w:rsidR="00DC1E3B" w:rsidRPr="00C819B6" w14:paraId="1A3DB129" w14:textId="77777777" w:rsidTr="6FB81E91">
        <w:trPr>
          <w:trHeight w:val="310"/>
        </w:trPr>
        <w:tc>
          <w:tcPr>
            <w:tcW w:w="3349" w:type="dxa"/>
            <w:tcBorders>
              <w:top w:val="nil"/>
              <w:left w:val="nil"/>
              <w:bottom w:val="nil"/>
              <w:right w:val="nil"/>
            </w:tcBorders>
            <w:shd w:val="clear" w:color="auto" w:fill="FFFFFF" w:themeFill="background1"/>
            <w:noWrap/>
            <w:vAlign w:val="bottom"/>
            <w:hideMark/>
          </w:tcPr>
          <w:p w14:paraId="28E1D63B"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East Lothian</w:t>
            </w:r>
          </w:p>
        </w:tc>
        <w:tc>
          <w:tcPr>
            <w:tcW w:w="1185" w:type="dxa"/>
            <w:tcBorders>
              <w:top w:val="nil"/>
              <w:left w:val="nil"/>
              <w:bottom w:val="nil"/>
              <w:right w:val="nil"/>
            </w:tcBorders>
            <w:shd w:val="clear" w:color="auto" w:fill="FFFFFF" w:themeFill="background1"/>
            <w:noWrap/>
            <w:vAlign w:val="bottom"/>
            <w:hideMark/>
          </w:tcPr>
          <w:p w14:paraId="7AE45173"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6.5</w:t>
            </w:r>
          </w:p>
        </w:tc>
        <w:tc>
          <w:tcPr>
            <w:tcW w:w="752" w:type="dxa"/>
            <w:tcBorders>
              <w:top w:val="nil"/>
              <w:left w:val="nil"/>
              <w:bottom w:val="nil"/>
              <w:right w:val="nil"/>
            </w:tcBorders>
            <w:shd w:val="clear" w:color="auto" w:fill="FFFFFF" w:themeFill="background1"/>
            <w:noWrap/>
            <w:vAlign w:val="bottom"/>
            <w:hideMark/>
          </w:tcPr>
          <w:p w14:paraId="24159593"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8.8</w:t>
            </w:r>
          </w:p>
        </w:tc>
        <w:tc>
          <w:tcPr>
            <w:tcW w:w="750" w:type="dxa"/>
            <w:tcBorders>
              <w:top w:val="nil"/>
              <w:left w:val="nil"/>
              <w:bottom w:val="nil"/>
              <w:right w:val="nil"/>
            </w:tcBorders>
            <w:shd w:val="clear" w:color="auto" w:fill="FFFFFF" w:themeFill="background1"/>
            <w:noWrap/>
            <w:vAlign w:val="bottom"/>
            <w:hideMark/>
          </w:tcPr>
          <w:p w14:paraId="6B17F859"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6.1</w:t>
            </w:r>
          </w:p>
        </w:tc>
        <w:tc>
          <w:tcPr>
            <w:tcW w:w="750" w:type="dxa"/>
            <w:tcBorders>
              <w:top w:val="nil"/>
              <w:left w:val="nil"/>
              <w:bottom w:val="nil"/>
              <w:right w:val="nil"/>
            </w:tcBorders>
            <w:shd w:val="clear" w:color="auto" w:fill="FFFFFF" w:themeFill="background1"/>
            <w:noWrap/>
            <w:vAlign w:val="bottom"/>
            <w:hideMark/>
          </w:tcPr>
          <w:p w14:paraId="119F6745"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12.2</w:t>
            </w:r>
          </w:p>
        </w:tc>
        <w:tc>
          <w:tcPr>
            <w:tcW w:w="750" w:type="dxa"/>
            <w:tcBorders>
              <w:top w:val="nil"/>
              <w:left w:val="nil"/>
              <w:bottom w:val="nil"/>
              <w:right w:val="nil"/>
            </w:tcBorders>
            <w:shd w:val="clear" w:color="auto" w:fill="FFFFFF" w:themeFill="background1"/>
            <w:noWrap/>
            <w:vAlign w:val="bottom"/>
            <w:hideMark/>
          </w:tcPr>
          <w:p w14:paraId="2B497C23"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10.7</w:t>
            </w:r>
          </w:p>
        </w:tc>
        <w:tc>
          <w:tcPr>
            <w:tcW w:w="750" w:type="dxa"/>
            <w:tcBorders>
              <w:top w:val="nil"/>
              <w:left w:val="nil"/>
              <w:bottom w:val="nil"/>
              <w:right w:val="nil"/>
            </w:tcBorders>
            <w:shd w:val="clear" w:color="auto" w:fill="FFFFFF" w:themeFill="background1"/>
            <w:noWrap/>
            <w:vAlign w:val="bottom"/>
            <w:hideMark/>
          </w:tcPr>
          <w:p w14:paraId="3D2C1BCA"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15.0</w:t>
            </w:r>
          </w:p>
        </w:tc>
        <w:tc>
          <w:tcPr>
            <w:tcW w:w="750" w:type="dxa"/>
            <w:tcBorders>
              <w:top w:val="nil"/>
              <w:left w:val="nil"/>
              <w:bottom w:val="nil"/>
              <w:right w:val="nil"/>
            </w:tcBorders>
            <w:shd w:val="clear" w:color="auto" w:fill="FFFFFF" w:themeFill="background1"/>
            <w:noWrap/>
            <w:vAlign w:val="bottom"/>
            <w:hideMark/>
          </w:tcPr>
          <w:p w14:paraId="6032DC63"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16.1</w:t>
            </w:r>
          </w:p>
        </w:tc>
      </w:tr>
      <w:tr w:rsidR="00DC1E3B" w:rsidRPr="00C819B6" w14:paraId="31289EBC" w14:textId="77777777" w:rsidTr="6FB81E91">
        <w:trPr>
          <w:trHeight w:val="310"/>
        </w:trPr>
        <w:tc>
          <w:tcPr>
            <w:tcW w:w="3349" w:type="dxa"/>
            <w:tcBorders>
              <w:top w:val="nil"/>
              <w:left w:val="nil"/>
              <w:bottom w:val="nil"/>
              <w:right w:val="nil"/>
            </w:tcBorders>
            <w:shd w:val="clear" w:color="auto" w:fill="FFFFFF" w:themeFill="background1"/>
            <w:noWrap/>
            <w:vAlign w:val="bottom"/>
            <w:hideMark/>
          </w:tcPr>
          <w:p w14:paraId="4BC23AA6"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East Renfrewshire</w:t>
            </w:r>
          </w:p>
        </w:tc>
        <w:tc>
          <w:tcPr>
            <w:tcW w:w="1185" w:type="dxa"/>
            <w:tcBorders>
              <w:top w:val="nil"/>
              <w:left w:val="nil"/>
              <w:bottom w:val="nil"/>
              <w:right w:val="nil"/>
            </w:tcBorders>
            <w:shd w:val="clear" w:color="auto" w:fill="FFFFFF" w:themeFill="background1"/>
            <w:noWrap/>
            <w:vAlign w:val="bottom"/>
            <w:hideMark/>
          </w:tcPr>
          <w:p w14:paraId="7550DA74"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12.6</w:t>
            </w:r>
          </w:p>
        </w:tc>
        <w:tc>
          <w:tcPr>
            <w:tcW w:w="752" w:type="dxa"/>
            <w:tcBorders>
              <w:top w:val="nil"/>
              <w:left w:val="nil"/>
              <w:bottom w:val="nil"/>
              <w:right w:val="nil"/>
            </w:tcBorders>
            <w:shd w:val="clear" w:color="auto" w:fill="FFFFFF" w:themeFill="background1"/>
            <w:noWrap/>
            <w:vAlign w:val="bottom"/>
            <w:hideMark/>
          </w:tcPr>
          <w:p w14:paraId="39D9806A"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11.9</w:t>
            </w:r>
          </w:p>
        </w:tc>
        <w:tc>
          <w:tcPr>
            <w:tcW w:w="750" w:type="dxa"/>
            <w:tcBorders>
              <w:top w:val="nil"/>
              <w:left w:val="nil"/>
              <w:bottom w:val="nil"/>
              <w:right w:val="nil"/>
            </w:tcBorders>
            <w:shd w:val="clear" w:color="auto" w:fill="FFFFFF" w:themeFill="background1"/>
            <w:noWrap/>
            <w:vAlign w:val="bottom"/>
            <w:hideMark/>
          </w:tcPr>
          <w:p w14:paraId="6820281D"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18.3</w:t>
            </w:r>
          </w:p>
        </w:tc>
        <w:tc>
          <w:tcPr>
            <w:tcW w:w="750" w:type="dxa"/>
            <w:tcBorders>
              <w:top w:val="nil"/>
              <w:left w:val="nil"/>
              <w:bottom w:val="nil"/>
              <w:right w:val="nil"/>
            </w:tcBorders>
            <w:shd w:val="clear" w:color="auto" w:fill="FFFFFF" w:themeFill="background1"/>
            <w:noWrap/>
            <w:vAlign w:val="bottom"/>
            <w:hideMark/>
          </w:tcPr>
          <w:p w14:paraId="34AFD6EC"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9.5</w:t>
            </w:r>
          </w:p>
        </w:tc>
        <w:tc>
          <w:tcPr>
            <w:tcW w:w="750" w:type="dxa"/>
            <w:tcBorders>
              <w:top w:val="nil"/>
              <w:left w:val="nil"/>
              <w:bottom w:val="nil"/>
              <w:right w:val="nil"/>
            </w:tcBorders>
            <w:shd w:val="clear" w:color="auto" w:fill="FFFFFF" w:themeFill="background1"/>
            <w:noWrap/>
            <w:vAlign w:val="bottom"/>
            <w:hideMark/>
          </w:tcPr>
          <w:p w14:paraId="58D4F546"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13.6</w:t>
            </w:r>
          </w:p>
        </w:tc>
        <w:tc>
          <w:tcPr>
            <w:tcW w:w="750" w:type="dxa"/>
            <w:tcBorders>
              <w:top w:val="nil"/>
              <w:left w:val="nil"/>
              <w:bottom w:val="nil"/>
              <w:right w:val="nil"/>
            </w:tcBorders>
            <w:shd w:val="clear" w:color="auto" w:fill="FFFFFF" w:themeFill="background1"/>
            <w:noWrap/>
            <w:vAlign w:val="bottom"/>
            <w:hideMark/>
          </w:tcPr>
          <w:p w14:paraId="7CD25A97"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9.6</w:t>
            </w:r>
          </w:p>
        </w:tc>
        <w:tc>
          <w:tcPr>
            <w:tcW w:w="750" w:type="dxa"/>
            <w:tcBorders>
              <w:top w:val="nil"/>
              <w:left w:val="nil"/>
              <w:bottom w:val="nil"/>
              <w:right w:val="nil"/>
            </w:tcBorders>
            <w:shd w:val="clear" w:color="auto" w:fill="FFFFFF" w:themeFill="background1"/>
            <w:noWrap/>
            <w:vAlign w:val="bottom"/>
            <w:hideMark/>
          </w:tcPr>
          <w:p w14:paraId="2CEA3CBB"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6.3</w:t>
            </w:r>
          </w:p>
        </w:tc>
      </w:tr>
      <w:tr w:rsidR="00DC1E3B" w:rsidRPr="00C819B6" w14:paraId="3CA989CA" w14:textId="77777777" w:rsidTr="6FB81E91">
        <w:trPr>
          <w:trHeight w:val="310"/>
        </w:trPr>
        <w:tc>
          <w:tcPr>
            <w:tcW w:w="3349" w:type="dxa"/>
            <w:tcBorders>
              <w:top w:val="nil"/>
              <w:left w:val="nil"/>
              <w:bottom w:val="nil"/>
              <w:right w:val="nil"/>
            </w:tcBorders>
            <w:shd w:val="clear" w:color="auto" w:fill="FFFFFF" w:themeFill="background1"/>
            <w:noWrap/>
            <w:vAlign w:val="bottom"/>
            <w:hideMark/>
          </w:tcPr>
          <w:p w14:paraId="7E5E731A"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Falkirk</w:t>
            </w:r>
          </w:p>
        </w:tc>
        <w:tc>
          <w:tcPr>
            <w:tcW w:w="1185" w:type="dxa"/>
            <w:tcBorders>
              <w:top w:val="nil"/>
              <w:left w:val="nil"/>
              <w:bottom w:val="nil"/>
              <w:right w:val="nil"/>
            </w:tcBorders>
            <w:shd w:val="clear" w:color="auto" w:fill="FFFFFF" w:themeFill="background1"/>
            <w:noWrap/>
            <w:vAlign w:val="bottom"/>
            <w:hideMark/>
          </w:tcPr>
          <w:p w14:paraId="0872A05D"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7.9</w:t>
            </w:r>
          </w:p>
        </w:tc>
        <w:tc>
          <w:tcPr>
            <w:tcW w:w="752" w:type="dxa"/>
            <w:tcBorders>
              <w:top w:val="nil"/>
              <w:left w:val="nil"/>
              <w:bottom w:val="nil"/>
              <w:right w:val="nil"/>
            </w:tcBorders>
            <w:shd w:val="clear" w:color="auto" w:fill="FFFFFF" w:themeFill="background1"/>
            <w:noWrap/>
            <w:vAlign w:val="bottom"/>
            <w:hideMark/>
          </w:tcPr>
          <w:p w14:paraId="307EC343"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8.8</w:t>
            </w:r>
          </w:p>
        </w:tc>
        <w:tc>
          <w:tcPr>
            <w:tcW w:w="750" w:type="dxa"/>
            <w:tcBorders>
              <w:top w:val="nil"/>
              <w:left w:val="nil"/>
              <w:bottom w:val="nil"/>
              <w:right w:val="nil"/>
            </w:tcBorders>
            <w:shd w:val="clear" w:color="auto" w:fill="FFFFFF" w:themeFill="background1"/>
            <w:noWrap/>
            <w:vAlign w:val="bottom"/>
            <w:hideMark/>
          </w:tcPr>
          <w:p w14:paraId="0A15B304"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10.6</w:t>
            </w:r>
          </w:p>
        </w:tc>
        <w:tc>
          <w:tcPr>
            <w:tcW w:w="750" w:type="dxa"/>
            <w:tcBorders>
              <w:top w:val="nil"/>
              <w:left w:val="nil"/>
              <w:bottom w:val="nil"/>
              <w:right w:val="nil"/>
            </w:tcBorders>
            <w:shd w:val="clear" w:color="auto" w:fill="FFFFFF" w:themeFill="background1"/>
            <w:noWrap/>
            <w:vAlign w:val="bottom"/>
            <w:hideMark/>
          </w:tcPr>
          <w:p w14:paraId="7D81537A"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15.2</w:t>
            </w:r>
          </w:p>
        </w:tc>
        <w:tc>
          <w:tcPr>
            <w:tcW w:w="750" w:type="dxa"/>
            <w:tcBorders>
              <w:top w:val="nil"/>
              <w:left w:val="nil"/>
              <w:bottom w:val="nil"/>
              <w:right w:val="nil"/>
            </w:tcBorders>
            <w:shd w:val="clear" w:color="auto" w:fill="FFFFFF" w:themeFill="background1"/>
            <w:noWrap/>
            <w:vAlign w:val="bottom"/>
            <w:hideMark/>
          </w:tcPr>
          <w:p w14:paraId="656C63E8"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14.1</w:t>
            </w:r>
          </w:p>
        </w:tc>
        <w:tc>
          <w:tcPr>
            <w:tcW w:w="750" w:type="dxa"/>
            <w:tcBorders>
              <w:top w:val="nil"/>
              <w:left w:val="nil"/>
              <w:bottom w:val="nil"/>
              <w:right w:val="nil"/>
            </w:tcBorders>
            <w:shd w:val="clear" w:color="auto" w:fill="FFFFFF" w:themeFill="background1"/>
            <w:noWrap/>
            <w:vAlign w:val="bottom"/>
            <w:hideMark/>
          </w:tcPr>
          <w:p w14:paraId="0A41AD67"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8.6</w:t>
            </w:r>
          </w:p>
        </w:tc>
        <w:tc>
          <w:tcPr>
            <w:tcW w:w="750" w:type="dxa"/>
            <w:tcBorders>
              <w:top w:val="nil"/>
              <w:left w:val="nil"/>
              <w:bottom w:val="nil"/>
              <w:right w:val="nil"/>
            </w:tcBorders>
            <w:shd w:val="clear" w:color="auto" w:fill="FFFFFF" w:themeFill="background1"/>
            <w:noWrap/>
            <w:vAlign w:val="bottom"/>
            <w:hideMark/>
          </w:tcPr>
          <w:p w14:paraId="14A5EE09"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10.7</w:t>
            </w:r>
          </w:p>
        </w:tc>
      </w:tr>
      <w:tr w:rsidR="00DC1E3B" w:rsidRPr="00C819B6" w14:paraId="3FF51284" w14:textId="77777777" w:rsidTr="6FB81E91">
        <w:trPr>
          <w:trHeight w:val="310"/>
        </w:trPr>
        <w:tc>
          <w:tcPr>
            <w:tcW w:w="3349" w:type="dxa"/>
            <w:tcBorders>
              <w:top w:val="nil"/>
              <w:left w:val="nil"/>
              <w:bottom w:val="nil"/>
              <w:right w:val="nil"/>
            </w:tcBorders>
            <w:shd w:val="clear" w:color="auto" w:fill="FFFFFF" w:themeFill="background1"/>
            <w:noWrap/>
            <w:vAlign w:val="bottom"/>
            <w:hideMark/>
          </w:tcPr>
          <w:p w14:paraId="4F17DEE7"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Fife</w:t>
            </w:r>
          </w:p>
        </w:tc>
        <w:tc>
          <w:tcPr>
            <w:tcW w:w="1185" w:type="dxa"/>
            <w:tcBorders>
              <w:top w:val="nil"/>
              <w:left w:val="nil"/>
              <w:bottom w:val="nil"/>
              <w:right w:val="nil"/>
            </w:tcBorders>
            <w:shd w:val="clear" w:color="auto" w:fill="FFFFFF" w:themeFill="background1"/>
            <w:noWrap/>
            <w:vAlign w:val="bottom"/>
            <w:hideMark/>
          </w:tcPr>
          <w:p w14:paraId="61CF198F"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11.6</w:t>
            </w:r>
          </w:p>
        </w:tc>
        <w:tc>
          <w:tcPr>
            <w:tcW w:w="752" w:type="dxa"/>
            <w:tcBorders>
              <w:top w:val="nil"/>
              <w:left w:val="nil"/>
              <w:bottom w:val="nil"/>
              <w:right w:val="nil"/>
            </w:tcBorders>
            <w:shd w:val="clear" w:color="auto" w:fill="FFFFFF" w:themeFill="background1"/>
            <w:noWrap/>
            <w:vAlign w:val="bottom"/>
            <w:hideMark/>
          </w:tcPr>
          <w:p w14:paraId="61147464"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7.1</w:t>
            </w:r>
          </w:p>
        </w:tc>
        <w:tc>
          <w:tcPr>
            <w:tcW w:w="750" w:type="dxa"/>
            <w:tcBorders>
              <w:top w:val="nil"/>
              <w:left w:val="nil"/>
              <w:bottom w:val="nil"/>
              <w:right w:val="nil"/>
            </w:tcBorders>
            <w:shd w:val="clear" w:color="auto" w:fill="FFFFFF" w:themeFill="background1"/>
            <w:noWrap/>
            <w:vAlign w:val="bottom"/>
            <w:hideMark/>
          </w:tcPr>
          <w:p w14:paraId="68C1FA51"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3.7</w:t>
            </w:r>
          </w:p>
        </w:tc>
        <w:tc>
          <w:tcPr>
            <w:tcW w:w="750" w:type="dxa"/>
            <w:tcBorders>
              <w:top w:val="nil"/>
              <w:left w:val="nil"/>
              <w:bottom w:val="nil"/>
              <w:right w:val="nil"/>
            </w:tcBorders>
            <w:shd w:val="clear" w:color="auto" w:fill="FFFFFF" w:themeFill="background1"/>
            <w:noWrap/>
            <w:vAlign w:val="bottom"/>
            <w:hideMark/>
          </w:tcPr>
          <w:p w14:paraId="74ACD508"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7.1</w:t>
            </w:r>
          </w:p>
        </w:tc>
        <w:tc>
          <w:tcPr>
            <w:tcW w:w="750" w:type="dxa"/>
            <w:tcBorders>
              <w:top w:val="nil"/>
              <w:left w:val="nil"/>
              <w:bottom w:val="nil"/>
              <w:right w:val="nil"/>
            </w:tcBorders>
            <w:shd w:val="clear" w:color="auto" w:fill="FFFFFF" w:themeFill="background1"/>
            <w:noWrap/>
            <w:vAlign w:val="bottom"/>
            <w:hideMark/>
          </w:tcPr>
          <w:p w14:paraId="25758B6B"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4.1</w:t>
            </w:r>
          </w:p>
        </w:tc>
        <w:tc>
          <w:tcPr>
            <w:tcW w:w="750" w:type="dxa"/>
            <w:tcBorders>
              <w:top w:val="nil"/>
              <w:left w:val="nil"/>
              <w:bottom w:val="nil"/>
              <w:right w:val="nil"/>
            </w:tcBorders>
            <w:shd w:val="clear" w:color="auto" w:fill="FFFFFF" w:themeFill="background1"/>
            <w:noWrap/>
            <w:vAlign w:val="bottom"/>
            <w:hideMark/>
          </w:tcPr>
          <w:p w14:paraId="297256EC"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4.8</w:t>
            </w:r>
          </w:p>
        </w:tc>
        <w:tc>
          <w:tcPr>
            <w:tcW w:w="750" w:type="dxa"/>
            <w:tcBorders>
              <w:top w:val="nil"/>
              <w:left w:val="nil"/>
              <w:bottom w:val="nil"/>
              <w:right w:val="nil"/>
            </w:tcBorders>
            <w:shd w:val="clear" w:color="auto" w:fill="FFFFFF" w:themeFill="background1"/>
            <w:noWrap/>
            <w:vAlign w:val="bottom"/>
            <w:hideMark/>
          </w:tcPr>
          <w:p w14:paraId="227D676A"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5.9</w:t>
            </w:r>
          </w:p>
        </w:tc>
      </w:tr>
      <w:tr w:rsidR="00DC1E3B" w:rsidRPr="00C819B6" w14:paraId="0C1256F9" w14:textId="77777777" w:rsidTr="6FB81E91">
        <w:trPr>
          <w:trHeight w:val="310"/>
        </w:trPr>
        <w:tc>
          <w:tcPr>
            <w:tcW w:w="3349" w:type="dxa"/>
            <w:tcBorders>
              <w:top w:val="nil"/>
              <w:left w:val="nil"/>
              <w:bottom w:val="nil"/>
              <w:right w:val="nil"/>
            </w:tcBorders>
            <w:shd w:val="clear" w:color="auto" w:fill="FFFFFF" w:themeFill="background1"/>
            <w:noWrap/>
            <w:vAlign w:val="bottom"/>
            <w:hideMark/>
          </w:tcPr>
          <w:p w14:paraId="37D436F5"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Glasgow City</w:t>
            </w:r>
          </w:p>
        </w:tc>
        <w:tc>
          <w:tcPr>
            <w:tcW w:w="1185" w:type="dxa"/>
            <w:tcBorders>
              <w:top w:val="nil"/>
              <w:left w:val="nil"/>
              <w:bottom w:val="nil"/>
              <w:right w:val="nil"/>
            </w:tcBorders>
            <w:shd w:val="clear" w:color="auto" w:fill="FFFFFF" w:themeFill="background1"/>
            <w:noWrap/>
            <w:vAlign w:val="bottom"/>
            <w:hideMark/>
          </w:tcPr>
          <w:p w14:paraId="634D2926"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5.5</w:t>
            </w:r>
          </w:p>
        </w:tc>
        <w:tc>
          <w:tcPr>
            <w:tcW w:w="752" w:type="dxa"/>
            <w:tcBorders>
              <w:top w:val="nil"/>
              <w:left w:val="nil"/>
              <w:bottom w:val="nil"/>
              <w:right w:val="nil"/>
            </w:tcBorders>
            <w:shd w:val="clear" w:color="auto" w:fill="FFFFFF" w:themeFill="background1"/>
            <w:noWrap/>
            <w:vAlign w:val="bottom"/>
            <w:hideMark/>
          </w:tcPr>
          <w:p w14:paraId="22306FF9"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6.5</w:t>
            </w:r>
          </w:p>
        </w:tc>
        <w:tc>
          <w:tcPr>
            <w:tcW w:w="750" w:type="dxa"/>
            <w:tcBorders>
              <w:top w:val="nil"/>
              <w:left w:val="nil"/>
              <w:bottom w:val="nil"/>
              <w:right w:val="nil"/>
            </w:tcBorders>
            <w:shd w:val="clear" w:color="auto" w:fill="FFFFFF" w:themeFill="background1"/>
            <w:noWrap/>
            <w:vAlign w:val="bottom"/>
            <w:hideMark/>
          </w:tcPr>
          <w:p w14:paraId="37445CC7"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8.0</w:t>
            </w:r>
          </w:p>
        </w:tc>
        <w:tc>
          <w:tcPr>
            <w:tcW w:w="750" w:type="dxa"/>
            <w:tcBorders>
              <w:top w:val="nil"/>
              <w:left w:val="nil"/>
              <w:bottom w:val="nil"/>
              <w:right w:val="nil"/>
            </w:tcBorders>
            <w:shd w:val="clear" w:color="auto" w:fill="FFFFFF" w:themeFill="background1"/>
            <w:noWrap/>
            <w:vAlign w:val="bottom"/>
            <w:hideMark/>
          </w:tcPr>
          <w:p w14:paraId="54A81668"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10.9</w:t>
            </w:r>
          </w:p>
        </w:tc>
        <w:tc>
          <w:tcPr>
            <w:tcW w:w="750" w:type="dxa"/>
            <w:tcBorders>
              <w:top w:val="nil"/>
              <w:left w:val="nil"/>
              <w:bottom w:val="nil"/>
              <w:right w:val="nil"/>
            </w:tcBorders>
            <w:shd w:val="clear" w:color="auto" w:fill="FFFFFF" w:themeFill="background1"/>
            <w:noWrap/>
            <w:vAlign w:val="bottom"/>
            <w:hideMark/>
          </w:tcPr>
          <w:p w14:paraId="4F7084FF"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9.7</w:t>
            </w:r>
          </w:p>
        </w:tc>
        <w:tc>
          <w:tcPr>
            <w:tcW w:w="750" w:type="dxa"/>
            <w:tcBorders>
              <w:top w:val="nil"/>
              <w:left w:val="nil"/>
              <w:bottom w:val="nil"/>
              <w:right w:val="nil"/>
            </w:tcBorders>
            <w:shd w:val="clear" w:color="auto" w:fill="FFFFFF" w:themeFill="background1"/>
            <w:noWrap/>
            <w:vAlign w:val="bottom"/>
            <w:hideMark/>
          </w:tcPr>
          <w:p w14:paraId="2AAB1616"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9.2</w:t>
            </w:r>
          </w:p>
        </w:tc>
        <w:tc>
          <w:tcPr>
            <w:tcW w:w="750" w:type="dxa"/>
            <w:tcBorders>
              <w:top w:val="nil"/>
              <w:left w:val="nil"/>
              <w:bottom w:val="nil"/>
              <w:right w:val="nil"/>
            </w:tcBorders>
            <w:shd w:val="clear" w:color="auto" w:fill="FFFFFF" w:themeFill="background1"/>
            <w:noWrap/>
            <w:vAlign w:val="bottom"/>
            <w:hideMark/>
          </w:tcPr>
          <w:p w14:paraId="007B0F9B"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8.4</w:t>
            </w:r>
          </w:p>
        </w:tc>
      </w:tr>
      <w:tr w:rsidR="00DC1E3B" w:rsidRPr="00C819B6" w14:paraId="31C7037A" w14:textId="77777777" w:rsidTr="6FB81E91">
        <w:trPr>
          <w:trHeight w:val="310"/>
        </w:trPr>
        <w:tc>
          <w:tcPr>
            <w:tcW w:w="3349" w:type="dxa"/>
            <w:tcBorders>
              <w:top w:val="nil"/>
              <w:left w:val="nil"/>
              <w:bottom w:val="nil"/>
              <w:right w:val="nil"/>
            </w:tcBorders>
            <w:shd w:val="clear" w:color="auto" w:fill="FFFFFF" w:themeFill="background1"/>
            <w:noWrap/>
            <w:vAlign w:val="bottom"/>
            <w:hideMark/>
          </w:tcPr>
          <w:p w14:paraId="369F41A3"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Highland</w:t>
            </w:r>
          </w:p>
        </w:tc>
        <w:tc>
          <w:tcPr>
            <w:tcW w:w="1185" w:type="dxa"/>
            <w:tcBorders>
              <w:top w:val="nil"/>
              <w:left w:val="nil"/>
              <w:bottom w:val="nil"/>
              <w:right w:val="nil"/>
            </w:tcBorders>
            <w:shd w:val="clear" w:color="auto" w:fill="FFFFFF" w:themeFill="background1"/>
            <w:noWrap/>
            <w:vAlign w:val="bottom"/>
            <w:hideMark/>
          </w:tcPr>
          <w:p w14:paraId="16A5CB85"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18.1</w:t>
            </w:r>
          </w:p>
        </w:tc>
        <w:tc>
          <w:tcPr>
            <w:tcW w:w="752" w:type="dxa"/>
            <w:tcBorders>
              <w:top w:val="nil"/>
              <w:left w:val="nil"/>
              <w:bottom w:val="nil"/>
              <w:right w:val="nil"/>
            </w:tcBorders>
            <w:shd w:val="clear" w:color="auto" w:fill="FFFFFF" w:themeFill="background1"/>
            <w:noWrap/>
            <w:vAlign w:val="bottom"/>
            <w:hideMark/>
          </w:tcPr>
          <w:p w14:paraId="717D5912"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18.8</w:t>
            </w:r>
          </w:p>
        </w:tc>
        <w:tc>
          <w:tcPr>
            <w:tcW w:w="750" w:type="dxa"/>
            <w:tcBorders>
              <w:top w:val="nil"/>
              <w:left w:val="nil"/>
              <w:bottom w:val="nil"/>
              <w:right w:val="nil"/>
            </w:tcBorders>
            <w:shd w:val="clear" w:color="auto" w:fill="FFFFFF" w:themeFill="background1"/>
            <w:noWrap/>
            <w:vAlign w:val="bottom"/>
            <w:hideMark/>
          </w:tcPr>
          <w:p w14:paraId="70CF0ABC"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16.7</w:t>
            </w:r>
          </w:p>
        </w:tc>
        <w:tc>
          <w:tcPr>
            <w:tcW w:w="750" w:type="dxa"/>
            <w:tcBorders>
              <w:top w:val="nil"/>
              <w:left w:val="nil"/>
              <w:bottom w:val="nil"/>
              <w:right w:val="nil"/>
            </w:tcBorders>
            <w:shd w:val="clear" w:color="auto" w:fill="FFFFFF" w:themeFill="background1"/>
            <w:noWrap/>
            <w:vAlign w:val="bottom"/>
            <w:hideMark/>
          </w:tcPr>
          <w:p w14:paraId="51DBD099"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21.0</w:t>
            </w:r>
          </w:p>
        </w:tc>
        <w:tc>
          <w:tcPr>
            <w:tcW w:w="750" w:type="dxa"/>
            <w:tcBorders>
              <w:top w:val="nil"/>
              <w:left w:val="nil"/>
              <w:bottom w:val="nil"/>
              <w:right w:val="nil"/>
            </w:tcBorders>
            <w:shd w:val="clear" w:color="auto" w:fill="FFFFFF" w:themeFill="background1"/>
            <w:noWrap/>
            <w:vAlign w:val="bottom"/>
            <w:hideMark/>
          </w:tcPr>
          <w:p w14:paraId="78DE529F"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20.5</w:t>
            </w:r>
          </w:p>
        </w:tc>
        <w:tc>
          <w:tcPr>
            <w:tcW w:w="750" w:type="dxa"/>
            <w:tcBorders>
              <w:top w:val="nil"/>
              <w:left w:val="nil"/>
              <w:bottom w:val="nil"/>
              <w:right w:val="nil"/>
            </w:tcBorders>
            <w:shd w:val="clear" w:color="auto" w:fill="FFFFFF" w:themeFill="background1"/>
            <w:noWrap/>
            <w:vAlign w:val="bottom"/>
            <w:hideMark/>
          </w:tcPr>
          <w:p w14:paraId="0414A430"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22.2</w:t>
            </w:r>
          </w:p>
        </w:tc>
        <w:tc>
          <w:tcPr>
            <w:tcW w:w="750" w:type="dxa"/>
            <w:tcBorders>
              <w:top w:val="nil"/>
              <w:left w:val="nil"/>
              <w:bottom w:val="nil"/>
              <w:right w:val="nil"/>
            </w:tcBorders>
            <w:shd w:val="clear" w:color="auto" w:fill="FFFFFF" w:themeFill="background1"/>
            <w:noWrap/>
            <w:vAlign w:val="bottom"/>
            <w:hideMark/>
          </w:tcPr>
          <w:p w14:paraId="26EB73D2"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20.9</w:t>
            </w:r>
          </w:p>
        </w:tc>
      </w:tr>
      <w:tr w:rsidR="00DC1E3B" w:rsidRPr="00C819B6" w14:paraId="7E4A5C8B" w14:textId="77777777" w:rsidTr="6FB81E91">
        <w:trPr>
          <w:trHeight w:val="310"/>
        </w:trPr>
        <w:tc>
          <w:tcPr>
            <w:tcW w:w="3349" w:type="dxa"/>
            <w:tcBorders>
              <w:top w:val="nil"/>
              <w:left w:val="nil"/>
              <w:bottom w:val="nil"/>
              <w:right w:val="nil"/>
            </w:tcBorders>
            <w:shd w:val="clear" w:color="auto" w:fill="FFFFFF" w:themeFill="background1"/>
            <w:noWrap/>
            <w:vAlign w:val="bottom"/>
            <w:hideMark/>
          </w:tcPr>
          <w:p w14:paraId="3ADD1E09"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Inverclyde</w:t>
            </w:r>
          </w:p>
        </w:tc>
        <w:tc>
          <w:tcPr>
            <w:tcW w:w="1185" w:type="dxa"/>
            <w:tcBorders>
              <w:top w:val="nil"/>
              <w:left w:val="nil"/>
              <w:bottom w:val="nil"/>
              <w:right w:val="nil"/>
            </w:tcBorders>
            <w:shd w:val="clear" w:color="auto" w:fill="FFFFFF" w:themeFill="background1"/>
            <w:noWrap/>
            <w:vAlign w:val="bottom"/>
            <w:hideMark/>
          </w:tcPr>
          <w:p w14:paraId="4FD61A62"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5.0</w:t>
            </w:r>
          </w:p>
        </w:tc>
        <w:tc>
          <w:tcPr>
            <w:tcW w:w="752" w:type="dxa"/>
            <w:tcBorders>
              <w:top w:val="nil"/>
              <w:left w:val="nil"/>
              <w:bottom w:val="nil"/>
              <w:right w:val="nil"/>
            </w:tcBorders>
            <w:shd w:val="clear" w:color="auto" w:fill="FFFFFF" w:themeFill="background1"/>
            <w:noWrap/>
            <w:vAlign w:val="bottom"/>
            <w:hideMark/>
          </w:tcPr>
          <w:p w14:paraId="63BEF6A5"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6.1</w:t>
            </w:r>
          </w:p>
        </w:tc>
        <w:tc>
          <w:tcPr>
            <w:tcW w:w="750" w:type="dxa"/>
            <w:tcBorders>
              <w:top w:val="nil"/>
              <w:left w:val="nil"/>
              <w:bottom w:val="nil"/>
              <w:right w:val="nil"/>
            </w:tcBorders>
            <w:shd w:val="clear" w:color="auto" w:fill="FFFFFF" w:themeFill="background1"/>
            <w:noWrap/>
            <w:vAlign w:val="bottom"/>
            <w:hideMark/>
          </w:tcPr>
          <w:p w14:paraId="3008F800"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8.0</w:t>
            </w:r>
          </w:p>
        </w:tc>
        <w:tc>
          <w:tcPr>
            <w:tcW w:w="750" w:type="dxa"/>
            <w:tcBorders>
              <w:top w:val="nil"/>
              <w:left w:val="nil"/>
              <w:bottom w:val="nil"/>
              <w:right w:val="nil"/>
            </w:tcBorders>
            <w:shd w:val="clear" w:color="auto" w:fill="FFFFFF" w:themeFill="background1"/>
            <w:noWrap/>
            <w:vAlign w:val="bottom"/>
            <w:hideMark/>
          </w:tcPr>
          <w:p w14:paraId="631EEC98"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4.8</w:t>
            </w:r>
          </w:p>
        </w:tc>
        <w:tc>
          <w:tcPr>
            <w:tcW w:w="750" w:type="dxa"/>
            <w:tcBorders>
              <w:top w:val="nil"/>
              <w:left w:val="nil"/>
              <w:bottom w:val="nil"/>
              <w:right w:val="nil"/>
            </w:tcBorders>
            <w:shd w:val="clear" w:color="auto" w:fill="FFFFFF" w:themeFill="background1"/>
            <w:noWrap/>
            <w:vAlign w:val="bottom"/>
            <w:hideMark/>
          </w:tcPr>
          <w:p w14:paraId="34675FD5"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7.1</w:t>
            </w:r>
          </w:p>
        </w:tc>
        <w:tc>
          <w:tcPr>
            <w:tcW w:w="750" w:type="dxa"/>
            <w:tcBorders>
              <w:top w:val="nil"/>
              <w:left w:val="nil"/>
              <w:bottom w:val="nil"/>
              <w:right w:val="nil"/>
            </w:tcBorders>
            <w:shd w:val="clear" w:color="auto" w:fill="FFFFFF" w:themeFill="background1"/>
            <w:noWrap/>
            <w:vAlign w:val="bottom"/>
            <w:hideMark/>
          </w:tcPr>
          <w:p w14:paraId="7CD43555"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10.6</w:t>
            </w:r>
          </w:p>
        </w:tc>
        <w:tc>
          <w:tcPr>
            <w:tcW w:w="750" w:type="dxa"/>
            <w:tcBorders>
              <w:top w:val="nil"/>
              <w:left w:val="nil"/>
              <w:bottom w:val="nil"/>
              <w:right w:val="nil"/>
            </w:tcBorders>
            <w:shd w:val="clear" w:color="auto" w:fill="FFFFFF" w:themeFill="background1"/>
            <w:noWrap/>
            <w:vAlign w:val="bottom"/>
            <w:hideMark/>
          </w:tcPr>
          <w:p w14:paraId="740EFE9A"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8.9</w:t>
            </w:r>
          </w:p>
        </w:tc>
      </w:tr>
      <w:tr w:rsidR="00DC1E3B" w:rsidRPr="00C819B6" w14:paraId="4EFB0B3D" w14:textId="77777777" w:rsidTr="6FB81E91">
        <w:trPr>
          <w:trHeight w:val="310"/>
        </w:trPr>
        <w:tc>
          <w:tcPr>
            <w:tcW w:w="3349" w:type="dxa"/>
            <w:tcBorders>
              <w:top w:val="nil"/>
              <w:left w:val="nil"/>
              <w:bottom w:val="nil"/>
              <w:right w:val="nil"/>
            </w:tcBorders>
            <w:shd w:val="clear" w:color="auto" w:fill="FFFFFF" w:themeFill="background1"/>
            <w:noWrap/>
            <w:vAlign w:val="bottom"/>
            <w:hideMark/>
          </w:tcPr>
          <w:p w14:paraId="05CD316B"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Midlothian</w:t>
            </w:r>
          </w:p>
        </w:tc>
        <w:tc>
          <w:tcPr>
            <w:tcW w:w="1185" w:type="dxa"/>
            <w:tcBorders>
              <w:top w:val="nil"/>
              <w:left w:val="nil"/>
              <w:bottom w:val="nil"/>
              <w:right w:val="nil"/>
            </w:tcBorders>
            <w:shd w:val="clear" w:color="auto" w:fill="FFFFFF" w:themeFill="background1"/>
            <w:noWrap/>
            <w:vAlign w:val="bottom"/>
            <w:hideMark/>
          </w:tcPr>
          <w:p w14:paraId="2BED7F28"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11.2</w:t>
            </w:r>
          </w:p>
        </w:tc>
        <w:tc>
          <w:tcPr>
            <w:tcW w:w="752" w:type="dxa"/>
            <w:tcBorders>
              <w:top w:val="nil"/>
              <w:left w:val="nil"/>
              <w:bottom w:val="nil"/>
              <w:right w:val="nil"/>
            </w:tcBorders>
            <w:shd w:val="clear" w:color="auto" w:fill="FFFFFF" w:themeFill="background1"/>
            <w:noWrap/>
            <w:vAlign w:val="bottom"/>
            <w:hideMark/>
          </w:tcPr>
          <w:p w14:paraId="5133FE97"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16.2</w:t>
            </w:r>
          </w:p>
        </w:tc>
        <w:tc>
          <w:tcPr>
            <w:tcW w:w="750" w:type="dxa"/>
            <w:tcBorders>
              <w:top w:val="nil"/>
              <w:left w:val="nil"/>
              <w:bottom w:val="nil"/>
              <w:right w:val="nil"/>
            </w:tcBorders>
            <w:shd w:val="clear" w:color="auto" w:fill="FFFFFF" w:themeFill="background1"/>
            <w:noWrap/>
            <w:vAlign w:val="bottom"/>
            <w:hideMark/>
          </w:tcPr>
          <w:p w14:paraId="52BAD79F"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9.4</w:t>
            </w:r>
          </w:p>
        </w:tc>
        <w:tc>
          <w:tcPr>
            <w:tcW w:w="750" w:type="dxa"/>
            <w:tcBorders>
              <w:top w:val="nil"/>
              <w:left w:val="nil"/>
              <w:bottom w:val="nil"/>
              <w:right w:val="nil"/>
            </w:tcBorders>
            <w:shd w:val="clear" w:color="auto" w:fill="FFFFFF" w:themeFill="background1"/>
            <w:noWrap/>
            <w:vAlign w:val="bottom"/>
            <w:hideMark/>
          </w:tcPr>
          <w:p w14:paraId="64EED6C3"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11.4</w:t>
            </w:r>
          </w:p>
        </w:tc>
        <w:tc>
          <w:tcPr>
            <w:tcW w:w="750" w:type="dxa"/>
            <w:tcBorders>
              <w:top w:val="nil"/>
              <w:left w:val="nil"/>
              <w:bottom w:val="nil"/>
              <w:right w:val="nil"/>
            </w:tcBorders>
            <w:shd w:val="clear" w:color="auto" w:fill="FFFFFF" w:themeFill="background1"/>
            <w:noWrap/>
            <w:vAlign w:val="bottom"/>
            <w:hideMark/>
          </w:tcPr>
          <w:p w14:paraId="39B1D52D"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8.3</w:t>
            </w:r>
          </w:p>
        </w:tc>
        <w:tc>
          <w:tcPr>
            <w:tcW w:w="750" w:type="dxa"/>
            <w:tcBorders>
              <w:top w:val="nil"/>
              <w:left w:val="nil"/>
              <w:bottom w:val="nil"/>
              <w:right w:val="nil"/>
            </w:tcBorders>
            <w:shd w:val="clear" w:color="auto" w:fill="FFFFFF" w:themeFill="background1"/>
            <w:noWrap/>
            <w:vAlign w:val="bottom"/>
            <w:hideMark/>
          </w:tcPr>
          <w:p w14:paraId="764BED1F"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13.7</w:t>
            </w:r>
          </w:p>
        </w:tc>
        <w:tc>
          <w:tcPr>
            <w:tcW w:w="750" w:type="dxa"/>
            <w:tcBorders>
              <w:top w:val="nil"/>
              <w:left w:val="nil"/>
              <w:bottom w:val="nil"/>
              <w:right w:val="nil"/>
            </w:tcBorders>
            <w:shd w:val="clear" w:color="auto" w:fill="FFFFFF" w:themeFill="background1"/>
            <w:noWrap/>
            <w:vAlign w:val="bottom"/>
            <w:hideMark/>
          </w:tcPr>
          <w:p w14:paraId="59D4ACEE"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15.0</w:t>
            </w:r>
          </w:p>
        </w:tc>
      </w:tr>
      <w:tr w:rsidR="00DC1E3B" w:rsidRPr="00C819B6" w14:paraId="1C44CFB0" w14:textId="77777777" w:rsidTr="6FB81E91">
        <w:trPr>
          <w:trHeight w:val="310"/>
        </w:trPr>
        <w:tc>
          <w:tcPr>
            <w:tcW w:w="3349" w:type="dxa"/>
            <w:tcBorders>
              <w:top w:val="nil"/>
              <w:left w:val="nil"/>
              <w:bottom w:val="nil"/>
              <w:right w:val="nil"/>
            </w:tcBorders>
            <w:shd w:val="clear" w:color="auto" w:fill="FFFFFF" w:themeFill="background1"/>
            <w:noWrap/>
            <w:vAlign w:val="bottom"/>
            <w:hideMark/>
          </w:tcPr>
          <w:p w14:paraId="0FEB08C4"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Moray</w:t>
            </w:r>
          </w:p>
        </w:tc>
        <w:tc>
          <w:tcPr>
            <w:tcW w:w="1185" w:type="dxa"/>
            <w:tcBorders>
              <w:top w:val="nil"/>
              <w:left w:val="nil"/>
              <w:bottom w:val="nil"/>
              <w:right w:val="nil"/>
            </w:tcBorders>
            <w:shd w:val="clear" w:color="auto" w:fill="FFFFFF" w:themeFill="background1"/>
            <w:noWrap/>
            <w:vAlign w:val="bottom"/>
            <w:hideMark/>
          </w:tcPr>
          <w:p w14:paraId="46BC065E"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8.1</w:t>
            </w:r>
          </w:p>
        </w:tc>
        <w:tc>
          <w:tcPr>
            <w:tcW w:w="752" w:type="dxa"/>
            <w:tcBorders>
              <w:top w:val="nil"/>
              <w:left w:val="nil"/>
              <w:bottom w:val="nil"/>
              <w:right w:val="nil"/>
            </w:tcBorders>
            <w:shd w:val="clear" w:color="auto" w:fill="FFFFFF" w:themeFill="background1"/>
            <w:noWrap/>
            <w:vAlign w:val="bottom"/>
            <w:hideMark/>
          </w:tcPr>
          <w:p w14:paraId="364D22B5"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9.0</w:t>
            </w:r>
          </w:p>
        </w:tc>
        <w:tc>
          <w:tcPr>
            <w:tcW w:w="750" w:type="dxa"/>
            <w:tcBorders>
              <w:top w:val="nil"/>
              <w:left w:val="nil"/>
              <w:bottom w:val="nil"/>
              <w:right w:val="nil"/>
            </w:tcBorders>
            <w:shd w:val="clear" w:color="auto" w:fill="FFFFFF" w:themeFill="background1"/>
            <w:noWrap/>
            <w:vAlign w:val="bottom"/>
            <w:hideMark/>
          </w:tcPr>
          <w:p w14:paraId="48395C6F"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11.0</w:t>
            </w:r>
          </w:p>
        </w:tc>
        <w:tc>
          <w:tcPr>
            <w:tcW w:w="750" w:type="dxa"/>
            <w:tcBorders>
              <w:top w:val="nil"/>
              <w:left w:val="nil"/>
              <w:bottom w:val="nil"/>
              <w:right w:val="nil"/>
            </w:tcBorders>
            <w:shd w:val="clear" w:color="auto" w:fill="FFFFFF" w:themeFill="background1"/>
            <w:noWrap/>
            <w:vAlign w:val="bottom"/>
            <w:hideMark/>
          </w:tcPr>
          <w:p w14:paraId="5B9BF0A1"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9.0</w:t>
            </w:r>
          </w:p>
        </w:tc>
        <w:tc>
          <w:tcPr>
            <w:tcW w:w="750" w:type="dxa"/>
            <w:tcBorders>
              <w:top w:val="nil"/>
              <w:left w:val="nil"/>
              <w:bottom w:val="nil"/>
              <w:right w:val="nil"/>
            </w:tcBorders>
            <w:shd w:val="clear" w:color="auto" w:fill="FFFFFF" w:themeFill="background1"/>
            <w:noWrap/>
            <w:vAlign w:val="bottom"/>
            <w:hideMark/>
          </w:tcPr>
          <w:p w14:paraId="086B3652"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15.3</w:t>
            </w:r>
          </w:p>
        </w:tc>
        <w:tc>
          <w:tcPr>
            <w:tcW w:w="750" w:type="dxa"/>
            <w:tcBorders>
              <w:top w:val="nil"/>
              <w:left w:val="nil"/>
              <w:bottom w:val="nil"/>
              <w:right w:val="nil"/>
            </w:tcBorders>
            <w:shd w:val="clear" w:color="auto" w:fill="FFFFFF" w:themeFill="background1"/>
            <w:noWrap/>
            <w:vAlign w:val="bottom"/>
            <w:hideMark/>
          </w:tcPr>
          <w:p w14:paraId="140F9580"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14.6</w:t>
            </w:r>
          </w:p>
        </w:tc>
        <w:tc>
          <w:tcPr>
            <w:tcW w:w="750" w:type="dxa"/>
            <w:tcBorders>
              <w:top w:val="nil"/>
              <w:left w:val="nil"/>
              <w:bottom w:val="nil"/>
              <w:right w:val="nil"/>
            </w:tcBorders>
            <w:shd w:val="clear" w:color="auto" w:fill="FFFFFF" w:themeFill="background1"/>
            <w:noWrap/>
            <w:vAlign w:val="bottom"/>
            <w:hideMark/>
          </w:tcPr>
          <w:p w14:paraId="34E6FB56"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12.8</w:t>
            </w:r>
          </w:p>
        </w:tc>
      </w:tr>
      <w:tr w:rsidR="00DC1E3B" w:rsidRPr="00C819B6" w14:paraId="33315AC0" w14:textId="77777777" w:rsidTr="6FB81E91">
        <w:trPr>
          <w:trHeight w:val="310"/>
        </w:trPr>
        <w:tc>
          <w:tcPr>
            <w:tcW w:w="3349" w:type="dxa"/>
            <w:tcBorders>
              <w:top w:val="nil"/>
              <w:left w:val="nil"/>
              <w:bottom w:val="nil"/>
              <w:right w:val="nil"/>
            </w:tcBorders>
            <w:shd w:val="clear" w:color="auto" w:fill="FFFFFF" w:themeFill="background1"/>
            <w:noWrap/>
            <w:vAlign w:val="bottom"/>
            <w:hideMark/>
          </w:tcPr>
          <w:p w14:paraId="16E04451"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Na h-Eileanan Siar</w:t>
            </w:r>
          </w:p>
        </w:tc>
        <w:tc>
          <w:tcPr>
            <w:tcW w:w="1185" w:type="dxa"/>
            <w:tcBorders>
              <w:top w:val="nil"/>
              <w:left w:val="nil"/>
              <w:bottom w:val="nil"/>
              <w:right w:val="nil"/>
            </w:tcBorders>
            <w:shd w:val="clear" w:color="auto" w:fill="FFFFFF" w:themeFill="background1"/>
            <w:noWrap/>
            <w:vAlign w:val="bottom"/>
            <w:hideMark/>
          </w:tcPr>
          <w:p w14:paraId="34A9A5CD"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52.3</w:t>
            </w:r>
          </w:p>
        </w:tc>
        <w:tc>
          <w:tcPr>
            <w:tcW w:w="752" w:type="dxa"/>
            <w:tcBorders>
              <w:top w:val="nil"/>
              <w:left w:val="nil"/>
              <w:bottom w:val="nil"/>
              <w:right w:val="nil"/>
            </w:tcBorders>
            <w:shd w:val="clear" w:color="auto" w:fill="FFFFFF" w:themeFill="background1"/>
            <w:noWrap/>
            <w:vAlign w:val="bottom"/>
            <w:hideMark/>
          </w:tcPr>
          <w:p w14:paraId="6B4A8329"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56.4</w:t>
            </w:r>
          </w:p>
        </w:tc>
        <w:tc>
          <w:tcPr>
            <w:tcW w:w="750" w:type="dxa"/>
            <w:tcBorders>
              <w:top w:val="nil"/>
              <w:left w:val="nil"/>
              <w:bottom w:val="nil"/>
              <w:right w:val="nil"/>
            </w:tcBorders>
            <w:shd w:val="clear" w:color="auto" w:fill="FFFFFF" w:themeFill="background1"/>
            <w:noWrap/>
            <w:vAlign w:val="bottom"/>
            <w:hideMark/>
          </w:tcPr>
          <w:p w14:paraId="2496A5FF"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60.4</w:t>
            </w:r>
          </w:p>
        </w:tc>
        <w:tc>
          <w:tcPr>
            <w:tcW w:w="750" w:type="dxa"/>
            <w:tcBorders>
              <w:top w:val="nil"/>
              <w:left w:val="nil"/>
              <w:bottom w:val="nil"/>
              <w:right w:val="nil"/>
            </w:tcBorders>
            <w:shd w:val="clear" w:color="auto" w:fill="FFFFFF" w:themeFill="background1"/>
            <w:noWrap/>
            <w:vAlign w:val="bottom"/>
            <w:hideMark/>
          </w:tcPr>
          <w:p w14:paraId="426AE2E8"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55.3</w:t>
            </w:r>
          </w:p>
        </w:tc>
        <w:tc>
          <w:tcPr>
            <w:tcW w:w="750" w:type="dxa"/>
            <w:tcBorders>
              <w:top w:val="nil"/>
              <w:left w:val="nil"/>
              <w:bottom w:val="nil"/>
              <w:right w:val="nil"/>
            </w:tcBorders>
            <w:shd w:val="clear" w:color="auto" w:fill="FFFFFF" w:themeFill="background1"/>
            <w:noWrap/>
            <w:vAlign w:val="bottom"/>
            <w:hideMark/>
          </w:tcPr>
          <w:p w14:paraId="198FABC3"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65.9</w:t>
            </w:r>
          </w:p>
        </w:tc>
        <w:tc>
          <w:tcPr>
            <w:tcW w:w="750" w:type="dxa"/>
            <w:tcBorders>
              <w:top w:val="nil"/>
              <w:left w:val="nil"/>
              <w:bottom w:val="nil"/>
              <w:right w:val="nil"/>
            </w:tcBorders>
            <w:shd w:val="clear" w:color="auto" w:fill="FFFFFF" w:themeFill="background1"/>
            <w:noWrap/>
            <w:vAlign w:val="bottom"/>
            <w:hideMark/>
          </w:tcPr>
          <w:p w14:paraId="37BD0446"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57.4</w:t>
            </w:r>
          </w:p>
        </w:tc>
        <w:tc>
          <w:tcPr>
            <w:tcW w:w="750" w:type="dxa"/>
            <w:tcBorders>
              <w:top w:val="nil"/>
              <w:left w:val="nil"/>
              <w:bottom w:val="nil"/>
              <w:right w:val="nil"/>
            </w:tcBorders>
            <w:shd w:val="clear" w:color="auto" w:fill="FFFFFF" w:themeFill="background1"/>
            <w:noWrap/>
            <w:vAlign w:val="bottom"/>
            <w:hideMark/>
          </w:tcPr>
          <w:p w14:paraId="6959C041"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55.7</w:t>
            </w:r>
          </w:p>
        </w:tc>
      </w:tr>
      <w:tr w:rsidR="00DC1E3B" w:rsidRPr="00C819B6" w14:paraId="59D334CE" w14:textId="77777777" w:rsidTr="6FB81E91">
        <w:trPr>
          <w:trHeight w:val="310"/>
        </w:trPr>
        <w:tc>
          <w:tcPr>
            <w:tcW w:w="3349" w:type="dxa"/>
            <w:tcBorders>
              <w:top w:val="nil"/>
              <w:left w:val="nil"/>
              <w:bottom w:val="nil"/>
              <w:right w:val="nil"/>
            </w:tcBorders>
            <w:shd w:val="clear" w:color="auto" w:fill="FFFFFF" w:themeFill="background1"/>
            <w:noWrap/>
            <w:vAlign w:val="bottom"/>
            <w:hideMark/>
          </w:tcPr>
          <w:p w14:paraId="07734920"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North Ayrshire</w:t>
            </w:r>
          </w:p>
        </w:tc>
        <w:tc>
          <w:tcPr>
            <w:tcW w:w="1185" w:type="dxa"/>
            <w:tcBorders>
              <w:top w:val="nil"/>
              <w:left w:val="nil"/>
              <w:bottom w:val="nil"/>
              <w:right w:val="nil"/>
            </w:tcBorders>
            <w:shd w:val="clear" w:color="auto" w:fill="FFFFFF" w:themeFill="background1"/>
            <w:noWrap/>
            <w:vAlign w:val="bottom"/>
            <w:hideMark/>
          </w:tcPr>
          <w:p w14:paraId="6CC90E24"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9.9</w:t>
            </w:r>
          </w:p>
        </w:tc>
        <w:tc>
          <w:tcPr>
            <w:tcW w:w="752" w:type="dxa"/>
            <w:tcBorders>
              <w:top w:val="nil"/>
              <w:left w:val="nil"/>
              <w:bottom w:val="nil"/>
              <w:right w:val="nil"/>
            </w:tcBorders>
            <w:shd w:val="clear" w:color="auto" w:fill="FFFFFF" w:themeFill="background1"/>
            <w:noWrap/>
            <w:vAlign w:val="bottom"/>
            <w:hideMark/>
          </w:tcPr>
          <w:p w14:paraId="783059C9"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10.9</w:t>
            </w:r>
          </w:p>
        </w:tc>
        <w:tc>
          <w:tcPr>
            <w:tcW w:w="750" w:type="dxa"/>
            <w:tcBorders>
              <w:top w:val="nil"/>
              <w:left w:val="nil"/>
              <w:bottom w:val="nil"/>
              <w:right w:val="nil"/>
            </w:tcBorders>
            <w:shd w:val="clear" w:color="auto" w:fill="FFFFFF" w:themeFill="background1"/>
            <w:noWrap/>
            <w:vAlign w:val="bottom"/>
            <w:hideMark/>
          </w:tcPr>
          <w:p w14:paraId="71F164A2"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16.4</w:t>
            </w:r>
          </w:p>
        </w:tc>
        <w:tc>
          <w:tcPr>
            <w:tcW w:w="750" w:type="dxa"/>
            <w:tcBorders>
              <w:top w:val="nil"/>
              <w:left w:val="nil"/>
              <w:bottom w:val="nil"/>
              <w:right w:val="nil"/>
            </w:tcBorders>
            <w:shd w:val="clear" w:color="auto" w:fill="FFFFFF" w:themeFill="background1"/>
            <w:noWrap/>
            <w:vAlign w:val="bottom"/>
            <w:hideMark/>
          </w:tcPr>
          <w:p w14:paraId="54AE9B5A"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14.6</w:t>
            </w:r>
          </w:p>
        </w:tc>
        <w:tc>
          <w:tcPr>
            <w:tcW w:w="750" w:type="dxa"/>
            <w:tcBorders>
              <w:top w:val="nil"/>
              <w:left w:val="nil"/>
              <w:bottom w:val="nil"/>
              <w:right w:val="nil"/>
            </w:tcBorders>
            <w:shd w:val="clear" w:color="auto" w:fill="FFFFFF" w:themeFill="background1"/>
            <w:noWrap/>
            <w:vAlign w:val="bottom"/>
            <w:hideMark/>
          </w:tcPr>
          <w:p w14:paraId="498AB951"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11.9</w:t>
            </w:r>
          </w:p>
        </w:tc>
        <w:tc>
          <w:tcPr>
            <w:tcW w:w="750" w:type="dxa"/>
            <w:tcBorders>
              <w:top w:val="nil"/>
              <w:left w:val="nil"/>
              <w:bottom w:val="nil"/>
              <w:right w:val="nil"/>
            </w:tcBorders>
            <w:shd w:val="clear" w:color="auto" w:fill="FFFFFF" w:themeFill="background1"/>
            <w:noWrap/>
            <w:vAlign w:val="bottom"/>
            <w:hideMark/>
          </w:tcPr>
          <w:p w14:paraId="69F4284C"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17.0</w:t>
            </w:r>
          </w:p>
        </w:tc>
        <w:tc>
          <w:tcPr>
            <w:tcW w:w="750" w:type="dxa"/>
            <w:tcBorders>
              <w:top w:val="nil"/>
              <w:left w:val="nil"/>
              <w:bottom w:val="nil"/>
              <w:right w:val="nil"/>
            </w:tcBorders>
            <w:shd w:val="clear" w:color="auto" w:fill="FFFFFF" w:themeFill="background1"/>
            <w:noWrap/>
            <w:vAlign w:val="bottom"/>
            <w:hideMark/>
          </w:tcPr>
          <w:p w14:paraId="56BADD93"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13.2</w:t>
            </w:r>
          </w:p>
        </w:tc>
      </w:tr>
      <w:tr w:rsidR="00DC1E3B" w:rsidRPr="00C819B6" w14:paraId="551537C3" w14:textId="77777777" w:rsidTr="6FB81E91">
        <w:trPr>
          <w:trHeight w:val="310"/>
        </w:trPr>
        <w:tc>
          <w:tcPr>
            <w:tcW w:w="3349" w:type="dxa"/>
            <w:tcBorders>
              <w:top w:val="nil"/>
              <w:left w:val="nil"/>
              <w:bottom w:val="nil"/>
              <w:right w:val="nil"/>
            </w:tcBorders>
            <w:shd w:val="clear" w:color="auto" w:fill="FFFFFF" w:themeFill="background1"/>
            <w:noWrap/>
            <w:vAlign w:val="bottom"/>
            <w:hideMark/>
          </w:tcPr>
          <w:p w14:paraId="169DABF7"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North Lanarkshire</w:t>
            </w:r>
          </w:p>
        </w:tc>
        <w:tc>
          <w:tcPr>
            <w:tcW w:w="1185" w:type="dxa"/>
            <w:tcBorders>
              <w:top w:val="nil"/>
              <w:left w:val="nil"/>
              <w:bottom w:val="nil"/>
              <w:right w:val="nil"/>
            </w:tcBorders>
            <w:shd w:val="clear" w:color="auto" w:fill="FFFFFF" w:themeFill="background1"/>
            <w:noWrap/>
            <w:vAlign w:val="bottom"/>
            <w:hideMark/>
          </w:tcPr>
          <w:p w14:paraId="39DAD023"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11.4</w:t>
            </w:r>
          </w:p>
        </w:tc>
        <w:tc>
          <w:tcPr>
            <w:tcW w:w="752" w:type="dxa"/>
            <w:tcBorders>
              <w:top w:val="nil"/>
              <w:left w:val="nil"/>
              <w:bottom w:val="nil"/>
              <w:right w:val="nil"/>
            </w:tcBorders>
            <w:shd w:val="clear" w:color="auto" w:fill="FFFFFF" w:themeFill="background1"/>
            <w:noWrap/>
            <w:vAlign w:val="bottom"/>
            <w:hideMark/>
          </w:tcPr>
          <w:p w14:paraId="1A6FAB67"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8.9</w:t>
            </w:r>
          </w:p>
        </w:tc>
        <w:tc>
          <w:tcPr>
            <w:tcW w:w="750" w:type="dxa"/>
            <w:tcBorders>
              <w:top w:val="nil"/>
              <w:left w:val="nil"/>
              <w:bottom w:val="nil"/>
              <w:right w:val="nil"/>
            </w:tcBorders>
            <w:shd w:val="clear" w:color="auto" w:fill="FFFFFF" w:themeFill="background1"/>
            <w:noWrap/>
            <w:vAlign w:val="bottom"/>
            <w:hideMark/>
          </w:tcPr>
          <w:p w14:paraId="490F5C58"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9.4</w:t>
            </w:r>
          </w:p>
        </w:tc>
        <w:tc>
          <w:tcPr>
            <w:tcW w:w="750" w:type="dxa"/>
            <w:tcBorders>
              <w:top w:val="nil"/>
              <w:left w:val="nil"/>
              <w:bottom w:val="nil"/>
              <w:right w:val="nil"/>
            </w:tcBorders>
            <w:shd w:val="clear" w:color="auto" w:fill="FFFFFF" w:themeFill="background1"/>
            <w:noWrap/>
            <w:vAlign w:val="bottom"/>
            <w:hideMark/>
          </w:tcPr>
          <w:p w14:paraId="6D567235"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13.7</w:t>
            </w:r>
          </w:p>
        </w:tc>
        <w:tc>
          <w:tcPr>
            <w:tcW w:w="750" w:type="dxa"/>
            <w:tcBorders>
              <w:top w:val="nil"/>
              <w:left w:val="nil"/>
              <w:bottom w:val="nil"/>
              <w:right w:val="nil"/>
            </w:tcBorders>
            <w:shd w:val="clear" w:color="auto" w:fill="FFFFFF" w:themeFill="background1"/>
            <w:noWrap/>
            <w:vAlign w:val="bottom"/>
            <w:hideMark/>
          </w:tcPr>
          <w:p w14:paraId="28685E15"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13.3</w:t>
            </w:r>
          </w:p>
        </w:tc>
        <w:tc>
          <w:tcPr>
            <w:tcW w:w="750" w:type="dxa"/>
            <w:tcBorders>
              <w:top w:val="nil"/>
              <w:left w:val="nil"/>
              <w:bottom w:val="nil"/>
              <w:right w:val="nil"/>
            </w:tcBorders>
            <w:shd w:val="clear" w:color="auto" w:fill="FFFFFF" w:themeFill="background1"/>
            <w:noWrap/>
            <w:vAlign w:val="bottom"/>
            <w:hideMark/>
          </w:tcPr>
          <w:p w14:paraId="46EE04CD"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11.2</w:t>
            </w:r>
          </w:p>
        </w:tc>
        <w:tc>
          <w:tcPr>
            <w:tcW w:w="750" w:type="dxa"/>
            <w:tcBorders>
              <w:top w:val="nil"/>
              <w:left w:val="nil"/>
              <w:bottom w:val="nil"/>
              <w:right w:val="nil"/>
            </w:tcBorders>
            <w:shd w:val="clear" w:color="auto" w:fill="FFFFFF" w:themeFill="background1"/>
            <w:noWrap/>
            <w:vAlign w:val="bottom"/>
            <w:hideMark/>
          </w:tcPr>
          <w:p w14:paraId="343AF6A7"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12.8</w:t>
            </w:r>
          </w:p>
        </w:tc>
      </w:tr>
      <w:tr w:rsidR="00DC1E3B" w:rsidRPr="00C819B6" w14:paraId="3E6B275E" w14:textId="77777777" w:rsidTr="6FB81E91">
        <w:trPr>
          <w:trHeight w:val="310"/>
        </w:trPr>
        <w:tc>
          <w:tcPr>
            <w:tcW w:w="3349" w:type="dxa"/>
            <w:tcBorders>
              <w:top w:val="nil"/>
              <w:left w:val="nil"/>
              <w:bottom w:val="nil"/>
              <w:right w:val="nil"/>
            </w:tcBorders>
            <w:shd w:val="clear" w:color="auto" w:fill="FFFFFF" w:themeFill="background1"/>
            <w:noWrap/>
            <w:vAlign w:val="bottom"/>
            <w:hideMark/>
          </w:tcPr>
          <w:p w14:paraId="2A091E8A"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Orkney Islands</w:t>
            </w:r>
          </w:p>
        </w:tc>
        <w:tc>
          <w:tcPr>
            <w:tcW w:w="1185" w:type="dxa"/>
            <w:tcBorders>
              <w:top w:val="nil"/>
              <w:left w:val="nil"/>
              <w:bottom w:val="nil"/>
              <w:right w:val="nil"/>
            </w:tcBorders>
            <w:shd w:val="clear" w:color="auto" w:fill="FFFFFF" w:themeFill="background1"/>
            <w:noWrap/>
            <w:vAlign w:val="bottom"/>
            <w:hideMark/>
          </w:tcPr>
          <w:p w14:paraId="3AE560C9"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24.7</w:t>
            </w:r>
          </w:p>
        </w:tc>
        <w:tc>
          <w:tcPr>
            <w:tcW w:w="752" w:type="dxa"/>
            <w:tcBorders>
              <w:top w:val="nil"/>
              <w:left w:val="nil"/>
              <w:bottom w:val="nil"/>
              <w:right w:val="nil"/>
            </w:tcBorders>
            <w:shd w:val="clear" w:color="auto" w:fill="FFFFFF" w:themeFill="background1"/>
            <w:noWrap/>
            <w:vAlign w:val="bottom"/>
            <w:hideMark/>
          </w:tcPr>
          <w:p w14:paraId="0CBED1E5"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24.8</w:t>
            </w:r>
          </w:p>
        </w:tc>
        <w:tc>
          <w:tcPr>
            <w:tcW w:w="750" w:type="dxa"/>
            <w:tcBorders>
              <w:top w:val="nil"/>
              <w:left w:val="nil"/>
              <w:bottom w:val="nil"/>
              <w:right w:val="nil"/>
            </w:tcBorders>
            <w:shd w:val="clear" w:color="auto" w:fill="FFFFFF" w:themeFill="background1"/>
            <w:noWrap/>
            <w:vAlign w:val="bottom"/>
            <w:hideMark/>
          </w:tcPr>
          <w:p w14:paraId="0F86EDA0"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30.6</w:t>
            </w:r>
          </w:p>
        </w:tc>
        <w:tc>
          <w:tcPr>
            <w:tcW w:w="750" w:type="dxa"/>
            <w:tcBorders>
              <w:top w:val="nil"/>
              <w:left w:val="nil"/>
              <w:bottom w:val="nil"/>
              <w:right w:val="nil"/>
            </w:tcBorders>
            <w:shd w:val="clear" w:color="auto" w:fill="FFFFFF" w:themeFill="background1"/>
            <w:noWrap/>
            <w:vAlign w:val="bottom"/>
            <w:hideMark/>
          </w:tcPr>
          <w:p w14:paraId="4656C5C7"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36.8</w:t>
            </w:r>
          </w:p>
        </w:tc>
        <w:tc>
          <w:tcPr>
            <w:tcW w:w="750" w:type="dxa"/>
            <w:tcBorders>
              <w:top w:val="nil"/>
              <w:left w:val="nil"/>
              <w:bottom w:val="nil"/>
              <w:right w:val="nil"/>
            </w:tcBorders>
            <w:shd w:val="clear" w:color="auto" w:fill="FFFFFF" w:themeFill="background1"/>
            <w:noWrap/>
            <w:vAlign w:val="bottom"/>
            <w:hideMark/>
          </w:tcPr>
          <w:p w14:paraId="09EE350B"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31.8</w:t>
            </w:r>
          </w:p>
        </w:tc>
        <w:tc>
          <w:tcPr>
            <w:tcW w:w="750" w:type="dxa"/>
            <w:tcBorders>
              <w:top w:val="nil"/>
              <w:left w:val="nil"/>
              <w:bottom w:val="nil"/>
              <w:right w:val="nil"/>
            </w:tcBorders>
            <w:shd w:val="clear" w:color="auto" w:fill="FFFFFF" w:themeFill="background1"/>
            <w:noWrap/>
            <w:vAlign w:val="bottom"/>
            <w:hideMark/>
          </w:tcPr>
          <w:p w14:paraId="1275A0FE"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26.9</w:t>
            </w:r>
          </w:p>
        </w:tc>
        <w:tc>
          <w:tcPr>
            <w:tcW w:w="750" w:type="dxa"/>
            <w:tcBorders>
              <w:top w:val="nil"/>
              <w:left w:val="nil"/>
              <w:bottom w:val="nil"/>
              <w:right w:val="nil"/>
            </w:tcBorders>
            <w:shd w:val="clear" w:color="auto" w:fill="FFFFFF" w:themeFill="background1"/>
            <w:noWrap/>
            <w:vAlign w:val="bottom"/>
            <w:hideMark/>
          </w:tcPr>
          <w:p w14:paraId="45ADFA61"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41.3</w:t>
            </w:r>
          </w:p>
        </w:tc>
      </w:tr>
      <w:tr w:rsidR="00DC1E3B" w:rsidRPr="00C819B6" w14:paraId="38B7F471" w14:textId="77777777" w:rsidTr="6FB81E91">
        <w:trPr>
          <w:trHeight w:val="310"/>
        </w:trPr>
        <w:tc>
          <w:tcPr>
            <w:tcW w:w="3349" w:type="dxa"/>
            <w:tcBorders>
              <w:top w:val="nil"/>
              <w:left w:val="nil"/>
              <w:bottom w:val="nil"/>
              <w:right w:val="nil"/>
            </w:tcBorders>
            <w:shd w:val="clear" w:color="auto" w:fill="FFFFFF" w:themeFill="background1"/>
            <w:noWrap/>
            <w:vAlign w:val="bottom"/>
            <w:hideMark/>
          </w:tcPr>
          <w:p w14:paraId="2FD2099B"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Perth and Kinross</w:t>
            </w:r>
          </w:p>
        </w:tc>
        <w:tc>
          <w:tcPr>
            <w:tcW w:w="1185" w:type="dxa"/>
            <w:tcBorders>
              <w:top w:val="nil"/>
              <w:left w:val="nil"/>
              <w:bottom w:val="nil"/>
              <w:right w:val="nil"/>
            </w:tcBorders>
            <w:shd w:val="clear" w:color="auto" w:fill="FFFFFF" w:themeFill="background1"/>
            <w:noWrap/>
            <w:vAlign w:val="bottom"/>
            <w:hideMark/>
          </w:tcPr>
          <w:p w14:paraId="27C74B96"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11.0</w:t>
            </w:r>
          </w:p>
        </w:tc>
        <w:tc>
          <w:tcPr>
            <w:tcW w:w="752" w:type="dxa"/>
            <w:tcBorders>
              <w:top w:val="nil"/>
              <w:left w:val="nil"/>
              <w:bottom w:val="nil"/>
              <w:right w:val="nil"/>
            </w:tcBorders>
            <w:shd w:val="clear" w:color="auto" w:fill="FFFFFF" w:themeFill="background1"/>
            <w:noWrap/>
            <w:vAlign w:val="bottom"/>
            <w:hideMark/>
          </w:tcPr>
          <w:p w14:paraId="23AB8FE3"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11.8</w:t>
            </w:r>
          </w:p>
        </w:tc>
        <w:tc>
          <w:tcPr>
            <w:tcW w:w="750" w:type="dxa"/>
            <w:tcBorders>
              <w:top w:val="nil"/>
              <w:left w:val="nil"/>
              <w:bottom w:val="nil"/>
              <w:right w:val="nil"/>
            </w:tcBorders>
            <w:shd w:val="clear" w:color="auto" w:fill="FFFFFF" w:themeFill="background1"/>
            <w:noWrap/>
            <w:vAlign w:val="bottom"/>
            <w:hideMark/>
          </w:tcPr>
          <w:p w14:paraId="07BBBB81"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16.7</w:t>
            </w:r>
          </w:p>
        </w:tc>
        <w:tc>
          <w:tcPr>
            <w:tcW w:w="750" w:type="dxa"/>
            <w:tcBorders>
              <w:top w:val="nil"/>
              <w:left w:val="nil"/>
              <w:bottom w:val="nil"/>
              <w:right w:val="nil"/>
            </w:tcBorders>
            <w:shd w:val="clear" w:color="auto" w:fill="FFFFFF" w:themeFill="background1"/>
            <w:noWrap/>
            <w:vAlign w:val="bottom"/>
            <w:hideMark/>
          </w:tcPr>
          <w:p w14:paraId="4814F4A4"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17.5</w:t>
            </w:r>
          </w:p>
        </w:tc>
        <w:tc>
          <w:tcPr>
            <w:tcW w:w="750" w:type="dxa"/>
            <w:tcBorders>
              <w:top w:val="nil"/>
              <w:left w:val="nil"/>
              <w:bottom w:val="nil"/>
              <w:right w:val="nil"/>
            </w:tcBorders>
            <w:shd w:val="clear" w:color="auto" w:fill="FFFFFF" w:themeFill="background1"/>
            <w:noWrap/>
            <w:vAlign w:val="bottom"/>
            <w:hideMark/>
          </w:tcPr>
          <w:p w14:paraId="66FA1AEE"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17.9</w:t>
            </w:r>
          </w:p>
        </w:tc>
        <w:tc>
          <w:tcPr>
            <w:tcW w:w="750" w:type="dxa"/>
            <w:tcBorders>
              <w:top w:val="nil"/>
              <w:left w:val="nil"/>
              <w:bottom w:val="nil"/>
              <w:right w:val="nil"/>
            </w:tcBorders>
            <w:shd w:val="clear" w:color="auto" w:fill="FFFFFF" w:themeFill="background1"/>
            <w:noWrap/>
            <w:vAlign w:val="bottom"/>
            <w:hideMark/>
          </w:tcPr>
          <w:p w14:paraId="23E8171F"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17.9</w:t>
            </w:r>
          </w:p>
        </w:tc>
        <w:tc>
          <w:tcPr>
            <w:tcW w:w="750" w:type="dxa"/>
            <w:tcBorders>
              <w:top w:val="nil"/>
              <w:left w:val="nil"/>
              <w:bottom w:val="nil"/>
              <w:right w:val="nil"/>
            </w:tcBorders>
            <w:shd w:val="clear" w:color="auto" w:fill="FFFFFF" w:themeFill="background1"/>
            <w:noWrap/>
            <w:vAlign w:val="bottom"/>
            <w:hideMark/>
          </w:tcPr>
          <w:p w14:paraId="19CBC101"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16.2</w:t>
            </w:r>
          </w:p>
        </w:tc>
      </w:tr>
      <w:tr w:rsidR="00DC1E3B" w:rsidRPr="00C819B6" w14:paraId="3A84F472" w14:textId="77777777" w:rsidTr="6FB81E91">
        <w:trPr>
          <w:trHeight w:val="310"/>
        </w:trPr>
        <w:tc>
          <w:tcPr>
            <w:tcW w:w="3349" w:type="dxa"/>
            <w:tcBorders>
              <w:top w:val="nil"/>
              <w:left w:val="nil"/>
              <w:bottom w:val="nil"/>
              <w:right w:val="nil"/>
            </w:tcBorders>
            <w:shd w:val="clear" w:color="auto" w:fill="FFFFFF" w:themeFill="background1"/>
            <w:noWrap/>
            <w:vAlign w:val="bottom"/>
            <w:hideMark/>
          </w:tcPr>
          <w:p w14:paraId="04296BEB"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Renfrewshire</w:t>
            </w:r>
          </w:p>
        </w:tc>
        <w:tc>
          <w:tcPr>
            <w:tcW w:w="1185" w:type="dxa"/>
            <w:tcBorders>
              <w:top w:val="nil"/>
              <w:left w:val="nil"/>
              <w:bottom w:val="nil"/>
              <w:right w:val="nil"/>
            </w:tcBorders>
            <w:shd w:val="clear" w:color="auto" w:fill="FFFFFF" w:themeFill="background1"/>
            <w:noWrap/>
            <w:vAlign w:val="bottom"/>
            <w:hideMark/>
          </w:tcPr>
          <w:p w14:paraId="441DDA2E"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14.4</w:t>
            </w:r>
          </w:p>
        </w:tc>
        <w:tc>
          <w:tcPr>
            <w:tcW w:w="752" w:type="dxa"/>
            <w:tcBorders>
              <w:top w:val="nil"/>
              <w:left w:val="nil"/>
              <w:bottom w:val="nil"/>
              <w:right w:val="nil"/>
            </w:tcBorders>
            <w:shd w:val="clear" w:color="auto" w:fill="FFFFFF" w:themeFill="background1"/>
            <w:noWrap/>
            <w:vAlign w:val="bottom"/>
            <w:hideMark/>
          </w:tcPr>
          <w:p w14:paraId="4847FF50"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16.1</w:t>
            </w:r>
          </w:p>
        </w:tc>
        <w:tc>
          <w:tcPr>
            <w:tcW w:w="750" w:type="dxa"/>
            <w:tcBorders>
              <w:top w:val="nil"/>
              <w:left w:val="nil"/>
              <w:bottom w:val="nil"/>
              <w:right w:val="nil"/>
            </w:tcBorders>
            <w:shd w:val="clear" w:color="auto" w:fill="FFFFFF" w:themeFill="background1"/>
            <w:noWrap/>
            <w:vAlign w:val="bottom"/>
            <w:hideMark/>
          </w:tcPr>
          <w:p w14:paraId="0D1A696C"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13.7</w:t>
            </w:r>
          </w:p>
        </w:tc>
        <w:tc>
          <w:tcPr>
            <w:tcW w:w="750" w:type="dxa"/>
            <w:tcBorders>
              <w:top w:val="nil"/>
              <w:left w:val="nil"/>
              <w:bottom w:val="nil"/>
              <w:right w:val="nil"/>
            </w:tcBorders>
            <w:shd w:val="clear" w:color="auto" w:fill="FFFFFF" w:themeFill="background1"/>
            <w:noWrap/>
            <w:vAlign w:val="bottom"/>
            <w:hideMark/>
          </w:tcPr>
          <w:p w14:paraId="494B010B"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15.4</w:t>
            </w:r>
          </w:p>
        </w:tc>
        <w:tc>
          <w:tcPr>
            <w:tcW w:w="750" w:type="dxa"/>
            <w:tcBorders>
              <w:top w:val="nil"/>
              <w:left w:val="nil"/>
              <w:bottom w:val="nil"/>
              <w:right w:val="nil"/>
            </w:tcBorders>
            <w:shd w:val="clear" w:color="auto" w:fill="FFFFFF" w:themeFill="background1"/>
            <w:noWrap/>
            <w:vAlign w:val="bottom"/>
            <w:hideMark/>
          </w:tcPr>
          <w:p w14:paraId="5D73CE4C"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12.2</w:t>
            </w:r>
          </w:p>
        </w:tc>
        <w:tc>
          <w:tcPr>
            <w:tcW w:w="750" w:type="dxa"/>
            <w:tcBorders>
              <w:top w:val="nil"/>
              <w:left w:val="nil"/>
              <w:bottom w:val="nil"/>
              <w:right w:val="nil"/>
            </w:tcBorders>
            <w:shd w:val="clear" w:color="auto" w:fill="FFFFFF" w:themeFill="background1"/>
            <w:noWrap/>
            <w:vAlign w:val="bottom"/>
            <w:hideMark/>
          </w:tcPr>
          <w:p w14:paraId="3EBE2881"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11.1</w:t>
            </w:r>
          </w:p>
        </w:tc>
        <w:tc>
          <w:tcPr>
            <w:tcW w:w="750" w:type="dxa"/>
            <w:tcBorders>
              <w:top w:val="nil"/>
              <w:left w:val="nil"/>
              <w:bottom w:val="nil"/>
              <w:right w:val="nil"/>
            </w:tcBorders>
            <w:shd w:val="clear" w:color="auto" w:fill="FFFFFF" w:themeFill="background1"/>
            <w:noWrap/>
            <w:vAlign w:val="bottom"/>
            <w:hideMark/>
          </w:tcPr>
          <w:p w14:paraId="2024B01C"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10.3</w:t>
            </w:r>
          </w:p>
        </w:tc>
      </w:tr>
      <w:tr w:rsidR="00DC1E3B" w:rsidRPr="00C819B6" w14:paraId="1F9A2CDD" w14:textId="77777777" w:rsidTr="6FB81E91">
        <w:trPr>
          <w:trHeight w:val="310"/>
        </w:trPr>
        <w:tc>
          <w:tcPr>
            <w:tcW w:w="3349" w:type="dxa"/>
            <w:tcBorders>
              <w:top w:val="nil"/>
              <w:left w:val="nil"/>
              <w:bottom w:val="nil"/>
              <w:right w:val="nil"/>
            </w:tcBorders>
            <w:shd w:val="clear" w:color="auto" w:fill="FFFFFF" w:themeFill="background1"/>
            <w:noWrap/>
            <w:vAlign w:val="bottom"/>
            <w:hideMark/>
          </w:tcPr>
          <w:p w14:paraId="19A27DD4"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Scottish Borders</w:t>
            </w:r>
          </w:p>
        </w:tc>
        <w:tc>
          <w:tcPr>
            <w:tcW w:w="1185" w:type="dxa"/>
            <w:tcBorders>
              <w:top w:val="nil"/>
              <w:left w:val="nil"/>
              <w:bottom w:val="nil"/>
              <w:right w:val="nil"/>
            </w:tcBorders>
            <w:shd w:val="clear" w:color="auto" w:fill="FFFFFF" w:themeFill="background1"/>
            <w:noWrap/>
            <w:vAlign w:val="bottom"/>
            <w:hideMark/>
          </w:tcPr>
          <w:p w14:paraId="09C1DB47"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14.4</w:t>
            </w:r>
          </w:p>
        </w:tc>
        <w:tc>
          <w:tcPr>
            <w:tcW w:w="752" w:type="dxa"/>
            <w:tcBorders>
              <w:top w:val="nil"/>
              <w:left w:val="nil"/>
              <w:bottom w:val="nil"/>
              <w:right w:val="nil"/>
            </w:tcBorders>
            <w:shd w:val="clear" w:color="auto" w:fill="FFFFFF" w:themeFill="background1"/>
            <w:noWrap/>
            <w:vAlign w:val="bottom"/>
            <w:hideMark/>
          </w:tcPr>
          <w:p w14:paraId="6D05DB2D"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12.5</w:t>
            </w:r>
          </w:p>
        </w:tc>
        <w:tc>
          <w:tcPr>
            <w:tcW w:w="750" w:type="dxa"/>
            <w:tcBorders>
              <w:top w:val="nil"/>
              <w:left w:val="nil"/>
              <w:bottom w:val="nil"/>
              <w:right w:val="nil"/>
            </w:tcBorders>
            <w:shd w:val="clear" w:color="auto" w:fill="FFFFFF" w:themeFill="background1"/>
            <w:noWrap/>
            <w:vAlign w:val="bottom"/>
            <w:hideMark/>
          </w:tcPr>
          <w:p w14:paraId="14B649E2"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10.6</w:t>
            </w:r>
          </w:p>
        </w:tc>
        <w:tc>
          <w:tcPr>
            <w:tcW w:w="750" w:type="dxa"/>
            <w:tcBorders>
              <w:top w:val="nil"/>
              <w:left w:val="nil"/>
              <w:bottom w:val="nil"/>
              <w:right w:val="nil"/>
            </w:tcBorders>
            <w:shd w:val="clear" w:color="auto" w:fill="FFFFFF" w:themeFill="background1"/>
            <w:noWrap/>
            <w:vAlign w:val="bottom"/>
            <w:hideMark/>
          </w:tcPr>
          <w:p w14:paraId="303D1262"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13.0</w:t>
            </w:r>
          </w:p>
        </w:tc>
        <w:tc>
          <w:tcPr>
            <w:tcW w:w="750" w:type="dxa"/>
            <w:tcBorders>
              <w:top w:val="nil"/>
              <w:left w:val="nil"/>
              <w:bottom w:val="nil"/>
              <w:right w:val="nil"/>
            </w:tcBorders>
            <w:shd w:val="clear" w:color="auto" w:fill="FFFFFF" w:themeFill="background1"/>
            <w:noWrap/>
            <w:vAlign w:val="bottom"/>
            <w:hideMark/>
          </w:tcPr>
          <w:p w14:paraId="31F704AE"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10.8</w:t>
            </w:r>
          </w:p>
        </w:tc>
        <w:tc>
          <w:tcPr>
            <w:tcW w:w="750" w:type="dxa"/>
            <w:tcBorders>
              <w:top w:val="nil"/>
              <w:left w:val="nil"/>
              <w:bottom w:val="nil"/>
              <w:right w:val="nil"/>
            </w:tcBorders>
            <w:shd w:val="clear" w:color="auto" w:fill="FFFFFF" w:themeFill="background1"/>
            <w:noWrap/>
            <w:vAlign w:val="bottom"/>
            <w:hideMark/>
          </w:tcPr>
          <w:p w14:paraId="6C7B6133"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10.7</w:t>
            </w:r>
          </w:p>
        </w:tc>
        <w:tc>
          <w:tcPr>
            <w:tcW w:w="750" w:type="dxa"/>
            <w:tcBorders>
              <w:top w:val="nil"/>
              <w:left w:val="nil"/>
              <w:bottom w:val="nil"/>
              <w:right w:val="nil"/>
            </w:tcBorders>
            <w:shd w:val="clear" w:color="auto" w:fill="FFFFFF" w:themeFill="background1"/>
            <w:noWrap/>
            <w:vAlign w:val="bottom"/>
            <w:hideMark/>
          </w:tcPr>
          <w:p w14:paraId="544CC123"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12.3</w:t>
            </w:r>
          </w:p>
        </w:tc>
      </w:tr>
      <w:tr w:rsidR="00DC1E3B" w:rsidRPr="00C819B6" w14:paraId="59D9B7CC" w14:textId="77777777" w:rsidTr="6FB81E91">
        <w:trPr>
          <w:trHeight w:val="310"/>
        </w:trPr>
        <w:tc>
          <w:tcPr>
            <w:tcW w:w="3349" w:type="dxa"/>
            <w:tcBorders>
              <w:top w:val="nil"/>
              <w:left w:val="nil"/>
              <w:bottom w:val="nil"/>
              <w:right w:val="nil"/>
            </w:tcBorders>
            <w:shd w:val="clear" w:color="auto" w:fill="FFFFFF" w:themeFill="background1"/>
            <w:noWrap/>
            <w:vAlign w:val="bottom"/>
            <w:hideMark/>
          </w:tcPr>
          <w:p w14:paraId="78B7E942"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Shetland Islands</w:t>
            </w:r>
          </w:p>
        </w:tc>
        <w:tc>
          <w:tcPr>
            <w:tcW w:w="1185" w:type="dxa"/>
            <w:tcBorders>
              <w:top w:val="nil"/>
              <w:left w:val="nil"/>
              <w:bottom w:val="nil"/>
              <w:right w:val="nil"/>
            </w:tcBorders>
            <w:shd w:val="clear" w:color="auto" w:fill="FFFFFF" w:themeFill="background1"/>
            <w:noWrap/>
            <w:vAlign w:val="bottom"/>
            <w:hideMark/>
          </w:tcPr>
          <w:p w14:paraId="427C740D"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32.2</w:t>
            </w:r>
          </w:p>
        </w:tc>
        <w:tc>
          <w:tcPr>
            <w:tcW w:w="752" w:type="dxa"/>
            <w:tcBorders>
              <w:top w:val="nil"/>
              <w:left w:val="nil"/>
              <w:bottom w:val="nil"/>
              <w:right w:val="nil"/>
            </w:tcBorders>
            <w:shd w:val="clear" w:color="auto" w:fill="FFFFFF" w:themeFill="background1"/>
            <w:noWrap/>
            <w:vAlign w:val="bottom"/>
            <w:hideMark/>
          </w:tcPr>
          <w:p w14:paraId="3B7CDFEE"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36.2</w:t>
            </w:r>
          </w:p>
        </w:tc>
        <w:tc>
          <w:tcPr>
            <w:tcW w:w="750" w:type="dxa"/>
            <w:tcBorders>
              <w:top w:val="nil"/>
              <w:left w:val="nil"/>
              <w:bottom w:val="nil"/>
              <w:right w:val="nil"/>
            </w:tcBorders>
            <w:shd w:val="clear" w:color="auto" w:fill="FFFFFF" w:themeFill="background1"/>
            <w:noWrap/>
            <w:vAlign w:val="bottom"/>
            <w:hideMark/>
          </w:tcPr>
          <w:p w14:paraId="40A772B2"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31.3</w:t>
            </w:r>
          </w:p>
        </w:tc>
        <w:tc>
          <w:tcPr>
            <w:tcW w:w="750" w:type="dxa"/>
            <w:tcBorders>
              <w:top w:val="nil"/>
              <w:left w:val="nil"/>
              <w:bottom w:val="nil"/>
              <w:right w:val="nil"/>
            </w:tcBorders>
            <w:shd w:val="clear" w:color="auto" w:fill="FFFFFF" w:themeFill="background1"/>
            <w:noWrap/>
            <w:vAlign w:val="bottom"/>
            <w:hideMark/>
          </w:tcPr>
          <w:p w14:paraId="72E7EA35"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46.7</w:t>
            </w:r>
          </w:p>
        </w:tc>
        <w:tc>
          <w:tcPr>
            <w:tcW w:w="750" w:type="dxa"/>
            <w:tcBorders>
              <w:top w:val="nil"/>
              <w:left w:val="nil"/>
              <w:bottom w:val="nil"/>
              <w:right w:val="nil"/>
            </w:tcBorders>
            <w:shd w:val="clear" w:color="auto" w:fill="FFFFFF" w:themeFill="background1"/>
            <w:noWrap/>
            <w:vAlign w:val="bottom"/>
            <w:hideMark/>
          </w:tcPr>
          <w:p w14:paraId="4610E166"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42.1</w:t>
            </w:r>
          </w:p>
        </w:tc>
        <w:tc>
          <w:tcPr>
            <w:tcW w:w="750" w:type="dxa"/>
            <w:tcBorders>
              <w:top w:val="nil"/>
              <w:left w:val="nil"/>
              <w:bottom w:val="nil"/>
              <w:right w:val="nil"/>
            </w:tcBorders>
            <w:shd w:val="clear" w:color="auto" w:fill="FFFFFF" w:themeFill="background1"/>
            <w:noWrap/>
            <w:vAlign w:val="bottom"/>
            <w:hideMark/>
          </w:tcPr>
          <w:p w14:paraId="10A3E07F"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34.3</w:t>
            </w:r>
          </w:p>
        </w:tc>
        <w:tc>
          <w:tcPr>
            <w:tcW w:w="750" w:type="dxa"/>
            <w:tcBorders>
              <w:top w:val="nil"/>
              <w:left w:val="nil"/>
              <w:bottom w:val="nil"/>
              <w:right w:val="nil"/>
            </w:tcBorders>
            <w:shd w:val="clear" w:color="auto" w:fill="FFFFFF" w:themeFill="background1"/>
            <w:noWrap/>
            <w:vAlign w:val="bottom"/>
            <w:hideMark/>
          </w:tcPr>
          <w:p w14:paraId="79E824D3"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43.2</w:t>
            </w:r>
          </w:p>
        </w:tc>
      </w:tr>
      <w:tr w:rsidR="00DC1E3B" w:rsidRPr="00C819B6" w14:paraId="3D4D4EC9" w14:textId="77777777" w:rsidTr="6FB81E91">
        <w:trPr>
          <w:trHeight w:val="310"/>
        </w:trPr>
        <w:tc>
          <w:tcPr>
            <w:tcW w:w="3349" w:type="dxa"/>
            <w:tcBorders>
              <w:top w:val="nil"/>
              <w:left w:val="nil"/>
              <w:bottom w:val="nil"/>
              <w:right w:val="nil"/>
            </w:tcBorders>
            <w:shd w:val="clear" w:color="auto" w:fill="FFFFFF" w:themeFill="background1"/>
            <w:noWrap/>
            <w:vAlign w:val="bottom"/>
            <w:hideMark/>
          </w:tcPr>
          <w:p w14:paraId="106D04C6"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South Ayrshire</w:t>
            </w:r>
          </w:p>
        </w:tc>
        <w:tc>
          <w:tcPr>
            <w:tcW w:w="1185" w:type="dxa"/>
            <w:tcBorders>
              <w:top w:val="nil"/>
              <w:left w:val="nil"/>
              <w:bottom w:val="nil"/>
              <w:right w:val="nil"/>
            </w:tcBorders>
            <w:shd w:val="clear" w:color="auto" w:fill="FFFFFF" w:themeFill="background1"/>
            <w:noWrap/>
            <w:vAlign w:val="bottom"/>
            <w:hideMark/>
          </w:tcPr>
          <w:p w14:paraId="415CD67A"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20.1</w:t>
            </w:r>
          </w:p>
        </w:tc>
        <w:tc>
          <w:tcPr>
            <w:tcW w:w="752" w:type="dxa"/>
            <w:tcBorders>
              <w:top w:val="nil"/>
              <w:left w:val="nil"/>
              <w:bottom w:val="nil"/>
              <w:right w:val="nil"/>
            </w:tcBorders>
            <w:shd w:val="clear" w:color="auto" w:fill="FFFFFF" w:themeFill="background1"/>
            <w:noWrap/>
            <w:vAlign w:val="bottom"/>
            <w:hideMark/>
          </w:tcPr>
          <w:p w14:paraId="219CE927"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15.4</w:t>
            </w:r>
          </w:p>
        </w:tc>
        <w:tc>
          <w:tcPr>
            <w:tcW w:w="750" w:type="dxa"/>
            <w:tcBorders>
              <w:top w:val="nil"/>
              <w:left w:val="nil"/>
              <w:bottom w:val="nil"/>
              <w:right w:val="nil"/>
            </w:tcBorders>
            <w:shd w:val="clear" w:color="auto" w:fill="FFFFFF" w:themeFill="background1"/>
            <w:noWrap/>
            <w:vAlign w:val="bottom"/>
            <w:hideMark/>
          </w:tcPr>
          <w:p w14:paraId="1BA9470D"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14.1</w:t>
            </w:r>
          </w:p>
        </w:tc>
        <w:tc>
          <w:tcPr>
            <w:tcW w:w="750" w:type="dxa"/>
            <w:tcBorders>
              <w:top w:val="nil"/>
              <w:left w:val="nil"/>
              <w:bottom w:val="nil"/>
              <w:right w:val="nil"/>
            </w:tcBorders>
            <w:shd w:val="clear" w:color="auto" w:fill="FFFFFF" w:themeFill="background1"/>
            <w:noWrap/>
            <w:vAlign w:val="bottom"/>
            <w:hideMark/>
          </w:tcPr>
          <w:p w14:paraId="481774F2"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19.2</w:t>
            </w:r>
          </w:p>
        </w:tc>
        <w:tc>
          <w:tcPr>
            <w:tcW w:w="750" w:type="dxa"/>
            <w:tcBorders>
              <w:top w:val="nil"/>
              <w:left w:val="nil"/>
              <w:bottom w:val="nil"/>
              <w:right w:val="nil"/>
            </w:tcBorders>
            <w:shd w:val="clear" w:color="auto" w:fill="FFFFFF" w:themeFill="background1"/>
            <w:noWrap/>
            <w:vAlign w:val="bottom"/>
            <w:hideMark/>
          </w:tcPr>
          <w:p w14:paraId="46EE3CBC"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16.2</w:t>
            </w:r>
          </w:p>
        </w:tc>
        <w:tc>
          <w:tcPr>
            <w:tcW w:w="750" w:type="dxa"/>
            <w:tcBorders>
              <w:top w:val="nil"/>
              <w:left w:val="nil"/>
              <w:bottom w:val="nil"/>
              <w:right w:val="nil"/>
            </w:tcBorders>
            <w:shd w:val="clear" w:color="auto" w:fill="FFFFFF" w:themeFill="background1"/>
            <w:noWrap/>
            <w:vAlign w:val="bottom"/>
            <w:hideMark/>
          </w:tcPr>
          <w:p w14:paraId="3C9CC373"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17.3</w:t>
            </w:r>
          </w:p>
        </w:tc>
        <w:tc>
          <w:tcPr>
            <w:tcW w:w="750" w:type="dxa"/>
            <w:tcBorders>
              <w:top w:val="nil"/>
              <w:left w:val="nil"/>
              <w:bottom w:val="nil"/>
              <w:right w:val="nil"/>
            </w:tcBorders>
            <w:shd w:val="clear" w:color="auto" w:fill="FFFFFF" w:themeFill="background1"/>
            <w:noWrap/>
            <w:vAlign w:val="bottom"/>
            <w:hideMark/>
          </w:tcPr>
          <w:p w14:paraId="6502F3BC"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18.2</w:t>
            </w:r>
          </w:p>
        </w:tc>
      </w:tr>
      <w:tr w:rsidR="00DC1E3B" w:rsidRPr="00C819B6" w14:paraId="13EF479A" w14:textId="77777777" w:rsidTr="6FB81E91">
        <w:trPr>
          <w:trHeight w:val="310"/>
        </w:trPr>
        <w:tc>
          <w:tcPr>
            <w:tcW w:w="3349" w:type="dxa"/>
            <w:tcBorders>
              <w:top w:val="nil"/>
              <w:left w:val="nil"/>
              <w:bottom w:val="nil"/>
              <w:right w:val="nil"/>
            </w:tcBorders>
            <w:shd w:val="clear" w:color="auto" w:fill="FFFFFF" w:themeFill="background1"/>
            <w:noWrap/>
            <w:vAlign w:val="bottom"/>
            <w:hideMark/>
          </w:tcPr>
          <w:p w14:paraId="59D4468A"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South Lanarkshire</w:t>
            </w:r>
          </w:p>
        </w:tc>
        <w:tc>
          <w:tcPr>
            <w:tcW w:w="1185" w:type="dxa"/>
            <w:tcBorders>
              <w:top w:val="nil"/>
              <w:left w:val="nil"/>
              <w:bottom w:val="nil"/>
              <w:right w:val="nil"/>
            </w:tcBorders>
            <w:shd w:val="clear" w:color="auto" w:fill="FFFFFF" w:themeFill="background1"/>
            <w:noWrap/>
            <w:vAlign w:val="bottom"/>
            <w:hideMark/>
          </w:tcPr>
          <w:p w14:paraId="3FA30DF3"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16.8</w:t>
            </w:r>
          </w:p>
        </w:tc>
        <w:tc>
          <w:tcPr>
            <w:tcW w:w="752" w:type="dxa"/>
            <w:tcBorders>
              <w:top w:val="nil"/>
              <w:left w:val="nil"/>
              <w:bottom w:val="nil"/>
              <w:right w:val="nil"/>
            </w:tcBorders>
            <w:shd w:val="clear" w:color="auto" w:fill="FFFFFF" w:themeFill="background1"/>
            <w:noWrap/>
            <w:vAlign w:val="bottom"/>
            <w:hideMark/>
          </w:tcPr>
          <w:p w14:paraId="6D5AF9BE"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19.2</w:t>
            </w:r>
          </w:p>
        </w:tc>
        <w:tc>
          <w:tcPr>
            <w:tcW w:w="750" w:type="dxa"/>
            <w:tcBorders>
              <w:top w:val="nil"/>
              <w:left w:val="nil"/>
              <w:bottom w:val="nil"/>
              <w:right w:val="nil"/>
            </w:tcBorders>
            <w:shd w:val="clear" w:color="auto" w:fill="FFFFFF" w:themeFill="background1"/>
            <w:noWrap/>
            <w:vAlign w:val="bottom"/>
            <w:hideMark/>
          </w:tcPr>
          <w:p w14:paraId="562BDF64"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18.1</w:t>
            </w:r>
          </w:p>
        </w:tc>
        <w:tc>
          <w:tcPr>
            <w:tcW w:w="750" w:type="dxa"/>
            <w:tcBorders>
              <w:top w:val="nil"/>
              <w:left w:val="nil"/>
              <w:bottom w:val="nil"/>
              <w:right w:val="nil"/>
            </w:tcBorders>
            <w:shd w:val="clear" w:color="auto" w:fill="FFFFFF" w:themeFill="background1"/>
            <w:noWrap/>
            <w:vAlign w:val="bottom"/>
            <w:hideMark/>
          </w:tcPr>
          <w:p w14:paraId="6C25D26C"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16.9</w:t>
            </w:r>
          </w:p>
        </w:tc>
        <w:tc>
          <w:tcPr>
            <w:tcW w:w="750" w:type="dxa"/>
            <w:tcBorders>
              <w:top w:val="nil"/>
              <w:left w:val="nil"/>
              <w:bottom w:val="nil"/>
              <w:right w:val="nil"/>
            </w:tcBorders>
            <w:shd w:val="clear" w:color="auto" w:fill="FFFFFF" w:themeFill="background1"/>
            <w:noWrap/>
            <w:vAlign w:val="bottom"/>
            <w:hideMark/>
          </w:tcPr>
          <w:p w14:paraId="020663F0"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12.1</w:t>
            </w:r>
          </w:p>
        </w:tc>
        <w:tc>
          <w:tcPr>
            <w:tcW w:w="750" w:type="dxa"/>
            <w:tcBorders>
              <w:top w:val="nil"/>
              <w:left w:val="nil"/>
              <w:bottom w:val="nil"/>
              <w:right w:val="nil"/>
            </w:tcBorders>
            <w:shd w:val="clear" w:color="auto" w:fill="FFFFFF" w:themeFill="background1"/>
            <w:noWrap/>
            <w:vAlign w:val="bottom"/>
            <w:hideMark/>
          </w:tcPr>
          <w:p w14:paraId="4A34947A"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11.3</w:t>
            </w:r>
          </w:p>
        </w:tc>
        <w:tc>
          <w:tcPr>
            <w:tcW w:w="750" w:type="dxa"/>
            <w:tcBorders>
              <w:top w:val="nil"/>
              <w:left w:val="nil"/>
              <w:bottom w:val="nil"/>
              <w:right w:val="nil"/>
            </w:tcBorders>
            <w:shd w:val="clear" w:color="auto" w:fill="FFFFFF" w:themeFill="background1"/>
            <w:noWrap/>
            <w:vAlign w:val="bottom"/>
            <w:hideMark/>
          </w:tcPr>
          <w:p w14:paraId="5E30DF31"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12.5</w:t>
            </w:r>
          </w:p>
        </w:tc>
      </w:tr>
      <w:tr w:rsidR="00DC1E3B" w:rsidRPr="00C819B6" w14:paraId="15043721" w14:textId="77777777" w:rsidTr="6FB81E91">
        <w:trPr>
          <w:trHeight w:val="310"/>
        </w:trPr>
        <w:tc>
          <w:tcPr>
            <w:tcW w:w="3349" w:type="dxa"/>
            <w:tcBorders>
              <w:top w:val="nil"/>
              <w:left w:val="nil"/>
              <w:bottom w:val="nil"/>
              <w:right w:val="nil"/>
            </w:tcBorders>
            <w:shd w:val="clear" w:color="auto" w:fill="FFFFFF" w:themeFill="background1"/>
            <w:noWrap/>
            <w:vAlign w:val="bottom"/>
            <w:hideMark/>
          </w:tcPr>
          <w:p w14:paraId="5D9A8887"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Stirling</w:t>
            </w:r>
          </w:p>
        </w:tc>
        <w:tc>
          <w:tcPr>
            <w:tcW w:w="1185" w:type="dxa"/>
            <w:tcBorders>
              <w:top w:val="nil"/>
              <w:left w:val="nil"/>
              <w:bottom w:val="nil"/>
              <w:right w:val="nil"/>
            </w:tcBorders>
            <w:shd w:val="clear" w:color="auto" w:fill="FFFFFF" w:themeFill="background1"/>
            <w:noWrap/>
            <w:vAlign w:val="bottom"/>
            <w:hideMark/>
          </w:tcPr>
          <w:p w14:paraId="0C749BFB"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11.3</w:t>
            </w:r>
          </w:p>
        </w:tc>
        <w:tc>
          <w:tcPr>
            <w:tcW w:w="752" w:type="dxa"/>
            <w:tcBorders>
              <w:top w:val="nil"/>
              <w:left w:val="nil"/>
              <w:bottom w:val="nil"/>
              <w:right w:val="nil"/>
            </w:tcBorders>
            <w:shd w:val="clear" w:color="auto" w:fill="FFFFFF" w:themeFill="background1"/>
            <w:noWrap/>
            <w:vAlign w:val="bottom"/>
            <w:hideMark/>
          </w:tcPr>
          <w:p w14:paraId="7090A61A"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10.0</w:t>
            </w:r>
          </w:p>
        </w:tc>
        <w:tc>
          <w:tcPr>
            <w:tcW w:w="750" w:type="dxa"/>
            <w:tcBorders>
              <w:top w:val="nil"/>
              <w:left w:val="nil"/>
              <w:bottom w:val="nil"/>
              <w:right w:val="nil"/>
            </w:tcBorders>
            <w:shd w:val="clear" w:color="auto" w:fill="FFFFFF" w:themeFill="background1"/>
            <w:noWrap/>
            <w:vAlign w:val="bottom"/>
            <w:hideMark/>
          </w:tcPr>
          <w:p w14:paraId="78411CF1"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13.9</w:t>
            </w:r>
          </w:p>
        </w:tc>
        <w:tc>
          <w:tcPr>
            <w:tcW w:w="750" w:type="dxa"/>
            <w:tcBorders>
              <w:top w:val="nil"/>
              <w:left w:val="nil"/>
              <w:bottom w:val="nil"/>
              <w:right w:val="nil"/>
            </w:tcBorders>
            <w:shd w:val="clear" w:color="auto" w:fill="FFFFFF" w:themeFill="background1"/>
            <w:noWrap/>
            <w:vAlign w:val="bottom"/>
            <w:hideMark/>
          </w:tcPr>
          <w:p w14:paraId="75004029"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17.0</w:t>
            </w:r>
          </w:p>
        </w:tc>
        <w:tc>
          <w:tcPr>
            <w:tcW w:w="750" w:type="dxa"/>
            <w:tcBorders>
              <w:top w:val="nil"/>
              <w:left w:val="nil"/>
              <w:bottom w:val="nil"/>
              <w:right w:val="nil"/>
            </w:tcBorders>
            <w:shd w:val="clear" w:color="auto" w:fill="FFFFFF" w:themeFill="background1"/>
            <w:noWrap/>
            <w:vAlign w:val="bottom"/>
            <w:hideMark/>
          </w:tcPr>
          <w:p w14:paraId="25AA536A"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11.6</w:t>
            </w:r>
          </w:p>
        </w:tc>
        <w:tc>
          <w:tcPr>
            <w:tcW w:w="750" w:type="dxa"/>
            <w:tcBorders>
              <w:top w:val="nil"/>
              <w:left w:val="nil"/>
              <w:bottom w:val="nil"/>
              <w:right w:val="nil"/>
            </w:tcBorders>
            <w:shd w:val="clear" w:color="auto" w:fill="FFFFFF" w:themeFill="background1"/>
            <w:noWrap/>
            <w:vAlign w:val="bottom"/>
            <w:hideMark/>
          </w:tcPr>
          <w:p w14:paraId="124EE05A"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13.5</w:t>
            </w:r>
          </w:p>
        </w:tc>
        <w:tc>
          <w:tcPr>
            <w:tcW w:w="750" w:type="dxa"/>
            <w:tcBorders>
              <w:top w:val="nil"/>
              <w:left w:val="nil"/>
              <w:bottom w:val="nil"/>
              <w:right w:val="nil"/>
            </w:tcBorders>
            <w:shd w:val="clear" w:color="auto" w:fill="FFFFFF" w:themeFill="background1"/>
            <w:noWrap/>
            <w:vAlign w:val="bottom"/>
            <w:hideMark/>
          </w:tcPr>
          <w:p w14:paraId="7701A42D"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12.4</w:t>
            </w:r>
          </w:p>
        </w:tc>
      </w:tr>
      <w:tr w:rsidR="00DC1E3B" w:rsidRPr="00C819B6" w14:paraId="1AFA6DD8" w14:textId="77777777" w:rsidTr="6FB81E91">
        <w:trPr>
          <w:trHeight w:val="310"/>
        </w:trPr>
        <w:tc>
          <w:tcPr>
            <w:tcW w:w="3349" w:type="dxa"/>
            <w:tcBorders>
              <w:top w:val="nil"/>
              <w:left w:val="nil"/>
              <w:bottom w:val="nil"/>
              <w:right w:val="nil"/>
            </w:tcBorders>
            <w:shd w:val="clear" w:color="auto" w:fill="FFFFFF" w:themeFill="background1"/>
            <w:noWrap/>
            <w:vAlign w:val="bottom"/>
            <w:hideMark/>
          </w:tcPr>
          <w:p w14:paraId="5DC3AC4D"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West Dunbartonshire</w:t>
            </w:r>
          </w:p>
        </w:tc>
        <w:tc>
          <w:tcPr>
            <w:tcW w:w="1185" w:type="dxa"/>
            <w:tcBorders>
              <w:top w:val="nil"/>
              <w:left w:val="nil"/>
              <w:bottom w:val="nil"/>
              <w:right w:val="nil"/>
            </w:tcBorders>
            <w:shd w:val="clear" w:color="auto" w:fill="FFFFFF" w:themeFill="background1"/>
            <w:noWrap/>
            <w:vAlign w:val="bottom"/>
            <w:hideMark/>
          </w:tcPr>
          <w:p w14:paraId="36B5F278"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14.0</w:t>
            </w:r>
          </w:p>
        </w:tc>
        <w:tc>
          <w:tcPr>
            <w:tcW w:w="752" w:type="dxa"/>
            <w:tcBorders>
              <w:top w:val="nil"/>
              <w:left w:val="nil"/>
              <w:bottom w:val="nil"/>
              <w:right w:val="nil"/>
            </w:tcBorders>
            <w:shd w:val="clear" w:color="auto" w:fill="FFFFFF" w:themeFill="background1"/>
            <w:noWrap/>
            <w:vAlign w:val="bottom"/>
            <w:hideMark/>
          </w:tcPr>
          <w:p w14:paraId="7D23C007"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19.2</w:t>
            </w:r>
          </w:p>
        </w:tc>
        <w:tc>
          <w:tcPr>
            <w:tcW w:w="750" w:type="dxa"/>
            <w:tcBorders>
              <w:top w:val="nil"/>
              <w:left w:val="nil"/>
              <w:bottom w:val="nil"/>
              <w:right w:val="nil"/>
            </w:tcBorders>
            <w:shd w:val="clear" w:color="auto" w:fill="FFFFFF" w:themeFill="background1"/>
            <w:noWrap/>
            <w:vAlign w:val="bottom"/>
            <w:hideMark/>
          </w:tcPr>
          <w:p w14:paraId="5F8AD5F6"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15.7</w:t>
            </w:r>
          </w:p>
        </w:tc>
        <w:tc>
          <w:tcPr>
            <w:tcW w:w="750" w:type="dxa"/>
            <w:tcBorders>
              <w:top w:val="nil"/>
              <w:left w:val="nil"/>
              <w:bottom w:val="nil"/>
              <w:right w:val="nil"/>
            </w:tcBorders>
            <w:shd w:val="clear" w:color="auto" w:fill="FFFFFF" w:themeFill="background1"/>
            <w:noWrap/>
            <w:vAlign w:val="bottom"/>
            <w:hideMark/>
          </w:tcPr>
          <w:p w14:paraId="6C3F1D4D"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16.4</w:t>
            </w:r>
          </w:p>
        </w:tc>
        <w:tc>
          <w:tcPr>
            <w:tcW w:w="750" w:type="dxa"/>
            <w:tcBorders>
              <w:top w:val="nil"/>
              <w:left w:val="nil"/>
              <w:bottom w:val="nil"/>
              <w:right w:val="nil"/>
            </w:tcBorders>
            <w:shd w:val="clear" w:color="auto" w:fill="FFFFFF" w:themeFill="background1"/>
            <w:noWrap/>
            <w:vAlign w:val="bottom"/>
            <w:hideMark/>
          </w:tcPr>
          <w:p w14:paraId="4C53F222"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21.8</w:t>
            </w:r>
          </w:p>
        </w:tc>
        <w:tc>
          <w:tcPr>
            <w:tcW w:w="750" w:type="dxa"/>
            <w:tcBorders>
              <w:top w:val="nil"/>
              <w:left w:val="nil"/>
              <w:bottom w:val="nil"/>
              <w:right w:val="nil"/>
            </w:tcBorders>
            <w:shd w:val="clear" w:color="auto" w:fill="FFFFFF" w:themeFill="background1"/>
            <w:noWrap/>
            <w:vAlign w:val="bottom"/>
            <w:hideMark/>
          </w:tcPr>
          <w:p w14:paraId="4B7CD034"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15.7</w:t>
            </w:r>
          </w:p>
        </w:tc>
        <w:tc>
          <w:tcPr>
            <w:tcW w:w="750" w:type="dxa"/>
            <w:tcBorders>
              <w:top w:val="nil"/>
              <w:left w:val="nil"/>
              <w:bottom w:val="nil"/>
              <w:right w:val="nil"/>
            </w:tcBorders>
            <w:shd w:val="clear" w:color="auto" w:fill="FFFFFF" w:themeFill="background1"/>
            <w:noWrap/>
            <w:vAlign w:val="bottom"/>
            <w:hideMark/>
          </w:tcPr>
          <w:p w14:paraId="0E4C2A2B"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16.8</w:t>
            </w:r>
          </w:p>
        </w:tc>
      </w:tr>
      <w:tr w:rsidR="00DC1E3B" w:rsidRPr="00C819B6" w14:paraId="33237A1C" w14:textId="77777777" w:rsidTr="6FB81E91">
        <w:trPr>
          <w:trHeight w:val="310"/>
        </w:trPr>
        <w:tc>
          <w:tcPr>
            <w:tcW w:w="3349" w:type="dxa"/>
            <w:tcBorders>
              <w:top w:val="nil"/>
              <w:left w:val="nil"/>
              <w:bottom w:val="nil"/>
              <w:right w:val="nil"/>
            </w:tcBorders>
            <w:shd w:val="clear" w:color="auto" w:fill="FFFFFF" w:themeFill="background1"/>
            <w:noWrap/>
            <w:vAlign w:val="bottom"/>
            <w:hideMark/>
          </w:tcPr>
          <w:p w14:paraId="1454B01E"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West Lothian</w:t>
            </w:r>
          </w:p>
        </w:tc>
        <w:tc>
          <w:tcPr>
            <w:tcW w:w="1185" w:type="dxa"/>
            <w:tcBorders>
              <w:top w:val="nil"/>
              <w:left w:val="nil"/>
              <w:bottom w:val="nil"/>
              <w:right w:val="nil"/>
            </w:tcBorders>
            <w:shd w:val="clear" w:color="auto" w:fill="FFFFFF" w:themeFill="background1"/>
            <w:noWrap/>
            <w:vAlign w:val="bottom"/>
            <w:hideMark/>
          </w:tcPr>
          <w:p w14:paraId="0FF52EAA"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14.7</w:t>
            </w:r>
          </w:p>
        </w:tc>
        <w:tc>
          <w:tcPr>
            <w:tcW w:w="752" w:type="dxa"/>
            <w:tcBorders>
              <w:top w:val="nil"/>
              <w:left w:val="nil"/>
              <w:bottom w:val="nil"/>
              <w:right w:val="nil"/>
            </w:tcBorders>
            <w:shd w:val="clear" w:color="auto" w:fill="FFFFFF" w:themeFill="background1"/>
            <w:noWrap/>
            <w:vAlign w:val="bottom"/>
            <w:hideMark/>
          </w:tcPr>
          <w:p w14:paraId="4C0BF956"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17.1</w:t>
            </w:r>
          </w:p>
        </w:tc>
        <w:tc>
          <w:tcPr>
            <w:tcW w:w="750" w:type="dxa"/>
            <w:tcBorders>
              <w:top w:val="nil"/>
              <w:left w:val="nil"/>
              <w:bottom w:val="nil"/>
              <w:right w:val="nil"/>
            </w:tcBorders>
            <w:shd w:val="clear" w:color="auto" w:fill="FFFFFF" w:themeFill="background1"/>
            <w:noWrap/>
            <w:vAlign w:val="bottom"/>
            <w:hideMark/>
          </w:tcPr>
          <w:p w14:paraId="02694052"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13.6</w:t>
            </w:r>
          </w:p>
        </w:tc>
        <w:tc>
          <w:tcPr>
            <w:tcW w:w="750" w:type="dxa"/>
            <w:tcBorders>
              <w:top w:val="nil"/>
              <w:left w:val="nil"/>
              <w:bottom w:val="nil"/>
              <w:right w:val="nil"/>
            </w:tcBorders>
            <w:shd w:val="clear" w:color="auto" w:fill="FFFFFF" w:themeFill="background1"/>
            <w:noWrap/>
            <w:vAlign w:val="bottom"/>
            <w:hideMark/>
          </w:tcPr>
          <w:p w14:paraId="1AD548BB"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17.1</w:t>
            </w:r>
          </w:p>
        </w:tc>
        <w:tc>
          <w:tcPr>
            <w:tcW w:w="750" w:type="dxa"/>
            <w:tcBorders>
              <w:top w:val="nil"/>
              <w:left w:val="nil"/>
              <w:bottom w:val="nil"/>
              <w:right w:val="nil"/>
            </w:tcBorders>
            <w:shd w:val="clear" w:color="auto" w:fill="FFFFFF" w:themeFill="background1"/>
            <w:noWrap/>
            <w:vAlign w:val="bottom"/>
            <w:hideMark/>
          </w:tcPr>
          <w:p w14:paraId="0353F798"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17.4</w:t>
            </w:r>
          </w:p>
        </w:tc>
        <w:tc>
          <w:tcPr>
            <w:tcW w:w="750" w:type="dxa"/>
            <w:tcBorders>
              <w:top w:val="nil"/>
              <w:left w:val="nil"/>
              <w:bottom w:val="nil"/>
              <w:right w:val="nil"/>
            </w:tcBorders>
            <w:shd w:val="clear" w:color="auto" w:fill="FFFFFF" w:themeFill="background1"/>
            <w:noWrap/>
            <w:vAlign w:val="bottom"/>
            <w:hideMark/>
          </w:tcPr>
          <w:p w14:paraId="474E3B8A"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19.4</w:t>
            </w:r>
          </w:p>
        </w:tc>
        <w:tc>
          <w:tcPr>
            <w:tcW w:w="750" w:type="dxa"/>
            <w:tcBorders>
              <w:top w:val="nil"/>
              <w:left w:val="nil"/>
              <w:bottom w:val="nil"/>
              <w:right w:val="nil"/>
            </w:tcBorders>
            <w:shd w:val="clear" w:color="auto" w:fill="FFFFFF" w:themeFill="background1"/>
            <w:noWrap/>
            <w:vAlign w:val="bottom"/>
            <w:hideMark/>
          </w:tcPr>
          <w:p w14:paraId="1F4EF541"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18.2</w:t>
            </w:r>
          </w:p>
        </w:tc>
      </w:tr>
      <w:tr w:rsidR="00DC1E3B" w:rsidRPr="00C819B6" w14:paraId="46463FC7" w14:textId="77777777" w:rsidTr="6FB81E91">
        <w:trPr>
          <w:trHeight w:val="310"/>
        </w:trPr>
        <w:tc>
          <w:tcPr>
            <w:tcW w:w="3349" w:type="dxa"/>
            <w:tcBorders>
              <w:top w:val="nil"/>
              <w:left w:val="nil"/>
              <w:bottom w:val="single" w:sz="4" w:space="0" w:color="auto"/>
              <w:right w:val="nil"/>
            </w:tcBorders>
            <w:shd w:val="clear" w:color="auto" w:fill="FFFFFF" w:themeFill="background1"/>
            <w:noWrap/>
            <w:vAlign w:val="bottom"/>
            <w:hideMark/>
          </w:tcPr>
          <w:p w14:paraId="73104030" w14:textId="4E338DEB"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rPr>
                <w:rFonts w:eastAsia="Times New Roman" w:cs="Arial"/>
                <w:color w:val="000000"/>
                <w:szCs w:val="24"/>
                <w:lang w:val="en-GB" w:eastAsia="en-GB"/>
              </w:rPr>
            </w:pPr>
            <w:r w:rsidRPr="00C819B6">
              <w:rPr>
                <w:rFonts w:eastAsia="Times New Roman" w:cs="Arial"/>
                <w:color w:val="000000"/>
                <w:szCs w:val="24"/>
                <w:lang w:val="en-GB" w:eastAsia="en-GB"/>
              </w:rPr>
              <w:t xml:space="preserve">Scotland [Note </w:t>
            </w:r>
            <w:r w:rsidR="00AD0529" w:rsidRPr="00C819B6">
              <w:rPr>
                <w:rFonts w:eastAsia="Times New Roman" w:cs="Arial"/>
                <w:color w:val="000000"/>
                <w:szCs w:val="24"/>
                <w:lang w:val="en-GB" w:eastAsia="en-GB"/>
              </w:rPr>
              <w:t>1</w:t>
            </w:r>
            <w:r w:rsidRPr="00C819B6">
              <w:rPr>
                <w:rFonts w:eastAsia="Times New Roman" w:cs="Arial"/>
                <w:color w:val="000000"/>
                <w:szCs w:val="24"/>
                <w:lang w:val="en-GB" w:eastAsia="en-GB"/>
              </w:rPr>
              <w:t>]</w:t>
            </w:r>
          </w:p>
        </w:tc>
        <w:tc>
          <w:tcPr>
            <w:tcW w:w="1185" w:type="dxa"/>
            <w:tcBorders>
              <w:top w:val="nil"/>
              <w:left w:val="nil"/>
              <w:bottom w:val="single" w:sz="4" w:space="0" w:color="auto"/>
              <w:right w:val="nil"/>
            </w:tcBorders>
            <w:shd w:val="clear" w:color="auto" w:fill="FFFFFF" w:themeFill="background1"/>
            <w:noWrap/>
            <w:vAlign w:val="bottom"/>
            <w:hideMark/>
          </w:tcPr>
          <w:p w14:paraId="517B5E3C"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12.2</w:t>
            </w:r>
          </w:p>
        </w:tc>
        <w:tc>
          <w:tcPr>
            <w:tcW w:w="752" w:type="dxa"/>
            <w:tcBorders>
              <w:top w:val="nil"/>
              <w:left w:val="nil"/>
              <w:bottom w:val="single" w:sz="4" w:space="0" w:color="auto"/>
              <w:right w:val="nil"/>
            </w:tcBorders>
            <w:shd w:val="clear" w:color="auto" w:fill="FFFFFF" w:themeFill="background1"/>
            <w:noWrap/>
            <w:vAlign w:val="bottom"/>
            <w:hideMark/>
          </w:tcPr>
          <w:p w14:paraId="04DAF3C0"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12.1</w:t>
            </w:r>
          </w:p>
        </w:tc>
        <w:tc>
          <w:tcPr>
            <w:tcW w:w="750" w:type="dxa"/>
            <w:tcBorders>
              <w:top w:val="nil"/>
              <w:left w:val="nil"/>
              <w:bottom w:val="single" w:sz="4" w:space="0" w:color="auto"/>
              <w:right w:val="nil"/>
            </w:tcBorders>
            <w:shd w:val="clear" w:color="auto" w:fill="FFFFFF" w:themeFill="background1"/>
            <w:noWrap/>
            <w:vAlign w:val="bottom"/>
            <w:hideMark/>
          </w:tcPr>
          <w:p w14:paraId="5EC5B8F5"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12.3</w:t>
            </w:r>
          </w:p>
        </w:tc>
        <w:tc>
          <w:tcPr>
            <w:tcW w:w="750" w:type="dxa"/>
            <w:tcBorders>
              <w:top w:val="nil"/>
              <w:left w:val="nil"/>
              <w:bottom w:val="single" w:sz="4" w:space="0" w:color="auto"/>
              <w:right w:val="nil"/>
            </w:tcBorders>
            <w:shd w:val="clear" w:color="auto" w:fill="FFFFFF" w:themeFill="background1"/>
            <w:noWrap/>
            <w:vAlign w:val="bottom"/>
            <w:hideMark/>
          </w:tcPr>
          <w:p w14:paraId="62556F49"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14.0</w:t>
            </w:r>
          </w:p>
        </w:tc>
        <w:tc>
          <w:tcPr>
            <w:tcW w:w="750" w:type="dxa"/>
            <w:tcBorders>
              <w:top w:val="nil"/>
              <w:left w:val="nil"/>
              <w:bottom w:val="single" w:sz="4" w:space="0" w:color="auto"/>
              <w:right w:val="nil"/>
            </w:tcBorders>
            <w:shd w:val="clear" w:color="auto" w:fill="FFFFFF" w:themeFill="background1"/>
            <w:noWrap/>
            <w:vAlign w:val="bottom"/>
            <w:hideMark/>
          </w:tcPr>
          <w:p w14:paraId="029B2D06"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12.5</w:t>
            </w:r>
          </w:p>
        </w:tc>
        <w:tc>
          <w:tcPr>
            <w:tcW w:w="750" w:type="dxa"/>
            <w:tcBorders>
              <w:top w:val="nil"/>
              <w:left w:val="nil"/>
              <w:bottom w:val="single" w:sz="4" w:space="0" w:color="auto"/>
              <w:right w:val="nil"/>
            </w:tcBorders>
            <w:shd w:val="clear" w:color="auto" w:fill="FFFFFF" w:themeFill="background1"/>
            <w:noWrap/>
            <w:vAlign w:val="bottom"/>
            <w:hideMark/>
          </w:tcPr>
          <w:p w14:paraId="161AE911"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12.6</w:t>
            </w:r>
          </w:p>
        </w:tc>
        <w:tc>
          <w:tcPr>
            <w:tcW w:w="750" w:type="dxa"/>
            <w:tcBorders>
              <w:top w:val="nil"/>
              <w:left w:val="nil"/>
              <w:bottom w:val="single" w:sz="4" w:space="0" w:color="auto"/>
              <w:right w:val="nil"/>
            </w:tcBorders>
            <w:shd w:val="clear" w:color="auto" w:fill="FFFFFF" w:themeFill="background1"/>
            <w:noWrap/>
            <w:vAlign w:val="bottom"/>
            <w:hideMark/>
          </w:tcPr>
          <w:p w14:paraId="216BF943" w14:textId="77777777" w:rsidR="00CB04B6" w:rsidRPr="00C819B6" w:rsidRDefault="00CB04B6" w:rsidP="00CB04B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12.6</w:t>
            </w:r>
          </w:p>
        </w:tc>
      </w:tr>
    </w:tbl>
    <w:p w14:paraId="6D916934" w14:textId="2D37F3C4" w:rsidR="002B2062" w:rsidRPr="00C819B6" w:rsidRDefault="00F74FD2" w:rsidP="00B61F79">
      <w:pPr>
        <w:pStyle w:val="Tablenote"/>
      </w:pPr>
      <w:r w:rsidRPr="00C819B6">
        <w:t xml:space="preserve">Note </w:t>
      </w:r>
      <w:r w:rsidR="00AD0529" w:rsidRPr="00C819B6">
        <w:t>1</w:t>
      </w:r>
      <w:r w:rsidRPr="00C819B6">
        <w:t xml:space="preserve">: </w:t>
      </w:r>
      <w:r w:rsidR="002B2062" w:rsidRPr="00C819B6">
        <w:t>The statistics for Scotland include one grant-aided mainstream school.</w:t>
      </w:r>
    </w:p>
    <w:p w14:paraId="3F208410" w14:textId="4A02EA53" w:rsidR="00DB4E91" w:rsidRPr="00C819B6" w:rsidRDefault="007838DF" w:rsidP="007838DF">
      <w:pPr>
        <w:pStyle w:val="Caption"/>
      </w:pPr>
      <w:bookmarkStart w:id="23" w:name="_Ref151912654"/>
      <w:r w:rsidRPr="00C819B6">
        <w:t xml:space="preserve">Figure </w:t>
      </w:r>
      <w:r w:rsidRPr="00C819B6">
        <w:fldChar w:fldCharType="begin"/>
      </w:r>
      <w:r w:rsidRPr="00C819B6">
        <w:instrText xml:space="preserve"> SEQ Figure \* ARABIC </w:instrText>
      </w:r>
      <w:r w:rsidRPr="00C819B6">
        <w:fldChar w:fldCharType="separate"/>
      </w:r>
      <w:r w:rsidR="003431D6">
        <w:rPr>
          <w:noProof/>
        </w:rPr>
        <w:t>22</w:t>
      </w:r>
      <w:r w:rsidRPr="00C819B6">
        <w:fldChar w:fldCharType="end"/>
      </w:r>
      <w:bookmarkEnd w:id="23"/>
      <w:r w:rsidR="00C919B1" w:rsidRPr="00C819B6">
        <w:t xml:space="preserve"> Pupil ethnicity by sex, Scotland, 2023</w:t>
      </w:r>
    </w:p>
    <w:tbl>
      <w:tblPr>
        <w:tblW w:w="8931" w:type="dxa"/>
        <w:tblLook w:val="04A0" w:firstRow="1" w:lastRow="0" w:firstColumn="1" w:lastColumn="0" w:noHBand="0" w:noVBand="1"/>
      </w:tblPr>
      <w:tblGrid>
        <w:gridCol w:w="3569"/>
        <w:gridCol w:w="665"/>
        <w:gridCol w:w="2145"/>
        <w:gridCol w:w="1276"/>
        <w:gridCol w:w="1276"/>
      </w:tblGrid>
      <w:tr w:rsidR="006474B2" w:rsidRPr="00C819B6" w14:paraId="235F8041" w14:textId="77777777" w:rsidTr="002F3FB0">
        <w:trPr>
          <w:trHeight w:val="292"/>
        </w:trPr>
        <w:tc>
          <w:tcPr>
            <w:tcW w:w="3569" w:type="dxa"/>
            <w:tcBorders>
              <w:top w:val="single" w:sz="4" w:space="0" w:color="000000"/>
              <w:left w:val="nil"/>
              <w:bottom w:val="single" w:sz="4" w:space="0" w:color="000000"/>
              <w:right w:val="nil"/>
            </w:tcBorders>
            <w:shd w:val="clear" w:color="000000" w:fill="FFFFFF"/>
            <w:vAlign w:val="bottom"/>
            <w:hideMark/>
          </w:tcPr>
          <w:p w14:paraId="5FD03E6C" w14:textId="72314E87" w:rsidR="006474B2" w:rsidRPr="00C819B6" w:rsidRDefault="006474B2" w:rsidP="006474B2">
            <w:pPr>
              <w:tabs>
                <w:tab w:val="clear" w:pos="720"/>
                <w:tab w:val="clear" w:pos="1440"/>
                <w:tab w:val="clear" w:pos="2160"/>
                <w:tab w:val="clear" w:pos="2880"/>
                <w:tab w:val="clear" w:pos="4680"/>
                <w:tab w:val="clear" w:pos="5400"/>
                <w:tab w:val="clear" w:pos="9000"/>
              </w:tabs>
              <w:spacing w:line="240" w:lineRule="auto"/>
              <w:rPr>
                <w:rFonts w:eastAsia="Times New Roman" w:cs="Arial"/>
                <w:color w:val="000000"/>
                <w:szCs w:val="24"/>
                <w:lang w:val="en-GB" w:eastAsia="en-GB"/>
              </w:rPr>
            </w:pPr>
            <w:r w:rsidRPr="00C819B6">
              <w:rPr>
                <w:rFonts w:eastAsia="Times New Roman" w:cs="Arial"/>
                <w:color w:val="000000"/>
                <w:szCs w:val="24"/>
                <w:lang w:val="en-GB" w:eastAsia="en-GB"/>
              </w:rPr>
              <w:t>Ethnicity</w:t>
            </w:r>
          </w:p>
        </w:tc>
        <w:tc>
          <w:tcPr>
            <w:tcW w:w="2810" w:type="dxa"/>
            <w:gridSpan w:val="2"/>
            <w:tcBorders>
              <w:top w:val="single" w:sz="4" w:space="0" w:color="auto"/>
              <w:left w:val="nil"/>
              <w:bottom w:val="single" w:sz="4" w:space="0" w:color="auto"/>
              <w:right w:val="nil"/>
            </w:tcBorders>
            <w:shd w:val="clear" w:color="000000" w:fill="FFFFFF"/>
            <w:vAlign w:val="center"/>
            <w:hideMark/>
          </w:tcPr>
          <w:p w14:paraId="52F78C87" w14:textId="77777777" w:rsidR="006474B2" w:rsidRPr="00C819B6" w:rsidRDefault="006474B2" w:rsidP="006474B2">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Female</w:t>
            </w:r>
          </w:p>
        </w:tc>
        <w:tc>
          <w:tcPr>
            <w:tcW w:w="1276" w:type="dxa"/>
            <w:tcBorders>
              <w:top w:val="single" w:sz="4" w:space="0" w:color="auto"/>
              <w:left w:val="nil"/>
              <w:bottom w:val="single" w:sz="4" w:space="0" w:color="auto"/>
              <w:right w:val="nil"/>
            </w:tcBorders>
            <w:shd w:val="clear" w:color="000000" w:fill="FFFFFF"/>
            <w:vAlign w:val="center"/>
            <w:hideMark/>
          </w:tcPr>
          <w:p w14:paraId="7DD6EF9B" w14:textId="77777777" w:rsidR="006474B2" w:rsidRPr="00C819B6" w:rsidRDefault="006474B2" w:rsidP="006474B2">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Male</w:t>
            </w:r>
          </w:p>
        </w:tc>
        <w:tc>
          <w:tcPr>
            <w:tcW w:w="1276" w:type="dxa"/>
            <w:tcBorders>
              <w:top w:val="single" w:sz="4" w:space="0" w:color="auto"/>
              <w:left w:val="nil"/>
              <w:bottom w:val="single" w:sz="4" w:space="0" w:color="auto"/>
              <w:right w:val="nil"/>
            </w:tcBorders>
            <w:shd w:val="clear" w:color="000000" w:fill="FFFFFF"/>
            <w:vAlign w:val="center"/>
            <w:hideMark/>
          </w:tcPr>
          <w:p w14:paraId="39B301F9" w14:textId="77777777" w:rsidR="006474B2" w:rsidRPr="00C819B6" w:rsidRDefault="006474B2" w:rsidP="006474B2">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Total</w:t>
            </w:r>
          </w:p>
        </w:tc>
      </w:tr>
      <w:tr w:rsidR="006474B2" w:rsidRPr="00C819B6" w14:paraId="70437528" w14:textId="77777777" w:rsidTr="006C2A0C">
        <w:trPr>
          <w:trHeight w:val="423"/>
        </w:trPr>
        <w:tc>
          <w:tcPr>
            <w:tcW w:w="4234" w:type="dxa"/>
            <w:gridSpan w:val="2"/>
            <w:tcBorders>
              <w:top w:val="nil"/>
              <w:left w:val="nil"/>
              <w:bottom w:val="single" w:sz="4" w:space="0" w:color="auto"/>
              <w:right w:val="nil"/>
            </w:tcBorders>
            <w:shd w:val="clear" w:color="000000" w:fill="FFFFFF"/>
            <w:vAlign w:val="bottom"/>
            <w:hideMark/>
          </w:tcPr>
          <w:p w14:paraId="21C80C71" w14:textId="77777777" w:rsidR="006474B2" w:rsidRPr="00C819B6" w:rsidRDefault="006474B2" w:rsidP="006474B2">
            <w:pPr>
              <w:tabs>
                <w:tab w:val="clear" w:pos="720"/>
                <w:tab w:val="clear" w:pos="1440"/>
                <w:tab w:val="clear" w:pos="2160"/>
                <w:tab w:val="clear" w:pos="2880"/>
                <w:tab w:val="clear" w:pos="4680"/>
                <w:tab w:val="clear" w:pos="5400"/>
                <w:tab w:val="clear" w:pos="9000"/>
              </w:tabs>
              <w:spacing w:line="240" w:lineRule="auto"/>
              <w:rPr>
                <w:rFonts w:eastAsia="Times New Roman" w:cs="Arial"/>
                <w:b/>
                <w:bCs/>
                <w:color w:val="000000"/>
                <w:szCs w:val="24"/>
                <w:lang w:val="en-GB" w:eastAsia="en-GB"/>
              </w:rPr>
            </w:pPr>
            <w:r w:rsidRPr="00C819B6">
              <w:rPr>
                <w:rFonts w:eastAsia="Times New Roman" w:cs="Arial"/>
                <w:b/>
                <w:bCs/>
                <w:color w:val="000000"/>
                <w:szCs w:val="24"/>
                <w:lang w:val="en-GB" w:eastAsia="en-GB"/>
              </w:rPr>
              <w:t>Total Pupils</w:t>
            </w:r>
          </w:p>
        </w:tc>
        <w:tc>
          <w:tcPr>
            <w:tcW w:w="2145" w:type="dxa"/>
            <w:tcBorders>
              <w:top w:val="nil"/>
              <w:left w:val="nil"/>
              <w:bottom w:val="single" w:sz="4" w:space="0" w:color="auto"/>
              <w:right w:val="nil"/>
            </w:tcBorders>
            <w:shd w:val="clear" w:color="000000" w:fill="FFFFFF"/>
            <w:vAlign w:val="bottom"/>
            <w:hideMark/>
          </w:tcPr>
          <w:p w14:paraId="129201D4" w14:textId="77777777" w:rsidR="006474B2" w:rsidRPr="00C819B6" w:rsidRDefault="006474B2" w:rsidP="006474B2">
            <w:pPr>
              <w:tabs>
                <w:tab w:val="clear" w:pos="720"/>
                <w:tab w:val="clear" w:pos="1440"/>
                <w:tab w:val="clear" w:pos="2160"/>
                <w:tab w:val="clear" w:pos="2880"/>
                <w:tab w:val="clear" w:pos="4680"/>
                <w:tab w:val="clear" w:pos="5400"/>
                <w:tab w:val="clear" w:pos="9000"/>
              </w:tabs>
              <w:spacing w:line="240" w:lineRule="auto"/>
              <w:jc w:val="right"/>
              <w:rPr>
                <w:rFonts w:eastAsia="Times New Roman" w:cs="Arial"/>
                <w:b/>
                <w:bCs/>
                <w:color w:val="000000"/>
                <w:szCs w:val="24"/>
                <w:lang w:val="en-GB" w:eastAsia="en-GB"/>
              </w:rPr>
            </w:pPr>
            <w:r w:rsidRPr="00C819B6">
              <w:rPr>
                <w:rFonts w:eastAsia="Times New Roman" w:cs="Arial"/>
                <w:b/>
                <w:bCs/>
                <w:color w:val="000000"/>
                <w:szCs w:val="24"/>
                <w:lang w:val="en-GB" w:eastAsia="en-GB"/>
              </w:rPr>
              <w:t>345,698</w:t>
            </w:r>
          </w:p>
        </w:tc>
        <w:tc>
          <w:tcPr>
            <w:tcW w:w="1276" w:type="dxa"/>
            <w:tcBorders>
              <w:top w:val="nil"/>
              <w:left w:val="nil"/>
              <w:bottom w:val="single" w:sz="4" w:space="0" w:color="auto"/>
              <w:right w:val="nil"/>
            </w:tcBorders>
            <w:shd w:val="clear" w:color="000000" w:fill="FFFFFF"/>
            <w:vAlign w:val="bottom"/>
            <w:hideMark/>
          </w:tcPr>
          <w:p w14:paraId="065CCD07" w14:textId="77777777" w:rsidR="006474B2" w:rsidRPr="00C819B6" w:rsidRDefault="006474B2" w:rsidP="006474B2">
            <w:pPr>
              <w:tabs>
                <w:tab w:val="clear" w:pos="720"/>
                <w:tab w:val="clear" w:pos="1440"/>
                <w:tab w:val="clear" w:pos="2160"/>
                <w:tab w:val="clear" w:pos="2880"/>
                <w:tab w:val="clear" w:pos="4680"/>
                <w:tab w:val="clear" w:pos="5400"/>
                <w:tab w:val="clear" w:pos="9000"/>
              </w:tabs>
              <w:spacing w:line="240" w:lineRule="auto"/>
              <w:jc w:val="right"/>
              <w:rPr>
                <w:rFonts w:eastAsia="Times New Roman" w:cs="Arial"/>
                <w:b/>
                <w:bCs/>
                <w:color w:val="000000"/>
                <w:szCs w:val="24"/>
                <w:lang w:val="en-GB" w:eastAsia="en-GB"/>
              </w:rPr>
            </w:pPr>
            <w:r w:rsidRPr="00C819B6">
              <w:rPr>
                <w:rFonts w:eastAsia="Times New Roman" w:cs="Arial"/>
                <w:b/>
                <w:bCs/>
                <w:color w:val="000000"/>
                <w:szCs w:val="24"/>
                <w:lang w:val="en-GB" w:eastAsia="en-GB"/>
              </w:rPr>
              <w:t>359,830</w:t>
            </w:r>
          </w:p>
        </w:tc>
        <w:tc>
          <w:tcPr>
            <w:tcW w:w="1276" w:type="dxa"/>
            <w:tcBorders>
              <w:top w:val="nil"/>
              <w:left w:val="nil"/>
              <w:bottom w:val="single" w:sz="4" w:space="0" w:color="auto"/>
              <w:right w:val="nil"/>
            </w:tcBorders>
            <w:shd w:val="clear" w:color="000000" w:fill="FFFFFF"/>
            <w:vAlign w:val="bottom"/>
            <w:hideMark/>
          </w:tcPr>
          <w:p w14:paraId="3132430F" w14:textId="77777777" w:rsidR="006474B2" w:rsidRPr="00C819B6" w:rsidRDefault="006474B2" w:rsidP="006474B2">
            <w:pPr>
              <w:tabs>
                <w:tab w:val="clear" w:pos="720"/>
                <w:tab w:val="clear" w:pos="1440"/>
                <w:tab w:val="clear" w:pos="2160"/>
                <w:tab w:val="clear" w:pos="2880"/>
                <w:tab w:val="clear" w:pos="4680"/>
                <w:tab w:val="clear" w:pos="5400"/>
                <w:tab w:val="clear" w:pos="9000"/>
              </w:tabs>
              <w:spacing w:line="240" w:lineRule="auto"/>
              <w:jc w:val="right"/>
              <w:rPr>
                <w:rFonts w:eastAsia="Times New Roman" w:cs="Arial"/>
                <w:b/>
                <w:bCs/>
                <w:color w:val="000000"/>
                <w:szCs w:val="24"/>
                <w:lang w:val="en-GB" w:eastAsia="en-GB"/>
              </w:rPr>
            </w:pPr>
            <w:r w:rsidRPr="00C819B6">
              <w:rPr>
                <w:rFonts w:eastAsia="Times New Roman" w:cs="Arial"/>
                <w:b/>
                <w:bCs/>
                <w:color w:val="000000"/>
                <w:szCs w:val="24"/>
                <w:lang w:val="en-GB" w:eastAsia="en-GB"/>
              </w:rPr>
              <w:t>705,528</w:t>
            </w:r>
          </w:p>
        </w:tc>
      </w:tr>
      <w:tr w:rsidR="006474B2" w:rsidRPr="00C819B6" w14:paraId="53D64E60" w14:textId="77777777" w:rsidTr="006474B2">
        <w:trPr>
          <w:trHeight w:val="310"/>
        </w:trPr>
        <w:tc>
          <w:tcPr>
            <w:tcW w:w="3569" w:type="dxa"/>
            <w:tcBorders>
              <w:top w:val="nil"/>
              <w:left w:val="nil"/>
              <w:bottom w:val="nil"/>
              <w:right w:val="nil"/>
            </w:tcBorders>
            <w:shd w:val="clear" w:color="000000" w:fill="FFFFFF"/>
            <w:vAlign w:val="bottom"/>
            <w:hideMark/>
          </w:tcPr>
          <w:p w14:paraId="66F27025" w14:textId="77777777" w:rsidR="006474B2" w:rsidRPr="00C819B6" w:rsidRDefault="006474B2" w:rsidP="006474B2">
            <w:pPr>
              <w:tabs>
                <w:tab w:val="clear" w:pos="720"/>
                <w:tab w:val="clear" w:pos="1440"/>
                <w:tab w:val="clear" w:pos="2160"/>
                <w:tab w:val="clear" w:pos="2880"/>
                <w:tab w:val="clear" w:pos="4680"/>
                <w:tab w:val="clear" w:pos="5400"/>
                <w:tab w:val="clear" w:pos="9000"/>
              </w:tabs>
              <w:spacing w:line="240" w:lineRule="auto"/>
              <w:rPr>
                <w:rFonts w:eastAsia="Times New Roman" w:cs="Arial"/>
                <w:color w:val="000000"/>
                <w:szCs w:val="24"/>
                <w:lang w:val="en-GB" w:eastAsia="en-GB"/>
              </w:rPr>
            </w:pPr>
            <w:r w:rsidRPr="00C819B6">
              <w:rPr>
                <w:rFonts w:eastAsia="Times New Roman" w:cs="Arial"/>
                <w:color w:val="000000"/>
                <w:szCs w:val="24"/>
                <w:lang w:val="en-GB" w:eastAsia="en-GB"/>
              </w:rPr>
              <w:t>White - Scottish</w:t>
            </w:r>
          </w:p>
        </w:tc>
        <w:tc>
          <w:tcPr>
            <w:tcW w:w="2810" w:type="dxa"/>
            <w:gridSpan w:val="2"/>
            <w:tcBorders>
              <w:top w:val="nil"/>
              <w:left w:val="nil"/>
              <w:bottom w:val="nil"/>
              <w:right w:val="nil"/>
            </w:tcBorders>
            <w:shd w:val="clear" w:color="000000" w:fill="FFFFFF"/>
            <w:vAlign w:val="bottom"/>
            <w:hideMark/>
          </w:tcPr>
          <w:p w14:paraId="7DC53BF1" w14:textId="77777777" w:rsidR="006474B2" w:rsidRPr="00C819B6" w:rsidRDefault="006474B2" w:rsidP="006474B2">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252,784</w:t>
            </w:r>
          </w:p>
        </w:tc>
        <w:tc>
          <w:tcPr>
            <w:tcW w:w="1276" w:type="dxa"/>
            <w:tcBorders>
              <w:top w:val="nil"/>
              <w:left w:val="nil"/>
              <w:bottom w:val="nil"/>
              <w:right w:val="nil"/>
            </w:tcBorders>
            <w:shd w:val="clear" w:color="000000" w:fill="FFFFFF"/>
            <w:vAlign w:val="bottom"/>
            <w:hideMark/>
          </w:tcPr>
          <w:p w14:paraId="12997A19" w14:textId="77777777" w:rsidR="006474B2" w:rsidRPr="00C819B6" w:rsidRDefault="006474B2" w:rsidP="006474B2">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262,541</w:t>
            </w:r>
          </w:p>
        </w:tc>
        <w:tc>
          <w:tcPr>
            <w:tcW w:w="1276" w:type="dxa"/>
            <w:tcBorders>
              <w:top w:val="nil"/>
              <w:left w:val="nil"/>
              <w:bottom w:val="nil"/>
              <w:right w:val="nil"/>
            </w:tcBorders>
            <w:shd w:val="clear" w:color="000000" w:fill="FFFFFF"/>
            <w:vAlign w:val="bottom"/>
            <w:hideMark/>
          </w:tcPr>
          <w:p w14:paraId="24EDDA24" w14:textId="77777777" w:rsidR="006474B2" w:rsidRPr="00C819B6" w:rsidRDefault="006474B2" w:rsidP="006474B2">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515,325</w:t>
            </w:r>
          </w:p>
        </w:tc>
      </w:tr>
      <w:tr w:rsidR="006474B2" w:rsidRPr="00C819B6" w14:paraId="006296B3" w14:textId="77777777" w:rsidTr="006474B2">
        <w:trPr>
          <w:trHeight w:val="450"/>
        </w:trPr>
        <w:tc>
          <w:tcPr>
            <w:tcW w:w="3569" w:type="dxa"/>
            <w:tcBorders>
              <w:top w:val="nil"/>
              <w:left w:val="nil"/>
              <w:bottom w:val="nil"/>
              <w:right w:val="nil"/>
            </w:tcBorders>
            <w:shd w:val="clear" w:color="000000" w:fill="FFFFFF"/>
            <w:vAlign w:val="bottom"/>
            <w:hideMark/>
          </w:tcPr>
          <w:p w14:paraId="5F8994A9" w14:textId="77777777" w:rsidR="006474B2" w:rsidRPr="00C819B6" w:rsidRDefault="006474B2" w:rsidP="006474B2">
            <w:pPr>
              <w:tabs>
                <w:tab w:val="clear" w:pos="720"/>
                <w:tab w:val="clear" w:pos="1440"/>
                <w:tab w:val="clear" w:pos="2160"/>
                <w:tab w:val="clear" w:pos="2880"/>
                <w:tab w:val="clear" w:pos="4680"/>
                <w:tab w:val="clear" w:pos="5400"/>
                <w:tab w:val="clear" w:pos="9000"/>
              </w:tabs>
              <w:spacing w:line="240" w:lineRule="auto"/>
              <w:rPr>
                <w:rFonts w:eastAsia="Times New Roman" w:cs="Arial"/>
                <w:color w:val="000000"/>
                <w:szCs w:val="24"/>
                <w:lang w:val="en-GB" w:eastAsia="en-GB"/>
              </w:rPr>
            </w:pPr>
            <w:r w:rsidRPr="00C819B6">
              <w:rPr>
                <w:rFonts w:eastAsia="Times New Roman" w:cs="Arial"/>
                <w:color w:val="000000"/>
                <w:szCs w:val="24"/>
                <w:lang w:val="en-GB" w:eastAsia="en-GB"/>
              </w:rPr>
              <w:t>White - Other British</w:t>
            </w:r>
          </w:p>
        </w:tc>
        <w:tc>
          <w:tcPr>
            <w:tcW w:w="2810" w:type="dxa"/>
            <w:gridSpan w:val="2"/>
            <w:tcBorders>
              <w:top w:val="nil"/>
              <w:left w:val="nil"/>
              <w:bottom w:val="nil"/>
              <w:right w:val="nil"/>
            </w:tcBorders>
            <w:shd w:val="clear" w:color="000000" w:fill="FFFFFF"/>
            <w:vAlign w:val="bottom"/>
            <w:hideMark/>
          </w:tcPr>
          <w:p w14:paraId="3C1904CA" w14:textId="77777777" w:rsidR="006474B2" w:rsidRPr="00C819B6" w:rsidRDefault="006474B2" w:rsidP="006474B2">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22,408</w:t>
            </w:r>
          </w:p>
        </w:tc>
        <w:tc>
          <w:tcPr>
            <w:tcW w:w="1276" w:type="dxa"/>
            <w:tcBorders>
              <w:top w:val="nil"/>
              <w:left w:val="nil"/>
              <w:bottom w:val="nil"/>
              <w:right w:val="nil"/>
            </w:tcBorders>
            <w:shd w:val="clear" w:color="000000" w:fill="FFFFFF"/>
            <w:vAlign w:val="bottom"/>
            <w:hideMark/>
          </w:tcPr>
          <w:p w14:paraId="26D99AB7" w14:textId="77777777" w:rsidR="006474B2" w:rsidRPr="00C819B6" w:rsidRDefault="006474B2" w:rsidP="006474B2">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23,748</w:t>
            </w:r>
          </w:p>
        </w:tc>
        <w:tc>
          <w:tcPr>
            <w:tcW w:w="1276" w:type="dxa"/>
            <w:tcBorders>
              <w:top w:val="nil"/>
              <w:left w:val="nil"/>
              <w:bottom w:val="nil"/>
              <w:right w:val="nil"/>
            </w:tcBorders>
            <w:shd w:val="clear" w:color="000000" w:fill="FFFFFF"/>
            <w:vAlign w:val="bottom"/>
            <w:hideMark/>
          </w:tcPr>
          <w:p w14:paraId="05113673" w14:textId="77777777" w:rsidR="006474B2" w:rsidRPr="00C819B6" w:rsidRDefault="006474B2" w:rsidP="006474B2">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46,156</w:t>
            </w:r>
          </w:p>
        </w:tc>
      </w:tr>
      <w:tr w:rsidR="006474B2" w:rsidRPr="00C819B6" w14:paraId="72A6CF79" w14:textId="77777777" w:rsidTr="006474B2">
        <w:trPr>
          <w:trHeight w:val="310"/>
        </w:trPr>
        <w:tc>
          <w:tcPr>
            <w:tcW w:w="3569" w:type="dxa"/>
            <w:tcBorders>
              <w:top w:val="nil"/>
              <w:left w:val="nil"/>
              <w:bottom w:val="nil"/>
              <w:right w:val="nil"/>
            </w:tcBorders>
            <w:shd w:val="clear" w:color="000000" w:fill="FFFFFF"/>
            <w:vAlign w:val="bottom"/>
            <w:hideMark/>
          </w:tcPr>
          <w:p w14:paraId="613BF7FD" w14:textId="77777777" w:rsidR="006474B2" w:rsidRPr="00C819B6" w:rsidRDefault="006474B2" w:rsidP="006474B2">
            <w:pPr>
              <w:tabs>
                <w:tab w:val="clear" w:pos="720"/>
                <w:tab w:val="clear" w:pos="1440"/>
                <w:tab w:val="clear" w:pos="2160"/>
                <w:tab w:val="clear" w:pos="2880"/>
                <w:tab w:val="clear" w:pos="4680"/>
                <w:tab w:val="clear" w:pos="5400"/>
                <w:tab w:val="clear" w:pos="9000"/>
              </w:tabs>
              <w:spacing w:line="240" w:lineRule="auto"/>
              <w:rPr>
                <w:rFonts w:eastAsia="Times New Roman" w:cs="Arial"/>
                <w:color w:val="000000"/>
                <w:szCs w:val="24"/>
                <w:lang w:val="en-GB" w:eastAsia="en-GB"/>
              </w:rPr>
            </w:pPr>
            <w:r w:rsidRPr="00C819B6">
              <w:rPr>
                <w:rFonts w:eastAsia="Times New Roman" w:cs="Arial"/>
                <w:color w:val="000000"/>
                <w:szCs w:val="24"/>
                <w:lang w:val="en-GB" w:eastAsia="en-GB"/>
              </w:rPr>
              <w:t>White - Irish</w:t>
            </w:r>
          </w:p>
        </w:tc>
        <w:tc>
          <w:tcPr>
            <w:tcW w:w="2810" w:type="dxa"/>
            <w:gridSpan w:val="2"/>
            <w:tcBorders>
              <w:top w:val="nil"/>
              <w:left w:val="nil"/>
              <w:bottom w:val="nil"/>
              <w:right w:val="nil"/>
            </w:tcBorders>
            <w:shd w:val="clear" w:color="000000" w:fill="FFFFFF"/>
            <w:vAlign w:val="bottom"/>
            <w:hideMark/>
          </w:tcPr>
          <w:p w14:paraId="54A59022" w14:textId="77777777" w:rsidR="006474B2" w:rsidRPr="00C819B6" w:rsidRDefault="006474B2" w:rsidP="006474B2">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718</w:t>
            </w:r>
          </w:p>
        </w:tc>
        <w:tc>
          <w:tcPr>
            <w:tcW w:w="1276" w:type="dxa"/>
            <w:tcBorders>
              <w:top w:val="nil"/>
              <w:left w:val="nil"/>
              <w:bottom w:val="nil"/>
              <w:right w:val="nil"/>
            </w:tcBorders>
            <w:shd w:val="clear" w:color="000000" w:fill="FFFFFF"/>
            <w:vAlign w:val="bottom"/>
            <w:hideMark/>
          </w:tcPr>
          <w:p w14:paraId="6E974DCD" w14:textId="77777777" w:rsidR="006474B2" w:rsidRPr="00C819B6" w:rsidRDefault="006474B2" w:rsidP="006474B2">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759</w:t>
            </w:r>
          </w:p>
        </w:tc>
        <w:tc>
          <w:tcPr>
            <w:tcW w:w="1276" w:type="dxa"/>
            <w:tcBorders>
              <w:top w:val="nil"/>
              <w:left w:val="nil"/>
              <w:bottom w:val="nil"/>
              <w:right w:val="nil"/>
            </w:tcBorders>
            <w:shd w:val="clear" w:color="000000" w:fill="FFFFFF"/>
            <w:vAlign w:val="bottom"/>
            <w:hideMark/>
          </w:tcPr>
          <w:p w14:paraId="3D90AF6D" w14:textId="77777777" w:rsidR="006474B2" w:rsidRPr="00C819B6" w:rsidRDefault="006474B2" w:rsidP="006474B2">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1,477</w:t>
            </w:r>
          </w:p>
        </w:tc>
      </w:tr>
      <w:tr w:rsidR="006474B2" w:rsidRPr="00C819B6" w14:paraId="4629B06A" w14:textId="77777777" w:rsidTr="006474B2">
        <w:trPr>
          <w:trHeight w:val="310"/>
        </w:trPr>
        <w:tc>
          <w:tcPr>
            <w:tcW w:w="3569" w:type="dxa"/>
            <w:tcBorders>
              <w:top w:val="nil"/>
              <w:left w:val="nil"/>
              <w:bottom w:val="nil"/>
              <w:right w:val="nil"/>
            </w:tcBorders>
            <w:shd w:val="clear" w:color="000000" w:fill="FFFFFF"/>
            <w:vAlign w:val="bottom"/>
            <w:hideMark/>
          </w:tcPr>
          <w:p w14:paraId="04723DDC" w14:textId="77777777" w:rsidR="006474B2" w:rsidRPr="00C819B6" w:rsidRDefault="006474B2" w:rsidP="006474B2">
            <w:pPr>
              <w:tabs>
                <w:tab w:val="clear" w:pos="720"/>
                <w:tab w:val="clear" w:pos="1440"/>
                <w:tab w:val="clear" w:pos="2160"/>
                <w:tab w:val="clear" w:pos="2880"/>
                <w:tab w:val="clear" w:pos="4680"/>
                <w:tab w:val="clear" w:pos="5400"/>
                <w:tab w:val="clear" w:pos="9000"/>
              </w:tabs>
              <w:spacing w:line="240" w:lineRule="auto"/>
              <w:rPr>
                <w:rFonts w:eastAsia="Times New Roman" w:cs="Arial"/>
                <w:color w:val="000000"/>
                <w:szCs w:val="24"/>
                <w:lang w:val="en-GB" w:eastAsia="en-GB"/>
              </w:rPr>
            </w:pPr>
            <w:r w:rsidRPr="00C819B6">
              <w:rPr>
                <w:rFonts w:eastAsia="Times New Roman" w:cs="Arial"/>
                <w:color w:val="000000"/>
                <w:szCs w:val="24"/>
                <w:lang w:val="en-GB" w:eastAsia="en-GB"/>
              </w:rPr>
              <w:t>White - Polish</w:t>
            </w:r>
          </w:p>
        </w:tc>
        <w:tc>
          <w:tcPr>
            <w:tcW w:w="2810" w:type="dxa"/>
            <w:gridSpan w:val="2"/>
            <w:tcBorders>
              <w:top w:val="nil"/>
              <w:left w:val="nil"/>
              <w:bottom w:val="nil"/>
              <w:right w:val="nil"/>
            </w:tcBorders>
            <w:shd w:val="clear" w:color="000000" w:fill="FFFFFF"/>
            <w:vAlign w:val="bottom"/>
            <w:hideMark/>
          </w:tcPr>
          <w:p w14:paraId="2DBBDFCA" w14:textId="77777777" w:rsidR="006474B2" w:rsidRPr="00C819B6" w:rsidRDefault="006474B2" w:rsidP="006474B2">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8,382</w:t>
            </w:r>
          </w:p>
        </w:tc>
        <w:tc>
          <w:tcPr>
            <w:tcW w:w="1276" w:type="dxa"/>
            <w:tcBorders>
              <w:top w:val="nil"/>
              <w:left w:val="nil"/>
              <w:bottom w:val="nil"/>
              <w:right w:val="nil"/>
            </w:tcBorders>
            <w:shd w:val="clear" w:color="000000" w:fill="FFFFFF"/>
            <w:vAlign w:val="bottom"/>
            <w:hideMark/>
          </w:tcPr>
          <w:p w14:paraId="1B850B12" w14:textId="77777777" w:rsidR="006474B2" w:rsidRPr="00C819B6" w:rsidRDefault="006474B2" w:rsidP="006474B2">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8,787</w:t>
            </w:r>
          </w:p>
        </w:tc>
        <w:tc>
          <w:tcPr>
            <w:tcW w:w="1276" w:type="dxa"/>
            <w:tcBorders>
              <w:top w:val="nil"/>
              <w:left w:val="nil"/>
              <w:bottom w:val="nil"/>
              <w:right w:val="nil"/>
            </w:tcBorders>
            <w:shd w:val="clear" w:color="000000" w:fill="FFFFFF"/>
            <w:vAlign w:val="bottom"/>
            <w:hideMark/>
          </w:tcPr>
          <w:p w14:paraId="5A067E57" w14:textId="77777777" w:rsidR="006474B2" w:rsidRPr="00C819B6" w:rsidRDefault="006474B2" w:rsidP="006474B2">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17,169</w:t>
            </w:r>
          </w:p>
        </w:tc>
      </w:tr>
      <w:tr w:rsidR="006474B2" w:rsidRPr="00C819B6" w14:paraId="54FFD9D7" w14:textId="77777777" w:rsidTr="006474B2">
        <w:trPr>
          <w:trHeight w:val="310"/>
        </w:trPr>
        <w:tc>
          <w:tcPr>
            <w:tcW w:w="3569" w:type="dxa"/>
            <w:tcBorders>
              <w:top w:val="nil"/>
              <w:left w:val="nil"/>
              <w:bottom w:val="nil"/>
              <w:right w:val="nil"/>
            </w:tcBorders>
            <w:shd w:val="clear" w:color="000000" w:fill="FFFFFF"/>
            <w:vAlign w:val="bottom"/>
            <w:hideMark/>
          </w:tcPr>
          <w:p w14:paraId="4861A00F" w14:textId="77777777" w:rsidR="006474B2" w:rsidRPr="00C819B6" w:rsidRDefault="006474B2" w:rsidP="006474B2">
            <w:pPr>
              <w:tabs>
                <w:tab w:val="clear" w:pos="720"/>
                <w:tab w:val="clear" w:pos="1440"/>
                <w:tab w:val="clear" w:pos="2160"/>
                <w:tab w:val="clear" w:pos="2880"/>
                <w:tab w:val="clear" w:pos="4680"/>
                <w:tab w:val="clear" w:pos="5400"/>
                <w:tab w:val="clear" w:pos="9000"/>
              </w:tabs>
              <w:spacing w:line="240" w:lineRule="auto"/>
              <w:rPr>
                <w:rFonts w:eastAsia="Times New Roman" w:cs="Arial"/>
                <w:color w:val="000000"/>
                <w:szCs w:val="24"/>
                <w:lang w:val="en-GB" w:eastAsia="en-GB"/>
              </w:rPr>
            </w:pPr>
            <w:r w:rsidRPr="00C819B6">
              <w:rPr>
                <w:rFonts w:eastAsia="Times New Roman" w:cs="Arial"/>
                <w:color w:val="000000"/>
                <w:szCs w:val="24"/>
                <w:lang w:val="en-GB" w:eastAsia="en-GB"/>
              </w:rPr>
              <w:t>White - Gypsy/Traveller</w:t>
            </w:r>
          </w:p>
        </w:tc>
        <w:tc>
          <w:tcPr>
            <w:tcW w:w="2810" w:type="dxa"/>
            <w:gridSpan w:val="2"/>
            <w:tcBorders>
              <w:top w:val="nil"/>
              <w:left w:val="nil"/>
              <w:bottom w:val="nil"/>
              <w:right w:val="nil"/>
            </w:tcBorders>
            <w:shd w:val="clear" w:color="000000" w:fill="FFFFFF"/>
            <w:vAlign w:val="bottom"/>
            <w:hideMark/>
          </w:tcPr>
          <w:p w14:paraId="64463936" w14:textId="77777777" w:rsidR="006474B2" w:rsidRPr="00C819B6" w:rsidRDefault="006474B2" w:rsidP="006474B2">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703</w:t>
            </w:r>
          </w:p>
        </w:tc>
        <w:tc>
          <w:tcPr>
            <w:tcW w:w="1276" w:type="dxa"/>
            <w:tcBorders>
              <w:top w:val="nil"/>
              <w:left w:val="nil"/>
              <w:bottom w:val="nil"/>
              <w:right w:val="nil"/>
            </w:tcBorders>
            <w:shd w:val="clear" w:color="000000" w:fill="FFFFFF"/>
            <w:vAlign w:val="bottom"/>
            <w:hideMark/>
          </w:tcPr>
          <w:p w14:paraId="750DBDAE" w14:textId="77777777" w:rsidR="006474B2" w:rsidRPr="00C819B6" w:rsidRDefault="006474B2" w:rsidP="006474B2">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753</w:t>
            </w:r>
          </w:p>
        </w:tc>
        <w:tc>
          <w:tcPr>
            <w:tcW w:w="1276" w:type="dxa"/>
            <w:tcBorders>
              <w:top w:val="nil"/>
              <w:left w:val="nil"/>
              <w:bottom w:val="nil"/>
              <w:right w:val="nil"/>
            </w:tcBorders>
            <w:shd w:val="clear" w:color="000000" w:fill="FFFFFF"/>
            <w:vAlign w:val="bottom"/>
            <w:hideMark/>
          </w:tcPr>
          <w:p w14:paraId="2B32C016" w14:textId="77777777" w:rsidR="006474B2" w:rsidRPr="00C819B6" w:rsidRDefault="006474B2" w:rsidP="006474B2">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1,456</w:t>
            </w:r>
          </w:p>
        </w:tc>
      </w:tr>
      <w:tr w:rsidR="006474B2" w:rsidRPr="00C819B6" w14:paraId="752EC00E" w14:textId="77777777" w:rsidTr="006474B2">
        <w:trPr>
          <w:trHeight w:val="310"/>
        </w:trPr>
        <w:tc>
          <w:tcPr>
            <w:tcW w:w="3569" w:type="dxa"/>
            <w:tcBorders>
              <w:top w:val="nil"/>
              <w:left w:val="nil"/>
              <w:bottom w:val="nil"/>
              <w:right w:val="nil"/>
            </w:tcBorders>
            <w:shd w:val="clear" w:color="000000" w:fill="FFFFFF"/>
            <w:vAlign w:val="bottom"/>
            <w:hideMark/>
          </w:tcPr>
          <w:p w14:paraId="765502BD" w14:textId="77777777" w:rsidR="006474B2" w:rsidRPr="00C819B6" w:rsidRDefault="006474B2" w:rsidP="006474B2">
            <w:pPr>
              <w:tabs>
                <w:tab w:val="clear" w:pos="720"/>
                <w:tab w:val="clear" w:pos="1440"/>
                <w:tab w:val="clear" w:pos="2160"/>
                <w:tab w:val="clear" w:pos="2880"/>
                <w:tab w:val="clear" w:pos="4680"/>
                <w:tab w:val="clear" w:pos="5400"/>
                <w:tab w:val="clear" w:pos="9000"/>
              </w:tabs>
              <w:spacing w:line="240" w:lineRule="auto"/>
              <w:rPr>
                <w:rFonts w:eastAsia="Times New Roman" w:cs="Arial"/>
                <w:color w:val="000000"/>
                <w:szCs w:val="24"/>
                <w:lang w:val="en-GB" w:eastAsia="en-GB"/>
              </w:rPr>
            </w:pPr>
            <w:r w:rsidRPr="00C819B6">
              <w:rPr>
                <w:rFonts w:eastAsia="Times New Roman" w:cs="Arial"/>
                <w:color w:val="000000"/>
                <w:szCs w:val="24"/>
                <w:lang w:val="en-GB" w:eastAsia="en-GB"/>
              </w:rPr>
              <w:t>White - Other</w:t>
            </w:r>
          </w:p>
        </w:tc>
        <w:tc>
          <w:tcPr>
            <w:tcW w:w="2810" w:type="dxa"/>
            <w:gridSpan w:val="2"/>
            <w:tcBorders>
              <w:top w:val="nil"/>
              <w:left w:val="nil"/>
              <w:bottom w:val="nil"/>
              <w:right w:val="nil"/>
            </w:tcBorders>
            <w:shd w:val="clear" w:color="000000" w:fill="FFFFFF"/>
            <w:vAlign w:val="bottom"/>
            <w:hideMark/>
          </w:tcPr>
          <w:p w14:paraId="3657139B" w14:textId="77777777" w:rsidR="006474B2" w:rsidRPr="00C819B6" w:rsidRDefault="006474B2" w:rsidP="006474B2">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12,822</w:t>
            </w:r>
          </w:p>
        </w:tc>
        <w:tc>
          <w:tcPr>
            <w:tcW w:w="1276" w:type="dxa"/>
            <w:tcBorders>
              <w:top w:val="nil"/>
              <w:left w:val="nil"/>
              <w:bottom w:val="nil"/>
              <w:right w:val="nil"/>
            </w:tcBorders>
            <w:shd w:val="clear" w:color="000000" w:fill="FFFFFF"/>
            <w:vAlign w:val="bottom"/>
            <w:hideMark/>
          </w:tcPr>
          <w:p w14:paraId="45980065" w14:textId="77777777" w:rsidR="006474B2" w:rsidRPr="00C819B6" w:rsidRDefault="006474B2" w:rsidP="006474B2">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13,455</w:t>
            </w:r>
          </w:p>
        </w:tc>
        <w:tc>
          <w:tcPr>
            <w:tcW w:w="1276" w:type="dxa"/>
            <w:tcBorders>
              <w:top w:val="nil"/>
              <w:left w:val="nil"/>
              <w:bottom w:val="nil"/>
              <w:right w:val="nil"/>
            </w:tcBorders>
            <w:shd w:val="clear" w:color="000000" w:fill="FFFFFF"/>
            <w:vAlign w:val="bottom"/>
            <w:hideMark/>
          </w:tcPr>
          <w:p w14:paraId="7353E96C" w14:textId="77777777" w:rsidR="006474B2" w:rsidRPr="00C819B6" w:rsidRDefault="006474B2" w:rsidP="006474B2">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26,277</w:t>
            </w:r>
          </w:p>
        </w:tc>
      </w:tr>
      <w:tr w:rsidR="006474B2" w:rsidRPr="00C819B6" w14:paraId="2F24B188" w14:textId="77777777" w:rsidTr="006474B2">
        <w:trPr>
          <w:trHeight w:val="310"/>
        </w:trPr>
        <w:tc>
          <w:tcPr>
            <w:tcW w:w="3569" w:type="dxa"/>
            <w:tcBorders>
              <w:top w:val="nil"/>
              <w:left w:val="nil"/>
              <w:bottom w:val="nil"/>
              <w:right w:val="nil"/>
            </w:tcBorders>
            <w:shd w:val="clear" w:color="000000" w:fill="FFFFFF"/>
            <w:vAlign w:val="bottom"/>
            <w:hideMark/>
          </w:tcPr>
          <w:p w14:paraId="1D8AC19D" w14:textId="77777777" w:rsidR="006474B2" w:rsidRPr="00C819B6" w:rsidRDefault="006474B2" w:rsidP="006474B2">
            <w:pPr>
              <w:tabs>
                <w:tab w:val="clear" w:pos="720"/>
                <w:tab w:val="clear" w:pos="1440"/>
                <w:tab w:val="clear" w:pos="2160"/>
                <w:tab w:val="clear" w:pos="2880"/>
                <w:tab w:val="clear" w:pos="4680"/>
                <w:tab w:val="clear" w:pos="5400"/>
                <w:tab w:val="clear" w:pos="9000"/>
              </w:tabs>
              <w:spacing w:line="240" w:lineRule="auto"/>
              <w:rPr>
                <w:rFonts w:eastAsia="Times New Roman" w:cs="Arial"/>
                <w:color w:val="000000"/>
                <w:szCs w:val="24"/>
                <w:lang w:val="en-GB" w:eastAsia="en-GB"/>
              </w:rPr>
            </w:pPr>
            <w:r w:rsidRPr="00C819B6">
              <w:rPr>
                <w:rFonts w:eastAsia="Times New Roman" w:cs="Arial"/>
                <w:color w:val="000000"/>
                <w:szCs w:val="24"/>
                <w:lang w:val="en-GB" w:eastAsia="en-GB"/>
              </w:rPr>
              <w:t xml:space="preserve">Mixed </w:t>
            </w:r>
          </w:p>
        </w:tc>
        <w:tc>
          <w:tcPr>
            <w:tcW w:w="2810" w:type="dxa"/>
            <w:gridSpan w:val="2"/>
            <w:tcBorders>
              <w:top w:val="nil"/>
              <w:left w:val="nil"/>
              <w:bottom w:val="nil"/>
              <w:right w:val="nil"/>
            </w:tcBorders>
            <w:shd w:val="clear" w:color="000000" w:fill="FFFFFF"/>
            <w:vAlign w:val="bottom"/>
            <w:hideMark/>
          </w:tcPr>
          <w:p w14:paraId="6F32667E" w14:textId="77777777" w:rsidR="006474B2" w:rsidRPr="00C819B6" w:rsidRDefault="006474B2" w:rsidP="006474B2">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6,470</w:t>
            </w:r>
          </w:p>
        </w:tc>
        <w:tc>
          <w:tcPr>
            <w:tcW w:w="1276" w:type="dxa"/>
            <w:tcBorders>
              <w:top w:val="nil"/>
              <w:left w:val="nil"/>
              <w:bottom w:val="nil"/>
              <w:right w:val="nil"/>
            </w:tcBorders>
            <w:shd w:val="clear" w:color="000000" w:fill="FFFFFF"/>
            <w:vAlign w:val="bottom"/>
            <w:hideMark/>
          </w:tcPr>
          <w:p w14:paraId="7B92F465" w14:textId="77777777" w:rsidR="006474B2" w:rsidRPr="00C819B6" w:rsidRDefault="006474B2" w:rsidP="006474B2">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6,443</w:t>
            </w:r>
          </w:p>
        </w:tc>
        <w:tc>
          <w:tcPr>
            <w:tcW w:w="1276" w:type="dxa"/>
            <w:tcBorders>
              <w:top w:val="nil"/>
              <w:left w:val="nil"/>
              <w:bottom w:val="nil"/>
              <w:right w:val="nil"/>
            </w:tcBorders>
            <w:shd w:val="clear" w:color="000000" w:fill="FFFFFF"/>
            <w:vAlign w:val="bottom"/>
            <w:hideMark/>
          </w:tcPr>
          <w:p w14:paraId="4FB6B403" w14:textId="77777777" w:rsidR="006474B2" w:rsidRPr="00C819B6" w:rsidRDefault="006474B2" w:rsidP="006474B2">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12,913</w:t>
            </w:r>
          </w:p>
        </w:tc>
      </w:tr>
      <w:tr w:rsidR="006474B2" w:rsidRPr="00C819B6" w14:paraId="6738A098" w14:textId="77777777" w:rsidTr="006474B2">
        <w:trPr>
          <w:trHeight w:val="310"/>
        </w:trPr>
        <w:tc>
          <w:tcPr>
            <w:tcW w:w="3569" w:type="dxa"/>
            <w:tcBorders>
              <w:top w:val="nil"/>
              <w:left w:val="nil"/>
              <w:bottom w:val="nil"/>
              <w:right w:val="nil"/>
            </w:tcBorders>
            <w:shd w:val="clear" w:color="000000" w:fill="FFFFFF"/>
            <w:vAlign w:val="bottom"/>
            <w:hideMark/>
          </w:tcPr>
          <w:p w14:paraId="2DBB6B1A" w14:textId="77777777" w:rsidR="006474B2" w:rsidRPr="00C819B6" w:rsidRDefault="006474B2" w:rsidP="006474B2">
            <w:pPr>
              <w:tabs>
                <w:tab w:val="clear" w:pos="720"/>
                <w:tab w:val="clear" w:pos="1440"/>
                <w:tab w:val="clear" w:pos="2160"/>
                <w:tab w:val="clear" w:pos="2880"/>
                <w:tab w:val="clear" w:pos="4680"/>
                <w:tab w:val="clear" w:pos="5400"/>
                <w:tab w:val="clear" w:pos="9000"/>
              </w:tabs>
              <w:spacing w:line="240" w:lineRule="auto"/>
              <w:rPr>
                <w:rFonts w:eastAsia="Times New Roman" w:cs="Arial"/>
                <w:color w:val="000000"/>
                <w:szCs w:val="24"/>
                <w:lang w:val="en-GB" w:eastAsia="en-GB"/>
              </w:rPr>
            </w:pPr>
            <w:r w:rsidRPr="00C819B6">
              <w:rPr>
                <w:rFonts w:eastAsia="Times New Roman" w:cs="Arial"/>
                <w:color w:val="000000"/>
                <w:szCs w:val="24"/>
                <w:lang w:val="en-GB" w:eastAsia="en-GB"/>
              </w:rPr>
              <w:t>Asian - Indian</w:t>
            </w:r>
          </w:p>
        </w:tc>
        <w:tc>
          <w:tcPr>
            <w:tcW w:w="2810" w:type="dxa"/>
            <w:gridSpan w:val="2"/>
            <w:tcBorders>
              <w:top w:val="nil"/>
              <w:left w:val="nil"/>
              <w:bottom w:val="nil"/>
              <w:right w:val="nil"/>
            </w:tcBorders>
            <w:shd w:val="clear" w:color="000000" w:fill="FFFFFF"/>
            <w:vAlign w:val="bottom"/>
            <w:hideMark/>
          </w:tcPr>
          <w:p w14:paraId="0A087CDF" w14:textId="77777777" w:rsidR="006474B2" w:rsidRPr="00C819B6" w:rsidRDefault="006474B2" w:rsidP="006474B2">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4,615</w:t>
            </w:r>
          </w:p>
        </w:tc>
        <w:tc>
          <w:tcPr>
            <w:tcW w:w="1276" w:type="dxa"/>
            <w:tcBorders>
              <w:top w:val="nil"/>
              <w:left w:val="nil"/>
              <w:bottom w:val="nil"/>
              <w:right w:val="nil"/>
            </w:tcBorders>
            <w:shd w:val="clear" w:color="000000" w:fill="FFFFFF"/>
            <w:vAlign w:val="bottom"/>
            <w:hideMark/>
          </w:tcPr>
          <w:p w14:paraId="02AB21E0" w14:textId="77777777" w:rsidR="006474B2" w:rsidRPr="00C819B6" w:rsidRDefault="006474B2" w:rsidP="006474B2">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4,895</w:t>
            </w:r>
          </w:p>
        </w:tc>
        <w:tc>
          <w:tcPr>
            <w:tcW w:w="1276" w:type="dxa"/>
            <w:tcBorders>
              <w:top w:val="nil"/>
              <w:left w:val="nil"/>
              <w:bottom w:val="nil"/>
              <w:right w:val="nil"/>
            </w:tcBorders>
            <w:shd w:val="clear" w:color="000000" w:fill="FFFFFF"/>
            <w:vAlign w:val="bottom"/>
            <w:hideMark/>
          </w:tcPr>
          <w:p w14:paraId="7A3F3DF4" w14:textId="77777777" w:rsidR="006474B2" w:rsidRPr="00C819B6" w:rsidRDefault="006474B2" w:rsidP="006474B2">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9,510</w:t>
            </w:r>
          </w:p>
        </w:tc>
      </w:tr>
      <w:tr w:rsidR="006474B2" w:rsidRPr="00C819B6" w14:paraId="6C822473" w14:textId="77777777" w:rsidTr="006474B2">
        <w:trPr>
          <w:trHeight w:val="360"/>
        </w:trPr>
        <w:tc>
          <w:tcPr>
            <w:tcW w:w="3569" w:type="dxa"/>
            <w:tcBorders>
              <w:top w:val="nil"/>
              <w:left w:val="nil"/>
              <w:bottom w:val="nil"/>
              <w:right w:val="nil"/>
            </w:tcBorders>
            <w:shd w:val="clear" w:color="000000" w:fill="FFFFFF"/>
            <w:vAlign w:val="bottom"/>
            <w:hideMark/>
          </w:tcPr>
          <w:p w14:paraId="0275C7CE" w14:textId="77777777" w:rsidR="006474B2" w:rsidRPr="00C819B6" w:rsidRDefault="006474B2" w:rsidP="006474B2">
            <w:pPr>
              <w:tabs>
                <w:tab w:val="clear" w:pos="720"/>
                <w:tab w:val="clear" w:pos="1440"/>
                <w:tab w:val="clear" w:pos="2160"/>
                <w:tab w:val="clear" w:pos="2880"/>
                <w:tab w:val="clear" w:pos="4680"/>
                <w:tab w:val="clear" w:pos="5400"/>
                <w:tab w:val="clear" w:pos="9000"/>
              </w:tabs>
              <w:spacing w:line="240" w:lineRule="auto"/>
              <w:rPr>
                <w:rFonts w:eastAsia="Times New Roman" w:cs="Arial"/>
                <w:color w:val="000000"/>
                <w:szCs w:val="24"/>
                <w:lang w:val="en-GB" w:eastAsia="en-GB"/>
              </w:rPr>
            </w:pPr>
            <w:r w:rsidRPr="00C819B6">
              <w:rPr>
                <w:rFonts w:eastAsia="Times New Roman" w:cs="Arial"/>
                <w:color w:val="000000"/>
                <w:szCs w:val="24"/>
                <w:lang w:val="en-GB" w:eastAsia="en-GB"/>
              </w:rPr>
              <w:t>Asian - Pakistani</w:t>
            </w:r>
          </w:p>
        </w:tc>
        <w:tc>
          <w:tcPr>
            <w:tcW w:w="2810" w:type="dxa"/>
            <w:gridSpan w:val="2"/>
            <w:tcBorders>
              <w:top w:val="nil"/>
              <w:left w:val="nil"/>
              <w:bottom w:val="nil"/>
              <w:right w:val="nil"/>
            </w:tcBorders>
            <w:shd w:val="clear" w:color="000000" w:fill="FFFFFF"/>
            <w:vAlign w:val="bottom"/>
            <w:hideMark/>
          </w:tcPr>
          <w:p w14:paraId="7B7EE27A" w14:textId="77777777" w:rsidR="006474B2" w:rsidRPr="00C819B6" w:rsidRDefault="006474B2" w:rsidP="006474B2">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7,609</w:t>
            </w:r>
          </w:p>
        </w:tc>
        <w:tc>
          <w:tcPr>
            <w:tcW w:w="1276" w:type="dxa"/>
            <w:tcBorders>
              <w:top w:val="nil"/>
              <w:left w:val="nil"/>
              <w:bottom w:val="nil"/>
              <w:right w:val="nil"/>
            </w:tcBorders>
            <w:shd w:val="clear" w:color="000000" w:fill="FFFFFF"/>
            <w:vAlign w:val="bottom"/>
            <w:hideMark/>
          </w:tcPr>
          <w:p w14:paraId="4DC36ED0" w14:textId="77777777" w:rsidR="006474B2" w:rsidRPr="00C819B6" w:rsidRDefault="006474B2" w:rsidP="006474B2">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7,803</w:t>
            </w:r>
          </w:p>
        </w:tc>
        <w:tc>
          <w:tcPr>
            <w:tcW w:w="1276" w:type="dxa"/>
            <w:tcBorders>
              <w:top w:val="nil"/>
              <w:left w:val="nil"/>
              <w:bottom w:val="nil"/>
              <w:right w:val="nil"/>
            </w:tcBorders>
            <w:shd w:val="clear" w:color="000000" w:fill="FFFFFF"/>
            <w:vAlign w:val="bottom"/>
            <w:hideMark/>
          </w:tcPr>
          <w:p w14:paraId="5D7F0225" w14:textId="77777777" w:rsidR="006474B2" w:rsidRPr="00C819B6" w:rsidRDefault="006474B2" w:rsidP="006474B2">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15,412</w:t>
            </w:r>
          </w:p>
        </w:tc>
      </w:tr>
      <w:tr w:rsidR="006474B2" w:rsidRPr="00C819B6" w14:paraId="72982368" w14:textId="77777777" w:rsidTr="006474B2">
        <w:trPr>
          <w:trHeight w:val="360"/>
        </w:trPr>
        <w:tc>
          <w:tcPr>
            <w:tcW w:w="3569" w:type="dxa"/>
            <w:tcBorders>
              <w:top w:val="nil"/>
              <w:left w:val="nil"/>
              <w:bottom w:val="nil"/>
              <w:right w:val="nil"/>
            </w:tcBorders>
            <w:shd w:val="clear" w:color="000000" w:fill="FFFFFF"/>
            <w:vAlign w:val="bottom"/>
            <w:hideMark/>
          </w:tcPr>
          <w:p w14:paraId="57BD35E7" w14:textId="77777777" w:rsidR="006474B2" w:rsidRPr="00C819B6" w:rsidRDefault="006474B2" w:rsidP="006474B2">
            <w:pPr>
              <w:tabs>
                <w:tab w:val="clear" w:pos="720"/>
                <w:tab w:val="clear" w:pos="1440"/>
                <w:tab w:val="clear" w:pos="2160"/>
                <w:tab w:val="clear" w:pos="2880"/>
                <w:tab w:val="clear" w:pos="4680"/>
                <w:tab w:val="clear" w:pos="5400"/>
                <w:tab w:val="clear" w:pos="9000"/>
              </w:tabs>
              <w:spacing w:line="240" w:lineRule="auto"/>
              <w:rPr>
                <w:rFonts w:eastAsia="Times New Roman" w:cs="Arial"/>
                <w:color w:val="000000"/>
                <w:szCs w:val="24"/>
                <w:lang w:val="en-GB" w:eastAsia="en-GB"/>
              </w:rPr>
            </w:pPr>
            <w:r w:rsidRPr="00C819B6">
              <w:rPr>
                <w:rFonts w:eastAsia="Times New Roman" w:cs="Arial"/>
                <w:color w:val="000000"/>
                <w:szCs w:val="24"/>
                <w:lang w:val="en-GB" w:eastAsia="en-GB"/>
              </w:rPr>
              <w:t>Asian - Bangladeshi</w:t>
            </w:r>
          </w:p>
        </w:tc>
        <w:tc>
          <w:tcPr>
            <w:tcW w:w="2810" w:type="dxa"/>
            <w:gridSpan w:val="2"/>
            <w:tcBorders>
              <w:top w:val="nil"/>
              <w:left w:val="nil"/>
              <w:bottom w:val="nil"/>
              <w:right w:val="nil"/>
            </w:tcBorders>
            <w:shd w:val="clear" w:color="000000" w:fill="FFFFFF"/>
            <w:vAlign w:val="bottom"/>
            <w:hideMark/>
          </w:tcPr>
          <w:p w14:paraId="10C9CEF0" w14:textId="77777777" w:rsidR="006474B2" w:rsidRPr="00C819B6" w:rsidRDefault="006474B2" w:rsidP="006474B2">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754</w:t>
            </w:r>
          </w:p>
        </w:tc>
        <w:tc>
          <w:tcPr>
            <w:tcW w:w="1276" w:type="dxa"/>
            <w:tcBorders>
              <w:top w:val="nil"/>
              <w:left w:val="nil"/>
              <w:bottom w:val="nil"/>
              <w:right w:val="nil"/>
            </w:tcBorders>
            <w:shd w:val="clear" w:color="000000" w:fill="FFFFFF"/>
            <w:vAlign w:val="bottom"/>
            <w:hideMark/>
          </w:tcPr>
          <w:p w14:paraId="291495DF" w14:textId="77777777" w:rsidR="006474B2" w:rsidRPr="00C819B6" w:rsidRDefault="006474B2" w:rsidP="006474B2">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762</w:t>
            </w:r>
          </w:p>
        </w:tc>
        <w:tc>
          <w:tcPr>
            <w:tcW w:w="1276" w:type="dxa"/>
            <w:tcBorders>
              <w:top w:val="nil"/>
              <w:left w:val="nil"/>
              <w:bottom w:val="nil"/>
              <w:right w:val="nil"/>
            </w:tcBorders>
            <w:shd w:val="clear" w:color="000000" w:fill="FFFFFF"/>
            <w:vAlign w:val="bottom"/>
            <w:hideMark/>
          </w:tcPr>
          <w:p w14:paraId="15C646D5" w14:textId="77777777" w:rsidR="006474B2" w:rsidRPr="00C819B6" w:rsidRDefault="006474B2" w:rsidP="006474B2">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1,516</w:t>
            </w:r>
          </w:p>
        </w:tc>
      </w:tr>
      <w:tr w:rsidR="006474B2" w:rsidRPr="00C819B6" w14:paraId="18F3AACB" w14:textId="77777777" w:rsidTr="006474B2">
        <w:trPr>
          <w:trHeight w:val="310"/>
        </w:trPr>
        <w:tc>
          <w:tcPr>
            <w:tcW w:w="3569" w:type="dxa"/>
            <w:tcBorders>
              <w:top w:val="nil"/>
              <w:left w:val="nil"/>
              <w:bottom w:val="nil"/>
              <w:right w:val="nil"/>
            </w:tcBorders>
            <w:shd w:val="clear" w:color="000000" w:fill="FFFFFF"/>
            <w:vAlign w:val="bottom"/>
            <w:hideMark/>
          </w:tcPr>
          <w:p w14:paraId="5193384D" w14:textId="77777777" w:rsidR="006474B2" w:rsidRPr="00C819B6" w:rsidRDefault="006474B2" w:rsidP="006474B2">
            <w:pPr>
              <w:tabs>
                <w:tab w:val="clear" w:pos="720"/>
                <w:tab w:val="clear" w:pos="1440"/>
                <w:tab w:val="clear" w:pos="2160"/>
                <w:tab w:val="clear" w:pos="2880"/>
                <w:tab w:val="clear" w:pos="4680"/>
                <w:tab w:val="clear" w:pos="5400"/>
                <w:tab w:val="clear" w:pos="9000"/>
              </w:tabs>
              <w:spacing w:line="240" w:lineRule="auto"/>
              <w:rPr>
                <w:rFonts w:eastAsia="Times New Roman" w:cs="Arial"/>
                <w:color w:val="000000"/>
                <w:szCs w:val="24"/>
                <w:lang w:val="en-GB" w:eastAsia="en-GB"/>
              </w:rPr>
            </w:pPr>
            <w:r w:rsidRPr="00C819B6">
              <w:rPr>
                <w:rFonts w:eastAsia="Times New Roman" w:cs="Arial"/>
                <w:color w:val="000000"/>
                <w:szCs w:val="24"/>
                <w:lang w:val="en-GB" w:eastAsia="en-GB"/>
              </w:rPr>
              <w:t>Asian - Chinese</w:t>
            </w:r>
          </w:p>
        </w:tc>
        <w:tc>
          <w:tcPr>
            <w:tcW w:w="2810" w:type="dxa"/>
            <w:gridSpan w:val="2"/>
            <w:tcBorders>
              <w:top w:val="nil"/>
              <w:left w:val="nil"/>
              <w:bottom w:val="nil"/>
              <w:right w:val="nil"/>
            </w:tcBorders>
            <w:shd w:val="clear" w:color="000000" w:fill="FFFFFF"/>
            <w:vAlign w:val="bottom"/>
            <w:hideMark/>
          </w:tcPr>
          <w:p w14:paraId="17E3D4FE" w14:textId="77777777" w:rsidR="006474B2" w:rsidRPr="00C819B6" w:rsidRDefault="006474B2" w:rsidP="006474B2">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2,723</w:t>
            </w:r>
          </w:p>
        </w:tc>
        <w:tc>
          <w:tcPr>
            <w:tcW w:w="1276" w:type="dxa"/>
            <w:tcBorders>
              <w:top w:val="nil"/>
              <w:left w:val="nil"/>
              <w:bottom w:val="nil"/>
              <w:right w:val="nil"/>
            </w:tcBorders>
            <w:shd w:val="clear" w:color="000000" w:fill="FFFFFF"/>
            <w:vAlign w:val="bottom"/>
            <w:hideMark/>
          </w:tcPr>
          <w:p w14:paraId="1A6EC0C9" w14:textId="77777777" w:rsidR="006474B2" w:rsidRPr="00C819B6" w:rsidRDefault="006474B2" w:rsidP="006474B2">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2,777</w:t>
            </w:r>
          </w:p>
        </w:tc>
        <w:tc>
          <w:tcPr>
            <w:tcW w:w="1276" w:type="dxa"/>
            <w:tcBorders>
              <w:top w:val="nil"/>
              <w:left w:val="nil"/>
              <w:bottom w:val="nil"/>
              <w:right w:val="nil"/>
            </w:tcBorders>
            <w:shd w:val="clear" w:color="000000" w:fill="FFFFFF"/>
            <w:vAlign w:val="bottom"/>
            <w:hideMark/>
          </w:tcPr>
          <w:p w14:paraId="25E68E73" w14:textId="77777777" w:rsidR="006474B2" w:rsidRPr="00C819B6" w:rsidRDefault="006474B2" w:rsidP="006474B2">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5,500</w:t>
            </w:r>
          </w:p>
        </w:tc>
      </w:tr>
      <w:tr w:rsidR="006474B2" w:rsidRPr="00C819B6" w14:paraId="0FF8FE4F" w14:textId="77777777" w:rsidTr="006474B2">
        <w:trPr>
          <w:trHeight w:val="310"/>
        </w:trPr>
        <w:tc>
          <w:tcPr>
            <w:tcW w:w="3569" w:type="dxa"/>
            <w:tcBorders>
              <w:top w:val="nil"/>
              <w:left w:val="nil"/>
              <w:bottom w:val="nil"/>
              <w:right w:val="nil"/>
            </w:tcBorders>
            <w:shd w:val="clear" w:color="000000" w:fill="FFFFFF"/>
            <w:vAlign w:val="bottom"/>
            <w:hideMark/>
          </w:tcPr>
          <w:p w14:paraId="56EBFF7E" w14:textId="77777777" w:rsidR="006474B2" w:rsidRPr="00C819B6" w:rsidRDefault="006474B2" w:rsidP="006474B2">
            <w:pPr>
              <w:tabs>
                <w:tab w:val="clear" w:pos="720"/>
                <w:tab w:val="clear" w:pos="1440"/>
                <w:tab w:val="clear" w:pos="2160"/>
                <w:tab w:val="clear" w:pos="2880"/>
                <w:tab w:val="clear" w:pos="4680"/>
                <w:tab w:val="clear" w:pos="5400"/>
                <w:tab w:val="clear" w:pos="9000"/>
              </w:tabs>
              <w:spacing w:line="240" w:lineRule="auto"/>
              <w:rPr>
                <w:rFonts w:eastAsia="Times New Roman" w:cs="Arial"/>
                <w:color w:val="000000"/>
                <w:szCs w:val="24"/>
                <w:lang w:val="en-GB" w:eastAsia="en-GB"/>
              </w:rPr>
            </w:pPr>
            <w:r w:rsidRPr="00C819B6">
              <w:rPr>
                <w:rFonts w:eastAsia="Times New Roman" w:cs="Arial"/>
                <w:color w:val="000000"/>
                <w:szCs w:val="24"/>
                <w:lang w:val="en-GB" w:eastAsia="en-GB"/>
              </w:rPr>
              <w:t>Asian - Other</w:t>
            </w:r>
          </w:p>
        </w:tc>
        <w:tc>
          <w:tcPr>
            <w:tcW w:w="2810" w:type="dxa"/>
            <w:gridSpan w:val="2"/>
            <w:tcBorders>
              <w:top w:val="nil"/>
              <w:left w:val="nil"/>
              <w:bottom w:val="nil"/>
              <w:right w:val="nil"/>
            </w:tcBorders>
            <w:shd w:val="clear" w:color="000000" w:fill="FFFFFF"/>
            <w:vAlign w:val="bottom"/>
            <w:hideMark/>
          </w:tcPr>
          <w:p w14:paraId="36B56522" w14:textId="77777777" w:rsidR="006474B2" w:rsidRPr="00C819B6" w:rsidRDefault="006474B2" w:rsidP="006474B2">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2,823</w:t>
            </w:r>
          </w:p>
        </w:tc>
        <w:tc>
          <w:tcPr>
            <w:tcW w:w="1276" w:type="dxa"/>
            <w:tcBorders>
              <w:top w:val="nil"/>
              <w:left w:val="nil"/>
              <w:bottom w:val="nil"/>
              <w:right w:val="nil"/>
            </w:tcBorders>
            <w:shd w:val="clear" w:color="000000" w:fill="FFFFFF"/>
            <w:vAlign w:val="bottom"/>
            <w:hideMark/>
          </w:tcPr>
          <w:p w14:paraId="67F59374" w14:textId="77777777" w:rsidR="006474B2" w:rsidRPr="00C819B6" w:rsidRDefault="006474B2" w:rsidP="006474B2">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2,966</w:t>
            </w:r>
          </w:p>
        </w:tc>
        <w:tc>
          <w:tcPr>
            <w:tcW w:w="1276" w:type="dxa"/>
            <w:tcBorders>
              <w:top w:val="nil"/>
              <w:left w:val="nil"/>
              <w:bottom w:val="nil"/>
              <w:right w:val="nil"/>
            </w:tcBorders>
            <w:shd w:val="clear" w:color="000000" w:fill="FFFFFF"/>
            <w:vAlign w:val="bottom"/>
            <w:hideMark/>
          </w:tcPr>
          <w:p w14:paraId="5326BBA1" w14:textId="77777777" w:rsidR="006474B2" w:rsidRPr="00C819B6" w:rsidRDefault="006474B2" w:rsidP="006474B2">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5,789</w:t>
            </w:r>
          </w:p>
        </w:tc>
      </w:tr>
      <w:tr w:rsidR="006474B2" w:rsidRPr="00C819B6" w14:paraId="0D16D5A7" w14:textId="77777777" w:rsidTr="006474B2">
        <w:trPr>
          <w:trHeight w:val="310"/>
        </w:trPr>
        <w:tc>
          <w:tcPr>
            <w:tcW w:w="3569" w:type="dxa"/>
            <w:tcBorders>
              <w:top w:val="nil"/>
              <w:left w:val="nil"/>
              <w:bottom w:val="nil"/>
              <w:right w:val="nil"/>
            </w:tcBorders>
            <w:shd w:val="clear" w:color="000000" w:fill="FFFFFF"/>
            <w:vAlign w:val="bottom"/>
            <w:hideMark/>
          </w:tcPr>
          <w:p w14:paraId="5E40E8FA" w14:textId="77777777" w:rsidR="006474B2" w:rsidRPr="00C819B6" w:rsidRDefault="006474B2" w:rsidP="006474B2">
            <w:pPr>
              <w:tabs>
                <w:tab w:val="clear" w:pos="720"/>
                <w:tab w:val="clear" w:pos="1440"/>
                <w:tab w:val="clear" w:pos="2160"/>
                <w:tab w:val="clear" w:pos="2880"/>
                <w:tab w:val="clear" w:pos="4680"/>
                <w:tab w:val="clear" w:pos="5400"/>
                <w:tab w:val="clear" w:pos="9000"/>
              </w:tabs>
              <w:spacing w:line="240" w:lineRule="auto"/>
              <w:rPr>
                <w:rFonts w:eastAsia="Times New Roman" w:cs="Arial"/>
                <w:color w:val="000000"/>
                <w:szCs w:val="24"/>
                <w:lang w:val="en-GB" w:eastAsia="en-GB"/>
              </w:rPr>
            </w:pPr>
            <w:r w:rsidRPr="00C819B6">
              <w:rPr>
                <w:rFonts w:eastAsia="Times New Roman" w:cs="Arial"/>
                <w:color w:val="000000"/>
                <w:szCs w:val="24"/>
                <w:lang w:val="en-GB" w:eastAsia="en-GB"/>
              </w:rPr>
              <w:t>Caribbean/Black - Scottish/British</w:t>
            </w:r>
          </w:p>
        </w:tc>
        <w:tc>
          <w:tcPr>
            <w:tcW w:w="2810" w:type="dxa"/>
            <w:gridSpan w:val="2"/>
            <w:tcBorders>
              <w:top w:val="nil"/>
              <w:left w:val="nil"/>
              <w:bottom w:val="nil"/>
              <w:right w:val="nil"/>
            </w:tcBorders>
            <w:shd w:val="clear" w:color="000000" w:fill="FFFFFF"/>
            <w:vAlign w:val="bottom"/>
            <w:hideMark/>
          </w:tcPr>
          <w:p w14:paraId="7B369536" w14:textId="77777777" w:rsidR="006474B2" w:rsidRPr="00C819B6" w:rsidRDefault="006474B2" w:rsidP="006474B2">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514</w:t>
            </w:r>
          </w:p>
        </w:tc>
        <w:tc>
          <w:tcPr>
            <w:tcW w:w="1276" w:type="dxa"/>
            <w:tcBorders>
              <w:top w:val="nil"/>
              <w:left w:val="nil"/>
              <w:bottom w:val="nil"/>
              <w:right w:val="nil"/>
            </w:tcBorders>
            <w:shd w:val="clear" w:color="000000" w:fill="FFFFFF"/>
            <w:vAlign w:val="bottom"/>
            <w:hideMark/>
          </w:tcPr>
          <w:p w14:paraId="78072303" w14:textId="77777777" w:rsidR="006474B2" w:rsidRPr="00C819B6" w:rsidRDefault="006474B2" w:rsidP="006474B2">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504</w:t>
            </w:r>
          </w:p>
        </w:tc>
        <w:tc>
          <w:tcPr>
            <w:tcW w:w="1276" w:type="dxa"/>
            <w:tcBorders>
              <w:top w:val="nil"/>
              <w:left w:val="nil"/>
              <w:bottom w:val="nil"/>
              <w:right w:val="nil"/>
            </w:tcBorders>
            <w:shd w:val="clear" w:color="000000" w:fill="FFFFFF"/>
            <w:vAlign w:val="bottom"/>
            <w:hideMark/>
          </w:tcPr>
          <w:p w14:paraId="44D72798" w14:textId="77777777" w:rsidR="006474B2" w:rsidRPr="00C819B6" w:rsidRDefault="006474B2" w:rsidP="006474B2">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1,018</w:t>
            </w:r>
          </w:p>
        </w:tc>
      </w:tr>
      <w:tr w:rsidR="006474B2" w:rsidRPr="00C819B6" w14:paraId="6DA556FD" w14:textId="77777777" w:rsidTr="006474B2">
        <w:trPr>
          <w:trHeight w:val="310"/>
        </w:trPr>
        <w:tc>
          <w:tcPr>
            <w:tcW w:w="3569" w:type="dxa"/>
            <w:tcBorders>
              <w:top w:val="nil"/>
              <w:left w:val="nil"/>
              <w:bottom w:val="nil"/>
              <w:right w:val="nil"/>
            </w:tcBorders>
            <w:shd w:val="clear" w:color="000000" w:fill="FFFFFF"/>
            <w:vAlign w:val="bottom"/>
            <w:hideMark/>
          </w:tcPr>
          <w:p w14:paraId="400F1C91" w14:textId="77777777" w:rsidR="006474B2" w:rsidRPr="00C819B6" w:rsidRDefault="006474B2" w:rsidP="006474B2">
            <w:pPr>
              <w:tabs>
                <w:tab w:val="clear" w:pos="720"/>
                <w:tab w:val="clear" w:pos="1440"/>
                <w:tab w:val="clear" w:pos="2160"/>
                <w:tab w:val="clear" w:pos="2880"/>
                <w:tab w:val="clear" w:pos="4680"/>
                <w:tab w:val="clear" w:pos="5400"/>
                <w:tab w:val="clear" w:pos="9000"/>
              </w:tabs>
              <w:spacing w:line="240" w:lineRule="auto"/>
              <w:rPr>
                <w:rFonts w:eastAsia="Times New Roman" w:cs="Arial"/>
                <w:color w:val="000000"/>
                <w:szCs w:val="24"/>
                <w:lang w:val="en-GB" w:eastAsia="en-GB"/>
              </w:rPr>
            </w:pPr>
            <w:r w:rsidRPr="00C819B6">
              <w:rPr>
                <w:rFonts w:eastAsia="Times New Roman" w:cs="Arial"/>
                <w:color w:val="000000"/>
                <w:szCs w:val="24"/>
                <w:lang w:val="en-GB" w:eastAsia="en-GB"/>
              </w:rPr>
              <w:t>Caribbean/Black - Other</w:t>
            </w:r>
          </w:p>
        </w:tc>
        <w:tc>
          <w:tcPr>
            <w:tcW w:w="2810" w:type="dxa"/>
            <w:gridSpan w:val="2"/>
            <w:tcBorders>
              <w:top w:val="nil"/>
              <w:left w:val="nil"/>
              <w:bottom w:val="nil"/>
              <w:right w:val="nil"/>
            </w:tcBorders>
            <w:shd w:val="clear" w:color="000000" w:fill="FFFFFF"/>
            <w:vAlign w:val="bottom"/>
            <w:hideMark/>
          </w:tcPr>
          <w:p w14:paraId="1EC7C9A9" w14:textId="77777777" w:rsidR="006474B2" w:rsidRPr="00C819B6" w:rsidRDefault="006474B2" w:rsidP="006474B2">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314</w:t>
            </w:r>
          </w:p>
        </w:tc>
        <w:tc>
          <w:tcPr>
            <w:tcW w:w="1276" w:type="dxa"/>
            <w:tcBorders>
              <w:top w:val="nil"/>
              <w:left w:val="nil"/>
              <w:bottom w:val="nil"/>
              <w:right w:val="nil"/>
            </w:tcBorders>
            <w:shd w:val="clear" w:color="000000" w:fill="FFFFFF"/>
            <w:vAlign w:val="bottom"/>
            <w:hideMark/>
          </w:tcPr>
          <w:p w14:paraId="719009D8" w14:textId="77777777" w:rsidR="006474B2" w:rsidRPr="00C819B6" w:rsidRDefault="006474B2" w:rsidP="006474B2">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327</w:t>
            </w:r>
          </w:p>
        </w:tc>
        <w:tc>
          <w:tcPr>
            <w:tcW w:w="1276" w:type="dxa"/>
            <w:tcBorders>
              <w:top w:val="nil"/>
              <w:left w:val="nil"/>
              <w:bottom w:val="nil"/>
              <w:right w:val="nil"/>
            </w:tcBorders>
            <w:shd w:val="clear" w:color="000000" w:fill="FFFFFF"/>
            <w:vAlign w:val="bottom"/>
            <w:hideMark/>
          </w:tcPr>
          <w:p w14:paraId="3DD69F2D" w14:textId="77777777" w:rsidR="006474B2" w:rsidRPr="00C819B6" w:rsidRDefault="006474B2" w:rsidP="006474B2">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641</w:t>
            </w:r>
          </w:p>
        </w:tc>
      </w:tr>
      <w:tr w:rsidR="006474B2" w:rsidRPr="00C819B6" w14:paraId="178907FB" w14:textId="77777777" w:rsidTr="006474B2">
        <w:trPr>
          <w:trHeight w:val="360"/>
        </w:trPr>
        <w:tc>
          <w:tcPr>
            <w:tcW w:w="3569" w:type="dxa"/>
            <w:tcBorders>
              <w:top w:val="nil"/>
              <w:left w:val="nil"/>
              <w:bottom w:val="nil"/>
              <w:right w:val="nil"/>
            </w:tcBorders>
            <w:shd w:val="clear" w:color="000000" w:fill="FFFFFF"/>
            <w:vAlign w:val="bottom"/>
            <w:hideMark/>
          </w:tcPr>
          <w:p w14:paraId="7B071959" w14:textId="77777777" w:rsidR="006474B2" w:rsidRPr="00C819B6" w:rsidRDefault="006474B2" w:rsidP="006474B2">
            <w:pPr>
              <w:tabs>
                <w:tab w:val="clear" w:pos="720"/>
                <w:tab w:val="clear" w:pos="1440"/>
                <w:tab w:val="clear" w:pos="2160"/>
                <w:tab w:val="clear" w:pos="2880"/>
                <w:tab w:val="clear" w:pos="4680"/>
                <w:tab w:val="clear" w:pos="5400"/>
                <w:tab w:val="clear" w:pos="9000"/>
              </w:tabs>
              <w:spacing w:line="240" w:lineRule="auto"/>
              <w:rPr>
                <w:rFonts w:eastAsia="Times New Roman" w:cs="Arial"/>
                <w:color w:val="000000"/>
                <w:szCs w:val="24"/>
                <w:lang w:val="en-GB" w:eastAsia="en-GB"/>
              </w:rPr>
            </w:pPr>
            <w:r w:rsidRPr="00C819B6">
              <w:rPr>
                <w:rFonts w:eastAsia="Times New Roman" w:cs="Arial"/>
                <w:color w:val="000000"/>
                <w:szCs w:val="24"/>
                <w:lang w:val="en-GB" w:eastAsia="en-GB"/>
              </w:rPr>
              <w:t>African - Scottish/British</w:t>
            </w:r>
          </w:p>
        </w:tc>
        <w:tc>
          <w:tcPr>
            <w:tcW w:w="2810" w:type="dxa"/>
            <w:gridSpan w:val="2"/>
            <w:tcBorders>
              <w:top w:val="nil"/>
              <w:left w:val="nil"/>
              <w:bottom w:val="nil"/>
              <w:right w:val="nil"/>
            </w:tcBorders>
            <w:shd w:val="clear" w:color="000000" w:fill="FFFFFF"/>
            <w:vAlign w:val="bottom"/>
            <w:hideMark/>
          </w:tcPr>
          <w:p w14:paraId="5A646BD5" w14:textId="77777777" w:rsidR="006474B2" w:rsidRPr="00C819B6" w:rsidRDefault="006474B2" w:rsidP="006474B2">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4,203</w:t>
            </w:r>
          </w:p>
        </w:tc>
        <w:tc>
          <w:tcPr>
            <w:tcW w:w="1276" w:type="dxa"/>
            <w:tcBorders>
              <w:top w:val="nil"/>
              <w:left w:val="nil"/>
              <w:bottom w:val="nil"/>
              <w:right w:val="nil"/>
            </w:tcBorders>
            <w:shd w:val="clear" w:color="000000" w:fill="FFFFFF"/>
            <w:vAlign w:val="bottom"/>
            <w:hideMark/>
          </w:tcPr>
          <w:p w14:paraId="5989B7FF" w14:textId="77777777" w:rsidR="006474B2" w:rsidRPr="00C819B6" w:rsidRDefault="006474B2" w:rsidP="006474B2">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4,143</w:t>
            </w:r>
          </w:p>
        </w:tc>
        <w:tc>
          <w:tcPr>
            <w:tcW w:w="1276" w:type="dxa"/>
            <w:tcBorders>
              <w:top w:val="nil"/>
              <w:left w:val="nil"/>
              <w:bottom w:val="nil"/>
              <w:right w:val="nil"/>
            </w:tcBorders>
            <w:shd w:val="clear" w:color="000000" w:fill="FFFFFF"/>
            <w:vAlign w:val="bottom"/>
            <w:hideMark/>
          </w:tcPr>
          <w:p w14:paraId="1364A7E0" w14:textId="77777777" w:rsidR="006474B2" w:rsidRPr="00C819B6" w:rsidRDefault="006474B2" w:rsidP="006474B2">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8,346</w:t>
            </w:r>
          </w:p>
        </w:tc>
      </w:tr>
      <w:tr w:rsidR="006474B2" w:rsidRPr="00C819B6" w14:paraId="1658AB98" w14:textId="77777777" w:rsidTr="006474B2">
        <w:trPr>
          <w:trHeight w:val="310"/>
        </w:trPr>
        <w:tc>
          <w:tcPr>
            <w:tcW w:w="3569" w:type="dxa"/>
            <w:tcBorders>
              <w:top w:val="nil"/>
              <w:left w:val="nil"/>
              <w:bottom w:val="nil"/>
              <w:right w:val="nil"/>
            </w:tcBorders>
            <w:shd w:val="clear" w:color="000000" w:fill="FFFFFF"/>
            <w:vAlign w:val="bottom"/>
            <w:hideMark/>
          </w:tcPr>
          <w:p w14:paraId="7F03E638" w14:textId="77777777" w:rsidR="006474B2" w:rsidRPr="00C819B6" w:rsidRDefault="006474B2" w:rsidP="006474B2">
            <w:pPr>
              <w:tabs>
                <w:tab w:val="clear" w:pos="720"/>
                <w:tab w:val="clear" w:pos="1440"/>
                <w:tab w:val="clear" w:pos="2160"/>
                <w:tab w:val="clear" w:pos="2880"/>
                <w:tab w:val="clear" w:pos="4680"/>
                <w:tab w:val="clear" w:pos="5400"/>
                <w:tab w:val="clear" w:pos="9000"/>
              </w:tabs>
              <w:spacing w:line="240" w:lineRule="auto"/>
              <w:rPr>
                <w:rFonts w:eastAsia="Times New Roman" w:cs="Arial"/>
                <w:color w:val="000000"/>
                <w:szCs w:val="24"/>
                <w:lang w:val="en-GB" w:eastAsia="en-GB"/>
              </w:rPr>
            </w:pPr>
            <w:r w:rsidRPr="00C819B6">
              <w:rPr>
                <w:rFonts w:eastAsia="Times New Roman" w:cs="Arial"/>
                <w:color w:val="000000"/>
                <w:szCs w:val="24"/>
                <w:lang w:val="en-GB" w:eastAsia="en-GB"/>
              </w:rPr>
              <w:t>African - Other</w:t>
            </w:r>
          </w:p>
        </w:tc>
        <w:tc>
          <w:tcPr>
            <w:tcW w:w="2810" w:type="dxa"/>
            <w:gridSpan w:val="2"/>
            <w:tcBorders>
              <w:top w:val="nil"/>
              <w:left w:val="nil"/>
              <w:bottom w:val="nil"/>
              <w:right w:val="nil"/>
            </w:tcBorders>
            <w:shd w:val="clear" w:color="000000" w:fill="FFFFFF"/>
            <w:vAlign w:val="bottom"/>
            <w:hideMark/>
          </w:tcPr>
          <w:p w14:paraId="53A401D5" w14:textId="77777777" w:rsidR="006474B2" w:rsidRPr="00C819B6" w:rsidRDefault="006474B2" w:rsidP="006474B2">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4,013</w:t>
            </w:r>
          </w:p>
        </w:tc>
        <w:tc>
          <w:tcPr>
            <w:tcW w:w="1276" w:type="dxa"/>
            <w:tcBorders>
              <w:top w:val="nil"/>
              <w:left w:val="nil"/>
              <w:bottom w:val="nil"/>
              <w:right w:val="nil"/>
            </w:tcBorders>
            <w:shd w:val="clear" w:color="000000" w:fill="FFFFFF"/>
            <w:vAlign w:val="bottom"/>
            <w:hideMark/>
          </w:tcPr>
          <w:p w14:paraId="55E71C39" w14:textId="77777777" w:rsidR="006474B2" w:rsidRPr="00C819B6" w:rsidRDefault="006474B2" w:rsidP="006474B2">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4,116</w:t>
            </w:r>
          </w:p>
        </w:tc>
        <w:tc>
          <w:tcPr>
            <w:tcW w:w="1276" w:type="dxa"/>
            <w:tcBorders>
              <w:top w:val="nil"/>
              <w:left w:val="nil"/>
              <w:bottom w:val="nil"/>
              <w:right w:val="nil"/>
            </w:tcBorders>
            <w:shd w:val="clear" w:color="000000" w:fill="FFFFFF"/>
            <w:vAlign w:val="bottom"/>
            <w:hideMark/>
          </w:tcPr>
          <w:p w14:paraId="1E329A5D" w14:textId="77777777" w:rsidR="006474B2" w:rsidRPr="00C819B6" w:rsidRDefault="006474B2" w:rsidP="006474B2">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8,129</w:t>
            </w:r>
          </w:p>
        </w:tc>
      </w:tr>
      <w:tr w:rsidR="006474B2" w:rsidRPr="00C819B6" w14:paraId="588F3A3A" w14:textId="77777777" w:rsidTr="006474B2">
        <w:trPr>
          <w:trHeight w:val="360"/>
        </w:trPr>
        <w:tc>
          <w:tcPr>
            <w:tcW w:w="3569" w:type="dxa"/>
            <w:tcBorders>
              <w:top w:val="nil"/>
              <w:left w:val="nil"/>
              <w:bottom w:val="nil"/>
              <w:right w:val="nil"/>
            </w:tcBorders>
            <w:shd w:val="clear" w:color="000000" w:fill="FFFFFF"/>
            <w:vAlign w:val="bottom"/>
            <w:hideMark/>
          </w:tcPr>
          <w:p w14:paraId="62BB9679" w14:textId="77777777" w:rsidR="006474B2" w:rsidRPr="00C819B6" w:rsidRDefault="006474B2" w:rsidP="006474B2">
            <w:pPr>
              <w:tabs>
                <w:tab w:val="clear" w:pos="720"/>
                <w:tab w:val="clear" w:pos="1440"/>
                <w:tab w:val="clear" w:pos="2160"/>
                <w:tab w:val="clear" w:pos="2880"/>
                <w:tab w:val="clear" w:pos="4680"/>
                <w:tab w:val="clear" w:pos="5400"/>
                <w:tab w:val="clear" w:pos="9000"/>
              </w:tabs>
              <w:spacing w:line="240" w:lineRule="auto"/>
              <w:rPr>
                <w:rFonts w:eastAsia="Times New Roman" w:cs="Arial"/>
                <w:color w:val="000000"/>
                <w:szCs w:val="24"/>
                <w:lang w:val="en-GB" w:eastAsia="en-GB"/>
              </w:rPr>
            </w:pPr>
            <w:r w:rsidRPr="00C819B6">
              <w:rPr>
                <w:rFonts w:eastAsia="Times New Roman" w:cs="Arial"/>
                <w:color w:val="000000"/>
                <w:szCs w:val="24"/>
                <w:lang w:val="en-GB" w:eastAsia="en-GB"/>
              </w:rPr>
              <w:t>Arab</w:t>
            </w:r>
          </w:p>
        </w:tc>
        <w:tc>
          <w:tcPr>
            <w:tcW w:w="2810" w:type="dxa"/>
            <w:gridSpan w:val="2"/>
            <w:tcBorders>
              <w:top w:val="nil"/>
              <w:left w:val="nil"/>
              <w:bottom w:val="nil"/>
              <w:right w:val="nil"/>
            </w:tcBorders>
            <w:shd w:val="clear" w:color="000000" w:fill="FFFFFF"/>
            <w:vAlign w:val="bottom"/>
            <w:hideMark/>
          </w:tcPr>
          <w:p w14:paraId="518878E5" w14:textId="77777777" w:rsidR="006474B2" w:rsidRPr="00C819B6" w:rsidRDefault="006474B2" w:rsidP="006474B2">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2,281</w:t>
            </w:r>
          </w:p>
        </w:tc>
        <w:tc>
          <w:tcPr>
            <w:tcW w:w="1276" w:type="dxa"/>
            <w:tcBorders>
              <w:top w:val="nil"/>
              <w:left w:val="nil"/>
              <w:bottom w:val="nil"/>
              <w:right w:val="nil"/>
            </w:tcBorders>
            <w:shd w:val="clear" w:color="000000" w:fill="FFFFFF"/>
            <w:vAlign w:val="bottom"/>
            <w:hideMark/>
          </w:tcPr>
          <w:p w14:paraId="7B92DA54" w14:textId="77777777" w:rsidR="006474B2" w:rsidRPr="00C819B6" w:rsidRDefault="006474B2" w:rsidP="006474B2">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2,506</w:t>
            </w:r>
          </w:p>
        </w:tc>
        <w:tc>
          <w:tcPr>
            <w:tcW w:w="1276" w:type="dxa"/>
            <w:tcBorders>
              <w:top w:val="nil"/>
              <w:left w:val="nil"/>
              <w:bottom w:val="nil"/>
              <w:right w:val="nil"/>
            </w:tcBorders>
            <w:shd w:val="clear" w:color="000000" w:fill="FFFFFF"/>
            <w:vAlign w:val="bottom"/>
            <w:hideMark/>
          </w:tcPr>
          <w:p w14:paraId="4BCED35B" w14:textId="77777777" w:rsidR="006474B2" w:rsidRPr="00C819B6" w:rsidRDefault="006474B2" w:rsidP="006474B2">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4,787</w:t>
            </w:r>
          </w:p>
        </w:tc>
      </w:tr>
      <w:tr w:rsidR="006474B2" w:rsidRPr="00C819B6" w14:paraId="0B9AFB0F" w14:textId="77777777" w:rsidTr="006474B2">
        <w:trPr>
          <w:trHeight w:val="310"/>
        </w:trPr>
        <w:tc>
          <w:tcPr>
            <w:tcW w:w="3569" w:type="dxa"/>
            <w:tcBorders>
              <w:top w:val="nil"/>
              <w:left w:val="nil"/>
              <w:bottom w:val="nil"/>
              <w:right w:val="nil"/>
            </w:tcBorders>
            <w:shd w:val="clear" w:color="000000" w:fill="FFFFFF"/>
            <w:vAlign w:val="bottom"/>
            <w:hideMark/>
          </w:tcPr>
          <w:p w14:paraId="09B999B1" w14:textId="77777777" w:rsidR="006474B2" w:rsidRPr="00C819B6" w:rsidRDefault="006474B2" w:rsidP="006474B2">
            <w:pPr>
              <w:tabs>
                <w:tab w:val="clear" w:pos="720"/>
                <w:tab w:val="clear" w:pos="1440"/>
                <w:tab w:val="clear" w:pos="2160"/>
                <w:tab w:val="clear" w:pos="2880"/>
                <w:tab w:val="clear" w:pos="4680"/>
                <w:tab w:val="clear" w:pos="5400"/>
                <w:tab w:val="clear" w:pos="9000"/>
              </w:tabs>
              <w:spacing w:line="240" w:lineRule="auto"/>
              <w:rPr>
                <w:rFonts w:eastAsia="Times New Roman" w:cs="Arial"/>
                <w:color w:val="000000"/>
                <w:szCs w:val="24"/>
                <w:lang w:val="en-GB" w:eastAsia="en-GB"/>
              </w:rPr>
            </w:pPr>
            <w:r w:rsidRPr="00C819B6">
              <w:rPr>
                <w:rFonts w:eastAsia="Times New Roman" w:cs="Arial"/>
                <w:color w:val="000000"/>
                <w:szCs w:val="24"/>
                <w:lang w:val="en-GB" w:eastAsia="en-GB"/>
              </w:rPr>
              <w:t>Other</w:t>
            </w:r>
          </w:p>
        </w:tc>
        <w:tc>
          <w:tcPr>
            <w:tcW w:w="2810" w:type="dxa"/>
            <w:gridSpan w:val="2"/>
            <w:tcBorders>
              <w:top w:val="nil"/>
              <w:left w:val="nil"/>
              <w:bottom w:val="nil"/>
              <w:right w:val="nil"/>
            </w:tcBorders>
            <w:shd w:val="clear" w:color="000000" w:fill="FFFFFF"/>
            <w:vAlign w:val="bottom"/>
            <w:hideMark/>
          </w:tcPr>
          <w:p w14:paraId="3049CDE1" w14:textId="77777777" w:rsidR="006474B2" w:rsidRPr="00C819B6" w:rsidRDefault="006474B2" w:rsidP="006474B2">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2,968</w:t>
            </w:r>
          </w:p>
        </w:tc>
        <w:tc>
          <w:tcPr>
            <w:tcW w:w="1276" w:type="dxa"/>
            <w:tcBorders>
              <w:top w:val="nil"/>
              <w:left w:val="nil"/>
              <w:bottom w:val="nil"/>
              <w:right w:val="nil"/>
            </w:tcBorders>
            <w:shd w:val="clear" w:color="000000" w:fill="FFFFFF"/>
            <w:vAlign w:val="bottom"/>
            <w:hideMark/>
          </w:tcPr>
          <w:p w14:paraId="1A6BFB85" w14:textId="77777777" w:rsidR="006474B2" w:rsidRPr="00C819B6" w:rsidRDefault="006474B2" w:rsidP="006474B2">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3,174</w:t>
            </w:r>
          </w:p>
        </w:tc>
        <w:tc>
          <w:tcPr>
            <w:tcW w:w="1276" w:type="dxa"/>
            <w:tcBorders>
              <w:top w:val="nil"/>
              <w:left w:val="nil"/>
              <w:bottom w:val="nil"/>
              <w:right w:val="nil"/>
            </w:tcBorders>
            <w:shd w:val="clear" w:color="000000" w:fill="FFFFFF"/>
            <w:vAlign w:val="bottom"/>
            <w:hideMark/>
          </w:tcPr>
          <w:p w14:paraId="3B9CDB6F" w14:textId="77777777" w:rsidR="006474B2" w:rsidRPr="00C819B6" w:rsidRDefault="006474B2" w:rsidP="006474B2">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6,142</w:t>
            </w:r>
          </w:p>
        </w:tc>
      </w:tr>
      <w:tr w:rsidR="006474B2" w:rsidRPr="00C819B6" w14:paraId="6AC4D1DF" w14:textId="77777777" w:rsidTr="006474B2">
        <w:trPr>
          <w:trHeight w:val="360"/>
        </w:trPr>
        <w:tc>
          <w:tcPr>
            <w:tcW w:w="3569" w:type="dxa"/>
            <w:tcBorders>
              <w:top w:val="nil"/>
              <w:left w:val="nil"/>
              <w:bottom w:val="nil"/>
              <w:right w:val="nil"/>
            </w:tcBorders>
            <w:shd w:val="clear" w:color="000000" w:fill="FFFFFF"/>
            <w:vAlign w:val="bottom"/>
            <w:hideMark/>
          </w:tcPr>
          <w:p w14:paraId="539E17BC" w14:textId="77777777" w:rsidR="006474B2" w:rsidRPr="00C819B6" w:rsidRDefault="006474B2" w:rsidP="006474B2">
            <w:pPr>
              <w:tabs>
                <w:tab w:val="clear" w:pos="720"/>
                <w:tab w:val="clear" w:pos="1440"/>
                <w:tab w:val="clear" w:pos="2160"/>
                <w:tab w:val="clear" w:pos="2880"/>
                <w:tab w:val="clear" w:pos="4680"/>
                <w:tab w:val="clear" w:pos="5400"/>
                <w:tab w:val="clear" w:pos="9000"/>
              </w:tabs>
              <w:spacing w:line="240" w:lineRule="auto"/>
              <w:rPr>
                <w:rFonts w:eastAsia="Times New Roman" w:cs="Arial"/>
                <w:color w:val="000000"/>
                <w:szCs w:val="24"/>
                <w:lang w:val="en-GB" w:eastAsia="en-GB"/>
              </w:rPr>
            </w:pPr>
            <w:r w:rsidRPr="00C819B6">
              <w:rPr>
                <w:rFonts w:eastAsia="Times New Roman" w:cs="Arial"/>
                <w:color w:val="000000"/>
                <w:szCs w:val="24"/>
                <w:lang w:val="en-GB" w:eastAsia="en-GB"/>
              </w:rPr>
              <w:t>Not known</w:t>
            </w:r>
          </w:p>
        </w:tc>
        <w:tc>
          <w:tcPr>
            <w:tcW w:w="2810" w:type="dxa"/>
            <w:gridSpan w:val="2"/>
            <w:tcBorders>
              <w:top w:val="nil"/>
              <w:left w:val="nil"/>
              <w:bottom w:val="nil"/>
              <w:right w:val="nil"/>
            </w:tcBorders>
            <w:shd w:val="clear" w:color="000000" w:fill="FFFFFF"/>
            <w:vAlign w:val="bottom"/>
            <w:hideMark/>
          </w:tcPr>
          <w:p w14:paraId="7301645B" w14:textId="77777777" w:rsidR="006474B2" w:rsidRPr="00C819B6" w:rsidRDefault="006474B2" w:rsidP="006474B2">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6,926</w:t>
            </w:r>
          </w:p>
        </w:tc>
        <w:tc>
          <w:tcPr>
            <w:tcW w:w="1276" w:type="dxa"/>
            <w:tcBorders>
              <w:top w:val="nil"/>
              <w:left w:val="nil"/>
              <w:bottom w:val="nil"/>
              <w:right w:val="nil"/>
            </w:tcBorders>
            <w:shd w:val="clear" w:color="000000" w:fill="FFFFFF"/>
            <w:vAlign w:val="bottom"/>
            <w:hideMark/>
          </w:tcPr>
          <w:p w14:paraId="1773E7D4" w14:textId="77777777" w:rsidR="006474B2" w:rsidRPr="00C819B6" w:rsidRDefault="006474B2" w:rsidP="006474B2">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7,489</w:t>
            </w:r>
          </w:p>
        </w:tc>
        <w:tc>
          <w:tcPr>
            <w:tcW w:w="1276" w:type="dxa"/>
            <w:tcBorders>
              <w:top w:val="nil"/>
              <w:left w:val="nil"/>
              <w:bottom w:val="nil"/>
              <w:right w:val="nil"/>
            </w:tcBorders>
            <w:shd w:val="clear" w:color="000000" w:fill="FFFFFF"/>
            <w:vAlign w:val="bottom"/>
            <w:hideMark/>
          </w:tcPr>
          <w:p w14:paraId="549171BA" w14:textId="77777777" w:rsidR="006474B2" w:rsidRPr="00C819B6" w:rsidRDefault="006474B2" w:rsidP="006474B2">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14,415</w:t>
            </w:r>
          </w:p>
        </w:tc>
      </w:tr>
      <w:tr w:rsidR="006474B2" w:rsidRPr="00C819B6" w14:paraId="040ACCD8" w14:textId="77777777" w:rsidTr="006474B2">
        <w:trPr>
          <w:trHeight w:val="340"/>
        </w:trPr>
        <w:tc>
          <w:tcPr>
            <w:tcW w:w="3569" w:type="dxa"/>
            <w:tcBorders>
              <w:top w:val="nil"/>
              <w:left w:val="nil"/>
              <w:bottom w:val="single" w:sz="4" w:space="0" w:color="auto"/>
              <w:right w:val="nil"/>
            </w:tcBorders>
            <w:shd w:val="clear" w:color="000000" w:fill="FFFFFF"/>
            <w:vAlign w:val="bottom"/>
            <w:hideMark/>
          </w:tcPr>
          <w:p w14:paraId="1BB44808" w14:textId="77777777" w:rsidR="006474B2" w:rsidRPr="00C819B6" w:rsidRDefault="006474B2" w:rsidP="006474B2">
            <w:pPr>
              <w:tabs>
                <w:tab w:val="clear" w:pos="720"/>
                <w:tab w:val="clear" w:pos="1440"/>
                <w:tab w:val="clear" w:pos="2160"/>
                <w:tab w:val="clear" w:pos="2880"/>
                <w:tab w:val="clear" w:pos="4680"/>
                <w:tab w:val="clear" w:pos="5400"/>
                <w:tab w:val="clear" w:pos="9000"/>
              </w:tabs>
              <w:spacing w:line="240" w:lineRule="auto"/>
              <w:rPr>
                <w:rFonts w:eastAsia="Times New Roman" w:cs="Arial"/>
                <w:color w:val="000000"/>
                <w:szCs w:val="24"/>
                <w:lang w:val="en-GB" w:eastAsia="en-GB"/>
              </w:rPr>
            </w:pPr>
            <w:r w:rsidRPr="00C819B6">
              <w:rPr>
                <w:rFonts w:eastAsia="Times New Roman" w:cs="Arial"/>
                <w:color w:val="000000"/>
                <w:szCs w:val="24"/>
                <w:lang w:val="en-GB" w:eastAsia="en-GB"/>
              </w:rPr>
              <w:t>Not disclosed</w:t>
            </w:r>
          </w:p>
        </w:tc>
        <w:tc>
          <w:tcPr>
            <w:tcW w:w="2810" w:type="dxa"/>
            <w:gridSpan w:val="2"/>
            <w:tcBorders>
              <w:top w:val="nil"/>
              <w:left w:val="nil"/>
              <w:bottom w:val="single" w:sz="4" w:space="0" w:color="auto"/>
              <w:right w:val="nil"/>
            </w:tcBorders>
            <w:shd w:val="clear" w:color="000000" w:fill="FFFFFF"/>
            <w:vAlign w:val="bottom"/>
            <w:hideMark/>
          </w:tcPr>
          <w:p w14:paraId="6E3C23A9" w14:textId="77777777" w:rsidR="006474B2" w:rsidRPr="00C819B6" w:rsidRDefault="006474B2" w:rsidP="006474B2">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1,668</w:t>
            </w:r>
          </w:p>
        </w:tc>
        <w:tc>
          <w:tcPr>
            <w:tcW w:w="1276" w:type="dxa"/>
            <w:tcBorders>
              <w:top w:val="nil"/>
              <w:left w:val="nil"/>
              <w:bottom w:val="single" w:sz="4" w:space="0" w:color="auto"/>
              <w:right w:val="nil"/>
            </w:tcBorders>
            <w:shd w:val="clear" w:color="000000" w:fill="FFFFFF"/>
            <w:vAlign w:val="bottom"/>
            <w:hideMark/>
          </w:tcPr>
          <w:p w14:paraId="1430F28C" w14:textId="77777777" w:rsidR="006474B2" w:rsidRPr="00C819B6" w:rsidRDefault="006474B2" w:rsidP="006474B2">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1,882</w:t>
            </w:r>
          </w:p>
        </w:tc>
        <w:tc>
          <w:tcPr>
            <w:tcW w:w="1276" w:type="dxa"/>
            <w:tcBorders>
              <w:top w:val="nil"/>
              <w:left w:val="nil"/>
              <w:bottom w:val="single" w:sz="4" w:space="0" w:color="auto"/>
              <w:right w:val="nil"/>
            </w:tcBorders>
            <w:shd w:val="clear" w:color="000000" w:fill="FFFFFF"/>
            <w:vAlign w:val="bottom"/>
            <w:hideMark/>
          </w:tcPr>
          <w:p w14:paraId="34D5AAEB" w14:textId="77777777" w:rsidR="006474B2" w:rsidRPr="00C819B6" w:rsidRDefault="006474B2" w:rsidP="006474B2">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3,550</w:t>
            </w:r>
          </w:p>
        </w:tc>
      </w:tr>
    </w:tbl>
    <w:p w14:paraId="0C752EAA" w14:textId="63DD9FF5" w:rsidR="00C919B1" w:rsidRPr="00C819B6" w:rsidRDefault="007838DF" w:rsidP="007838DF">
      <w:pPr>
        <w:pStyle w:val="Caption"/>
      </w:pPr>
      <w:bookmarkStart w:id="24" w:name="_Ref151912657"/>
      <w:r w:rsidRPr="00C819B6">
        <w:t xml:space="preserve">Figure </w:t>
      </w:r>
      <w:r w:rsidRPr="00C819B6">
        <w:fldChar w:fldCharType="begin"/>
      </w:r>
      <w:r w:rsidRPr="00C819B6">
        <w:instrText xml:space="preserve"> SEQ Figure \* ARABIC </w:instrText>
      </w:r>
      <w:r w:rsidRPr="00C819B6">
        <w:fldChar w:fldCharType="separate"/>
      </w:r>
      <w:r w:rsidR="003431D6">
        <w:rPr>
          <w:noProof/>
        </w:rPr>
        <w:t>23</w:t>
      </w:r>
      <w:r w:rsidRPr="00C819B6">
        <w:fldChar w:fldCharType="end"/>
      </w:r>
      <w:bookmarkEnd w:id="24"/>
      <w:r w:rsidR="00894FA6" w:rsidRPr="00C819B6">
        <w:t xml:space="preserve"> Pupils with additional support needs (ASN) and English as an additional lang</w:t>
      </w:r>
      <w:r w:rsidR="002730AC" w:rsidRPr="00C819B6">
        <w:t>uage by sex, Scotland, 2023</w:t>
      </w:r>
      <w:r w:rsidR="003D5056" w:rsidRPr="00C819B6">
        <w:t xml:space="preserve"> </w:t>
      </w:r>
      <w:r w:rsidR="002B2062" w:rsidRPr="00C819B6">
        <w:t>[Note 1]</w:t>
      </w:r>
    </w:p>
    <w:tbl>
      <w:tblPr>
        <w:tblW w:w="9498" w:type="dxa"/>
        <w:tblLook w:val="04A0" w:firstRow="1" w:lastRow="0" w:firstColumn="1" w:lastColumn="0" w:noHBand="0" w:noVBand="1"/>
      </w:tblPr>
      <w:tblGrid>
        <w:gridCol w:w="5057"/>
        <w:gridCol w:w="1186"/>
        <w:gridCol w:w="1087"/>
        <w:gridCol w:w="1084"/>
        <w:gridCol w:w="1084"/>
      </w:tblGrid>
      <w:tr w:rsidR="002551E5" w:rsidRPr="00C819B6" w14:paraId="3B18237B" w14:textId="77777777" w:rsidTr="006C2A0C">
        <w:trPr>
          <w:trHeight w:val="383"/>
        </w:trPr>
        <w:tc>
          <w:tcPr>
            <w:tcW w:w="5534" w:type="dxa"/>
            <w:tcBorders>
              <w:top w:val="single" w:sz="4" w:space="0" w:color="000000"/>
              <w:left w:val="nil"/>
              <w:bottom w:val="single" w:sz="4" w:space="0" w:color="auto"/>
              <w:right w:val="nil"/>
            </w:tcBorders>
            <w:shd w:val="clear" w:color="000000" w:fill="FFFFFF"/>
            <w:vAlign w:val="bottom"/>
          </w:tcPr>
          <w:p w14:paraId="2B0DAF5A" w14:textId="3638991A" w:rsidR="002551E5" w:rsidRPr="00C819B6" w:rsidRDefault="002551E5" w:rsidP="00D130E1">
            <w:pPr>
              <w:tabs>
                <w:tab w:val="clear" w:pos="720"/>
                <w:tab w:val="clear" w:pos="1440"/>
                <w:tab w:val="clear" w:pos="2160"/>
                <w:tab w:val="clear" w:pos="2880"/>
                <w:tab w:val="clear" w:pos="4680"/>
                <w:tab w:val="clear" w:pos="5400"/>
                <w:tab w:val="clear" w:pos="9000"/>
              </w:tabs>
              <w:spacing w:line="240" w:lineRule="auto"/>
              <w:rPr>
                <w:rFonts w:eastAsia="Times New Roman" w:cs="Arial"/>
                <w:color w:val="000000"/>
                <w:szCs w:val="24"/>
                <w:lang w:val="en-GB" w:eastAsia="en-GB"/>
              </w:rPr>
            </w:pPr>
            <w:r w:rsidRPr="00C819B6">
              <w:rPr>
                <w:rFonts w:eastAsia="Times New Roman" w:cs="Arial"/>
                <w:color w:val="000000"/>
                <w:szCs w:val="24"/>
                <w:lang w:val="en-GB" w:eastAsia="en-GB"/>
              </w:rPr>
              <w:t>Additional Support Need</w:t>
            </w:r>
          </w:p>
        </w:tc>
        <w:tc>
          <w:tcPr>
            <w:tcW w:w="2454" w:type="dxa"/>
            <w:gridSpan w:val="2"/>
            <w:tcBorders>
              <w:top w:val="single" w:sz="4" w:space="0" w:color="000000"/>
              <w:left w:val="nil"/>
              <w:bottom w:val="single" w:sz="4" w:space="0" w:color="auto"/>
              <w:right w:val="nil"/>
            </w:tcBorders>
            <w:shd w:val="clear" w:color="000000" w:fill="FFFFFF"/>
            <w:vAlign w:val="bottom"/>
          </w:tcPr>
          <w:p w14:paraId="470CE99C" w14:textId="6EB707C7" w:rsidR="002551E5" w:rsidRPr="00C819B6" w:rsidRDefault="002551E5" w:rsidP="00D130E1">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Female</w:t>
            </w:r>
          </w:p>
        </w:tc>
        <w:tc>
          <w:tcPr>
            <w:tcW w:w="1084" w:type="dxa"/>
            <w:tcBorders>
              <w:top w:val="single" w:sz="4" w:space="0" w:color="000000"/>
              <w:left w:val="nil"/>
              <w:bottom w:val="single" w:sz="4" w:space="0" w:color="auto"/>
              <w:right w:val="nil"/>
            </w:tcBorders>
            <w:shd w:val="clear" w:color="000000" w:fill="FFFFFF"/>
            <w:vAlign w:val="bottom"/>
          </w:tcPr>
          <w:p w14:paraId="556ADE50" w14:textId="5E0812A8" w:rsidR="002551E5" w:rsidRPr="00C819B6" w:rsidRDefault="002551E5" w:rsidP="00D130E1">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Male</w:t>
            </w:r>
          </w:p>
        </w:tc>
        <w:tc>
          <w:tcPr>
            <w:tcW w:w="426" w:type="dxa"/>
            <w:tcBorders>
              <w:top w:val="single" w:sz="4" w:space="0" w:color="000000"/>
              <w:left w:val="nil"/>
              <w:bottom w:val="single" w:sz="4" w:space="0" w:color="auto"/>
              <w:right w:val="nil"/>
            </w:tcBorders>
            <w:shd w:val="clear" w:color="000000" w:fill="FFFFFF"/>
            <w:vAlign w:val="bottom"/>
          </w:tcPr>
          <w:p w14:paraId="7FDF7854" w14:textId="6F61CBA3" w:rsidR="002551E5" w:rsidRPr="00C819B6" w:rsidRDefault="002551E5" w:rsidP="00D130E1">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Total</w:t>
            </w:r>
          </w:p>
        </w:tc>
      </w:tr>
      <w:tr w:rsidR="00D130E1" w:rsidRPr="00C819B6" w14:paraId="24F7ADD4" w14:textId="77777777" w:rsidTr="006C2A0C">
        <w:trPr>
          <w:trHeight w:val="418"/>
        </w:trPr>
        <w:tc>
          <w:tcPr>
            <w:tcW w:w="5534" w:type="dxa"/>
            <w:tcBorders>
              <w:top w:val="single" w:sz="4" w:space="0" w:color="000000"/>
              <w:left w:val="nil"/>
              <w:bottom w:val="single" w:sz="4" w:space="0" w:color="auto"/>
              <w:right w:val="nil"/>
            </w:tcBorders>
            <w:shd w:val="clear" w:color="000000" w:fill="FFFFFF"/>
            <w:vAlign w:val="bottom"/>
            <w:hideMark/>
          </w:tcPr>
          <w:p w14:paraId="625032CB" w14:textId="77777777" w:rsidR="00D130E1" w:rsidRPr="00C819B6" w:rsidRDefault="00D130E1" w:rsidP="00D130E1">
            <w:pPr>
              <w:tabs>
                <w:tab w:val="clear" w:pos="720"/>
                <w:tab w:val="clear" w:pos="1440"/>
                <w:tab w:val="clear" w:pos="2160"/>
                <w:tab w:val="clear" w:pos="2880"/>
                <w:tab w:val="clear" w:pos="4680"/>
                <w:tab w:val="clear" w:pos="5400"/>
                <w:tab w:val="clear" w:pos="9000"/>
              </w:tabs>
              <w:spacing w:line="240" w:lineRule="auto"/>
              <w:rPr>
                <w:rFonts w:eastAsia="Times New Roman" w:cs="Arial"/>
                <w:color w:val="000000"/>
                <w:szCs w:val="24"/>
                <w:lang w:val="en-GB" w:eastAsia="en-GB"/>
              </w:rPr>
            </w:pPr>
            <w:r w:rsidRPr="00C819B6">
              <w:rPr>
                <w:rFonts w:eastAsia="Times New Roman" w:cs="Arial"/>
                <w:color w:val="000000"/>
                <w:szCs w:val="24"/>
                <w:lang w:val="en-GB" w:eastAsia="en-GB"/>
              </w:rPr>
              <w:t>English as an Additional Language</w:t>
            </w:r>
          </w:p>
        </w:tc>
        <w:tc>
          <w:tcPr>
            <w:tcW w:w="2454" w:type="dxa"/>
            <w:gridSpan w:val="2"/>
            <w:tcBorders>
              <w:top w:val="single" w:sz="4" w:space="0" w:color="000000"/>
              <w:left w:val="nil"/>
              <w:bottom w:val="single" w:sz="4" w:space="0" w:color="auto"/>
              <w:right w:val="nil"/>
            </w:tcBorders>
            <w:shd w:val="clear" w:color="000000" w:fill="FFFFFF"/>
            <w:vAlign w:val="bottom"/>
            <w:hideMark/>
          </w:tcPr>
          <w:p w14:paraId="39B97CFF" w14:textId="77777777" w:rsidR="00D130E1" w:rsidRPr="00C819B6" w:rsidRDefault="00D130E1" w:rsidP="00D130E1">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27,422</w:t>
            </w:r>
          </w:p>
        </w:tc>
        <w:tc>
          <w:tcPr>
            <w:tcW w:w="1084" w:type="dxa"/>
            <w:tcBorders>
              <w:top w:val="single" w:sz="4" w:space="0" w:color="000000"/>
              <w:left w:val="nil"/>
              <w:bottom w:val="single" w:sz="4" w:space="0" w:color="auto"/>
              <w:right w:val="nil"/>
            </w:tcBorders>
            <w:shd w:val="clear" w:color="000000" w:fill="FFFFFF"/>
            <w:vAlign w:val="bottom"/>
            <w:hideMark/>
          </w:tcPr>
          <w:p w14:paraId="1BFD2804" w14:textId="77777777" w:rsidR="00D130E1" w:rsidRPr="00C819B6" w:rsidRDefault="00D130E1" w:rsidP="00D130E1">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29,840</w:t>
            </w:r>
          </w:p>
        </w:tc>
        <w:tc>
          <w:tcPr>
            <w:tcW w:w="426" w:type="dxa"/>
            <w:tcBorders>
              <w:top w:val="single" w:sz="4" w:space="0" w:color="000000"/>
              <w:left w:val="nil"/>
              <w:bottom w:val="single" w:sz="4" w:space="0" w:color="auto"/>
              <w:right w:val="nil"/>
            </w:tcBorders>
            <w:shd w:val="clear" w:color="000000" w:fill="FFFFFF"/>
            <w:vAlign w:val="bottom"/>
            <w:hideMark/>
          </w:tcPr>
          <w:p w14:paraId="59F4F213" w14:textId="77777777" w:rsidR="00D130E1" w:rsidRPr="00C819B6" w:rsidRDefault="00D130E1" w:rsidP="00D130E1">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57,262</w:t>
            </w:r>
          </w:p>
        </w:tc>
      </w:tr>
      <w:tr w:rsidR="00D130E1" w:rsidRPr="00C819B6" w14:paraId="2FEB2F93" w14:textId="77777777" w:rsidTr="00D130E1">
        <w:trPr>
          <w:trHeight w:val="390"/>
        </w:trPr>
        <w:tc>
          <w:tcPr>
            <w:tcW w:w="6900" w:type="dxa"/>
            <w:gridSpan w:val="2"/>
            <w:tcBorders>
              <w:top w:val="nil"/>
              <w:left w:val="nil"/>
              <w:bottom w:val="nil"/>
              <w:right w:val="nil"/>
            </w:tcBorders>
            <w:shd w:val="clear" w:color="000000" w:fill="FFFFFF"/>
            <w:vAlign w:val="bottom"/>
            <w:hideMark/>
          </w:tcPr>
          <w:p w14:paraId="4CD45935" w14:textId="77777777" w:rsidR="00D130E1" w:rsidRPr="00C819B6" w:rsidRDefault="00D130E1" w:rsidP="00D130E1">
            <w:pPr>
              <w:tabs>
                <w:tab w:val="clear" w:pos="720"/>
                <w:tab w:val="clear" w:pos="1440"/>
                <w:tab w:val="clear" w:pos="2160"/>
                <w:tab w:val="clear" w:pos="2880"/>
                <w:tab w:val="clear" w:pos="4680"/>
                <w:tab w:val="clear" w:pos="5400"/>
                <w:tab w:val="clear" w:pos="9000"/>
              </w:tabs>
              <w:spacing w:line="240" w:lineRule="auto"/>
              <w:rPr>
                <w:rFonts w:eastAsia="Times New Roman" w:cs="Arial"/>
                <w:color w:val="000000"/>
                <w:szCs w:val="24"/>
                <w:lang w:val="en-GB" w:eastAsia="en-GB"/>
              </w:rPr>
            </w:pPr>
            <w:r w:rsidRPr="00C819B6">
              <w:rPr>
                <w:rFonts w:eastAsia="Times New Roman" w:cs="Arial"/>
                <w:color w:val="000000"/>
                <w:szCs w:val="24"/>
                <w:lang w:val="en-GB" w:eastAsia="en-GB"/>
              </w:rPr>
              <w:t>CSP (Co-ordinated Support Plan)</w:t>
            </w:r>
          </w:p>
        </w:tc>
        <w:tc>
          <w:tcPr>
            <w:tcW w:w="1088" w:type="dxa"/>
            <w:tcBorders>
              <w:top w:val="nil"/>
              <w:left w:val="nil"/>
              <w:bottom w:val="nil"/>
              <w:right w:val="nil"/>
            </w:tcBorders>
            <w:shd w:val="clear" w:color="000000" w:fill="FFFFFF"/>
            <w:vAlign w:val="bottom"/>
            <w:hideMark/>
          </w:tcPr>
          <w:p w14:paraId="096F3321" w14:textId="77777777" w:rsidR="00D130E1" w:rsidRPr="00C819B6" w:rsidRDefault="00D130E1" w:rsidP="00D130E1">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507</w:t>
            </w:r>
          </w:p>
        </w:tc>
        <w:tc>
          <w:tcPr>
            <w:tcW w:w="1084" w:type="dxa"/>
            <w:tcBorders>
              <w:top w:val="nil"/>
              <w:left w:val="nil"/>
              <w:bottom w:val="nil"/>
              <w:right w:val="nil"/>
            </w:tcBorders>
            <w:shd w:val="clear" w:color="000000" w:fill="FFFFFF"/>
            <w:vAlign w:val="bottom"/>
            <w:hideMark/>
          </w:tcPr>
          <w:p w14:paraId="0A09298C" w14:textId="77777777" w:rsidR="00D130E1" w:rsidRPr="00C819B6" w:rsidRDefault="00D130E1" w:rsidP="00D130E1">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811</w:t>
            </w:r>
          </w:p>
        </w:tc>
        <w:tc>
          <w:tcPr>
            <w:tcW w:w="426" w:type="dxa"/>
            <w:tcBorders>
              <w:top w:val="nil"/>
              <w:left w:val="nil"/>
              <w:bottom w:val="nil"/>
              <w:right w:val="nil"/>
            </w:tcBorders>
            <w:shd w:val="clear" w:color="000000" w:fill="FFFFFF"/>
            <w:vAlign w:val="bottom"/>
            <w:hideMark/>
          </w:tcPr>
          <w:p w14:paraId="1C8B87F3" w14:textId="77777777" w:rsidR="00D130E1" w:rsidRPr="00C819B6" w:rsidRDefault="00D130E1" w:rsidP="00D130E1">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1,318</w:t>
            </w:r>
          </w:p>
        </w:tc>
      </w:tr>
      <w:tr w:rsidR="00D130E1" w:rsidRPr="00C819B6" w14:paraId="5C891409" w14:textId="77777777" w:rsidTr="00D130E1">
        <w:trPr>
          <w:trHeight w:val="375"/>
        </w:trPr>
        <w:tc>
          <w:tcPr>
            <w:tcW w:w="6900" w:type="dxa"/>
            <w:gridSpan w:val="2"/>
            <w:tcBorders>
              <w:top w:val="nil"/>
              <w:left w:val="nil"/>
              <w:bottom w:val="nil"/>
              <w:right w:val="nil"/>
            </w:tcBorders>
            <w:shd w:val="clear" w:color="000000" w:fill="FFFFFF"/>
            <w:vAlign w:val="bottom"/>
            <w:hideMark/>
          </w:tcPr>
          <w:p w14:paraId="6C8CDA04" w14:textId="77777777" w:rsidR="00D130E1" w:rsidRPr="00C819B6" w:rsidRDefault="00D130E1" w:rsidP="00D130E1">
            <w:pPr>
              <w:tabs>
                <w:tab w:val="clear" w:pos="720"/>
                <w:tab w:val="clear" w:pos="1440"/>
                <w:tab w:val="clear" w:pos="2160"/>
                <w:tab w:val="clear" w:pos="2880"/>
                <w:tab w:val="clear" w:pos="4680"/>
                <w:tab w:val="clear" w:pos="5400"/>
                <w:tab w:val="clear" w:pos="9000"/>
              </w:tabs>
              <w:spacing w:line="240" w:lineRule="auto"/>
              <w:rPr>
                <w:rFonts w:eastAsia="Times New Roman" w:cs="Arial"/>
                <w:color w:val="000000"/>
                <w:szCs w:val="24"/>
                <w:lang w:val="en-GB" w:eastAsia="en-GB"/>
              </w:rPr>
            </w:pPr>
            <w:r w:rsidRPr="00C819B6">
              <w:rPr>
                <w:rFonts w:eastAsia="Times New Roman" w:cs="Arial"/>
                <w:color w:val="000000"/>
                <w:szCs w:val="24"/>
                <w:lang w:val="en-GB" w:eastAsia="en-GB"/>
              </w:rPr>
              <w:t>IEP (Individualised Education Programme)</w:t>
            </w:r>
          </w:p>
        </w:tc>
        <w:tc>
          <w:tcPr>
            <w:tcW w:w="1088" w:type="dxa"/>
            <w:tcBorders>
              <w:top w:val="nil"/>
              <w:left w:val="nil"/>
              <w:bottom w:val="nil"/>
              <w:right w:val="nil"/>
            </w:tcBorders>
            <w:shd w:val="clear" w:color="000000" w:fill="FFFFFF"/>
            <w:vAlign w:val="bottom"/>
            <w:hideMark/>
          </w:tcPr>
          <w:p w14:paraId="7294AD75" w14:textId="77777777" w:rsidR="00D130E1" w:rsidRPr="00C819B6" w:rsidRDefault="00D130E1" w:rsidP="00D130E1">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10,918</w:t>
            </w:r>
          </w:p>
        </w:tc>
        <w:tc>
          <w:tcPr>
            <w:tcW w:w="1084" w:type="dxa"/>
            <w:tcBorders>
              <w:top w:val="nil"/>
              <w:left w:val="nil"/>
              <w:bottom w:val="nil"/>
              <w:right w:val="nil"/>
            </w:tcBorders>
            <w:shd w:val="clear" w:color="000000" w:fill="FFFFFF"/>
            <w:vAlign w:val="bottom"/>
            <w:hideMark/>
          </w:tcPr>
          <w:p w14:paraId="4CCF51D2" w14:textId="77777777" w:rsidR="00D130E1" w:rsidRPr="00C819B6" w:rsidRDefault="00D130E1" w:rsidP="00D130E1">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22,404</w:t>
            </w:r>
          </w:p>
        </w:tc>
        <w:tc>
          <w:tcPr>
            <w:tcW w:w="426" w:type="dxa"/>
            <w:tcBorders>
              <w:top w:val="nil"/>
              <w:left w:val="nil"/>
              <w:bottom w:val="nil"/>
              <w:right w:val="nil"/>
            </w:tcBorders>
            <w:shd w:val="clear" w:color="000000" w:fill="FFFFFF"/>
            <w:vAlign w:val="bottom"/>
            <w:hideMark/>
          </w:tcPr>
          <w:p w14:paraId="4882C9EB" w14:textId="77777777" w:rsidR="00D130E1" w:rsidRPr="00C819B6" w:rsidRDefault="00D130E1" w:rsidP="00D130E1">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33,322</w:t>
            </w:r>
          </w:p>
        </w:tc>
      </w:tr>
      <w:tr w:rsidR="00D130E1" w:rsidRPr="00C819B6" w14:paraId="4FB398B6" w14:textId="77777777" w:rsidTr="00D130E1">
        <w:trPr>
          <w:trHeight w:val="405"/>
        </w:trPr>
        <w:tc>
          <w:tcPr>
            <w:tcW w:w="6900" w:type="dxa"/>
            <w:gridSpan w:val="2"/>
            <w:tcBorders>
              <w:top w:val="nil"/>
              <w:left w:val="nil"/>
              <w:bottom w:val="nil"/>
              <w:right w:val="nil"/>
            </w:tcBorders>
            <w:shd w:val="clear" w:color="000000" w:fill="FFFFFF"/>
            <w:vAlign w:val="bottom"/>
            <w:hideMark/>
          </w:tcPr>
          <w:p w14:paraId="11D28B0B" w14:textId="77777777" w:rsidR="00D130E1" w:rsidRPr="00C819B6" w:rsidRDefault="00D130E1" w:rsidP="00D130E1">
            <w:pPr>
              <w:tabs>
                <w:tab w:val="clear" w:pos="720"/>
                <w:tab w:val="clear" w:pos="1440"/>
                <w:tab w:val="clear" w:pos="2160"/>
                <w:tab w:val="clear" w:pos="2880"/>
                <w:tab w:val="clear" w:pos="4680"/>
                <w:tab w:val="clear" w:pos="5400"/>
                <w:tab w:val="clear" w:pos="9000"/>
              </w:tabs>
              <w:spacing w:line="240" w:lineRule="auto"/>
              <w:rPr>
                <w:rFonts w:eastAsia="Times New Roman" w:cs="Arial"/>
                <w:color w:val="000000"/>
                <w:szCs w:val="24"/>
                <w:lang w:val="en-GB" w:eastAsia="en-GB"/>
              </w:rPr>
            </w:pPr>
            <w:r w:rsidRPr="00C819B6">
              <w:rPr>
                <w:rFonts w:eastAsia="Times New Roman" w:cs="Arial"/>
                <w:color w:val="000000"/>
                <w:szCs w:val="24"/>
                <w:lang w:val="en-GB" w:eastAsia="en-GB"/>
              </w:rPr>
              <w:t xml:space="preserve">Child Plans </w:t>
            </w:r>
          </w:p>
        </w:tc>
        <w:tc>
          <w:tcPr>
            <w:tcW w:w="1088" w:type="dxa"/>
            <w:tcBorders>
              <w:top w:val="nil"/>
              <w:left w:val="nil"/>
              <w:bottom w:val="nil"/>
              <w:right w:val="nil"/>
            </w:tcBorders>
            <w:shd w:val="clear" w:color="000000" w:fill="FFFFFF"/>
            <w:vAlign w:val="bottom"/>
            <w:hideMark/>
          </w:tcPr>
          <w:p w14:paraId="552CDC71" w14:textId="77777777" w:rsidR="00D130E1" w:rsidRPr="00C819B6" w:rsidRDefault="00D130E1" w:rsidP="00D130E1">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19,384</w:t>
            </w:r>
          </w:p>
        </w:tc>
        <w:tc>
          <w:tcPr>
            <w:tcW w:w="1084" w:type="dxa"/>
            <w:tcBorders>
              <w:top w:val="nil"/>
              <w:left w:val="nil"/>
              <w:bottom w:val="nil"/>
              <w:right w:val="nil"/>
            </w:tcBorders>
            <w:shd w:val="clear" w:color="000000" w:fill="FFFFFF"/>
            <w:vAlign w:val="bottom"/>
            <w:hideMark/>
          </w:tcPr>
          <w:p w14:paraId="3511C4C7" w14:textId="77777777" w:rsidR="00D130E1" w:rsidRPr="00C819B6" w:rsidRDefault="00D130E1" w:rsidP="00D130E1">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32,632</w:t>
            </w:r>
          </w:p>
        </w:tc>
        <w:tc>
          <w:tcPr>
            <w:tcW w:w="426" w:type="dxa"/>
            <w:tcBorders>
              <w:top w:val="nil"/>
              <w:left w:val="nil"/>
              <w:bottom w:val="nil"/>
              <w:right w:val="nil"/>
            </w:tcBorders>
            <w:shd w:val="clear" w:color="000000" w:fill="FFFFFF"/>
            <w:vAlign w:val="bottom"/>
            <w:hideMark/>
          </w:tcPr>
          <w:p w14:paraId="05B6C516" w14:textId="77777777" w:rsidR="00D130E1" w:rsidRPr="00C819B6" w:rsidRDefault="00D130E1" w:rsidP="00D130E1">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52,016</w:t>
            </w:r>
          </w:p>
        </w:tc>
      </w:tr>
      <w:tr w:rsidR="00D130E1" w:rsidRPr="00C819B6" w14:paraId="4A37538C" w14:textId="77777777" w:rsidTr="00D130E1">
        <w:trPr>
          <w:trHeight w:val="310"/>
        </w:trPr>
        <w:tc>
          <w:tcPr>
            <w:tcW w:w="6900" w:type="dxa"/>
            <w:gridSpan w:val="2"/>
            <w:tcBorders>
              <w:top w:val="nil"/>
              <w:left w:val="nil"/>
              <w:bottom w:val="nil"/>
              <w:right w:val="nil"/>
            </w:tcBorders>
            <w:shd w:val="clear" w:color="000000" w:fill="FFFFFF"/>
            <w:vAlign w:val="bottom"/>
            <w:hideMark/>
          </w:tcPr>
          <w:p w14:paraId="37F64F0A" w14:textId="77777777" w:rsidR="00D130E1" w:rsidRPr="00C819B6" w:rsidRDefault="00D130E1" w:rsidP="00D130E1">
            <w:pPr>
              <w:tabs>
                <w:tab w:val="clear" w:pos="720"/>
                <w:tab w:val="clear" w:pos="1440"/>
                <w:tab w:val="clear" w:pos="2160"/>
                <w:tab w:val="clear" w:pos="2880"/>
                <w:tab w:val="clear" w:pos="4680"/>
                <w:tab w:val="clear" w:pos="5400"/>
                <w:tab w:val="clear" w:pos="9000"/>
              </w:tabs>
              <w:spacing w:line="240" w:lineRule="auto"/>
              <w:rPr>
                <w:rFonts w:eastAsia="Times New Roman" w:cs="Arial"/>
                <w:color w:val="000000"/>
                <w:szCs w:val="24"/>
                <w:lang w:val="en-GB" w:eastAsia="en-GB"/>
              </w:rPr>
            </w:pPr>
            <w:r w:rsidRPr="00C819B6">
              <w:rPr>
                <w:rFonts w:eastAsia="Times New Roman" w:cs="Arial"/>
                <w:color w:val="000000"/>
                <w:szCs w:val="24"/>
                <w:lang w:val="en-GB" w:eastAsia="en-GB"/>
              </w:rPr>
              <w:t>Assessed/Declared Disabled</w:t>
            </w:r>
          </w:p>
        </w:tc>
        <w:tc>
          <w:tcPr>
            <w:tcW w:w="1088" w:type="dxa"/>
            <w:tcBorders>
              <w:top w:val="nil"/>
              <w:left w:val="nil"/>
              <w:bottom w:val="nil"/>
              <w:right w:val="nil"/>
            </w:tcBorders>
            <w:shd w:val="clear" w:color="000000" w:fill="FFFFFF"/>
            <w:vAlign w:val="bottom"/>
            <w:hideMark/>
          </w:tcPr>
          <w:p w14:paraId="7F431310" w14:textId="77777777" w:rsidR="00D130E1" w:rsidRPr="00C819B6" w:rsidRDefault="00D130E1" w:rsidP="00D130E1">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7,447</w:t>
            </w:r>
          </w:p>
        </w:tc>
        <w:tc>
          <w:tcPr>
            <w:tcW w:w="1084" w:type="dxa"/>
            <w:tcBorders>
              <w:top w:val="nil"/>
              <w:left w:val="nil"/>
              <w:bottom w:val="nil"/>
              <w:right w:val="nil"/>
            </w:tcBorders>
            <w:shd w:val="clear" w:color="000000" w:fill="FFFFFF"/>
            <w:vAlign w:val="bottom"/>
            <w:hideMark/>
          </w:tcPr>
          <w:p w14:paraId="4B3F443F" w14:textId="77777777" w:rsidR="00D130E1" w:rsidRPr="00C819B6" w:rsidRDefault="00D130E1" w:rsidP="00D130E1">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14,509</w:t>
            </w:r>
          </w:p>
        </w:tc>
        <w:tc>
          <w:tcPr>
            <w:tcW w:w="426" w:type="dxa"/>
            <w:tcBorders>
              <w:top w:val="nil"/>
              <w:left w:val="nil"/>
              <w:bottom w:val="nil"/>
              <w:right w:val="nil"/>
            </w:tcBorders>
            <w:shd w:val="clear" w:color="000000" w:fill="FFFFFF"/>
            <w:vAlign w:val="bottom"/>
            <w:hideMark/>
          </w:tcPr>
          <w:p w14:paraId="552A1368" w14:textId="77777777" w:rsidR="00D130E1" w:rsidRPr="00C819B6" w:rsidRDefault="00D130E1" w:rsidP="00D130E1">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21,956</w:t>
            </w:r>
          </w:p>
        </w:tc>
      </w:tr>
      <w:tr w:rsidR="00D130E1" w:rsidRPr="00C819B6" w14:paraId="5CE5330A" w14:textId="77777777" w:rsidTr="00D130E1">
        <w:trPr>
          <w:trHeight w:val="310"/>
        </w:trPr>
        <w:tc>
          <w:tcPr>
            <w:tcW w:w="6900" w:type="dxa"/>
            <w:gridSpan w:val="2"/>
            <w:tcBorders>
              <w:top w:val="nil"/>
              <w:left w:val="nil"/>
              <w:bottom w:val="nil"/>
              <w:right w:val="nil"/>
            </w:tcBorders>
            <w:shd w:val="clear" w:color="000000" w:fill="FFFFFF"/>
            <w:vAlign w:val="bottom"/>
            <w:hideMark/>
          </w:tcPr>
          <w:p w14:paraId="478D08BC" w14:textId="1144FE99" w:rsidR="00D130E1" w:rsidRPr="00C819B6" w:rsidRDefault="00D130E1" w:rsidP="00D130E1">
            <w:pPr>
              <w:tabs>
                <w:tab w:val="clear" w:pos="720"/>
                <w:tab w:val="clear" w:pos="1440"/>
                <w:tab w:val="clear" w:pos="2160"/>
                <w:tab w:val="clear" w:pos="2880"/>
                <w:tab w:val="clear" w:pos="4680"/>
                <w:tab w:val="clear" w:pos="5400"/>
                <w:tab w:val="clear" w:pos="9000"/>
              </w:tabs>
              <w:spacing w:line="240" w:lineRule="auto"/>
              <w:rPr>
                <w:rFonts w:eastAsia="Times New Roman" w:cs="Arial"/>
                <w:color w:val="000000"/>
                <w:szCs w:val="24"/>
                <w:lang w:val="en-GB" w:eastAsia="en-GB"/>
              </w:rPr>
            </w:pPr>
            <w:r w:rsidRPr="00C819B6">
              <w:rPr>
                <w:rFonts w:eastAsia="Times New Roman" w:cs="Arial"/>
                <w:color w:val="000000"/>
                <w:szCs w:val="24"/>
                <w:lang w:val="en-GB" w:eastAsia="en-GB"/>
              </w:rPr>
              <w:t xml:space="preserve">Other [Note </w:t>
            </w:r>
            <w:r w:rsidR="002B2062" w:rsidRPr="00C819B6">
              <w:rPr>
                <w:rFonts w:eastAsia="Times New Roman" w:cs="Arial"/>
                <w:color w:val="000000"/>
                <w:szCs w:val="24"/>
                <w:lang w:val="en-GB" w:eastAsia="en-GB"/>
              </w:rPr>
              <w:t>2</w:t>
            </w:r>
            <w:r w:rsidRPr="00C819B6">
              <w:rPr>
                <w:rFonts w:eastAsia="Times New Roman" w:cs="Arial"/>
                <w:color w:val="000000"/>
                <w:szCs w:val="24"/>
                <w:lang w:val="en-GB" w:eastAsia="en-GB"/>
              </w:rPr>
              <w:t>]</w:t>
            </w:r>
          </w:p>
        </w:tc>
        <w:tc>
          <w:tcPr>
            <w:tcW w:w="1088" w:type="dxa"/>
            <w:tcBorders>
              <w:top w:val="nil"/>
              <w:left w:val="nil"/>
              <w:bottom w:val="nil"/>
              <w:right w:val="nil"/>
            </w:tcBorders>
            <w:shd w:val="clear" w:color="000000" w:fill="FFFFFF"/>
            <w:vAlign w:val="bottom"/>
            <w:hideMark/>
          </w:tcPr>
          <w:p w14:paraId="0894FD33" w14:textId="77777777" w:rsidR="00D130E1" w:rsidRPr="00C819B6" w:rsidRDefault="00D130E1" w:rsidP="00D130E1">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95,613</w:t>
            </w:r>
          </w:p>
        </w:tc>
        <w:tc>
          <w:tcPr>
            <w:tcW w:w="1084" w:type="dxa"/>
            <w:tcBorders>
              <w:top w:val="nil"/>
              <w:left w:val="nil"/>
              <w:bottom w:val="nil"/>
              <w:right w:val="nil"/>
            </w:tcBorders>
            <w:shd w:val="clear" w:color="000000" w:fill="FFFFFF"/>
            <w:vAlign w:val="bottom"/>
            <w:hideMark/>
          </w:tcPr>
          <w:p w14:paraId="56C24C64" w14:textId="77777777" w:rsidR="00D130E1" w:rsidRPr="00C819B6" w:rsidRDefault="00D130E1" w:rsidP="00D130E1">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117,172</w:t>
            </w:r>
          </w:p>
        </w:tc>
        <w:tc>
          <w:tcPr>
            <w:tcW w:w="426" w:type="dxa"/>
            <w:tcBorders>
              <w:top w:val="nil"/>
              <w:left w:val="nil"/>
              <w:bottom w:val="nil"/>
              <w:right w:val="nil"/>
            </w:tcBorders>
            <w:shd w:val="clear" w:color="000000" w:fill="FFFFFF"/>
            <w:vAlign w:val="bottom"/>
            <w:hideMark/>
          </w:tcPr>
          <w:p w14:paraId="76F98160" w14:textId="77777777" w:rsidR="00D130E1" w:rsidRPr="00C819B6" w:rsidRDefault="00D130E1" w:rsidP="00D130E1">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212,785</w:t>
            </w:r>
          </w:p>
        </w:tc>
      </w:tr>
      <w:tr w:rsidR="00D130E1" w:rsidRPr="00C819B6" w14:paraId="2B5E552C" w14:textId="77777777" w:rsidTr="00D130E1">
        <w:trPr>
          <w:trHeight w:val="310"/>
        </w:trPr>
        <w:tc>
          <w:tcPr>
            <w:tcW w:w="6900" w:type="dxa"/>
            <w:gridSpan w:val="2"/>
            <w:tcBorders>
              <w:top w:val="nil"/>
              <w:left w:val="nil"/>
              <w:bottom w:val="nil"/>
              <w:right w:val="nil"/>
            </w:tcBorders>
            <w:shd w:val="clear" w:color="000000" w:fill="FFFFFF"/>
            <w:vAlign w:val="bottom"/>
            <w:hideMark/>
          </w:tcPr>
          <w:p w14:paraId="5FE3E783" w14:textId="408F8805" w:rsidR="00D130E1" w:rsidRPr="00C819B6" w:rsidRDefault="00D130E1" w:rsidP="00D130E1">
            <w:pPr>
              <w:tabs>
                <w:tab w:val="clear" w:pos="720"/>
                <w:tab w:val="clear" w:pos="1440"/>
                <w:tab w:val="clear" w:pos="2160"/>
                <w:tab w:val="clear" w:pos="2880"/>
                <w:tab w:val="clear" w:pos="4680"/>
                <w:tab w:val="clear" w:pos="5400"/>
                <w:tab w:val="clear" w:pos="9000"/>
              </w:tabs>
              <w:spacing w:line="240" w:lineRule="auto"/>
              <w:rPr>
                <w:rFonts w:eastAsia="Times New Roman" w:cs="Arial"/>
                <w:color w:val="000000"/>
                <w:szCs w:val="24"/>
                <w:lang w:val="en-GB" w:eastAsia="en-GB"/>
              </w:rPr>
            </w:pPr>
            <w:r w:rsidRPr="00C819B6">
              <w:rPr>
                <w:rFonts w:eastAsia="Times New Roman" w:cs="Arial"/>
                <w:color w:val="000000"/>
                <w:szCs w:val="24"/>
                <w:lang w:val="en-GB" w:eastAsia="en-GB"/>
              </w:rPr>
              <w:t xml:space="preserve">All pupils with ASN [Note </w:t>
            </w:r>
            <w:r w:rsidR="002B2062" w:rsidRPr="00C819B6">
              <w:rPr>
                <w:rFonts w:eastAsia="Times New Roman" w:cs="Arial"/>
                <w:color w:val="000000"/>
                <w:szCs w:val="24"/>
                <w:lang w:val="en-GB" w:eastAsia="en-GB"/>
              </w:rPr>
              <w:t>3</w:t>
            </w:r>
            <w:r w:rsidRPr="00C819B6">
              <w:rPr>
                <w:rFonts w:eastAsia="Times New Roman" w:cs="Arial"/>
                <w:color w:val="000000"/>
                <w:szCs w:val="24"/>
                <w:lang w:val="en-GB" w:eastAsia="en-GB"/>
              </w:rPr>
              <w:t>]</w:t>
            </w:r>
          </w:p>
        </w:tc>
        <w:tc>
          <w:tcPr>
            <w:tcW w:w="1088" w:type="dxa"/>
            <w:tcBorders>
              <w:top w:val="nil"/>
              <w:left w:val="nil"/>
              <w:bottom w:val="nil"/>
              <w:right w:val="nil"/>
            </w:tcBorders>
            <w:shd w:val="clear" w:color="000000" w:fill="FFFFFF"/>
            <w:vAlign w:val="bottom"/>
            <w:hideMark/>
          </w:tcPr>
          <w:p w14:paraId="45358779" w14:textId="77777777" w:rsidR="00D130E1" w:rsidRPr="00C819B6" w:rsidRDefault="00D130E1" w:rsidP="00D130E1">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112,552</w:t>
            </w:r>
          </w:p>
        </w:tc>
        <w:tc>
          <w:tcPr>
            <w:tcW w:w="1084" w:type="dxa"/>
            <w:tcBorders>
              <w:top w:val="nil"/>
              <w:left w:val="nil"/>
              <w:bottom w:val="nil"/>
              <w:right w:val="nil"/>
            </w:tcBorders>
            <w:shd w:val="clear" w:color="000000" w:fill="FFFFFF"/>
            <w:vAlign w:val="bottom"/>
            <w:hideMark/>
          </w:tcPr>
          <w:p w14:paraId="319B029A" w14:textId="77777777" w:rsidR="00D130E1" w:rsidRPr="00C819B6" w:rsidRDefault="00D130E1" w:rsidP="00D130E1">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146,484</w:t>
            </w:r>
          </w:p>
        </w:tc>
        <w:tc>
          <w:tcPr>
            <w:tcW w:w="426" w:type="dxa"/>
            <w:tcBorders>
              <w:top w:val="nil"/>
              <w:left w:val="nil"/>
              <w:bottom w:val="nil"/>
              <w:right w:val="nil"/>
            </w:tcBorders>
            <w:shd w:val="clear" w:color="000000" w:fill="FFFFFF"/>
            <w:vAlign w:val="bottom"/>
            <w:hideMark/>
          </w:tcPr>
          <w:p w14:paraId="22BF9907" w14:textId="77777777" w:rsidR="00D130E1" w:rsidRPr="00C819B6" w:rsidRDefault="00D130E1" w:rsidP="00D130E1">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259,036</w:t>
            </w:r>
          </w:p>
        </w:tc>
      </w:tr>
      <w:tr w:rsidR="00D130E1" w:rsidRPr="00C819B6" w14:paraId="69589C30" w14:textId="77777777" w:rsidTr="00D130E1">
        <w:trPr>
          <w:trHeight w:val="310"/>
        </w:trPr>
        <w:tc>
          <w:tcPr>
            <w:tcW w:w="6900" w:type="dxa"/>
            <w:gridSpan w:val="2"/>
            <w:tcBorders>
              <w:top w:val="nil"/>
              <w:left w:val="nil"/>
              <w:bottom w:val="single" w:sz="4" w:space="0" w:color="000000"/>
              <w:right w:val="nil"/>
            </w:tcBorders>
            <w:shd w:val="clear" w:color="000000" w:fill="FFFFFF"/>
            <w:vAlign w:val="bottom"/>
            <w:hideMark/>
          </w:tcPr>
          <w:p w14:paraId="5CF6323A" w14:textId="1328A43E" w:rsidR="00D130E1" w:rsidRPr="00C819B6" w:rsidRDefault="00D130E1" w:rsidP="00D130E1">
            <w:pPr>
              <w:tabs>
                <w:tab w:val="clear" w:pos="720"/>
                <w:tab w:val="clear" w:pos="1440"/>
                <w:tab w:val="clear" w:pos="2160"/>
                <w:tab w:val="clear" w:pos="2880"/>
                <w:tab w:val="clear" w:pos="4680"/>
                <w:tab w:val="clear" w:pos="5400"/>
                <w:tab w:val="clear" w:pos="9000"/>
              </w:tabs>
              <w:spacing w:line="240" w:lineRule="auto"/>
              <w:rPr>
                <w:rFonts w:eastAsia="Times New Roman" w:cs="Arial"/>
                <w:color w:val="000000"/>
                <w:szCs w:val="24"/>
                <w:lang w:val="en-GB" w:eastAsia="en-GB"/>
              </w:rPr>
            </w:pPr>
            <w:r w:rsidRPr="00C819B6">
              <w:rPr>
                <w:rFonts w:eastAsia="Times New Roman" w:cs="Arial"/>
                <w:color w:val="000000"/>
                <w:szCs w:val="24"/>
                <w:lang w:val="en-GB" w:eastAsia="en-GB"/>
              </w:rPr>
              <w:t xml:space="preserve">All pupils with ASN (excluding Other type)[Note </w:t>
            </w:r>
            <w:r w:rsidR="002B2062" w:rsidRPr="00C819B6">
              <w:rPr>
                <w:rFonts w:eastAsia="Times New Roman" w:cs="Arial"/>
                <w:color w:val="000000"/>
                <w:szCs w:val="24"/>
                <w:lang w:val="en-GB" w:eastAsia="en-GB"/>
              </w:rPr>
              <w:t>3</w:t>
            </w:r>
            <w:r w:rsidRPr="00C819B6">
              <w:rPr>
                <w:rFonts w:eastAsia="Times New Roman" w:cs="Arial"/>
                <w:color w:val="000000"/>
                <w:szCs w:val="24"/>
                <w:lang w:val="en-GB" w:eastAsia="en-GB"/>
              </w:rPr>
              <w:t>]</w:t>
            </w:r>
          </w:p>
        </w:tc>
        <w:tc>
          <w:tcPr>
            <w:tcW w:w="1088" w:type="dxa"/>
            <w:tcBorders>
              <w:top w:val="nil"/>
              <w:left w:val="nil"/>
              <w:bottom w:val="single" w:sz="4" w:space="0" w:color="000000"/>
              <w:right w:val="nil"/>
            </w:tcBorders>
            <w:shd w:val="clear" w:color="000000" w:fill="FFFFFF"/>
            <w:vAlign w:val="bottom"/>
            <w:hideMark/>
          </w:tcPr>
          <w:p w14:paraId="6BF1D294" w14:textId="77777777" w:rsidR="00D130E1" w:rsidRPr="00C819B6" w:rsidRDefault="00D130E1" w:rsidP="00D130E1">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30,519</w:t>
            </w:r>
          </w:p>
        </w:tc>
        <w:tc>
          <w:tcPr>
            <w:tcW w:w="1084" w:type="dxa"/>
            <w:tcBorders>
              <w:top w:val="nil"/>
              <w:left w:val="nil"/>
              <w:bottom w:val="single" w:sz="4" w:space="0" w:color="000000"/>
              <w:right w:val="nil"/>
            </w:tcBorders>
            <w:shd w:val="clear" w:color="000000" w:fill="FFFFFF"/>
            <w:vAlign w:val="bottom"/>
            <w:hideMark/>
          </w:tcPr>
          <w:p w14:paraId="37286D1B" w14:textId="77777777" w:rsidR="00D130E1" w:rsidRPr="00C819B6" w:rsidRDefault="00D130E1" w:rsidP="00D130E1">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52,839</w:t>
            </w:r>
          </w:p>
        </w:tc>
        <w:tc>
          <w:tcPr>
            <w:tcW w:w="426" w:type="dxa"/>
            <w:tcBorders>
              <w:top w:val="nil"/>
              <w:left w:val="nil"/>
              <w:bottom w:val="single" w:sz="4" w:space="0" w:color="000000"/>
              <w:right w:val="nil"/>
            </w:tcBorders>
            <w:shd w:val="clear" w:color="000000" w:fill="FFFFFF"/>
            <w:vAlign w:val="bottom"/>
            <w:hideMark/>
          </w:tcPr>
          <w:p w14:paraId="24EE69AB" w14:textId="77777777" w:rsidR="00D130E1" w:rsidRPr="00C819B6" w:rsidRDefault="00D130E1" w:rsidP="00D130E1">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C819B6">
              <w:rPr>
                <w:rFonts w:eastAsia="Times New Roman" w:cs="Arial"/>
                <w:color w:val="000000"/>
                <w:szCs w:val="24"/>
                <w:lang w:val="en-GB" w:eastAsia="en-GB"/>
              </w:rPr>
              <w:t>83,358</w:t>
            </w:r>
          </w:p>
        </w:tc>
      </w:tr>
    </w:tbl>
    <w:p w14:paraId="5A7C4DF3" w14:textId="77CB8F67" w:rsidR="0036285A" w:rsidRPr="00C819B6" w:rsidRDefault="002B2062" w:rsidP="00B61F79">
      <w:pPr>
        <w:pStyle w:val="Tablenote"/>
      </w:pPr>
      <w:r w:rsidRPr="00C819B6">
        <w:t>Note 1:</w:t>
      </w:r>
      <w:r w:rsidR="0036285A" w:rsidRPr="00C819B6">
        <w:t xml:space="preserve"> Statistics for English as an Additional Language do not include grant-aided special schools as this information is not collected. There were 1</w:t>
      </w:r>
      <w:r w:rsidR="00AC21B9" w:rsidRPr="00C819B6">
        <w:t>08</w:t>
      </w:r>
      <w:r w:rsidR="0036285A" w:rsidRPr="00C819B6">
        <w:t xml:space="preserve"> pupils at grant-aided special schools in 2023.</w:t>
      </w:r>
    </w:p>
    <w:p w14:paraId="36FDD33D" w14:textId="5AC3FBA6" w:rsidR="0036285A" w:rsidRPr="00C819B6" w:rsidRDefault="002B2062" w:rsidP="00B61F79">
      <w:pPr>
        <w:pStyle w:val="Tablenote"/>
      </w:pPr>
      <w:r w:rsidRPr="00C819B6">
        <w:t>Note 2:</w:t>
      </w:r>
      <w:r w:rsidR="0036285A" w:rsidRPr="00C819B6">
        <w:t xml:space="preserve"> See the background notes for further information on what the other category includes.</w:t>
      </w:r>
    </w:p>
    <w:p w14:paraId="13AEEB7A" w14:textId="76C5F90F" w:rsidR="417F7BF6" w:rsidRPr="00C819B6" w:rsidRDefault="002B2062" w:rsidP="00B61F79">
      <w:pPr>
        <w:pStyle w:val="Tablenote"/>
        <w:rPr>
          <w:color w:val="000000" w:themeColor="text1"/>
        </w:rPr>
      </w:pPr>
      <w:r w:rsidRPr="00C819B6">
        <w:t>Note 3:</w:t>
      </w:r>
      <w:r w:rsidR="00055555" w:rsidRPr="00C819B6">
        <w:rPr>
          <w:color w:val="000000" w:themeColor="text1"/>
        </w:rPr>
        <w:t xml:space="preserve"> Pupils may have more than one type of ASN, therefore the totals for ASN may not equal the sum of individual types of ASN.</w:t>
      </w:r>
    </w:p>
    <w:p w14:paraId="7F844943" w14:textId="43F714AB" w:rsidR="002730AC" w:rsidRPr="00C819B6" w:rsidRDefault="001278CE" w:rsidP="001278CE">
      <w:pPr>
        <w:pStyle w:val="Heading1"/>
        <w:rPr>
          <w:lang w:val="en-GB"/>
        </w:rPr>
      </w:pPr>
      <w:r w:rsidRPr="005B6432">
        <w:rPr>
          <w:lang w:val="en-GB"/>
        </w:rPr>
        <w:t xml:space="preserve">Early </w:t>
      </w:r>
      <w:r w:rsidR="006103C3" w:rsidRPr="005B6432">
        <w:rPr>
          <w:lang w:val="en-GB"/>
        </w:rPr>
        <w:t>learning and childcare</w:t>
      </w:r>
      <w:r w:rsidR="006103C3" w:rsidRPr="00C819B6">
        <w:rPr>
          <w:lang w:val="en-GB"/>
        </w:rPr>
        <w:t xml:space="preserve"> (ELC)</w:t>
      </w:r>
    </w:p>
    <w:p w14:paraId="525A3F44" w14:textId="2F7D81D2" w:rsidR="00A01D85" w:rsidRPr="00C819B6" w:rsidRDefault="00A01D85" w:rsidP="00FE5C6A">
      <w:pPr>
        <w:pStyle w:val="Heading2"/>
        <w:rPr>
          <w:b w:val="0"/>
        </w:rPr>
      </w:pPr>
      <w:r w:rsidRPr="00C819B6">
        <w:t xml:space="preserve">Number of centres providing funded ELC </w:t>
      </w:r>
    </w:p>
    <w:p w14:paraId="6B39F69B" w14:textId="1890EF09" w:rsidR="00A01D85" w:rsidRPr="00C819B6" w:rsidRDefault="00E64D6D" w:rsidP="00A01D85">
      <w:pPr>
        <w:pStyle w:val="Paragraph"/>
      </w:pPr>
      <w:r w:rsidRPr="00C819B6">
        <w:t xml:space="preserve">At the time of the 2023 census, there were 2,582 centres providing funded </w:t>
      </w:r>
      <w:r w:rsidR="00211D52">
        <w:t>e</w:t>
      </w:r>
      <w:r w:rsidRPr="00C819B6">
        <w:t xml:space="preserve">arly </w:t>
      </w:r>
      <w:r w:rsidR="0024168D">
        <w:t>l</w:t>
      </w:r>
      <w:r w:rsidRPr="00C819B6">
        <w:t xml:space="preserve">earning and </w:t>
      </w:r>
      <w:r w:rsidR="0024168D">
        <w:t>c</w:t>
      </w:r>
      <w:r w:rsidRPr="00C819B6">
        <w:t xml:space="preserve">hildcare (ELC), not including childminders. This is a decrease from 2,606 in 2022 and a continued decrease from 2,630 in 2021. As shown in </w:t>
      </w:r>
      <w:r w:rsidR="00D6719E" w:rsidRPr="00C819B6">
        <w:fldChar w:fldCharType="begin"/>
      </w:r>
      <w:r w:rsidR="00D6719E" w:rsidRPr="00C819B6">
        <w:instrText xml:space="preserve"> REF _Ref152061275 \h </w:instrText>
      </w:r>
      <w:r w:rsidR="00D6719E" w:rsidRPr="00C819B6">
        <w:fldChar w:fldCharType="separate"/>
      </w:r>
      <w:r w:rsidR="003431D6" w:rsidRPr="00C819B6">
        <w:t xml:space="preserve">Figure </w:t>
      </w:r>
      <w:r w:rsidR="003431D6">
        <w:rPr>
          <w:noProof/>
        </w:rPr>
        <w:t>24</w:t>
      </w:r>
      <w:r w:rsidR="00D6719E" w:rsidRPr="00C819B6">
        <w:fldChar w:fldCharType="end"/>
      </w:r>
      <w:r w:rsidRPr="00C819B6">
        <w:t xml:space="preserve">, the total number of centres is now slightly lower than in 2020. Only centres providing funded ELC at the time of the census are included; there may be additional centres able to provide funded ELC that are not counted here as they did not have any children registered for </w:t>
      </w:r>
      <w:r w:rsidR="008C355D">
        <w:t>funded ELC</w:t>
      </w:r>
      <w:r w:rsidRPr="00C819B6">
        <w:t xml:space="preserve"> between 11 and 15 September 2023, the reference week for the census this year.</w:t>
      </w:r>
    </w:p>
    <w:p w14:paraId="29824D4D" w14:textId="61B8628D" w:rsidR="00EC0F4E" w:rsidRPr="00C819B6" w:rsidRDefault="00D6719E" w:rsidP="00D6719E">
      <w:pPr>
        <w:pStyle w:val="Caption"/>
        <w:keepNext/>
      </w:pPr>
      <w:bookmarkStart w:id="25" w:name="_Ref152061275"/>
      <w:r w:rsidRPr="00C819B6">
        <w:t xml:space="preserve">Figure </w:t>
      </w:r>
      <w:r w:rsidRPr="00C819B6">
        <w:fldChar w:fldCharType="begin"/>
      </w:r>
      <w:r w:rsidRPr="00C819B6">
        <w:instrText xml:space="preserve"> SEQ Figure \* ARABIC </w:instrText>
      </w:r>
      <w:r w:rsidRPr="00C819B6">
        <w:fldChar w:fldCharType="separate"/>
      </w:r>
      <w:r w:rsidR="003431D6">
        <w:rPr>
          <w:noProof/>
        </w:rPr>
        <w:t>24</w:t>
      </w:r>
      <w:r w:rsidRPr="00C819B6">
        <w:fldChar w:fldCharType="end"/>
      </w:r>
      <w:bookmarkEnd w:id="25"/>
      <w:r w:rsidRPr="00C819B6">
        <w:t xml:space="preserve"> </w:t>
      </w:r>
      <w:r w:rsidR="00EC0F4E" w:rsidRPr="00C819B6">
        <w:t>Centres providing funded early learning and childcare during census week, 2017 to 202</w:t>
      </w:r>
      <w:r w:rsidR="001F13C7">
        <w:t>3</w:t>
      </w:r>
    </w:p>
    <w:tbl>
      <w:tblPr>
        <w:tblStyle w:val="TableGrid"/>
        <w:tblW w:w="9211" w:type="dxa"/>
        <w:tblBorders>
          <w:top w:val="single" w:sz="4" w:space="0" w:color="auto"/>
          <w:left w:val="none" w:sz="0" w:space="0" w:color="auto"/>
          <w:bottom w:val="single" w:sz="4" w:space="0" w:color="auto"/>
          <w:right w:val="none" w:sz="0" w:space="0" w:color="auto"/>
          <w:insideH w:val="single" w:sz="4" w:space="0" w:color="auto"/>
          <w:insideV w:val="none" w:sz="0" w:space="0" w:color="auto"/>
        </w:tblBorders>
        <w:tblLook w:val="04A0" w:firstRow="1" w:lastRow="0" w:firstColumn="1" w:lastColumn="0" w:noHBand="0" w:noVBand="1"/>
      </w:tblPr>
      <w:tblGrid>
        <w:gridCol w:w="2127"/>
        <w:gridCol w:w="1012"/>
        <w:gridCol w:w="1012"/>
        <w:gridCol w:w="1012"/>
        <w:gridCol w:w="1012"/>
        <w:gridCol w:w="1012"/>
        <w:gridCol w:w="1012"/>
        <w:gridCol w:w="1012"/>
      </w:tblGrid>
      <w:tr w:rsidR="00EC0F4E" w:rsidRPr="00C819B6" w14:paraId="1B2CA6BC" w14:textId="77777777">
        <w:trPr>
          <w:trHeight w:val="211"/>
        </w:trPr>
        <w:tc>
          <w:tcPr>
            <w:tcW w:w="2127" w:type="dxa"/>
            <w:noWrap/>
            <w:vAlign w:val="bottom"/>
            <w:hideMark/>
          </w:tcPr>
          <w:p w14:paraId="06DC3A33" w14:textId="77777777" w:rsidR="00EC0F4E" w:rsidRPr="00C819B6" w:rsidRDefault="00EC0F4E">
            <w:pPr>
              <w:jc w:val="right"/>
              <w:rPr>
                <w:lang w:val="en-GB"/>
              </w:rPr>
            </w:pPr>
          </w:p>
        </w:tc>
        <w:tc>
          <w:tcPr>
            <w:tcW w:w="1012" w:type="dxa"/>
            <w:noWrap/>
            <w:vAlign w:val="bottom"/>
            <w:hideMark/>
          </w:tcPr>
          <w:p w14:paraId="49B164FC" w14:textId="77777777" w:rsidR="00EC0F4E" w:rsidRPr="00C819B6" w:rsidRDefault="00EC0F4E">
            <w:pPr>
              <w:jc w:val="right"/>
              <w:rPr>
                <w:lang w:val="en-GB"/>
              </w:rPr>
            </w:pPr>
            <w:r w:rsidRPr="00C819B6">
              <w:rPr>
                <w:lang w:val="en-GB"/>
              </w:rPr>
              <w:t>2017</w:t>
            </w:r>
          </w:p>
        </w:tc>
        <w:tc>
          <w:tcPr>
            <w:tcW w:w="1012" w:type="dxa"/>
            <w:noWrap/>
            <w:vAlign w:val="bottom"/>
            <w:hideMark/>
          </w:tcPr>
          <w:p w14:paraId="357BE2B3" w14:textId="77777777" w:rsidR="00EC0F4E" w:rsidRPr="00C819B6" w:rsidRDefault="00EC0F4E">
            <w:pPr>
              <w:jc w:val="right"/>
              <w:rPr>
                <w:lang w:val="en-GB"/>
              </w:rPr>
            </w:pPr>
            <w:r w:rsidRPr="00C819B6">
              <w:rPr>
                <w:lang w:val="en-GB"/>
              </w:rPr>
              <w:t>2018</w:t>
            </w:r>
          </w:p>
        </w:tc>
        <w:tc>
          <w:tcPr>
            <w:tcW w:w="1012" w:type="dxa"/>
            <w:noWrap/>
            <w:vAlign w:val="bottom"/>
            <w:hideMark/>
          </w:tcPr>
          <w:p w14:paraId="6CB4CDFB" w14:textId="77777777" w:rsidR="00EC0F4E" w:rsidRPr="00C819B6" w:rsidRDefault="00EC0F4E">
            <w:pPr>
              <w:jc w:val="right"/>
              <w:rPr>
                <w:lang w:val="en-GB"/>
              </w:rPr>
            </w:pPr>
            <w:r w:rsidRPr="00C819B6">
              <w:rPr>
                <w:lang w:val="en-GB"/>
              </w:rPr>
              <w:t>2019</w:t>
            </w:r>
          </w:p>
        </w:tc>
        <w:tc>
          <w:tcPr>
            <w:tcW w:w="1012" w:type="dxa"/>
            <w:noWrap/>
            <w:vAlign w:val="bottom"/>
            <w:hideMark/>
          </w:tcPr>
          <w:p w14:paraId="6F4F1808" w14:textId="77777777" w:rsidR="00EC0F4E" w:rsidRPr="00C819B6" w:rsidRDefault="00EC0F4E">
            <w:pPr>
              <w:jc w:val="right"/>
              <w:rPr>
                <w:lang w:val="en-GB"/>
              </w:rPr>
            </w:pPr>
            <w:r w:rsidRPr="00C819B6">
              <w:rPr>
                <w:lang w:val="en-GB"/>
              </w:rPr>
              <w:t>2020</w:t>
            </w:r>
          </w:p>
        </w:tc>
        <w:tc>
          <w:tcPr>
            <w:tcW w:w="1012" w:type="dxa"/>
            <w:noWrap/>
            <w:vAlign w:val="bottom"/>
            <w:hideMark/>
          </w:tcPr>
          <w:p w14:paraId="4859E2DE" w14:textId="77777777" w:rsidR="00EC0F4E" w:rsidRPr="00C819B6" w:rsidRDefault="00EC0F4E">
            <w:pPr>
              <w:jc w:val="right"/>
              <w:rPr>
                <w:lang w:val="en-GB"/>
              </w:rPr>
            </w:pPr>
            <w:r w:rsidRPr="00C819B6">
              <w:rPr>
                <w:lang w:val="en-GB"/>
              </w:rPr>
              <w:t>2021</w:t>
            </w:r>
          </w:p>
        </w:tc>
        <w:tc>
          <w:tcPr>
            <w:tcW w:w="1012" w:type="dxa"/>
            <w:noWrap/>
            <w:vAlign w:val="bottom"/>
            <w:hideMark/>
          </w:tcPr>
          <w:p w14:paraId="3B613125" w14:textId="77777777" w:rsidR="00EC0F4E" w:rsidRPr="00C819B6" w:rsidRDefault="00EC0F4E">
            <w:pPr>
              <w:jc w:val="right"/>
              <w:rPr>
                <w:lang w:val="en-GB"/>
              </w:rPr>
            </w:pPr>
            <w:r w:rsidRPr="00C819B6">
              <w:rPr>
                <w:lang w:val="en-GB"/>
              </w:rPr>
              <w:t>2022</w:t>
            </w:r>
          </w:p>
        </w:tc>
        <w:tc>
          <w:tcPr>
            <w:tcW w:w="1012" w:type="dxa"/>
          </w:tcPr>
          <w:p w14:paraId="1AA731C2" w14:textId="77777777" w:rsidR="00EC0F4E" w:rsidRPr="00C819B6" w:rsidRDefault="00EC0F4E">
            <w:pPr>
              <w:jc w:val="right"/>
              <w:rPr>
                <w:lang w:val="en-GB"/>
              </w:rPr>
            </w:pPr>
            <w:r w:rsidRPr="00C819B6">
              <w:rPr>
                <w:lang w:val="en-GB"/>
              </w:rPr>
              <w:t>2023</w:t>
            </w:r>
          </w:p>
        </w:tc>
      </w:tr>
      <w:tr w:rsidR="00EC0F4E" w:rsidRPr="00C819B6" w14:paraId="4049D353" w14:textId="77777777">
        <w:trPr>
          <w:trHeight w:val="253"/>
        </w:trPr>
        <w:tc>
          <w:tcPr>
            <w:tcW w:w="2127" w:type="dxa"/>
            <w:vAlign w:val="bottom"/>
            <w:hideMark/>
          </w:tcPr>
          <w:p w14:paraId="1B054A2C" w14:textId="77777777" w:rsidR="00EC0F4E" w:rsidRPr="00C819B6" w:rsidRDefault="00EC0F4E">
            <w:pPr>
              <w:rPr>
                <w:szCs w:val="24"/>
                <w:lang w:val="en-GB"/>
              </w:rPr>
            </w:pPr>
            <w:r w:rsidRPr="00C819B6">
              <w:rPr>
                <w:szCs w:val="24"/>
                <w:lang w:val="en-GB"/>
              </w:rPr>
              <w:t>Number of centres providing funded ELC</w:t>
            </w:r>
          </w:p>
        </w:tc>
        <w:tc>
          <w:tcPr>
            <w:tcW w:w="1012" w:type="dxa"/>
            <w:noWrap/>
            <w:vAlign w:val="bottom"/>
            <w:hideMark/>
          </w:tcPr>
          <w:p w14:paraId="34FB4597" w14:textId="77777777" w:rsidR="00EC0F4E" w:rsidRPr="00C819B6" w:rsidRDefault="00EC0F4E">
            <w:pPr>
              <w:jc w:val="right"/>
              <w:rPr>
                <w:lang w:val="en-GB"/>
              </w:rPr>
            </w:pPr>
            <w:r w:rsidRPr="00C819B6">
              <w:rPr>
                <w:lang w:val="en-GB"/>
              </w:rPr>
              <w:t>2,532</w:t>
            </w:r>
          </w:p>
        </w:tc>
        <w:tc>
          <w:tcPr>
            <w:tcW w:w="1012" w:type="dxa"/>
            <w:noWrap/>
            <w:vAlign w:val="bottom"/>
            <w:hideMark/>
          </w:tcPr>
          <w:p w14:paraId="26A96FE6" w14:textId="77777777" w:rsidR="00EC0F4E" w:rsidRPr="00C819B6" w:rsidRDefault="00EC0F4E">
            <w:pPr>
              <w:jc w:val="right"/>
              <w:rPr>
                <w:lang w:val="en-GB"/>
              </w:rPr>
            </w:pPr>
            <w:r w:rsidRPr="00C819B6">
              <w:rPr>
                <w:lang w:val="en-GB"/>
              </w:rPr>
              <w:t>2,544</w:t>
            </w:r>
          </w:p>
        </w:tc>
        <w:tc>
          <w:tcPr>
            <w:tcW w:w="1012" w:type="dxa"/>
            <w:noWrap/>
            <w:vAlign w:val="bottom"/>
            <w:hideMark/>
          </w:tcPr>
          <w:p w14:paraId="4D368D51" w14:textId="77777777" w:rsidR="00EC0F4E" w:rsidRPr="00C819B6" w:rsidRDefault="00EC0F4E">
            <w:pPr>
              <w:jc w:val="right"/>
              <w:rPr>
                <w:lang w:val="en-GB"/>
              </w:rPr>
            </w:pPr>
            <w:r w:rsidRPr="00C819B6">
              <w:rPr>
                <w:lang w:val="en-GB"/>
              </w:rPr>
              <w:t>2,576</w:t>
            </w:r>
          </w:p>
        </w:tc>
        <w:tc>
          <w:tcPr>
            <w:tcW w:w="1012" w:type="dxa"/>
            <w:noWrap/>
            <w:vAlign w:val="bottom"/>
            <w:hideMark/>
          </w:tcPr>
          <w:p w14:paraId="40D83032" w14:textId="77777777" w:rsidR="00EC0F4E" w:rsidRPr="00C819B6" w:rsidRDefault="00EC0F4E">
            <w:pPr>
              <w:jc w:val="right"/>
              <w:rPr>
                <w:lang w:val="en-GB"/>
              </w:rPr>
            </w:pPr>
            <w:r w:rsidRPr="00C819B6">
              <w:rPr>
                <w:lang w:val="en-GB"/>
              </w:rPr>
              <w:t>2,587</w:t>
            </w:r>
          </w:p>
        </w:tc>
        <w:tc>
          <w:tcPr>
            <w:tcW w:w="1012" w:type="dxa"/>
            <w:noWrap/>
            <w:vAlign w:val="bottom"/>
            <w:hideMark/>
          </w:tcPr>
          <w:p w14:paraId="40BDCADA" w14:textId="77777777" w:rsidR="00EC0F4E" w:rsidRPr="00C819B6" w:rsidRDefault="00EC0F4E">
            <w:pPr>
              <w:jc w:val="right"/>
              <w:rPr>
                <w:lang w:val="en-GB"/>
              </w:rPr>
            </w:pPr>
            <w:r w:rsidRPr="00C819B6">
              <w:rPr>
                <w:lang w:val="en-GB"/>
              </w:rPr>
              <w:t>2,630</w:t>
            </w:r>
          </w:p>
        </w:tc>
        <w:tc>
          <w:tcPr>
            <w:tcW w:w="1012" w:type="dxa"/>
            <w:noWrap/>
            <w:vAlign w:val="bottom"/>
            <w:hideMark/>
          </w:tcPr>
          <w:p w14:paraId="4C1BDB1F" w14:textId="77777777" w:rsidR="00EC0F4E" w:rsidRPr="00C819B6" w:rsidRDefault="00EC0F4E">
            <w:pPr>
              <w:jc w:val="right"/>
              <w:rPr>
                <w:lang w:val="en-GB"/>
              </w:rPr>
            </w:pPr>
            <w:r w:rsidRPr="00C819B6">
              <w:rPr>
                <w:lang w:val="en-GB"/>
              </w:rPr>
              <w:t>2,606</w:t>
            </w:r>
          </w:p>
        </w:tc>
        <w:tc>
          <w:tcPr>
            <w:tcW w:w="1012" w:type="dxa"/>
            <w:vAlign w:val="bottom"/>
          </w:tcPr>
          <w:p w14:paraId="63B20A81" w14:textId="77777777" w:rsidR="00EC0F4E" w:rsidRPr="00C819B6" w:rsidRDefault="00EC0F4E">
            <w:pPr>
              <w:jc w:val="right"/>
              <w:rPr>
                <w:lang w:val="en-GB"/>
              </w:rPr>
            </w:pPr>
            <w:r w:rsidRPr="00C819B6">
              <w:rPr>
                <w:lang w:val="en-GB"/>
              </w:rPr>
              <w:t>2,582</w:t>
            </w:r>
          </w:p>
        </w:tc>
      </w:tr>
    </w:tbl>
    <w:p w14:paraId="29B68F85" w14:textId="64CC4670" w:rsidR="00A01D85" w:rsidRPr="00C819B6" w:rsidRDefault="00A01D85" w:rsidP="00FE5C6A">
      <w:pPr>
        <w:pStyle w:val="Heading2"/>
        <w:rPr>
          <w:b w:val="0"/>
        </w:rPr>
      </w:pPr>
      <w:r w:rsidRPr="00C819B6">
        <w:t xml:space="preserve">Registrations for </w:t>
      </w:r>
      <w:r w:rsidR="00D241BF">
        <w:t>f</w:t>
      </w:r>
      <w:r w:rsidRPr="00C819B6">
        <w:t>unded ELC</w:t>
      </w:r>
    </w:p>
    <w:p w14:paraId="32771ADC" w14:textId="6543220C" w:rsidR="00D5655A" w:rsidRPr="00C819B6" w:rsidRDefault="00245DFA" w:rsidP="00665762">
      <w:pPr>
        <w:pStyle w:val="Paragraph"/>
      </w:pPr>
      <w:r w:rsidRPr="00C819B6">
        <w:fldChar w:fldCharType="begin"/>
      </w:r>
      <w:r w:rsidRPr="00C819B6">
        <w:instrText xml:space="preserve"> REF _Ref152069316 \h </w:instrText>
      </w:r>
      <w:r w:rsidR="00665762">
        <w:instrText xml:space="preserve"> \* MERGEFORMAT </w:instrText>
      </w:r>
      <w:r w:rsidRPr="00C819B6">
        <w:fldChar w:fldCharType="separate"/>
      </w:r>
      <w:r w:rsidR="003431D6" w:rsidRPr="004632FE">
        <w:t xml:space="preserve">Figure </w:t>
      </w:r>
      <w:r w:rsidR="003431D6">
        <w:rPr>
          <w:noProof/>
        </w:rPr>
        <w:t>25</w:t>
      </w:r>
      <w:r w:rsidRPr="00C819B6">
        <w:fldChar w:fldCharType="end"/>
      </w:r>
      <w:r w:rsidR="00D5655A" w:rsidRPr="00C819B6">
        <w:t xml:space="preserve"> shows that there were 92,182 child registrations for funded ELC in September 2023, a decrease of 0.5% since September 2022 when there were 92,615 registrations. Registrations d</w:t>
      </w:r>
      <w:r w:rsidR="00671F62">
        <w:t>r</w:t>
      </w:r>
      <w:r w:rsidR="00D5655A" w:rsidRPr="00C819B6">
        <w:t>opped considerably in 2020 before increasing in 2021 and 2022. However, they have still not reached the levels seen between 2017 and 2019. A decrease in the number of child registrations is expected, given that National Records of Scotland project</w:t>
      </w:r>
      <w:r w:rsidR="00D241BF">
        <w:t>ed</w:t>
      </w:r>
      <w:r w:rsidR="00D5655A" w:rsidRPr="00C819B6">
        <w:t xml:space="preserve"> the population of children of this age to be decreasing over this period and uptake </w:t>
      </w:r>
      <w:r w:rsidR="00D241BF">
        <w:t>has been</w:t>
      </w:r>
      <w:r w:rsidR="00D5655A" w:rsidRPr="00C819B6">
        <w:t xml:space="preserve"> close to 100% for children aged 3 and 4.</w:t>
      </w:r>
    </w:p>
    <w:p w14:paraId="1E4E31B5" w14:textId="5A4A5586" w:rsidR="00D5655A" w:rsidRPr="004632FE" w:rsidRDefault="00245DFA" w:rsidP="004632FE">
      <w:pPr>
        <w:pStyle w:val="Caption"/>
      </w:pPr>
      <w:bookmarkStart w:id="26" w:name="_Ref152069316"/>
      <w:r w:rsidRPr="004632FE">
        <w:t xml:space="preserve">Figure </w:t>
      </w:r>
      <w:r w:rsidRPr="004632FE">
        <w:fldChar w:fldCharType="begin"/>
      </w:r>
      <w:r w:rsidRPr="004632FE">
        <w:instrText xml:space="preserve"> SEQ Figure \* ARABIC </w:instrText>
      </w:r>
      <w:r w:rsidRPr="004632FE">
        <w:fldChar w:fldCharType="separate"/>
      </w:r>
      <w:r w:rsidR="003431D6">
        <w:rPr>
          <w:noProof/>
        </w:rPr>
        <w:t>25</w:t>
      </w:r>
      <w:r w:rsidRPr="004632FE">
        <w:fldChar w:fldCharType="end"/>
      </w:r>
      <w:bookmarkEnd w:id="26"/>
      <w:r w:rsidRPr="004632FE">
        <w:t xml:space="preserve"> </w:t>
      </w:r>
      <w:r w:rsidR="00D5655A" w:rsidRPr="004632FE">
        <w:t>Funded registrations and proportion registered for funded early learning and childcare from 2017 to 2023</w:t>
      </w:r>
      <w:r w:rsidR="001D57F2" w:rsidRPr="004632FE">
        <w:t xml:space="preserve"> </w:t>
      </w:r>
      <w:r w:rsidR="00D5655A" w:rsidRPr="004632FE">
        <w:t>[</w:t>
      </w:r>
      <w:r w:rsidR="001D57F2" w:rsidRPr="004632FE">
        <w:t>N</w:t>
      </w:r>
      <w:r w:rsidR="00D5655A" w:rsidRPr="004632FE">
        <w:t>ote 1]</w:t>
      </w:r>
    </w:p>
    <w:tbl>
      <w:tblPr>
        <w:tblStyle w:val="TableGrid"/>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ayout w:type="fixed"/>
        <w:tblCellMar>
          <w:top w:w="0" w:type="dxa"/>
          <w:left w:w="85" w:type="dxa"/>
          <w:bottom w:w="0" w:type="dxa"/>
          <w:right w:w="85" w:type="dxa"/>
        </w:tblCellMar>
        <w:tblLook w:val="04A0" w:firstRow="1" w:lastRow="0" w:firstColumn="1" w:lastColumn="0" w:noHBand="0" w:noVBand="1"/>
      </w:tblPr>
      <w:tblGrid>
        <w:gridCol w:w="851"/>
        <w:gridCol w:w="850"/>
        <w:gridCol w:w="426"/>
        <w:gridCol w:w="425"/>
        <w:gridCol w:w="567"/>
        <w:gridCol w:w="142"/>
        <w:gridCol w:w="850"/>
        <w:gridCol w:w="992"/>
        <w:gridCol w:w="993"/>
        <w:gridCol w:w="1134"/>
        <w:gridCol w:w="992"/>
        <w:gridCol w:w="992"/>
      </w:tblGrid>
      <w:tr w:rsidR="004632FE" w:rsidRPr="00C819B6" w14:paraId="32DFA781" w14:textId="77777777" w:rsidTr="004632FE">
        <w:trPr>
          <w:trHeight w:val="841"/>
        </w:trPr>
        <w:tc>
          <w:tcPr>
            <w:tcW w:w="851" w:type="dxa"/>
            <w:tcBorders>
              <w:top w:val="single" w:sz="4" w:space="0" w:color="auto"/>
              <w:bottom w:val="single" w:sz="4" w:space="0" w:color="auto"/>
            </w:tcBorders>
            <w:noWrap/>
            <w:hideMark/>
          </w:tcPr>
          <w:p w14:paraId="38D5A0AE" w14:textId="77777777" w:rsidR="00D5655A" w:rsidRPr="006C7C3C" w:rsidRDefault="00D5655A" w:rsidP="004632FE">
            <w:pPr>
              <w:tabs>
                <w:tab w:val="clear" w:pos="720"/>
                <w:tab w:val="clear" w:pos="1440"/>
                <w:tab w:val="clear" w:pos="2160"/>
                <w:tab w:val="clear" w:pos="2880"/>
                <w:tab w:val="clear" w:pos="4680"/>
                <w:tab w:val="clear" w:pos="5400"/>
                <w:tab w:val="clear" w:pos="9000"/>
              </w:tabs>
              <w:spacing w:line="240" w:lineRule="auto"/>
              <w:contextualSpacing/>
              <w:rPr>
                <w:rFonts w:cs="Arial"/>
                <w:szCs w:val="24"/>
                <w:lang w:val="en-GB"/>
              </w:rPr>
            </w:pPr>
            <w:r w:rsidRPr="006C7C3C">
              <w:rPr>
                <w:rFonts w:cs="Arial"/>
                <w:szCs w:val="24"/>
                <w:lang w:val="en-GB"/>
              </w:rPr>
              <w:t>Year</w:t>
            </w:r>
          </w:p>
        </w:tc>
        <w:tc>
          <w:tcPr>
            <w:tcW w:w="850" w:type="dxa"/>
            <w:tcBorders>
              <w:top w:val="single" w:sz="4" w:space="0" w:color="auto"/>
              <w:bottom w:val="single" w:sz="4" w:space="0" w:color="auto"/>
            </w:tcBorders>
            <w:hideMark/>
          </w:tcPr>
          <w:p w14:paraId="76820854" w14:textId="77777777" w:rsidR="00D5655A" w:rsidRPr="006C7C3C" w:rsidRDefault="00D5655A" w:rsidP="004632FE">
            <w:pPr>
              <w:tabs>
                <w:tab w:val="clear" w:pos="720"/>
                <w:tab w:val="clear" w:pos="1440"/>
                <w:tab w:val="clear" w:pos="2160"/>
                <w:tab w:val="clear" w:pos="2880"/>
                <w:tab w:val="clear" w:pos="4680"/>
                <w:tab w:val="clear" w:pos="5400"/>
                <w:tab w:val="clear" w:pos="9000"/>
              </w:tabs>
              <w:spacing w:line="240" w:lineRule="auto"/>
              <w:contextualSpacing/>
              <w:jc w:val="right"/>
              <w:rPr>
                <w:rFonts w:cs="Arial"/>
                <w:bCs/>
                <w:szCs w:val="24"/>
                <w:lang w:val="en-GB"/>
              </w:rPr>
            </w:pPr>
            <w:r w:rsidRPr="006C7C3C">
              <w:rPr>
                <w:rFonts w:cs="Arial"/>
                <w:bCs/>
                <w:szCs w:val="24"/>
                <w:lang w:val="en-GB"/>
              </w:rPr>
              <w:t>Under 2 year olds</w:t>
            </w:r>
          </w:p>
        </w:tc>
        <w:tc>
          <w:tcPr>
            <w:tcW w:w="851" w:type="dxa"/>
            <w:gridSpan w:val="2"/>
            <w:tcBorders>
              <w:top w:val="single" w:sz="4" w:space="0" w:color="auto"/>
              <w:bottom w:val="single" w:sz="4" w:space="0" w:color="auto"/>
            </w:tcBorders>
            <w:hideMark/>
          </w:tcPr>
          <w:p w14:paraId="7586658A" w14:textId="526D4727" w:rsidR="00D5655A" w:rsidRPr="006C7C3C" w:rsidRDefault="00D5655A" w:rsidP="004632FE">
            <w:pPr>
              <w:tabs>
                <w:tab w:val="clear" w:pos="720"/>
                <w:tab w:val="clear" w:pos="1440"/>
                <w:tab w:val="clear" w:pos="2160"/>
                <w:tab w:val="clear" w:pos="2880"/>
                <w:tab w:val="clear" w:pos="4680"/>
                <w:tab w:val="clear" w:pos="5400"/>
                <w:tab w:val="clear" w:pos="9000"/>
              </w:tabs>
              <w:spacing w:line="240" w:lineRule="auto"/>
              <w:contextualSpacing/>
              <w:jc w:val="right"/>
              <w:rPr>
                <w:rFonts w:cs="Arial"/>
                <w:bCs/>
                <w:szCs w:val="24"/>
                <w:lang w:val="en-GB"/>
              </w:rPr>
            </w:pPr>
            <w:r w:rsidRPr="006C7C3C">
              <w:rPr>
                <w:rFonts w:cs="Arial"/>
                <w:bCs/>
                <w:szCs w:val="24"/>
                <w:lang w:val="en-GB"/>
              </w:rPr>
              <w:t>% of population</w:t>
            </w:r>
          </w:p>
        </w:tc>
        <w:tc>
          <w:tcPr>
            <w:tcW w:w="709" w:type="dxa"/>
            <w:gridSpan w:val="2"/>
            <w:tcBorders>
              <w:top w:val="single" w:sz="4" w:space="0" w:color="auto"/>
              <w:bottom w:val="single" w:sz="4" w:space="0" w:color="auto"/>
            </w:tcBorders>
            <w:hideMark/>
          </w:tcPr>
          <w:p w14:paraId="3FF2560B" w14:textId="77777777" w:rsidR="00D5655A" w:rsidRPr="006C7C3C" w:rsidRDefault="00D5655A" w:rsidP="004632FE">
            <w:pPr>
              <w:tabs>
                <w:tab w:val="clear" w:pos="720"/>
                <w:tab w:val="clear" w:pos="1440"/>
                <w:tab w:val="clear" w:pos="2160"/>
                <w:tab w:val="clear" w:pos="2880"/>
                <w:tab w:val="clear" w:pos="4680"/>
                <w:tab w:val="clear" w:pos="5400"/>
                <w:tab w:val="clear" w:pos="9000"/>
              </w:tabs>
              <w:spacing w:line="240" w:lineRule="auto"/>
              <w:contextualSpacing/>
              <w:jc w:val="right"/>
              <w:rPr>
                <w:rFonts w:cs="Arial"/>
                <w:bCs/>
                <w:szCs w:val="24"/>
                <w:lang w:val="en-GB"/>
              </w:rPr>
            </w:pPr>
            <w:r w:rsidRPr="006C7C3C">
              <w:rPr>
                <w:rFonts w:cs="Arial"/>
                <w:bCs/>
                <w:szCs w:val="24"/>
                <w:lang w:val="en-GB"/>
              </w:rPr>
              <w:t>2 year olds</w:t>
            </w:r>
          </w:p>
        </w:tc>
        <w:tc>
          <w:tcPr>
            <w:tcW w:w="850" w:type="dxa"/>
            <w:tcBorders>
              <w:top w:val="single" w:sz="4" w:space="0" w:color="auto"/>
              <w:bottom w:val="single" w:sz="4" w:space="0" w:color="auto"/>
            </w:tcBorders>
            <w:hideMark/>
          </w:tcPr>
          <w:p w14:paraId="4EDBC806" w14:textId="77777777" w:rsidR="00D5655A" w:rsidRPr="006C7C3C" w:rsidRDefault="00D5655A" w:rsidP="004632FE">
            <w:pPr>
              <w:tabs>
                <w:tab w:val="clear" w:pos="720"/>
                <w:tab w:val="clear" w:pos="1440"/>
                <w:tab w:val="clear" w:pos="2160"/>
                <w:tab w:val="clear" w:pos="2880"/>
                <w:tab w:val="clear" w:pos="4680"/>
                <w:tab w:val="clear" w:pos="5400"/>
                <w:tab w:val="clear" w:pos="9000"/>
              </w:tabs>
              <w:spacing w:line="240" w:lineRule="auto"/>
              <w:contextualSpacing/>
              <w:jc w:val="right"/>
              <w:rPr>
                <w:rFonts w:cs="Arial"/>
                <w:bCs/>
                <w:szCs w:val="24"/>
                <w:lang w:val="en-GB"/>
              </w:rPr>
            </w:pPr>
            <w:r w:rsidRPr="006C7C3C">
              <w:rPr>
                <w:rFonts w:cs="Arial"/>
                <w:bCs/>
                <w:szCs w:val="24"/>
                <w:lang w:val="en-GB"/>
              </w:rPr>
              <w:t>% of population</w:t>
            </w:r>
          </w:p>
        </w:tc>
        <w:tc>
          <w:tcPr>
            <w:tcW w:w="992" w:type="dxa"/>
            <w:tcBorders>
              <w:top w:val="single" w:sz="4" w:space="0" w:color="auto"/>
              <w:bottom w:val="single" w:sz="4" w:space="0" w:color="auto"/>
            </w:tcBorders>
            <w:hideMark/>
          </w:tcPr>
          <w:p w14:paraId="60957AD3" w14:textId="217A336D" w:rsidR="00D5655A" w:rsidRPr="006C7C3C" w:rsidRDefault="00D5655A" w:rsidP="004632FE">
            <w:pPr>
              <w:tabs>
                <w:tab w:val="clear" w:pos="720"/>
                <w:tab w:val="clear" w:pos="1440"/>
                <w:tab w:val="clear" w:pos="2160"/>
                <w:tab w:val="clear" w:pos="2880"/>
                <w:tab w:val="clear" w:pos="4680"/>
                <w:tab w:val="clear" w:pos="5400"/>
                <w:tab w:val="clear" w:pos="9000"/>
              </w:tabs>
              <w:spacing w:line="240" w:lineRule="auto"/>
              <w:contextualSpacing/>
              <w:jc w:val="right"/>
              <w:rPr>
                <w:rFonts w:cs="Arial"/>
                <w:bCs/>
                <w:szCs w:val="24"/>
                <w:lang w:val="en-GB"/>
              </w:rPr>
            </w:pPr>
            <w:r w:rsidRPr="006C7C3C">
              <w:rPr>
                <w:rFonts w:cs="Arial"/>
                <w:bCs/>
                <w:szCs w:val="24"/>
                <w:lang w:val="en-GB"/>
              </w:rPr>
              <w:t>3 + 4 year olds [</w:t>
            </w:r>
            <w:r w:rsidR="001D57F2" w:rsidRPr="006C7C3C">
              <w:rPr>
                <w:rFonts w:cs="Arial"/>
                <w:bCs/>
                <w:szCs w:val="24"/>
                <w:lang w:val="en-GB"/>
              </w:rPr>
              <w:t>N</w:t>
            </w:r>
            <w:r w:rsidRPr="006C7C3C">
              <w:rPr>
                <w:rFonts w:cs="Arial"/>
                <w:bCs/>
                <w:szCs w:val="24"/>
                <w:lang w:val="en-GB"/>
              </w:rPr>
              <w:t>ote 2]</w:t>
            </w:r>
          </w:p>
        </w:tc>
        <w:tc>
          <w:tcPr>
            <w:tcW w:w="993" w:type="dxa"/>
            <w:tcBorders>
              <w:top w:val="single" w:sz="4" w:space="0" w:color="auto"/>
              <w:bottom w:val="single" w:sz="4" w:space="0" w:color="auto"/>
            </w:tcBorders>
            <w:hideMark/>
          </w:tcPr>
          <w:p w14:paraId="6195D907" w14:textId="54CC9512" w:rsidR="00D5655A" w:rsidRPr="006C7C3C" w:rsidRDefault="00D5655A" w:rsidP="004632FE">
            <w:pPr>
              <w:tabs>
                <w:tab w:val="clear" w:pos="720"/>
                <w:tab w:val="clear" w:pos="1440"/>
                <w:tab w:val="clear" w:pos="2160"/>
                <w:tab w:val="clear" w:pos="2880"/>
                <w:tab w:val="clear" w:pos="4680"/>
                <w:tab w:val="clear" w:pos="5400"/>
                <w:tab w:val="clear" w:pos="9000"/>
              </w:tabs>
              <w:spacing w:line="240" w:lineRule="auto"/>
              <w:contextualSpacing/>
              <w:jc w:val="right"/>
              <w:rPr>
                <w:rFonts w:cs="Arial"/>
                <w:bCs/>
                <w:szCs w:val="24"/>
                <w:lang w:val="en-GB"/>
              </w:rPr>
            </w:pPr>
            <w:r w:rsidRPr="006C7C3C">
              <w:rPr>
                <w:rFonts w:cs="Arial"/>
                <w:bCs/>
                <w:szCs w:val="24"/>
                <w:lang w:val="en-GB"/>
              </w:rPr>
              <w:t>% of eligible population [</w:t>
            </w:r>
            <w:r w:rsidR="001D57F2" w:rsidRPr="006C7C3C">
              <w:rPr>
                <w:rFonts w:cs="Arial"/>
                <w:bCs/>
                <w:szCs w:val="24"/>
                <w:lang w:val="en-GB"/>
              </w:rPr>
              <w:t>N</w:t>
            </w:r>
            <w:r w:rsidRPr="006C7C3C">
              <w:rPr>
                <w:rFonts w:cs="Arial"/>
                <w:bCs/>
                <w:szCs w:val="24"/>
                <w:lang w:val="en-GB"/>
              </w:rPr>
              <w:t>ote 3]</w:t>
            </w:r>
          </w:p>
        </w:tc>
        <w:tc>
          <w:tcPr>
            <w:tcW w:w="1134" w:type="dxa"/>
            <w:tcBorders>
              <w:top w:val="single" w:sz="4" w:space="0" w:color="auto"/>
              <w:bottom w:val="single" w:sz="4" w:space="0" w:color="auto"/>
            </w:tcBorders>
            <w:hideMark/>
          </w:tcPr>
          <w:p w14:paraId="4CB3BC5B" w14:textId="0739BEC7" w:rsidR="00D5655A" w:rsidRPr="006C7C3C" w:rsidRDefault="00D5655A" w:rsidP="004632FE">
            <w:pPr>
              <w:tabs>
                <w:tab w:val="clear" w:pos="720"/>
                <w:tab w:val="clear" w:pos="1440"/>
                <w:tab w:val="clear" w:pos="2160"/>
                <w:tab w:val="clear" w:pos="2880"/>
                <w:tab w:val="clear" w:pos="4680"/>
                <w:tab w:val="clear" w:pos="5400"/>
                <w:tab w:val="clear" w:pos="9000"/>
              </w:tabs>
              <w:spacing w:line="240" w:lineRule="auto"/>
              <w:contextualSpacing/>
              <w:jc w:val="right"/>
              <w:rPr>
                <w:rFonts w:cs="Arial"/>
                <w:bCs/>
                <w:szCs w:val="24"/>
                <w:lang w:val="en-GB"/>
              </w:rPr>
            </w:pPr>
            <w:r w:rsidRPr="006C7C3C">
              <w:rPr>
                <w:rFonts w:cs="Arial"/>
                <w:bCs/>
                <w:szCs w:val="24"/>
                <w:lang w:val="en-GB"/>
              </w:rPr>
              <w:t>Deferred entry [</w:t>
            </w:r>
            <w:r w:rsidR="001D57F2" w:rsidRPr="006C7C3C">
              <w:rPr>
                <w:rFonts w:cs="Arial"/>
                <w:bCs/>
                <w:szCs w:val="24"/>
                <w:lang w:val="en-GB"/>
              </w:rPr>
              <w:t>N</w:t>
            </w:r>
            <w:r w:rsidRPr="006C7C3C">
              <w:rPr>
                <w:rFonts w:cs="Arial"/>
                <w:bCs/>
                <w:szCs w:val="24"/>
                <w:lang w:val="en-GB"/>
              </w:rPr>
              <w:t>ote 4]</w:t>
            </w:r>
          </w:p>
        </w:tc>
        <w:tc>
          <w:tcPr>
            <w:tcW w:w="992" w:type="dxa"/>
            <w:tcBorders>
              <w:top w:val="single" w:sz="4" w:space="0" w:color="auto"/>
              <w:bottom w:val="single" w:sz="4" w:space="0" w:color="auto"/>
            </w:tcBorders>
            <w:hideMark/>
          </w:tcPr>
          <w:p w14:paraId="264DCE98" w14:textId="59081576" w:rsidR="00D5655A" w:rsidRPr="006C7C3C" w:rsidRDefault="00D5655A" w:rsidP="004632FE">
            <w:pPr>
              <w:tabs>
                <w:tab w:val="clear" w:pos="720"/>
                <w:tab w:val="clear" w:pos="1440"/>
                <w:tab w:val="clear" w:pos="2160"/>
                <w:tab w:val="clear" w:pos="2880"/>
                <w:tab w:val="clear" w:pos="4680"/>
                <w:tab w:val="clear" w:pos="5400"/>
                <w:tab w:val="clear" w:pos="9000"/>
              </w:tabs>
              <w:spacing w:line="240" w:lineRule="auto"/>
              <w:contextualSpacing/>
              <w:jc w:val="right"/>
              <w:rPr>
                <w:rFonts w:cs="Arial"/>
                <w:bCs/>
                <w:szCs w:val="24"/>
                <w:lang w:val="en-GB"/>
              </w:rPr>
            </w:pPr>
            <w:r w:rsidRPr="006C7C3C">
              <w:rPr>
                <w:rFonts w:cs="Arial"/>
                <w:bCs/>
                <w:szCs w:val="24"/>
                <w:lang w:val="en-GB"/>
              </w:rPr>
              <w:t>% of eligible population [</w:t>
            </w:r>
            <w:r w:rsidR="001D57F2" w:rsidRPr="006C7C3C">
              <w:rPr>
                <w:rFonts w:cs="Arial"/>
                <w:bCs/>
                <w:szCs w:val="24"/>
                <w:lang w:val="en-GB"/>
              </w:rPr>
              <w:t>N</w:t>
            </w:r>
            <w:r w:rsidRPr="006C7C3C">
              <w:rPr>
                <w:rFonts w:cs="Arial"/>
                <w:bCs/>
                <w:szCs w:val="24"/>
                <w:lang w:val="en-GB"/>
              </w:rPr>
              <w:t>ote 5]</w:t>
            </w:r>
          </w:p>
          <w:p w14:paraId="11FB6767" w14:textId="77777777" w:rsidR="00D5655A" w:rsidRPr="006C7C3C" w:rsidRDefault="00D5655A" w:rsidP="004632FE">
            <w:pPr>
              <w:tabs>
                <w:tab w:val="clear" w:pos="720"/>
                <w:tab w:val="clear" w:pos="1440"/>
                <w:tab w:val="clear" w:pos="2160"/>
                <w:tab w:val="clear" w:pos="2880"/>
                <w:tab w:val="clear" w:pos="4680"/>
                <w:tab w:val="clear" w:pos="5400"/>
                <w:tab w:val="clear" w:pos="9000"/>
              </w:tabs>
              <w:spacing w:line="240" w:lineRule="auto"/>
              <w:contextualSpacing/>
              <w:jc w:val="right"/>
              <w:rPr>
                <w:rFonts w:cs="Arial"/>
                <w:bCs/>
                <w:szCs w:val="24"/>
                <w:lang w:val="en-GB"/>
              </w:rPr>
            </w:pPr>
          </w:p>
        </w:tc>
        <w:tc>
          <w:tcPr>
            <w:tcW w:w="992" w:type="dxa"/>
            <w:tcBorders>
              <w:top w:val="single" w:sz="4" w:space="0" w:color="auto"/>
              <w:bottom w:val="single" w:sz="4" w:space="0" w:color="auto"/>
            </w:tcBorders>
            <w:hideMark/>
          </w:tcPr>
          <w:p w14:paraId="74BA8726" w14:textId="77777777" w:rsidR="00D5655A" w:rsidRPr="006C7C3C" w:rsidRDefault="00D5655A" w:rsidP="004632FE">
            <w:pPr>
              <w:tabs>
                <w:tab w:val="clear" w:pos="720"/>
                <w:tab w:val="clear" w:pos="1440"/>
                <w:tab w:val="clear" w:pos="2160"/>
                <w:tab w:val="clear" w:pos="2880"/>
                <w:tab w:val="clear" w:pos="4680"/>
                <w:tab w:val="clear" w:pos="5400"/>
                <w:tab w:val="clear" w:pos="9000"/>
              </w:tabs>
              <w:spacing w:line="240" w:lineRule="auto"/>
              <w:contextualSpacing/>
              <w:jc w:val="right"/>
              <w:rPr>
                <w:rFonts w:cs="Arial"/>
                <w:bCs/>
                <w:szCs w:val="24"/>
                <w:lang w:val="en-GB"/>
              </w:rPr>
            </w:pPr>
            <w:r w:rsidRPr="006C7C3C">
              <w:rPr>
                <w:rFonts w:cs="Arial"/>
                <w:bCs/>
                <w:szCs w:val="24"/>
                <w:lang w:val="en-GB"/>
              </w:rPr>
              <w:t>Total</w:t>
            </w:r>
          </w:p>
        </w:tc>
      </w:tr>
      <w:tr w:rsidR="00AB4A5A" w:rsidRPr="00C819B6" w14:paraId="140640BD" w14:textId="77777777" w:rsidTr="004632FE">
        <w:tc>
          <w:tcPr>
            <w:tcW w:w="851" w:type="dxa"/>
            <w:tcBorders>
              <w:top w:val="single" w:sz="4" w:space="0" w:color="auto"/>
            </w:tcBorders>
            <w:noWrap/>
            <w:hideMark/>
          </w:tcPr>
          <w:p w14:paraId="4929CC84" w14:textId="77777777" w:rsidR="00D5655A" w:rsidRPr="006C7C3C" w:rsidRDefault="00D5655A" w:rsidP="004632FE">
            <w:pPr>
              <w:tabs>
                <w:tab w:val="clear" w:pos="720"/>
                <w:tab w:val="clear" w:pos="1440"/>
                <w:tab w:val="clear" w:pos="2160"/>
                <w:tab w:val="clear" w:pos="2880"/>
                <w:tab w:val="clear" w:pos="4680"/>
                <w:tab w:val="clear" w:pos="5400"/>
                <w:tab w:val="clear" w:pos="9000"/>
              </w:tabs>
              <w:spacing w:line="240" w:lineRule="auto"/>
              <w:contextualSpacing/>
              <w:jc w:val="both"/>
              <w:rPr>
                <w:rFonts w:cs="Arial"/>
                <w:szCs w:val="24"/>
                <w:lang w:val="en-GB"/>
              </w:rPr>
            </w:pPr>
            <w:r w:rsidRPr="006C7C3C">
              <w:rPr>
                <w:rFonts w:cs="Arial"/>
                <w:szCs w:val="24"/>
                <w:lang w:val="en-GB"/>
              </w:rPr>
              <w:t>2017</w:t>
            </w:r>
          </w:p>
        </w:tc>
        <w:tc>
          <w:tcPr>
            <w:tcW w:w="850" w:type="dxa"/>
            <w:tcBorders>
              <w:top w:val="single" w:sz="4" w:space="0" w:color="auto"/>
            </w:tcBorders>
            <w:noWrap/>
            <w:hideMark/>
          </w:tcPr>
          <w:p w14:paraId="6397B6D2" w14:textId="77777777" w:rsidR="00D5655A" w:rsidRPr="006C7C3C" w:rsidRDefault="00D5655A" w:rsidP="004632FE">
            <w:pPr>
              <w:tabs>
                <w:tab w:val="clear" w:pos="720"/>
                <w:tab w:val="clear" w:pos="1440"/>
                <w:tab w:val="clear" w:pos="2160"/>
                <w:tab w:val="clear" w:pos="2880"/>
                <w:tab w:val="clear" w:pos="4680"/>
                <w:tab w:val="clear" w:pos="5400"/>
                <w:tab w:val="clear" w:pos="9000"/>
              </w:tabs>
              <w:spacing w:line="240" w:lineRule="auto"/>
              <w:contextualSpacing/>
              <w:jc w:val="right"/>
              <w:rPr>
                <w:rFonts w:cs="Arial"/>
                <w:szCs w:val="24"/>
                <w:lang w:val="en-GB"/>
              </w:rPr>
            </w:pPr>
            <w:r w:rsidRPr="006C7C3C">
              <w:rPr>
                <w:rFonts w:cs="Arial"/>
                <w:szCs w:val="24"/>
                <w:lang w:val="en-GB"/>
              </w:rPr>
              <w:t>748</w:t>
            </w:r>
          </w:p>
        </w:tc>
        <w:tc>
          <w:tcPr>
            <w:tcW w:w="426" w:type="dxa"/>
            <w:tcBorders>
              <w:top w:val="single" w:sz="4" w:space="0" w:color="auto"/>
            </w:tcBorders>
            <w:noWrap/>
            <w:hideMark/>
          </w:tcPr>
          <w:p w14:paraId="4E4D9272" w14:textId="77777777" w:rsidR="00D5655A" w:rsidRPr="006C7C3C" w:rsidRDefault="00D5655A" w:rsidP="004632FE">
            <w:pPr>
              <w:tabs>
                <w:tab w:val="clear" w:pos="720"/>
                <w:tab w:val="clear" w:pos="1440"/>
                <w:tab w:val="clear" w:pos="2160"/>
                <w:tab w:val="clear" w:pos="2880"/>
                <w:tab w:val="clear" w:pos="4680"/>
                <w:tab w:val="clear" w:pos="5400"/>
                <w:tab w:val="clear" w:pos="9000"/>
              </w:tabs>
              <w:spacing w:line="240" w:lineRule="auto"/>
              <w:contextualSpacing/>
              <w:jc w:val="right"/>
              <w:rPr>
                <w:rFonts w:cs="Arial"/>
                <w:szCs w:val="24"/>
                <w:lang w:val="en-GB"/>
              </w:rPr>
            </w:pPr>
            <w:r w:rsidRPr="006C7C3C">
              <w:rPr>
                <w:rFonts w:cs="Arial"/>
                <w:szCs w:val="24"/>
                <w:lang w:val="en-GB"/>
              </w:rPr>
              <w:t>1</w:t>
            </w:r>
          </w:p>
        </w:tc>
        <w:tc>
          <w:tcPr>
            <w:tcW w:w="992" w:type="dxa"/>
            <w:gridSpan w:val="2"/>
            <w:tcBorders>
              <w:top w:val="single" w:sz="4" w:space="0" w:color="auto"/>
            </w:tcBorders>
            <w:noWrap/>
            <w:hideMark/>
          </w:tcPr>
          <w:p w14:paraId="10F7F86F" w14:textId="77777777" w:rsidR="00D5655A" w:rsidRPr="006C7C3C" w:rsidRDefault="00D5655A" w:rsidP="004632FE">
            <w:pPr>
              <w:tabs>
                <w:tab w:val="clear" w:pos="720"/>
                <w:tab w:val="clear" w:pos="1440"/>
                <w:tab w:val="clear" w:pos="2160"/>
                <w:tab w:val="clear" w:pos="2880"/>
                <w:tab w:val="clear" w:pos="4680"/>
                <w:tab w:val="clear" w:pos="5400"/>
                <w:tab w:val="clear" w:pos="9000"/>
              </w:tabs>
              <w:spacing w:line="240" w:lineRule="auto"/>
              <w:contextualSpacing/>
              <w:jc w:val="right"/>
              <w:rPr>
                <w:rFonts w:cs="Arial"/>
                <w:szCs w:val="24"/>
                <w:lang w:val="en-GB"/>
              </w:rPr>
            </w:pPr>
            <w:r w:rsidRPr="006C7C3C">
              <w:rPr>
                <w:rFonts w:cs="Arial"/>
                <w:szCs w:val="24"/>
                <w:lang w:val="en-GB"/>
              </w:rPr>
              <w:t>5,363</w:t>
            </w:r>
          </w:p>
        </w:tc>
        <w:tc>
          <w:tcPr>
            <w:tcW w:w="992" w:type="dxa"/>
            <w:gridSpan w:val="2"/>
            <w:tcBorders>
              <w:top w:val="single" w:sz="4" w:space="0" w:color="auto"/>
            </w:tcBorders>
            <w:noWrap/>
            <w:hideMark/>
          </w:tcPr>
          <w:p w14:paraId="140265B6" w14:textId="77777777" w:rsidR="00D5655A" w:rsidRPr="006C7C3C" w:rsidRDefault="00D5655A" w:rsidP="004632FE">
            <w:pPr>
              <w:tabs>
                <w:tab w:val="clear" w:pos="720"/>
                <w:tab w:val="clear" w:pos="1440"/>
                <w:tab w:val="clear" w:pos="2160"/>
                <w:tab w:val="clear" w:pos="2880"/>
                <w:tab w:val="clear" w:pos="4680"/>
                <w:tab w:val="clear" w:pos="5400"/>
                <w:tab w:val="clear" w:pos="9000"/>
              </w:tabs>
              <w:spacing w:line="240" w:lineRule="auto"/>
              <w:contextualSpacing/>
              <w:jc w:val="right"/>
              <w:rPr>
                <w:rFonts w:cs="Arial"/>
                <w:szCs w:val="24"/>
                <w:lang w:val="en-GB"/>
              </w:rPr>
            </w:pPr>
            <w:r w:rsidRPr="006C7C3C">
              <w:rPr>
                <w:rFonts w:cs="Arial"/>
                <w:szCs w:val="24"/>
                <w:lang w:val="en-GB"/>
              </w:rPr>
              <w:t>10</w:t>
            </w:r>
          </w:p>
        </w:tc>
        <w:tc>
          <w:tcPr>
            <w:tcW w:w="992" w:type="dxa"/>
            <w:tcBorders>
              <w:top w:val="single" w:sz="4" w:space="0" w:color="auto"/>
            </w:tcBorders>
            <w:noWrap/>
            <w:hideMark/>
          </w:tcPr>
          <w:p w14:paraId="3B04B11D" w14:textId="77777777" w:rsidR="00D5655A" w:rsidRPr="006C7C3C" w:rsidRDefault="00D5655A" w:rsidP="004632FE">
            <w:pPr>
              <w:tabs>
                <w:tab w:val="clear" w:pos="720"/>
                <w:tab w:val="clear" w:pos="1440"/>
                <w:tab w:val="clear" w:pos="2160"/>
                <w:tab w:val="clear" w:pos="2880"/>
                <w:tab w:val="clear" w:pos="4680"/>
                <w:tab w:val="clear" w:pos="5400"/>
                <w:tab w:val="clear" w:pos="9000"/>
              </w:tabs>
              <w:spacing w:line="240" w:lineRule="auto"/>
              <w:contextualSpacing/>
              <w:jc w:val="right"/>
              <w:rPr>
                <w:rFonts w:cs="Arial"/>
                <w:szCs w:val="24"/>
                <w:lang w:val="en-GB"/>
              </w:rPr>
            </w:pPr>
            <w:r w:rsidRPr="006C7C3C">
              <w:rPr>
                <w:rFonts w:cs="Arial"/>
                <w:szCs w:val="24"/>
                <w:lang w:val="en-GB"/>
              </w:rPr>
              <w:t>84,872</w:t>
            </w:r>
          </w:p>
        </w:tc>
        <w:tc>
          <w:tcPr>
            <w:tcW w:w="993" w:type="dxa"/>
            <w:tcBorders>
              <w:top w:val="single" w:sz="4" w:space="0" w:color="auto"/>
            </w:tcBorders>
            <w:noWrap/>
            <w:hideMark/>
          </w:tcPr>
          <w:p w14:paraId="3E0B6FA4" w14:textId="77777777" w:rsidR="00D5655A" w:rsidRPr="006C7C3C" w:rsidRDefault="00D5655A" w:rsidP="004632FE">
            <w:pPr>
              <w:tabs>
                <w:tab w:val="clear" w:pos="720"/>
                <w:tab w:val="clear" w:pos="1440"/>
                <w:tab w:val="clear" w:pos="2160"/>
                <w:tab w:val="clear" w:pos="2880"/>
                <w:tab w:val="clear" w:pos="4680"/>
                <w:tab w:val="clear" w:pos="5400"/>
                <w:tab w:val="clear" w:pos="9000"/>
              </w:tabs>
              <w:spacing w:line="240" w:lineRule="auto"/>
              <w:contextualSpacing/>
              <w:jc w:val="right"/>
              <w:rPr>
                <w:rFonts w:cs="Arial"/>
                <w:szCs w:val="24"/>
                <w:lang w:val="en-GB"/>
              </w:rPr>
            </w:pPr>
            <w:r w:rsidRPr="006C7C3C">
              <w:rPr>
                <w:rFonts w:cs="Arial"/>
                <w:szCs w:val="24"/>
                <w:lang w:val="en-GB"/>
              </w:rPr>
              <w:t>99</w:t>
            </w:r>
          </w:p>
        </w:tc>
        <w:tc>
          <w:tcPr>
            <w:tcW w:w="1134" w:type="dxa"/>
            <w:tcBorders>
              <w:top w:val="single" w:sz="4" w:space="0" w:color="auto"/>
            </w:tcBorders>
            <w:noWrap/>
            <w:hideMark/>
          </w:tcPr>
          <w:p w14:paraId="57C6B2B4" w14:textId="77777777" w:rsidR="00D5655A" w:rsidRPr="006C7C3C" w:rsidRDefault="00D5655A" w:rsidP="004632FE">
            <w:pPr>
              <w:tabs>
                <w:tab w:val="clear" w:pos="720"/>
                <w:tab w:val="clear" w:pos="1440"/>
                <w:tab w:val="clear" w:pos="2160"/>
                <w:tab w:val="clear" w:pos="2880"/>
                <w:tab w:val="clear" w:pos="4680"/>
                <w:tab w:val="clear" w:pos="5400"/>
                <w:tab w:val="clear" w:pos="9000"/>
              </w:tabs>
              <w:spacing w:line="240" w:lineRule="auto"/>
              <w:contextualSpacing/>
              <w:jc w:val="right"/>
              <w:rPr>
                <w:rFonts w:cs="Arial"/>
                <w:szCs w:val="24"/>
                <w:lang w:val="en-GB"/>
              </w:rPr>
            </w:pPr>
            <w:r w:rsidRPr="006C7C3C">
              <w:rPr>
                <w:rFonts w:cs="Arial"/>
                <w:szCs w:val="24"/>
                <w:lang w:val="en-GB"/>
              </w:rPr>
              <w:t>4,910</w:t>
            </w:r>
          </w:p>
        </w:tc>
        <w:tc>
          <w:tcPr>
            <w:tcW w:w="992" w:type="dxa"/>
            <w:tcBorders>
              <w:top w:val="single" w:sz="4" w:space="0" w:color="auto"/>
            </w:tcBorders>
            <w:noWrap/>
            <w:hideMark/>
          </w:tcPr>
          <w:p w14:paraId="7CC29235" w14:textId="77777777" w:rsidR="00D5655A" w:rsidRPr="006C7C3C" w:rsidRDefault="00D5655A" w:rsidP="004632FE">
            <w:pPr>
              <w:tabs>
                <w:tab w:val="clear" w:pos="720"/>
                <w:tab w:val="clear" w:pos="1440"/>
                <w:tab w:val="clear" w:pos="2160"/>
                <w:tab w:val="clear" w:pos="2880"/>
                <w:tab w:val="clear" w:pos="4680"/>
                <w:tab w:val="clear" w:pos="5400"/>
                <w:tab w:val="clear" w:pos="9000"/>
              </w:tabs>
              <w:spacing w:line="240" w:lineRule="auto"/>
              <w:contextualSpacing/>
              <w:jc w:val="right"/>
              <w:rPr>
                <w:rFonts w:cs="Arial"/>
                <w:szCs w:val="24"/>
                <w:lang w:val="en-GB"/>
              </w:rPr>
            </w:pPr>
            <w:r w:rsidRPr="006C7C3C">
              <w:rPr>
                <w:rFonts w:cs="Arial"/>
                <w:szCs w:val="24"/>
                <w:lang w:val="en-GB"/>
              </w:rPr>
              <w:t>17</w:t>
            </w:r>
          </w:p>
        </w:tc>
        <w:tc>
          <w:tcPr>
            <w:tcW w:w="992" w:type="dxa"/>
            <w:tcBorders>
              <w:top w:val="single" w:sz="4" w:space="0" w:color="auto"/>
            </w:tcBorders>
            <w:noWrap/>
            <w:hideMark/>
          </w:tcPr>
          <w:p w14:paraId="4F6FEDE5" w14:textId="77777777" w:rsidR="00D5655A" w:rsidRPr="006C7C3C" w:rsidRDefault="00D5655A" w:rsidP="004632FE">
            <w:pPr>
              <w:tabs>
                <w:tab w:val="clear" w:pos="720"/>
                <w:tab w:val="clear" w:pos="1440"/>
                <w:tab w:val="clear" w:pos="2160"/>
                <w:tab w:val="clear" w:pos="2880"/>
                <w:tab w:val="clear" w:pos="4680"/>
                <w:tab w:val="clear" w:pos="5400"/>
                <w:tab w:val="clear" w:pos="9000"/>
              </w:tabs>
              <w:spacing w:line="240" w:lineRule="auto"/>
              <w:contextualSpacing/>
              <w:jc w:val="right"/>
              <w:rPr>
                <w:rFonts w:cs="Arial"/>
                <w:szCs w:val="24"/>
                <w:lang w:val="en-GB"/>
              </w:rPr>
            </w:pPr>
            <w:r w:rsidRPr="006C7C3C">
              <w:rPr>
                <w:rFonts w:cs="Arial"/>
                <w:szCs w:val="24"/>
                <w:lang w:val="en-GB"/>
              </w:rPr>
              <w:t>95,893</w:t>
            </w:r>
          </w:p>
        </w:tc>
      </w:tr>
      <w:tr w:rsidR="00AB4A5A" w:rsidRPr="00C819B6" w14:paraId="6B4B505E" w14:textId="77777777" w:rsidTr="004632FE">
        <w:tc>
          <w:tcPr>
            <w:tcW w:w="851" w:type="dxa"/>
            <w:noWrap/>
            <w:hideMark/>
          </w:tcPr>
          <w:p w14:paraId="4EEE3E45" w14:textId="77777777" w:rsidR="00D5655A" w:rsidRPr="006C7C3C" w:rsidRDefault="00D5655A" w:rsidP="004632FE">
            <w:pPr>
              <w:tabs>
                <w:tab w:val="clear" w:pos="720"/>
                <w:tab w:val="clear" w:pos="1440"/>
                <w:tab w:val="clear" w:pos="2160"/>
                <w:tab w:val="clear" w:pos="2880"/>
                <w:tab w:val="clear" w:pos="4680"/>
                <w:tab w:val="clear" w:pos="5400"/>
                <w:tab w:val="clear" w:pos="9000"/>
              </w:tabs>
              <w:spacing w:line="240" w:lineRule="auto"/>
              <w:contextualSpacing/>
              <w:jc w:val="both"/>
              <w:rPr>
                <w:rFonts w:cs="Arial"/>
                <w:szCs w:val="24"/>
                <w:lang w:val="en-GB"/>
              </w:rPr>
            </w:pPr>
            <w:r w:rsidRPr="006C7C3C">
              <w:rPr>
                <w:rFonts w:cs="Arial"/>
                <w:szCs w:val="24"/>
                <w:lang w:val="en-GB"/>
              </w:rPr>
              <w:t>2018</w:t>
            </w:r>
          </w:p>
        </w:tc>
        <w:tc>
          <w:tcPr>
            <w:tcW w:w="850" w:type="dxa"/>
            <w:noWrap/>
            <w:hideMark/>
          </w:tcPr>
          <w:p w14:paraId="24D7ABF8" w14:textId="77777777" w:rsidR="00D5655A" w:rsidRPr="006C7C3C" w:rsidRDefault="00D5655A" w:rsidP="004632FE">
            <w:pPr>
              <w:tabs>
                <w:tab w:val="clear" w:pos="720"/>
                <w:tab w:val="clear" w:pos="1440"/>
                <w:tab w:val="clear" w:pos="2160"/>
                <w:tab w:val="clear" w:pos="2880"/>
                <w:tab w:val="clear" w:pos="4680"/>
                <w:tab w:val="clear" w:pos="5400"/>
                <w:tab w:val="clear" w:pos="9000"/>
              </w:tabs>
              <w:spacing w:line="240" w:lineRule="auto"/>
              <w:contextualSpacing/>
              <w:jc w:val="right"/>
              <w:rPr>
                <w:rFonts w:cs="Arial"/>
                <w:szCs w:val="24"/>
                <w:lang w:val="en-GB"/>
              </w:rPr>
            </w:pPr>
            <w:r w:rsidRPr="006C7C3C">
              <w:rPr>
                <w:rFonts w:cs="Arial"/>
                <w:szCs w:val="24"/>
                <w:lang w:val="en-GB"/>
              </w:rPr>
              <w:t>539</w:t>
            </w:r>
          </w:p>
        </w:tc>
        <w:tc>
          <w:tcPr>
            <w:tcW w:w="426" w:type="dxa"/>
            <w:noWrap/>
            <w:hideMark/>
          </w:tcPr>
          <w:p w14:paraId="00ED06D7" w14:textId="77777777" w:rsidR="00D5655A" w:rsidRPr="006C7C3C" w:rsidRDefault="00D5655A" w:rsidP="004632FE">
            <w:pPr>
              <w:tabs>
                <w:tab w:val="clear" w:pos="720"/>
                <w:tab w:val="clear" w:pos="1440"/>
                <w:tab w:val="clear" w:pos="2160"/>
                <w:tab w:val="clear" w:pos="2880"/>
                <w:tab w:val="clear" w:pos="4680"/>
                <w:tab w:val="clear" w:pos="5400"/>
                <w:tab w:val="clear" w:pos="9000"/>
              </w:tabs>
              <w:spacing w:line="240" w:lineRule="auto"/>
              <w:contextualSpacing/>
              <w:jc w:val="right"/>
              <w:rPr>
                <w:rFonts w:cs="Arial"/>
                <w:szCs w:val="24"/>
                <w:lang w:val="en-GB"/>
              </w:rPr>
            </w:pPr>
            <w:r w:rsidRPr="006C7C3C">
              <w:rPr>
                <w:rFonts w:cs="Arial"/>
                <w:szCs w:val="24"/>
                <w:lang w:val="en-GB"/>
              </w:rPr>
              <w:t>0</w:t>
            </w:r>
          </w:p>
        </w:tc>
        <w:tc>
          <w:tcPr>
            <w:tcW w:w="992" w:type="dxa"/>
            <w:gridSpan w:val="2"/>
            <w:noWrap/>
            <w:hideMark/>
          </w:tcPr>
          <w:p w14:paraId="202C0CFF" w14:textId="77777777" w:rsidR="00D5655A" w:rsidRPr="006C7C3C" w:rsidRDefault="00D5655A" w:rsidP="004632FE">
            <w:pPr>
              <w:tabs>
                <w:tab w:val="clear" w:pos="720"/>
                <w:tab w:val="clear" w:pos="1440"/>
                <w:tab w:val="clear" w:pos="2160"/>
                <w:tab w:val="clear" w:pos="2880"/>
                <w:tab w:val="clear" w:pos="4680"/>
                <w:tab w:val="clear" w:pos="5400"/>
                <w:tab w:val="clear" w:pos="9000"/>
              </w:tabs>
              <w:spacing w:line="240" w:lineRule="auto"/>
              <w:contextualSpacing/>
              <w:jc w:val="right"/>
              <w:rPr>
                <w:rFonts w:cs="Arial"/>
                <w:szCs w:val="24"/>
                <w:lang w:val="en-GB"/>
              </w:rPr>
            </w:pPr>
            <w:r w:rsidRPr="006C7C3C">
              <w:rPr>
                <w:rFonts w:cs="Arial"/>
                <w:szCs w:val="24"/>
                <w:lang w:val="en-GB"/>
              </w:rPr>
              <w:t>5,701</w:t>
            </w:r>
          </w:p>
        </w:tc>
        <w:tc>
          <w:tcPr>
            <w:tcW w:w="992" w:type="dxa"/>
            <w:gridSpan w:val="2"/>
            <w:noWrap/>
            <w:hideMark/>
          </w:tcPr>
          <w:p w14:paraId="54FB5087" w14:textId="77777777" w:rsidR="00D5655A" w:rsidRPr="006C7C3C" w:rsidRDefault="00D5655A" w:rsidP="004632FE">
            <w:pPr>
              <w:tabs>
                <w:tab w:val="clear" w:pos="720"/>
                <w:tab w:val="clear" w:pos="1440"/>
                <w:tab w:val="clear" w:pos="2160"/>
                <w:tab w:val="clear" w:pos="2880"/>
                <w:tab w:val="clear" w:pos="4680"/>
                <w:tab w:val="clear" w:pos="5400"/>
                <w:tab w:val="clear" w:pos="9000"/>
              </w:tabs>
              <w:spacing w:line="240" w:lineRule="auto"/>
              <w:contextualSpacing/>
              <w:jc w:val="right"/>
              <w:rPr>
                <w:rFonts w:cs="Arial"/>
                <w:szCs w:val="24"/>
                <w:lang w:val="en-GB"/>
              </w:rPr>
            </w:pPr>
            <w:r w:rsidRPr="006C7C3C">
              <w:rPr>
                <w:rFonts w:cs="Arial"/>
                <w:szCs w:val="24"/>
                <w:lang w:val="en-GB"/>
              </w:rPr>
              <w:t>10</w:t>
            </w:r>
          </w:p>
        </w:tc>
        <w:tc>
          <w:tcPr>
            <w:tcW w:w="992" w:type="dxa"/>
            <w:noWrap/>
            <w:hideMark/>
          </w:tcPr>
          <w:p w14:paraId="484D31BB" w14:textId="77777777" w:rsidR="00D5655A" w:rsidRPr="006C7C3C" w:rsidRDefault="00D5655A" w:rsidP="004632FE">
            <w:pPr>
              <w:tabs>
                <w:tab w:val="clear" w:pos="720"/>
                <w:tab w:val="clear" w:pos="1440"/>
                <w:tab w:val="clear" w:pos="2160"/>
                <w:tab w:val="clear" w:pos="2880"/>
                <w:tab w:val="clear" w:pos="4680"/>
                <w:tab w:val="clear" w:pos="5400"/>
                <w:tab w:val="clear" w:pos="9000"/>
              </w:tabs>
              <w:spacing w:line="240" w:lineRule="auto"/>
              <w:contextualSpacing/>
              <w:jc w:val="right"/>
              <w:rPr>
                <w:rFonts w:cs="Arial"/>
                <w:szCs w:val="24"/>
                <w:lang w:val="en-GB"/>
              </w:rPr>
            </w:pPr>
            <w:r w:rsidRPr="006C7C3C">
              <w:rPr>
                <w:rFonts w:cs="Arial"/>
                <w:szCs w:val="24"/>
                <w:lang w:val="en-GB"/>
              </w:rPr>
              <w:t>85,425</w:t>
            </w:r>
          </w:p>
        </w:tc>
        <w:tc>
          <w:tcPr>
            <w:tcW w:w="993" w:type="dxa"/>
            <w:noWrap/>
            <w:hideMark/>
          </w:tcPr>
          <w:p w14:paraId="5479BDA1" w14:textId="77777777" w:rsidR="00D5655A" w:rsidRPr="006C7C3C" w:rsidRDefault="00D5655A" w:rsidP="004632FE">
            <w:pPr>
              <w:tabs>
                <w:tab w:val="clear" w:pos="720"/>
                <w:tab w:val="clear" w:pos="1440"/>
                <w:tab w:val="clear" w:pos="2160"/>
                <w:tab w:val="clear" w:pos="2880"/>
                <w:tab w:val="clear" w:pos="4680"/>
                <w:tab w:val="clear" w:pos="5400"/>
                <w:tab w:val="clear" w:pos="9000"/>
              </w:tabs>
              <w:spacing w:line="240" w:lineRule="auto"/>
              <w:contextualSpacing/>
              <w:jc w:val="right"/>
              <w:rPr>
                <w:rFonts w:cs="Arial"/>
                <w:szCs w:val="24"/>
                <w:lang w:val="en-GB"/>
              </w:rPr>
            </w:pPr>
            <w:r w:rsidRPr="006C7C3C">
              <w:rPr>
                <w:rFonts w:cs="Arial"/>
                <w:szCs w:val="24"/>
                <w:lang w:val="en-GB"/>
              </w:rPr>
              <w:t>99</w:t>
            </w:r>
          </w:p>
        </w:tc>
        <w:tc>
          <w:tcPr>
            <w:tcW w:w="1134" w:type="dxa"/>
            <w:noWrap/>
            <w:hideMark/>
          </w:tcPr>
          <w:p w14:paraId="5D6CBC80" w14:textId="77777777" w:rsidR="00D5655A" w:rsidRPr="006C7C3C" w:rsidRDefault="00D5655A" w:rsidP="004632FE">
            <w:pPr>
              <w:tabs>
                <w:tab w:val="clear" w:pos="720"/>
                <w:tab w:val="clear" w:pos="1440"/>
                <w:tab w:val="clear" w:pos="2160"/>
                <w:tab w:val="clear" w:pos="2880"/>
                <w:tab w:val="clear" w:pos="4680"/>
                <w:tab w:val="clear" w:pos="5400"/>
                <w:tab w:val="clear" w:pos="9000"/>
              </w:tabs>
              <w:spacing w:line="240" w:lineRule="auto"/>
              <w:contextualSpacing/>
              <w:jc w:val="right"/>
              <w:rPr>
                <w:rFonts w:cs="Arial"/>
                <w:szCs w:val="24"/>
                <w:lang w:val="en-GB"/>
              </w:rPr>
            </w:pPr>
            <w:r w:rsidRPr="006C7C3C">
              <w:rPr>
                <w:rFonts w:cs="Arial"/>
                <w:szCs w:val="24"/>
                <w:lang w:val="en-GB"/>
              </w:rPr>
              <w:t>4,884</w:t>
            </w:r>
          </w:p>
        </w:tc>
        <w:tc>
          <w:tcPr>
            <w:tcW w:w="992" w:type="dxa"/>
            <w:noWrap/>
            <w:hideMark/>
          </w:tcPr>
          <w:p w14:paraId="2F8873BC" w14:textId="77777777" w:rsidR="00D5655A" w:rsidRPr="006C7C3C" w:rsidRDefault="00D5655A" w:rsidP="004632FE">
            <w:pPr>
              <w:tabs>
                <w:tab w:val="clear" w:pos="720"/>
                <w:tab w:val="clear" w:pos="1440"/>
                <w:tab w:val="clear" w:pos="2160"/>
                <w:tab w:val="clear" w:pos="2880"/>
                <w:tab w:val="clear" w:pos="4680"/>
                <w:tab w:val="clear" w:pos="5400"/>
                <w:tab w:val="clear" w:pos="9000"/>
              </w:tabs>
              <w:spacing w:line="240" w:lineRule="auto"/>
              <w:contextualSpacing/>
              <w:jc w:val="right"/>
              <w:rPr>
                <w:rFonts w:cs="Arial"/>
                <w:szCs w:val="24"/>
                <w:lang w:val="en-GB"/>
              </w:rPr>
            </w:pPr>
            <w:r w:rsidRPr="006C7C3C">
              <w:rPr>
                <w:rFonts w:cs="Arial"/>
                <w:szCs w:val="24"/>
                <w:lang w:val="en-GB"/>
              </w:rPr>
              <w:t>17</w:t>
            </w:r>
          </w:p>
        </w:tc>
        <w:tc>
          <w:tcPr>
            <w:tcW w:w="992" w:type="dxa"/>
            <w:noWrap/>
            <w:hideMark/>
          </w:tcPr>
          <w:p w14:paraId="20CCC918" w14:textId="77777777" w:rsidR="00D5655A" w:rsidRPr="006C7C3C" w:rsidRDefault="00D5655A" w:rsidP="004632FE">
            <w:pPr>
              <w:tabs>
                <w:tab w:val="clear" w:pos="720"/>
                <w:tab w:val="clear" w:pos="1440"/>
                <w:tab w:val="clear" w:pos="2160"/>
                <w:tab w:val="clear" w:pos="2880"/>
                <w:tab w:val="clear" w:pos="4680"/>
                <w:tab w:val="clear" w:pos="5400"/>
                <w:tab w:val="clear" w:pos="9000"/>
              </w:tabs>
              <w:spacing w:line="240" w:lineRule="auto"/>
              <w:contextualSpacing/>
              <w:jc w:val="right"/>
              <w:rPr>
                <w:rFonts w:cs="Arial"/>
                <w:szCs w:val="24"/>
                <w:lang w:val="en-GB"/>
              </w:rPr>
            </w:pPr>
            <w:r w:rsidRPr="006C7C3C">
              <w:rPr>
                <w:rFonts w:cs="Arial"/>
                <w:szCs w:val="24"/>
                <w:lang w:val="en-GB"/>
              </w:rPr>
              <w:t>96,549</w:t>
            </w:r>
          </w:p>
        </w:tc>
      </w:tr>
      <w:tr w:rsidR="00AB4A5A" w:rsidRPr="00C819B6" w14:paraId="39FBD138" w14:textId="77777777" w:rsidTr="004632FE">
        <w:tc>
          <w:tcPr>
            <w:tcW w:w="851" w:type="dxa"/>
            <w:noWrap/>
            <w:hideMark/>
          </w:tcPr>
          <w:p w14:paraId="43571E42" w14:textId="77777777" w:rsidR="00D5655A" w:rsidRPr="006C7C3C" w:rsidRDefault="00D5655A" w:rsidP="004632FE">
            <w:pPr>
              <w:tabs>
                <w:tab w:val="clear" w:pos="720"/>
                <w:tab w:val="clear" w:pos="1440"/>
                <w:tab w:val="clear" w:pos="2160"/>
                <w:tab w:val="clear" w:pos="2880"/>
                <w:tab w:val="clear" w:pos="4680"/>
                <w:tab w:val="clear" w:pos="5400"/>
                <w:tab w:val="clear" w:pos="9000"/>
              </w:tabs>
              <w:spacing w:line="240" w:lineRule="auto"/>
              <w:contextualSpacing/>
              <w:jc w:val="both"/>
              <w:rPr>
                <w:rFonts w:cs="Arial"/>
                <w:szCs w:val="24"/>
                <w:lang w:val="en-GB"/>
              </w:rPr>
            </w:pPr>
            <w:r w:rsidRPr="006C7C3C">
              <w:rPr>
                <w:rFonts w:cs="Arial"/>
                <w:szCs w:val="24"/>
                <w:lang w:val="en-GB"/>
              </w:rPr>
              <w:t>2019</w:t>
            </w:r>
          </w:p>
        </w:tc>
        <w:tc>
          <w:tcPr>
            <w:tcW w:w="850" w:type="dxa"/>
            <w:noWrap/>
            <w:hideMark/>
          </w:tcPr>
          <w:p w14:paraId="0030AA6A" w14:textId="77777777" w:rsidR="00D5655A" w:rsidRPr="006C7C3C" w:rsidRDefault="00D5655A" w:rsidP="004632FE">
            <w:pPr>
              <w:tabs>
                <w:tab w:val="clear" w:pos="720"/>
                <w:tab w:val="clear" w:pos="1440"/>
                <w:tab w:val="clear" w:pos="2160"/>
                <w:tab w:val="clear" w:pos="2880"/>
                <w:tab w:val="clear" w:pos="4680"/>
                <w:tab w:val="clear" w:pos="5400"/>
                <w:tab w:val="clear" w:pos="9000"/>
              </w:tabs>
              <w:spacing w:line="240" w:lineRule="auto"/>
              <w:contextualSpacing/>
              <w:jc w:val="right"/>
              <w:rPr>
                <w:rFonts w:cs="Arial"/>
                <w:szCs w:val="24"/>
                <w:lang w:val="en-GB"/>
              </w:rPr>
            </w:pPr>
            <w:r w:rsidRPr="006C7C3C">
              <w:rPr>
                <w:rFonts w:cs="Arial"/>
                <w:szCs w:val="24"/>
                <w:lang w:val="en-GB"/>
              </w:rPr>
              <w:t>609</w:t>
            </w:r>
          </w:p>
        </w:tc>
        <w:tc>
          <w:tcPr>
            <w:tcW w:w="426" w:type="dxa"/>
            <w:noWrap/>
            <w:hideMark/>
          </w:tcPr>
          <w:p w14:paraId="66064F37" w14:textId="77777777" w:rsidR="00D5655A" w:rsidRPr="006C7C3C" w:rsidRDefault="00D5655A" w:rsidP="004632FE">
            <w:pPr>
              <w:tabs>
                <w:tab w:val="clear" w:pos="720"/>
                <w:tab w:val="clear" w:pos="1440"/>
                <w:tab w:val="clear" w:pos="2160"/>
                <w:tab w:val="clear" w:pos="2880"/>
                <w:tab w:val="clear" w:pos="4680"/>
                <w:tab w:val="clear" w:pos="5400"/>
                <w:tab w:val="clear" w:pos="9000"/>
              </w:tabs>
              <w:spacing w:line="240" w:lineRule="auto"/>
              <w:contextualSpacing/>
              <w:jc w:val="right"/>
              <w:rPr>
                <w:rFonts w:cs="Arial"/>
                <w:szCs w:val="24"/>
                <w:lang w:val="en-GB"/>
              </w:rPr>
            </w:pPr>
            <w:r w:rsidRPr="006C7C3C">
              <w:rPr>
                <w:rFonts w:cs="Arial"/>
                <w:szCs w:val="24"/>
                <w:lang w:val="en-GB"/>
              </w:rPr>
              <w:t>1</w:t>
            </w:r>
          </w:p>
        </w:tc>
        <w:tc>
          <w:tcPr>
            <w:tcW w:w="992" w:type="dxa"/>
            <w:gridSpan w:val="2"/>
            <w:noWrap/>
            <w:hideMark/>
          </w:tcPr>
          <w:p w14:paraId="1B19DF5B" w14:textId="77777777" w:rsidR="00D5655A" w:rsidRPr="006C7C3C" w:rsidRDefault="00D5655A" w:rsidP="004632FE">
            <w:pPr>
              <w:tabs>
                <w:tab w:val="clear" w:pos="720"/>
                <w:tab w:val="clear" w:pos="1440"/>
                <w:tab w:val="clear" w:pos="2160"/>
                <w:tab w:val="clear" w:pos="2880"/>
                <w:tab w:val="clear" w:pos="4680"/>
                <w:tab w:val="clear" w:pos="5400"/>
                <w:tab w:val="clear" w:pos="9000"/>
              </w:tabs>
              <w:spacing w:line="240" w:lineRule="auto"/>
              <w:contextualSpacing/>
              <w:jc w:val="right"/>
              <w:rPr>
                <w:rFonts w:cs="Arial"/>
                <w:szCs w:val="24"/>
                <w:lang w:val="en-GB"/>
              </w:rPr>
            </w:pPr>
            <w:r w:rsidRPr="006C7C3C">
              <w:rPr>
                <w:rFonts w:cs="Arial"/>
                <w:szCs w:val="24"/>
                <w:lang w:val="en-GB"/>
              </w:rPr>
              <w:t>5,990</w:t>
            </w:r>
          </w:p>
        </w:tc>
        <w:tc>
          <w:tcPr>
            <w:tcW w:w="992" w:type="dxa"/>
            <w:gridSpan w:val="2"/>
            <w:noWrap/>
            <w:hideMark/>
          </w:tcPr>
          <w:p w14:paraId="4A9A56E9" w14:textId="77777777" w:rsidR="00D5655A" w:rsidRPr="006C7C3C" w:rsidRDefault="00D5655A" w:rsidP="004632FE">
            <w:pPr>
              <w:tabs>
                <w:tab w:val="clear" w:pos="720"/>
                <w:tab w:val="clear" w:pos="1440"/>
                <w:tab w:val="clear" w:pos="2160"/>
                <w:tab w:val="clear" w:pos="2880"/>
                <w:tab w:val="clear" w:pos="4680"/>
                <w:tab w:val="clear" w:pos="5400"/>
                <w:tab w:val="clear" w:pos="9000"/>
              </w:tabs>
              <w:spacing w:line="240" w:lineRule="auto"/>
              <w:contextualSpacing/>
              <w:jc w:val="right"/>
              <w:rPr>
                <w:rFonts w:cs="Arial"/>
                <w:szCs w:val="24"/>
                <w:lang w:val="en-GB"/>
              </w:rPr>
            </w:pPr>
            <w:r w:rsidRPr="006C7C3C">
              <w:rPr>
                <w:rFonts w:cs="Arial"/>
                <w:szCs w:val="24"/>
                <w:lang w:val="en-GB"/>
              </w:rPr>
              <w:t>11</w:t>
            </w:r>
          </w:p>
        </w:tc>
        <w:tc>
          <w:tcPr>
            <w:tcW w:w="992" w:type="dxa"/>
            <w:noWrap/>
            <w:hideMark/>
          </w:tcPr>
          <w:p w14:paraId="1E0512F8" w14:textId="77777777" w:rsidR="00D5655A" w:rsidRPr="006C7C3C" w:rsidRDefault="00D5655A" w:rsidP="004632FE">
            <w:pPr>
              <w:tabs>
                <w:tab w:val="clear" w:pos="720"/>
                <w:tab w:val="clear" w:pos="1440"/>
                <w:tab w:val="clear" w:pos="2160"/>
                <w:tab w:val="clear" w:pos="2880"/>
                <w:tab w:val="clear" w:pos="4680"/>
                <w:tab w:val="clear" w:pos="5400"/>
                <w:tab w:val="clear" w:pos="9000"/>
              </w:tabs>
              <w:spacing w:line="240" w:lineRule="auto"/>
              <w:contextualSpacing/>
              <w:jc w:val="right"/>
              <w:rPr>
                <w:rFonts w:cs="Arial"/>
                <w:szCs w:val="24"/>
                <w:lang w:val="en-GB"/>
              </w:rPr>
            </w:pPr>
            <w:r w:rsidRPr="006C7C3C">
              <w:rPr>
                <w:rFonts w:cs="Arial"/>
                <w:szCs w:val="24"/>
                <w:lang w:val="en-GB"/>
              </w:rPr>
              <w:t>84,450</w:t>
            </w:r>
          </w:p>
        </w:tc>
        <w:tc>
          <w:tcPr>
            <w:tcW w:w="993" w:type="dxa"/>
            <w:noWrap/>
            <w:hideMark/>
          </w:tcPr>
          <w:p w14:paraId="43B58444" w14:textId="77777777" w:rsidR="00D5655A" w:rsidRPr="006C7C3C" w:rsidRDefault="00D5655A" w:rsidP="004632FE">
            <w:pPr>
              <w:tabs>
                <w:tab w:val="clear" w:pos="720"/>
                <w:tab w:val="clear" w:pos="1440"/>
                <w:tab w:val="clear" w:pos="2160"/>
                <w:tab w:val="clear" w:pos="2880"/>
                <w:tab w:val="clear" w:pos="4680"/>
                <w:tab w:val="clear" w:pos="5400"/>
                <w:tab w:val="clear" w:pos="9000"/>
              </w:tabs>
              <w:spacing w:line="240" w:lineRule="auto"/>
              <w:contextualSpacing/>
              <w:jc w:val="right"/>
              <w:rPr>
                <w:rFonts w:cs="Arial"/>
                <w:szCs w:val="24"/>
                <w:lang w:val="en-GB"/>
              </w:rPr>
            </w:pPr>
            <w:r w:rsidRPr="006C7C3C">
              <w:rPr>
                <w:rFonts w:cs="Arial"/>
                <w:szCs w:val="24"/>
                <w:lang w:val="en-GB"/>
              </w:rPr>
              <w:t>98</w:t>
            </w:r>
          </w:p>
        </w:tc>
        <w:tc>
          <w:tcPr>
            <w:tcW w:w="1134" w:type="dxa"/>
            <w:noWrap/>
            <w:hideMark/>
          </w:tcPr>
          <w:p w14:paraId="25A00C2E" w14:textId="77777777" w:rsidR="00D5655A" w:rsidRPr="006C7C3C" w:rsidRDefault="00D5655A" w:rsidP="004632FE">
            <w:pPr>
              <w:tabs>
                <w:tab w:val="clear" w:pos="720"/>
                <w:tab w:val="clear" w:pos="1440"/>
                <w:tab w:val="clear" w:pos="2160"/>
                <w:tab w:val="clear" w:pos="2880"/>
                <w:tab w:val="clear" w:pos="4680"/>
                <w:tab w:val="clear" w:pos="5400"/>
                <w:tab w:val="clear" w:pos="9000"/>
              </w:tabs>
              <w:spacing w:line="240" w:lineRule="auto"/>
              <w:contextualSpacing/>
              <w:jc w:val="right"/>
              <w:rPr>
                <w:rFonts w:cs="Arial"/>
                <w:szCs w:val="24"/>
                <w:lang w:val="en-GB"/>
              </w:rPr>
            </w:pPr>
            <w:r w:rsidRPr="006C7C3C">
              <w:rPr>
                <w:rFonts w:cs="Arial"/>
                <w:szCs w:val="24"/>
                <w:lang w:val="en-GB"/>
              </w:rPr>
              <w:t>5,326</w:t>
            </w:r>
          </w:p>
        </w:tc>
        <w:tc>
          <w:tcPr>
            <w:tcW w:w="992" w:type="dxa"/>
            <w:noWrap/>
            <w:hideMark/>
          </w:tcPr>
          <w:p w14:paraId="080014A2" w14:textId="77777777" w:rsidR="00D5655A" w:rsidRPr="006C7C3C" w:rsidRDefault="00D5655A" w:rsidP="004632FE">
            <w:pPr>
              <w:tabs>
                <w:tab w:val="clear" w:pos="720"/>
                <w:tab w:val="clear" w:pos="1440"/>
                <w:tab w:val="clear" w:pos="2160"/>
                <w:tab w:val="clear" w:pos="2880"/>
                <w:tab w:val="clear" w:pos="4680"/>
                <w:tab w:val="clear" w:pos="5400"/>
                <w:tab w:val="clear" w:pos="9000"/>
              </w:tabs>
              <w:spacing w:line="240" w:lineRule="auto"/>
              <w:contextualSpacing/>
              <w:jc w:val="right"/>
              <w:rPr>
                <w:rFonts w:cs="Arial"/>
                <w:szCs w:val="24"/>
                <w:lang w:val="en-GB"/>
              </w:rPr>
            </w:pPr>
            <w:r w:rsidRPr="006C7C3C">
              <w:rPr>
                <w:rFonts w:cs="Arial"/>
                <w:szCs w:val="24"/>
                <w:lang w:val="en-GB"/>
              </w:rPr>
              <w:t>19</w:t>
            </w:r>
          </w:p>
        </w:tc>
        <w:tc>
          <w:tcPr>
            <w:tcW w:w="992" w:type="dxa"/>
            <w:noWrap/>
            <w:hideMark/>
          </w:tcPr>
          <w:p w14:paraId="06244F1D" w14:textId="77777777" w:rsidR="00D5655A" w:rsidRPr="006C7C3C" w:rsidRDefault="00D5655A" w:rsidP="004632FE">
            <w:pPr>
              <w:tabs>
                <w:tab w:val="clear" w:pos="720"/>
                <w:tab w:val="clear" w:pos="1440"/>
                <w:tab w:val="clear" w:pos="2160"/>
                <w:tab w:val="clear" w:pos="2880"/>
                <w:tab w:val="clear" w:pos="4680"/>
                <w:tab w:val="clear" w:pos="5400"/>
                <w:tab w:val="clear" w:pos="9000"/>
              </w:tabs>
              <w:spacing w:line="240" w:lineRule="auto"/>
              <w:contextualSpacing/>
              <w:jc w:val="right"/>
              <w:rPr>
                <w:rFonts w:cs="Arial"/>
                <w:szCs w:val="24"/>
                <w:lang w:val="en-GB"/>
              </w:rPr>
            </w:pPr>
            <w:r w:rsidRPr="006C7C3C">
              <w:rPr>
                <w:rFonts w:cs="Arial"/>
                <w:szCs w:val="24"/>
                <w:lang w:val="en-GB"/>
              </w:rPr>
              <w:t>96,375</w:t>
            </w:r>
          </w:p>
        </w:tc>
      </w:tr>
      <w:tr w:rsidR="00AB4A5A" w:rsidRPr="00C819B6" w14:paraId="479114E1" w14:textId="77777777" w:rsidTr="004632FE">
        <w:tc>
          <w:tcPr>
            <w:tcW w:w="851" w:type="dxa"/>
            <w:noWrap/>
            <w:hideMark/>
          </w:tcPr>
          <w:p w14:paraId="0C962857" w14:textId="77777777" w:rsidR="00D5655A" w:rsidRPr="006C7C3C" w:rsidRDefault="00D5655A" w:rsidP="004632FE">
            <w:pPr>
              <w:tabs>
                <w:tab w:val="clear" w:pos="720"/>
                <w:tab w:val="clear" w:pos="1440"/>
                <w:tab w:val="clear" w:pos="2160"/>
                <w:tab w:val="clear" w:pos="2880"/>
                <w:tab w:val="clear" w:pos="4680"/>
                <w:tab w:val="clear" w:pos="5400"/>
                <w:tab w:val="clear" w:pos="9000"/>
              </w:tabs>
              <w:spacing w:line="240" w:lineRule="auto"/>
              <w:contextualSpacing/>
              <w:jc w:val="both"/>
              <w:rPr>
                <w:rFonts w:cs="Arial"/>
                <w:szCs w:val="24"/>
                <w:lang w:val="en-GB"/>
              </w:rPr>
            </w:pPr>
            <w:r w:rsidRPr="006C7C3C">
              <w:rPr>
                <w:rFonts w:cs="Arial"/>
                <w:szCs w:val="24"/>
                <w:lang w:val="en-GB"/>
              </w:rPr>
              <w:t>2020</w:t>
            </w:r>
          </w:p>
        </w:tc>
        <w:tc>
          <w:tcPr>
            <w:tcW w:w="850" w:type="dxa"/>
            <w:noWrap/>
            <w:hideMark/>
          </w:tcPr>
          <w:p w14:paraId="779640A8" w14:textId="77777777" w:rsidR="00D5655A" w:rsidRPr="006C7C3C" w:rsidRDefault="00D5655A" w:rsidP="004632FE">
            <w:pPr>
              <w:tabs>
                <w:tab w:val="clear" w:pos="720"/>
                <w:tab w:val="clear" w:pos="1440"/>
                <w:tab w:val="clear" w:pos="2160"/>
                <w:tab w:val="clear" w:pos="2880"/>
                <w:tab w:val="clear" w:pos="4680"/>
                <w:tab w:val="clear" w:pos="5400"/>
                <w:tab w:val="clear" w:pos="9000"/>
              </w:tabs>
              <w:spacing w:line="240" w:lineRule="auto"/>
              <w:contextualSpacing/>
              <w:jc w:val="right"/>
              <w:rPr>
                <w:rFonts w:cs="Arial"/>
                <w:szCs w:val="24"/>
                <w:lang w:val="en-GB"/>
              </w:rPr>
            </w:pPr>
            <w:r w:rsidRPr="006C7C3C">
              <w:rPr>
                <w:rFonts w:cs="Arial"/>
                <w:szCs w:val="24"/>
                <w:lang w:val="en-GB"/>
              </w:rPr>
              <w:t>425</w:t>
            </w:r>
          </w:p>
        </w:tc>
        <w:tc>
          <w:tcPr>
            <w:tcW w:w="426" w:type="dxa"/>
            <w:noWrap/>
            <w:hideMark/>
          </w:tcPr>
          <w:p w14:paraId="5A3B6FEE" w14:textId="77777777" w:rsidR="00D5655A" w:rsidRPr="006C7C3C" w:rsidRDefault="00D5655A" w:rsidP="004632FE">
            <w:pPr>
              <w:tabs>
                <w:tab w:val="clear" w:pos="720"/>
                <w:tab w:val="clear" w:pos="1440"/>
                <w:tab w:val="clear" w:pos="2160"/>
                <w:tab w:val="clear" w:pos="2880"/>
                <w:tab w:val="clear" w:pos="4680"/>
                <w:tab w:val="clear" w:pos="5400"/>
                <w:tab w:val="clear" w:pos="9000"/>
              </w:tabs>
              <w:spacing w:line="240" w:lineRule="auto"/>
              <w:contextualSpacing/>
              <w:jc w:val="right"/>
              <w:rPr>
                <w:rFonts w:cs="Arial"/>
                <w:szCs w:val="24"/>
                <w:lang w:val="en-GB"/>
              </w:rPr>
            </w:pPr>
            <w:r w:rsidRPr="006C7C3C">
              <w:rPr>
                <w:rFonts w:cs="Arial"/>
                <w:szCs w:val="24"/>
                <w:lang w:val="en-GB"/>
              </w:rPr>
              <w:t>0</w:t>
            </w:r>
          </w:p>
        </w:tc>
        <w:tc>
          <w:tcPr>
            <w:tcW w:w="992" w:type="dxa"/>
            <w:gridSpan w:val="2"/>
            <w:noWrap/>
            <w:hideMark/>
          </w:tcPr>
          <w:p w14:paraId="3541E3E4" w14:textId="77777777" w:rsidR="00D5655A" w:rsidRPr="006C7C3C" w:rsidRDefault="00D5655A" w:rsidP="004632FE">
            <w:pPr>
              <w:tabs>
                <w:tab w:val="clear" w:pos="720"/>
                <w:tab w:val="clear" w:pos="1440"/>
                <w:tab w:val="clear" w:pos="2160"/>
                <w:tab w:val="clear" w:pos="2880"/>
                <w:tab w:val="clear" w:pos="4680"/>
                <w:tab w:val="clear" w:pos="5400"/>
                <w:tab w:val="clear" w:pos="9000"/>
              </w:tabs>
              <w:spacing w:line="240" w:lineRule="auto"/>
              <w:contextualSpacing/>
              <w:jc w:val="right"/>
              <w:rPr>
                <w:rFonts w:cs="Arial"/>
                <w:szCs w:val="24"/>
                <w:lang w:val="en-GB"/>
              </w:rPr>
            </w:pPr>
            <w:r w:rsidRPr="006C7C3C">
              <w:rPr>
                <w:rFonts w:cs="Arial"/>
                <w:szCs w:val="24"/>
                <w:lang w:val="en-GB"/>
              </w:rPr>
              <w:t>4,863</w:t>
            </w:r>
          </w:p>
        </w:tc>
        <w:tc>
          <w:tcPr>
            <w:tcW w:w="992" w:type="dxa"/>
            <w:gridSpan w:val="2"/>
            <w:noWrap/>
            <w:hideMark/>
          </w:tcPr>
          <w:p w14:paraId="3BD060EB" w14:textId="77777777" w:rsidR="00D5655A" w:rsidRPr="006C7C3C" w:rsidRDefault="00D5655A" w:rsidP="004632FE">
            <w:pPr>
              <w:tabs>
                <w:tab w:val="clear" w:pos="720"/>
                <w:tab w:val="clear" w:pos="1440"/>
                <w:tab w:val="clear" w:pos="2160"/>
                <w:tab w:val="clear" w:pos="2880"/>
                <w:tab w:val="clear" w:pos="4680"/>
                <w:tab w:val="clear" w:pos="5400"/>
                <w:tab w:val="clear" w:pos="9000"/>
              </w:tabs>
              <w:spacing w:line="240" w:lineRule="auto"/>
              <w:contextualSpacing/>
              <w:jc w:val="right"/>
              <w:rPr>
                <w:rFonts w:cs="Arial"/>
                <w:szCs w:val="24"/>
                <w:lang w:val="en-GB"/>
              </w:rPr>
            </w:pPr>
            <w:r w:rsidRPr="006C7C3C">
              <w:rPr>
                <w:rFonts w:cs="Arial"/>
                <w:szCs w:val="24"/>
                <w:lang w:val="en-GB"/>
              </w:rPr>
              <w:t>9</w:t>
            </w:r>
          </w:p>
        </w:tc>
        <w:tc>
          <w:tcPr>
            <w:tcW w:w="992" w:type="dxa"/>
            <w:noWrap/>
            <w:hideMark/>
          </w:tcPr>
          <w:p w14:paraId="4422EEF6" w14:textId="77777777" w:rsidR="00D5655A" w:rsidRPr="006C7C3C" w:rsidRDefault="00D5655A" w:rsidP="004632FE">
            <w:pPr>
              <w:tabs>
                <w:tab w:val="clear" w:pos="720"/>
                <w:tab w:val="clear" w:pos="1440"/>
                <w:tab w:val="clear" w:pos="2160"/>
                <w:tab w:val="clear" w:pos="2880"/>
                <w:tab w:val="clear" w:pos="4680"/>
                <w:tab w:val="clear" w:pos="5400"/>
                <w:tab w:val="clear" w:pos="9000"/>
              </w:tabs>
              <w:spacing w:line="240" w:lineRule="auto"/>
              <w:contextualSpacing/>
              <w:jc w:val="right"/>
              <w:rPr>
                <w:rFonts w:cs="Arial"/>
                <w:szCs w:val="24"/>
                <w:lang w:val="en-GB"/>
              </w:rPr>
            </w:pPr>
            <w:r w:rsidRPr="006C7C3C">
              <w:rPr>
                <w:rFonts w:cs="Arial"/>
                <w:szCs w:val="24"/>
                <w:lang w:val="en-GB"/>
              </w:rPr>
              <w:t>78,898</w:t>
            </w:r>
          </w:p>
        </w:tc>
        <w:tc>
          <w:tcPr>
            <w:tcW w:w="993" w:type="dxa"/>
            <w:noWrap/>
            <w:hideMark/>
          </w:tcPr>
          <w:p w14:paraId="0B363A2C" w14:textId="77777777" w:rsidR="00D5655A" w:rsidRPr="006C7C3C" w:rsidRDefault="00D5655A" w:rsidP="004632FE">
            <w:pPr>
              <w:tabs>
                <w:tab w:val="clear" w:pos="720"/>
                <w:tab w:val="clear" w:pos="1440"/>
                <w:tab w:val="clear" w:pos="2160"/>
                <w:tab w:val="clear" w:pos="2880"/>
                <w:tab w:val="clear" w:pos="4680"/>
                <w:tab w:val="clear" w:pos="5400"/>
                <w:tab w:val="clear" w:pos="9000"/>
              </w:tabs>
              <w:spacing w:line="240" w:lineRule="auto"/>
              <w:contextualSpacing/>
              <w:jc w:val="right"/>
              <w:rPr>
                <w:rFonts w:cs="Arial"/>
                <w:szCs w:val="24"/>
                <w:lang w:val="en-GB"/>
              </w:rPr>
            </w:pPr>
            <w:r w:rsidRPr="006C7C3C">
              <w:rPr>
                <w:rFonts w:cs="Arial"/>
                <w:szCs w:val="24"/>
                <w:lang w:val="en-GB"/>
              </w:rPr>
              <w:t>95</w:t>
            </w:r>
          </w:p>
        </w:tc>
        <w:tc>
          <w:tcPr>
            <w:tcW w:w="1134" w:type="dxa"/>
            <w:noWrap/>
            <w:hideMark/>
          </w:tcPr>
          <w:p w14:paraId="3A62658E" w14:textId="77777777" w:rsidR="00D5655A" w:rsidRPr="006C7C3C" w:rsidRDefault="00D5655A" w:rsidP="004632FE">
            <w:pPr>
              <w:tabs>
                <w:tab w:val="clear" w:pos="720"/>
                <w:tab w:val="clear" w:pos="1440"/>
                <w:tab w:val="clear" w:pos="2160"/>
                <w:tab w:val="clear" w:pos="2880"/>
                <w:tab w:val="clear" w:pos="4680"/>
                <w:tab w:val="clear" w:pos="5400"/>
                <w:tab w:val="clear" w:pos="9000"/>
              </w:tabs>
              <w:spacing w:line="240" w:lineRule="auto"/>
              <w:contextualSpacing/>
              <w:jc w:val="right"/>
              <w:rPr>
                <w:rFonts w:cs="Arial"/>
                <w:szCs w:val="24"/>
                <w:lang w:val="en-GB"/>
              </w:rPr>
            </w:pPr>
            <w:r w:rsidRPr="006C7C3C">
              <w:rPr>
                <w:rFonts w:cs="Arial"/>
                <w:szCs w:val="24"/>
                <w:lang w:val="en-GB"/>
              </w:rPr>
              <w:t>5,940</w:t>
            </w:r>
          </w:p>
        </w:tc>
        <w:tc>
          <w:tcPr>
            <w:tcW w:w="992" w:type="dxa"/>
            <w:noWrap/>
            <w:hideMark/>
          </w:tcPr>
          <w:p w14:paraId="6BDEBB92" w14:textId="77777777" w:rsidR="00D5655A" w:rsidRPr="006C7C3C" w:rsidRDefault="00D5655A" w:rsidP="004632FE">
            <w:pPr>
              <w:tabs>
                <w:tab w:val="clear" w:pos="720"/>
                <w:tab w:val="clear" w:pos="1440"/>
                <w:tab w:val="clear" w:pos="2160"/>
                <w:tab w:val="clear" w:pos="2880"/>
                <w:tab w:val="clear" w:pos="4680"/>
                <w:tab w:val="clear" w:pos="5400"/>
                <w:tab w:val="clear" w:pos="9000"/>
              </w:tabs>
              <w:spacing w:line="240" w:lineRule="auto"/>
              <w:contextualSpacing/>
              <w:jc w:val="right"/>
              <w:rPr>
                <w:rFonts w:cs="Arial"/>
                <w:szCs w:val="24"/>
                <w:lang w:val="en-GB"/>
              </w:rPr>
            </w:pPr>
            <w:r w:rsidRPr="006C7C3C">
              <w:rPr>
                <w:rFonts w:cs="Arial"/>
                <w:szCs w:val="24"/>
                <w:lang w:val="en-GB"/>
              </w:rPr>
              <w:t>21</w:t>
            </w:r>
          </w:p>
        </w:tc>
        <w:tc>
          <w:tcPr>
            <w:tcW w:w="992" w:type="dxa"/>
            <w:noWrap/>
            <w:hideMark/>
          </w:tcPr>
          <w:p w14:paraId="5ACEB8B6" w14:textId="77777777" w:rsidR="00D5655A" w:rsidRPr="006C7C3C" w:rsidRDefault="00D5655A" w:rsidP="004632FE">
            <w:pPr>
              <w:tabs>
                <w:tab w:val="clear" w:pos="720"/>
                <w:tab w:val="clear" w:pos="1440"/>
                <w:tab w:val="clear" w:pos="2160"/>
                <w:tab w:val="clear" w:pos="2880"/>
                <w:tab w:val="clear" w:pos="4680"/>
                <w:tab w:val="clear" w:pos="5400"/>
                <w:tab w:val="clear" w:pos="9000"/>
              </w:tabs>
              <w:spacing w:line="240" w:lineRule="auto"/>
              <w:contextualSpacing/>
              <w:jc w:val="right"/>
              <w:rPr>
                <w:rFonts w:cs="Arial"/>
                <w:szCs w:val="24"/>
                <w:lang w:val="en-GB"/>
              </w:rPr>
            </w:pPr>
            <w:r w:rsidRPr="006C7C3C">
              <w:rPr>
                <w:rFonts w:cs="Arial"/>
                <w:szCs w:val="24"/>
                <w:lang w:val="en-GB"/>
              </w:rPr>
              <w:t>90,126</w:t>
            </w:r>
          </w:p>
        </w:tc>
      </w:tr>
      <w:tr w:rsidR="00AB4A5A" w:rsidRPr="00C819B6" w14:paraId="1D667C99" w14:textId="77777777" w:rsidTr="004632FE">
        <w:tc>
          <w:tcPr>
            <w:tcW w:w="851" w:type="dxa"/>
            <w:noWrap/>
            <w:hideMark/>
          </w:tcPr>
          <w:p w14:paraId="23DAD1C2" w14:textId="77777777" w:rsidR="00D5655A" w:rsidRPr="006C7C3C" w:rsidRDefault="00D5655A" w:rsidP="004632FE">
            <w:pPr>
              <w:tabs>
                <w:tab w:val="clear" w:pos="720"/>
                <w:tab w:val="clear" w:pos="1440"/>
                <w:tab w:val="clear" w:pos="2160"/>
                <w:tab w:val="clear" w:pos="2880"/>
                <w:tab w:val="clear" w:pos="4680"/>
                <w:tab w:val="clear" w:pos="5400"/>
                <w:tab w:val="clear" w:pos="9000"/>
              </w:tabs>
              <w:spacing w:line="240" w:lineRule="auto"/>
              <w:contextualSpacing/>
              <w:jc w:val="both"/>
              <w:rPr>
                <w:rFonts w:cs="Arial"/>
                <w:szCs w:val="24"/>
                <w:lang w:val="en-GB"/>
              </w:rPr>
            </w:pPr>
            <w:r w:rsidRPr="006C7C3C">
              <w:rPr>
                <w:rFonts w:cs="Arial"/>
                <w:szCs w:val="24"/>
                <w:lang w:val="en-GB"/>
              </w:rPr>
              <w:t>2021</w:t>
            </w:r>
          </w:p>
        </w:tc>
        <w:tc>
          <w:tcPr>
            <w:tcW w:w="850" w:type="dxa"/>
            <w:noWrap/>
            <w:hideMark/>
          </w:tcPr>
          <w:p w14:paraId="1CADC709" w14:textId="77777777" w:rsidR="00D5655A" w:rsidRPr="006C7C3C" w:rsidRDefault="00D5655A" w:rsidP="004632FE">
            <w:pPr>
              <w:tabs>
                <w:tab w:val="clear" w:pos="720"/>
                <w:tab w:val="clear" w:pos="1440"/>
                <w:tab w:val="clear" w:pos="2160"/>
                <w:tab w:val="clear" w:pos="2880"/>
                <w:tab w:val="clear" w:pos="4680"/>
                <w:tab w:val="clear" w:pos="5400"/>
                <w:tab w:val="clear" w:pos="9000"/>
              </w:tabs>
              <w:spacing w:line="240" w:lineRule="auto"/>
              <w:contextualSpacing/>
              <w:jc w:val="right"/>
              <w:rPr>
                <w:rFonts w:cs="Arial"/>
                <w:szCs w:val="24"/>
                <w:lang w:val="en-GB"/>
              </w:rPr>
            </w:pPr>
            <w:r w:rsidRPr="006C7C3C">
              <w:rPr>
                <w:rFonts w:cs="Arial"/>
                <w:szCs w:val="24"/>
                <w:lang w:val="en-GB"/>
              </w:rPr>
              <w:t>555</w:t>
            </w:r>
          </w:p>
        </w:tc>
        <w:tc>
          <w:tcPr>
            <w:tcW w:w="426" w:type="dxa"/>
            <w:noWrap/>
            <w:hideMark/>
          </w:tcPr>
          <w:p w14:paraId="51B969A7" w14:textId="77777777" w:rsidR="00D5655A" w:rsidRPr="006C7C3C" w:rsidRDefault="00D5655A" w:rsidP="004632FE">
            <w:pPr>
              <w:tabs>
                <w:tab w:val="clear" w:pos="720"/>
                <w:tab w:val="clear" w:pos="1440"/>
                <w:tab w:val="clear" w:pos="2160"/>
                <w:tab w:val="clear" w:pos="2880"/>
                <w:tab w:val="clear" w:pos="4680"/>
                <w:tab w:val="clear" w:pos="5400"/>
                <w:tab w:val="clear" w:pos="9000"/>
              </w:tabs>
              <w:spacing w:line="240" w:lineRule="auto"/>
              <w:contextualSpacing/>
              <w:jc w:val="right"/>
              <w:rPr>
                <w:rFonts w:cs="Arial"/>
                <w:szCs w:val="24"/>
                <w:lang w:val="en-GB"/>
              </w:rPr>
            </w:pPr>
            <w:r w:rsidRPr="006C7C3C">
              <w:rPr>
                <w:rFonts w:cs="Arial"/>
                <w:szCs w:val="24"/>
                <w:lang w:val="en-GB"/>
              </w:rPr>
              <w:t>1</w:t>
            </w:r>
          </w:p>
        </w:tc>
        <w:tc>
          <w:tcPr>
            <w:tcW w:w="992" w:type="dxa"/>
            <w:gridSpan w:val="2"/>
            <w:noWrap/>
            <w:hideMark/>
          </w:tcPr>
          <w:p w14:paraId="51170D26" w14:textId="77777777" w:rsidR="00D5655A" w:rsidRPr="006C7C3C" w:rsidRDefault="00D5655A" w:rsidP="004632FE">
            <w:pPr>
              <w:tabs>
                <w:tab w:val="clear" w:pos="720"/>
                <w:tab w:val="clear" w:pos="1440"/>
                <w:tab w:val="clear" w:pos="2160"/>
                <w:tab w:val="clear" w:pos="2880"/>
                <w:tab w:val="clear" w:pos="4680"/>
                <w:tab w:val="clear" w:pos="5400"/>
                <w:tab w:val="clear" w:pos="9000"/>
              </w:tabs>
              <w:spacing w:line="240" w:lineRule="auto"/>
              <w:contextualSpacing/>
              <w:jc w:val="right"/>
              <w:rPr>
                <w:rFonts w:cs="Arial"/>
                <w:szCs w:val="24"/>
                <w:lang w:val="en-GB"/>
              </w:rPr>
            </w:pPr>
            <w:r w:rsidRPr="006C7C3C">
              <w:rPr>
                <w:rFonts w:cs="Arial"/>
                <w:szCs w:val="24"/>
                <w:lang w:val="en-GB"/>
              </w:rPr>
              <w:t>6,474</w:t>
            </w:r>
          </w:p>
        </w:tc>
        <w:tc>
          <w:tcPr>
            <w:tcW w:w="992" w:type="dxa"/>
            <w:gridSpan w:val="2"/>
            <w:noWrap/>
            <w:hideMark/>
          </w:tcPr>
          <w:p w14:paraId="7C6050B4" w14:textId="77777777" w:rsidR="00D5655A" w:rsidRPr="006C7C3C" w:rsidRDefault="00D5655A" w:rsidP="004632FE">
            <w:pPr>
              <w:tabs>
                <w:tab w:val="clear" w:pos="720"/>
                <w:tab w:val="clear" w:pos="1440"/>
                <w:tab w:val="clear" w:pos="2160"/>
                <w:tab w:val="clear" w:pos="2880"/>
                <w:tab w:val="clear" w:pos="4680"/>
                <w:tab w:val="clear" w:pos="5400"/>
                <w:tab w:val="clear" w:pos="9000"/>
              </w:tabs>
              <w:spacing w:line="240" w:lineRule="auto"/>
              <w:contextualSpacing/>
              <w:jc w:val="right"/>
              <w:rPr>
                <w:rFonts w:cs="Arial"/>
                <w:szCs w:val="24"/>
                <w:lang w:val="en-GB"/>
              </w:rPr>
            </w:pPr>
            <w:r w:rsidRPr="006C7C3C">
              <w:rPr>
                <w:rFonts w:cs="Arial"/>
                <w:szCs w:val="24"/>
                <w:lang w:val="en-GB"/>
              </w:rPr>
              <w:t>13</w:t>
            </w:r>
          </w:p>
        </w:tc>
        <w:tc>
          <w:tcPr>
            <w:tcW w:w="992" w:type="dxa"/>
            <w:noWrap/>
            <w:hideMark/>
          </w:tcPr>
          <w:p w14:paraId="16050ACB" w14:textId="77777777" w:rsidR="00D5655A" w:rsidRPr="006C7C3C" w:rsidRDefault="00D5655A" w:rsidP="004632FE">
            <w:pPr>
              <w:tabs>
                <w:tab w:val="clear" w:pos="720"/>
                <w:tab w:val="clear" w:pos="1440"/>
                <w:tab w:val="clear" w:pos="2160"/>
                <w:tab w:val="clear" w:pos="2880"/>
                <w:tab w:val="clear" w:pos="4680"/>
                <w:tab w:val="clear" w:pos="5400"/>
                <w:tab w:val="clear" w:pos="9000"/>
              </w:tabs>
              <w:spacing w:line="240" w:lineRule="auto"/>
              <w:contextualSpacing/>
              <w:jc w:val="right"/>
              <w:rPr>
                <w:rFonts w:cs="Arial"/>
                <w:szCs w:val="24"/>
                <w:lang w:val="en-GB"/>
              </w:rPr>
            </w:pPr>
            <w:r w:rsidRPr="006C7C3C">
              <w:rPr>
                <w:rFonts w:cs="Arial"/>
                <w:szCs w:val="24"/>
                <w:lang w:val="en-GB"/>
              </w:rPr>
              <w:t>78,115</w:t>
            </w:r>
          </w:p>
        </w:tc>
        <w:tc>
          <w:tcPr>
            <w:tcW w:w="993" w:type="dxa"/>
            <w:noWrap/>
            <w:hideMark/>
          </w:tcPr>
          <w:p w14:paraId="5A7BDBE5" w14:textId="77777777" w:rsidR="00D5655A" w:rsidRPr="006C7C3C" w:rsidRDefault="00D5655A" w:rsidP="004632FE">
            <w:pPr>
              <w:tabs>
                <w:tab w:val="clear" w:pos="720"/>
                <w:tab w:val="clear" w:pos="1440"/>
                <w:tab w:val="clear" w:pos="2160"/>
                <w:tab w:val="clear" w:pos="2880"/>
                <w:tab w:val="clear" w:pos="4680"/>
                <w:tab w:val="clear" w:pos="5400"/>
                <w:tab w:val="clear" w:pos="9000"/>
              </w:tabs>
              <w:spacing w:line="240" w:lineRule="auto"/>
              <w:contextualSpacing/>
              <w:jc w:val="right"/>
              <w:rPr>
                <w:rFonts w:cs="Arial"/>
                <w:szCs w:val="24"/>
                <w:lang w:val="en-GB"/>
              </w:rPr>
            </w:pPr>
            <w:r w:rsidRPr="006C7C3C">
              <w:rPr>
                <w:rFonts w:cs="Arial"/>
                <w:szCs w:val="24"/>
                <w:lang w:val="en-GB"/>
              </w:rPr>
              <w:t>97</w:t>
            </w:r>
          </w:p>
        </w:tc>
        <w:tc>
          <w:tcPr>
            <w:tcW w:w="1134" w:type="dxa"/>
            <w:noWrap/>
            <w:hideMark/>
          </w:tcPr>
          <w:p w14:paraId="5CAFCB56" w14:textId="77777777" w:rsidR="00D5655A" w:rsidRPr="006C7C3C" w:rsidRDefault="00D5655A" w:rsidP="004632FE">
            <w:pPr>
              <w:tabs>
                <w:tab w:val="clear" w:pos="720"/>
                <w:tab w:val="clear" w:pos="1440"/>
                <w:tab w:val="clear" w:pos="2160"/>
                <w:tab w:val="clear" w:pos="2880"/>
                <w:tab w:val="clear" w:pos="4680"/>
                <w:tab w:val="clear" w:pos="5400"/>
                <w:tab w:val="clear" w:pos="9000"/>
              </w:tabs>
              <w:spacing w:line="240" w:lineRule="auto"/>
              <w:contextualSpacing/>
              <w:jc w:val="right"/>
              <w:rPr>
                <w:rFonts w:cs="Arial"/>
                <w:szCs w:val="24"/>
                <w:lang w:val="en-GB"/>
              </w:rPr>
            </w:pPr>
            <w:r w:rsidRPr="006C7C3C">
              <w:rPr>
                <w:rFonts w:cs="Arial"/>
                <w:szCs w:val="24"/>
                <w:lang w:val="en-GB"/>
              </w:rPr>
              <w:t>6,459</w:t>
            </w:r>
          </w:p>
        </w:tc>
        <w:tc>
          <w:tcPr>
            <w:tcW w:w="992" w:type="dxa"/>
            <w:noWrap/>
            <w:hideMark/>
          </w:tcPr>
          <w:p w14:paraId="5F1898B4" w14:textId="77777777" w:rsidR="00D5655A" w:rsidRPr="006C7C3C" w:rsidRDefault="00D5655A" w:rsidP="004632FE">
            <w:pPr>
              <w:tabs>
                <w:tab w:val="clear" w:pos="720"/>
                <w:tab w:val="clear" w:pos="1440"/>
                <w:tab w:val="clear" w:pos="2160"/>
                <w:tab w:val="clear" w:pos="2880"/>
                <w:tab w:val="clear" w:pos="4680"/>
                <w:tab w:val="clear" w:pos="5400"/>
                <w:tab w:val="clear" w:pos="9000"/>
              </w:tabs>
              <w:spacing w:line="240" w:lineRule="auto"/>
              <w:contextualSpacing/>
              <w:jc w:val="right"/>
              <w:rPr>
                <w:rFonts w:cs="Arial"/>
                <w:szCs w:val="24"/>
                <w:lang w:val="en-GB"/>
              </w:rPr>
            </w:pPr>
            <w:r w:rsidRPr="006C7C3C">
              <w:rPr>
                <w:rFonts w:cs="Arial"/>
                <w:szCs w:val="24"/>
                <w:lang w:val="en-GB"/>
              </w:rPr>
              <w:t>24</w:t>
            </w:r>
          </w:p>
        </w:tc>
        <w:tc>
          <w:tcPr>
            <w:tcW w:w="992" w:type="dxa"/>
            <w:noWrap/>
            <w:hideMark/>
          </w:tcPr>
          <w:p w14:paraId="4DA711E6" w14:textId="77777777" w:rsidR="00D5655A" w:rsidRPr="006C7C3C" w:rsidRDefault="00D5655A" w:rsidP="004632FE">
            <w:pPr>
              <w:tabs>
                <w:tab w:val="clear" w:pos="720"/>
                <w:tab w:val="clear" w:pos="1440"/>
                <w:tab w:val="clear" w:pos="2160"/>
                <w:tab w:val="clear" w:pos="2880"/>
                <w:tab w:val="clear" w:pos="4680"/>
                <w:tab w:val="clear" w:pos="5400"/>
                <w:tab w:val="clear" w:pos="9000"/>
              </w:tabs>
              <w:spacing w:line="240" w:lineRule="auto"/>
              <w:contextualSpacing/>
              <w:jc w:val="right"/>
              <w:rPr>
                <w:rFonts w:cs="Arial"/>
                <w:szCs w:val="24"/>
                <w:lang w:val="en-GB"/>
              </w:rPr>
            </w:pPr>
            <w:r w:rsidRPr="006C7C3C">
              <w:rPr>
                <w:rFonts w:cs="Arial"/>
                <w:szCs w:val="24"/>
                <w:lang w:val="en-GB"/>
              </w:rPr>
              <w:t>91,603</w:t>
            </w:r>
          </w:p>
        </w:tc>
      </w:tr>
      <w:tr w:rsidR="00AB4A5A" w:rsidRPr="00C819B6" w14:paraId="79E3DD55" w14:textId="77777777" w:rsidTr="004632FE">
        <w:tc>
          <w:tcPr>
            <w:tcW w:w="851" w:type="dxa"/>
            <w:noWrap/>
            <w:hideMark/>
          </w:tcPr>
          <w:p w14:paraId="7FC6BD77" w14:textId="77777777" w:rsidR="00D5655A" w:rsidRPr="006C7C3C" w:rsidRDefault="00D5655A" w:rsidP="004632FE">
            <w:pPr>
              <w:tabs>
                <w:tab w:val="clear" w:pos="720"/>
                <w:tab w:val="clear" w:pos="1440"/>
                <w:tab w:val="clear" w:pos="2160"/>
                <w:tab w:val="clear" w:pos="2880"/>
                <w:tab w:val="clear" w:pos="4680"/>
                <w:tab w:val="clear" w:pos="5400"/>
                <w:tab w:val="clear" w:pos="9000"/>
              </w:tabs>
              <w:spacing w:line="240" w:lineRule="auto"/>
              <w:contextualSpacing/>
              <w:jc w:val="both"/>
              <w:rPr>
                <w:rFonts w:cs="Arial"/>
                <w:szCs w:val="24"/>
                <w:lang w:val="en-GB"/>
              </w:rPr>
            </w:pPr>
            <w:r w:rsidRPr="006C7C3C">
              <w:rPr>
                <w:rFonts w:cs="Arial"/>
                <w:szCs w:val="24"/>
                <w:lang w:val="en-GB"/>
              </w:rPr>
              <w:t>2022</w:t>
            </w:r>
          </w:p>
        </w:tc>
        <w:tc>
          <w:tcPr>
            <w:tcW w:w="850" w:type="dxa"/>
            <w:noWrap/>
            <w:vAlign w:val="center"/>
            <w:hideMark/>
          </w:tcPr>
          <w:p w14:paraId="065F6DCD" w14:textId="77777777" w:rsidR="00D5655A" w:rsidRPr="006C7C3C" w:rsidRDefault="00D5655A" w:rsidP="004632FE">
            <w:pPr>
              <w:tabs>
                <w:tab w:val="clear" w:pos="720"/>
                <w:tab w:val="clear" w:pos="1440"/>
                <w:tab w:val="clear" w:pos="2160"/>
                <w:tab w:val="clear" w:pos="2880"/>
                <w:tab w:val="clear" w:pos="4680"/>
                <w:tab w:val="clear" w:pos="5400"/>
                <w:tab w:val="clear" w:pos="9000"/>
              </w:tabs>
              <w:spacing w:line="240" w:lineRule="auto"/>
              <w:contextualSpacing/>
              <w:jc w:val="right"/>
              <w:rPr>
                <w:rFonts w:cs="Arial"/>
                <w:szCs w:val="24"/>
                <w:lang w:val="en-GB"/>
              </w:rPr>
            </w:pPr>
            <w:r w:rsidRPr="006C7C3C">
              <w:rPr>
                <w:rFonts w:cs="Arial"/>
                <w:szCs w:val="24"/>
                <w:lang w:val="en-GB"/>
              </w:rPr>
              <w:t>582</w:t>
            </w:r>
          </w:p>
        </w:tc>
        <w:tc>
          <w:tcPr>
            <w:tcW w:w="426" w:type="dxa"/>
            <w:noWrap/>
            <w:vAlign w:val="center"/>
            <w:hideMark/>
          </w:tcPr>
          <w:p w14:paraId="160416C9" w14:textId="77777777" w:rsidR="00D5655A" w:rsidRPr="006C7C3C" w:rsidRDefault="00D5655A" w:rsidP="004632FE">
            <w:pPr>
              <w:tabs>
                <w:tab w:val="clear" w:pos="720"/>
                <w:tab w:val="clear" w:pos="1440"/>
                <w:tab w:val="clear" w:pos="2160"/>
                <w:tab w:val="clear" w:pos="2880"/>
                <w:tab w:val="clear" w:pos="4680"/>
                <w:tab w:val="clear" w:pos="5400"/>
                <w:tab w:val="clear" w:pos="9000"/>
              </w:tabs>
              <w:spacing w:line="240" w:lineRule="auto"/>
              <w:contextualSpacing/>
              <w:jc w:val="right"/>
              <w:rPr>
                <w:rFonts w:cs="Arial"/>
                <w:szCs w:val="24"/>
                <w:lang w:val="en-GB"/>
              </w:rPr>
            </w:pPr>
            <w:r w:rsidRPr="006C7C3C">
              <w:rPr>
                <w:rFonts w:cs="Arial"/>
                <w:szCs w:val="24"/>
                <w:lang w:val="en-GB"/>
              </w:rPr>
              <w:t>1</w:t>
            </w:r>
          </w:p>
        </w:tc>
        <w:tc>
          <w:tcPr>
            <w:tcW w:w="992" w:type="dxa"/>
            <w:gridSpan w:val="2"/>
            <w:noWrap/>
            <w:vAlign w:val="center"/>
            <w:hideMark/>
          </w:tcPr>
          <w:p w14:paraId="35EAD12C" w14:textId="77777777" w:rsidR="00D5655A" w:rsidRPr="006C7C3C" w:rsidRDefault="00D5655A" w:rsidP="004632FE">
            <w:pPr>
              <w:tabs>
                <w:tab w:val="clear" w:pos="720"/>
                <w:tab w:val="clear" w:pos="1440"/>
                <w:tab w:val="clear" w:pos="2160"/>
                <w:tab w:val="clear" w:pos="2880"/>
                <w:tab w:val="clear" w:pos="4680"/>
                <w:tab w:val="clear" w:pos="5400"/>
                <w:tab w:val="clear" w:pos="9000"/>
              </w:tabs>
              <w:spacing w:line="240" w:lineRule="auto"/>
              <w:contextualSpacing/>
              <w:jc w:val="right"/>
              <w:rPr>
                <w:rFonts w:cs="Arial"/>
                <w:szCs w:val="24"/>
                <w:lang w:val="en-GB"/>
              </w:rPr>
            </w:pPr>
            <w:r w:rsidRPr="006C7C3C">
              <w:rPr>
                <w:rFonts w:cs="Arial"/>
                <w:szCs w:val="24"/>
                <w:lang w:val="en-GB"/>
              </w:rPr>
              <w:t>7,042</w:t>
            </w:r>
          </w:p>
        </w:tc>
        <w:tc>
          <w:tcPr>
            <w:tcW w:w="992" w:type="dxa"/>
            <w:gridSpan w:val="2"/>
            <w:noWrap/>
            <w:vAlign w:val="center"/>
            <w:hideMark/>
          </w:tcPr>
          <w:p w14:paraId="0C6748A6" w14:textId="77777777" w:rsidR="00D5655A" w:rsidRPr="006C7C3C" w:rsidRDefault="00D5655A" w:rsidP="004632FE">
            <w:pPr>
              <w:tabs>
                <w:tab w:val="clear" w:pos="720"/>
                <w:tab w:val="clear" w:pos="1440"/>
                <w:tab w:val="clear" w:pos="2160"/>
                <w:tab w:val="clear" w:pos="2880"/>
                <w:tab w:val="clear" w:pos="4680"/>
                <w:tab w:val="clear" w:pos="5400"/>
                <w:tab w:val="clear" w:pos="9000"/>
              </w:tabs>
              <w:spacing w:line="240" w:lineRule="auto"/>
              <w:contextualSpacing/>
              <w:jc w:val="right"/>
              <w:rPr>
                <w:rFonts w:cs="Arial"/>
                <w:szCs w:val="24"/>
                <w:lang w:val="en-GB"/>
              </w:rPr>
            </w:pPr>
            <w:r w:rsidRPr="006C7C3C">
              <w:rPr>
                <w:rFonts w:cs="Arial"/>
                <w:szCs w:val="24"/>
                <w:lang w:val="en-GB"/>
              </w:rPr>
              <w:t>14</w:t>
            </w:r>
          </w:p>
        </w:tc>
        <w:tc>
          <w:tcPr>
            <w:tcW w:w="992" w:type="dxa"/>
            <w:noWrap/>
            <w:vAlign w:val="center"/>
            <w:hideMark/>
          </w:tcPr>
          <w:p w14:paraId="715ABC9A" w14:textId="77777777" w:rsidR="00D5655A" w:rsidRPr="006C7C3C" w:rsidRDefault="00D5655A" w:rsidP="004632FE">
            <w:pPr>
              <w:tabs>
                <w:tab w:val="clear" w:pos="720"/>
                <w:tab w:val="clear" w:pos="1440"/>
                <w:tab w:val="clear" w:pos="2160"/>
                <w:tab w:val="clear" w:pos="2880"/>
                <w:tab w:val="clear" w:pos="4680"/>
                <w:tab w:val="clear" w:pos="5400"/>
                <w:tab w:val="clear" w:pos="9000"/>
              </w:tabs>
              <w:spacing w:line="240" w:lineRule="auto"/>
              <w:contextualSpacing/>
              <w:jc w:val="right"/>
              <w:rPr>
                <w:rFonts w:cs="Arial"/>
                <w:szCs w:val="24"/>
                <w:lang w:val="en-GB"/>
              </w:rPr>
            </w:pPr>
            <w:r w:rsidRPr="006C7C3C">
              <w:rPr>
                <w:rFonts w:cs="Arial"/>
                <w:szCs w:val="24"/>
                <w:lang w:val="en-GB"/>
              </w:rPr>
              <w:t>77,974</w:t>
            </w:r>
          </w:p>
        </w:tc>
        <w:tc>
          <w:tcPr>
            <w:tcW w:w="993" w:type="dxa"/>
            <w:noWrap/>
            <w:vAlign w:val="center"/>
            <w:hideMark/>
          </w:tcPr>
          <w:p w14:paraId="410257E8" w14:textId="77777777" w:rsidR="00D5655A" w:rsidRPr="006C7C3C" w:rsidRDefault="00D5655A" w:rsidP="004632FE">
            <w:pPr>
              <w:tabs>
                <w:tab w:val="clear" w:pos="720"/>
                <w:tab w:val="clear" w:pos="1440"/>
                <w:tab w:val="clear" w:pos="2160"/>
                <w:tab w:val="clear" w:pos="2880"/>
                <w:tab w:val="clear" w:pos="4680"/>
                <w:tab w:val="clear" w:pos="5400"/>
                <w:tab w:val="clear" w:pos="9000"/>
              </w:tabs>
              <w:spacing w:line="240" w:lineRule="auto"/>
              <w:contextualSpacing/>
              <w:jc w:val="right"/>
              <w:rPr>
                <w:rFonts w:cs="Arial"/>
                <w:szCs w:val="24"/>
                <w:lang w:val="en-GB"/>
              </w:rPr>
            </w:pPr>
            <w:r w:rsidRPr="006C7C3C">
              <w:rPr>
                <w:rFonts w:cs="Arial"/>
                <w:szCs w:val="24"/>
                <w:lang w:val="en-GB"/>
              </w:rPr>
              <w:t>99</w:t>
            </w:r>
          </w:p>
        </w:tc>
        <w:tc>
          <w:tcPr>
            <w:tcW w:w="1134" w:type="dxa"/>
            <w:noWrap/>
            <w:vAlign w:val="center"/>
            <w:hideMark/>
          </w:tcPr>
          <w:p w14:paraId="11F331C8" w14:textId="77777777" w:rsidR="00D5655A" w:rsidRPr="006C7C3C" w:rsidRDefault="00D5655A" w:rsidP="004632FE">
            <w:pPr>
              <w:tabs>
                <w:tab w:val="clear" w:pos="720"/>
                <w:tab w:val="clear" w:pos="1440"/>
                <w:tab w:val="clear" w:pos="2160"/>
                <w:tab w:val="clear" w:pos="2880"/>
                <w:tab w:val="clear" w:pos="4680"/>
                <w:tab w:val="clear" w:pos="5400"/>
                <w:tab w:val="clear" w:pos="9000"/>
              </w:tabs>
              <w:spacing w:line="240" w:lineRule="auto"/>
              <w:contextualSpacing/>
              <w:jc w:val="right"/>
              <w:rPr>
                <w:rFonts w:cs="Arial"/>
                <w:szCs w:val="24"/>
                <w:lang w:val="en-GB"/>
              </w:rPr>
            </w:pPr>
            <w:r w:rsidRPr="006C7C3C">
              <w:rPr>
                <w:rFonts w:cs="Arial"/>
                <w:szCs w:val="24"/>
                <w:lang w:val="en-GB"/>
              </w:rPr>
              <w:t>7,017</w:t>
            </w:r>
          </w:p>
        </w:tc>
        <w:tc>
          <w:tcPr>
            <w:tcW w:w="992" w:type="dxa"/>
            <w:noWrap/>
            <w:vAlign w:val="center"/>
            <w:hideMark/>
          </w:tcPr>
          <w:p w14:paraId="39C9789C" w14:textId="77777777" w:rsidR="00D5655A" w:rsidRPr="006C7C3C" w:rsidRDefault="00D5655A" w:rsidP="004632FE">
            <w:pPr>
              <w:tabs>
                <w:tab w:val="clear" w:pos="720"/>
                <w:tab w:val="clear" w:pos="1440"/>
                <w:tab w:val="clear" w:pos="2160"/>
                <w:tab w:val="clear" w:pos="2880"/>
                <w:tab w:val="clear" w:pos="4680"/>
                <w:tab w:val="clear" w:pos="5400"/>
                <w:tab w:val="clear" w:pos="9000"/>
              </w:tabs>
              <w:spacing w:line="240" w:lineRule="auto"/>
              <w:contextualSpacing/>
              <w:jc w:val="right"/>
              <w:rPr>
                <w:rFonts w:cs="Arial"/>
                <w:szCs w:val="24"/>
                <w:lang w:val="en-GB"/>
              </w:rPr>
            </w:pPr>
            <w:r w:rsidRPr="006C7C3C">
              <w:rPr>
                <w:rFonts w:cs="Arial"/>
                <w:szCs w:val="24"/>
                <w:lang w:val="en-GB"/>
              </w:rPr>
              <w:t>27</w:t>
            </w:r>
          </w:p>
        </w:tc>
        <w:tc>
          <w:tcPr>
            <w:tcW w:w="992" w:type="dxa"/>
            <w:noWrap/>
            <w:vAlign w:val="center"/>
            <w:hideMark/>
          </w:tcPr>
          <w:p w14:paraId="0124BFEF" w14:textId="77777777" w:rsidR="00D5655A" w:rsidRPr="006C7C3C" w:rsidRDefault="00D5655A" w:rsidP="004632FE">
            <w:pPr>
              <w:tabs>
                <w:tab w:val="clear" w:pos="720"/>
                <w:tab w:val="clear" w:pos="1440"/>
                <w:tab w:val="clear" w:pos="2160"/>
                <w:tab w:val="clear" w:pos="2880"/>
                <w:tab w:val="clear" w:pos="4680"/>
                <w:tab w:val="clear" w:pos="5400"/>
                <w:tab w:val="clear" w:pos="9000"/>
              </w:tabs>
              <w:spacing w:line="240" w:lineRule="auto"/>
              <w:contextualSpacing/>
              <w:jc w:val="right"/>
              <w:rPr>
                <w:rFonts w:cs="Arial"/>
                <w:szCs w:val="24"/>
                <w:lang w:val="en-GB"/>
              </w:rPr>
            </w:pPr>
            <w:r w:rsidRPr="006C7C3C">
              <w:rPr>
                <w:rFonts w:cs="Arial"/>
                <w:szCs w:val="24"/>
                <w:lang w:val="en-GB"/>
              </w:rPr>
              <w:t>92,615</w:t>
            </w:r>
          </w:p>
        </w:tc>
      </w:tr>
      <w:tr w:rsidR="00AB4A5A" w:rsidRPr="00C819B6" w14:paraId="43CB5E24" w14:textId="77777777" w:rsidTr="004632FE">
        <w:tc>
          <w:tcPr>
            <w:tcW w:w="851" w:type="dxa"/>
            <w:noWrap/>
          </w:tcPr>
          <w:p w14:paraId="35AEF7D9" w14:textId="77777777" w:rsidR="00D5655A" w:rsidRPr="006C7C3C" w:rsidRDefault="00D5655A" w:rsidP="004632FE">
            <w:pPr>
              <w:tabs>
                <w:tab w:val="clear" w:pos="720"/>
                <w:tab w:val="clear" w:pos="1440"/>
                <w:tab w:val="clear" w:pos="2160"/>
                <w:tab w:val="clear" w:pos="2880"/>
                <w:tab w:val="clear" w:pos="4680"/>
                <w:tab w:val="clear" w:pos="5400"/>
                <w:tab w:val="clear" w:pos="9000"/>
              </w:tabs>
              <w:spacing w:line="240" w:lineRule="auto"/>
              <w:contextualSpacing/>
              <w:jc w:val="both"/>
              <w:rPr>
                <w:rFonts w:cs="Arial"/>
                <w:szCs w:val="24"/>
                <w:lang w:val="en-GB"/>
              </w:rPr>
            </w:pPr>
            <w:r w:rsidRPr="006C7C3C">
              <w:rPr>
                <w:rFonts w:cs="Arial"/>
                <w:szCs w:val="24"/>
                <w:lang w:val="en-GB"/>
              </w:rPr>
              <w:t>2023</w:t>
            </w:r>
          </w:p>
        </w:tc>
        <w:tc>
          <w:tcPr>
            <w:tcW w:w="850" w:type="dxa"/>
            <w:noWrap/>
            <w:vAlign w:val="center"/>
          </w:tcPr>
          <w:p w14:paraId="1467097D" w14:textId="77777777" w:rsidR="00D5655A" w:rsidRPr="006C7C3C" w:rsidRDefault="00D5655A" w:rsidP="004632FE">
            <w:pPr>
              <w:tabs>
                <w:tab w:val="clear" w:pos="720"/>
                <w:tab w:val="clear" w:pos="1440"/>
                <w:tab w:val="clear" w:pos="2160"/>
                <w:tab w:val="clear" w:pos="2880"/>
                <w:tab w:val="clear" w:pos="4680"/>
                <w:tab w:val="clear" w:pos="5400"/>
                <w:tab w:val="clear" w:pos="9000"/>
              </w:tabs>
              <w:spacing w:line="240" w:lineRule="auto"/>
              <w:contextualSpacing/>
              <w:jc w:val="right"/>
              <w:rPr>
                <w:rFonts w:cs="Arial"/>
                <w:szCs w:val="24"/>
                <w:lang w:val="en-GB"/>
              </w:rPr>
            </w:pPr>
            <w:r w:rsidRPr="006C7C3C">
              <w:rPr>
                <w:rFonts w:cs="Arial"/>
                <w:szCs w:val="24"/>
                <w:lang w:val="en-GB"/>
              </w:rPr>
              <w:t>556</w:t>
            </w:r>
          </w:p>
        </w:tc>
        <w:tc>
          <w:tcPr>
            <w:tcW w:w="426" w:type="dxa"/>
            <w:noWrap/>
            <w:vAlign w:val="center"/>
          </w:tcPr>
          <w:p w14:paraId="4FE3C917" w14:textId="77777777" w:rsidR="00D5655A" w:rsidRPr="006C7C3C" w:rsidRDefault="00D5655A" w:rsidP="004632FE">
            <w:pPr>
              <w:tabs>
                <w:tab w:val="clear" w:pos="720"/>
                <w:tab w:val="clear" w:pos="1440"/>
                <w:tab w:val="clear" w:pos="2160"/>
                <w:tab w:val="clear" w:pos="2880"/>
                <w:tab w:val="clear" w:pos="4680"/>
                <w:tab w:val="clear" w:pos="5400"/>
                <w:tab w:val="clear" w:pos="9000"/>
              </w:tabs>
              <w:spacing w:line="240" w:lineRule="auto"/>
              <w:contextualSpacing/>
              <w:jc w:val="right"/>
              <w:rPr>
                <w:rFonts w:cs="Arial"/>
                <w:szCs w:val="24"/>
                <w:lang w:val="en-GB"/>
              </w:rPr>
            </w:pPr>
            <w:r w:rsidRPr="006C7C3C">
              <w:rPr>
                <w:rFonts w:cs="Arial"/>
                <w:szCs w:val="24"/>
                <w:lang w:val="en-GB"/>
              </w:rPr>
              <w:t>1</w:t>
            </w:r>
          </w:p>
        </w:tc>
        <w:tc>
          <w:tcPr>
            <w:tcW w:w="992" w:type="dxa"/>
            <w:gridSpan w:val="2"/>
            <w:noWrap/>
            <w:vAlign w:val="center"/>
          </w:tcPr>
          <w:p w14:paraId="70A65889" w14:textId="77777777" w:rsidR="00D5655A" w:rsidRPr="006C7C3C" w:rsidRDefault="00D5655A" w:rsidP="004632FE">
            <w:pPr>
              <w:tabs>
                <w:tab w:val="clear" w:pos="720"/>
                <w:tab w:val="clear" w:pos="1440"/>
                <w:tab w:val="clear" w:pos="2160"/>
                <w:tab w:val="clear" w:pos="2880"/>
                <w:tab w:val="clear" w:pos="4680"/>
                <w:tab w:val="clear" w:pos="5400"/>
                <w:tab w:val="clear" w:pos="9000"/>
              </w:tabs>
              <w:spacing w:line="240" w:lineRule="auto"/>
              <w:contextualSpacing/>
              <w:jc w:val="right"/>
              <w:rPr>
                <w:rFonts w:cs="Arial"/>
                <w:szCs w:val="24"/>
                <w:lang w:val="en-GB"/>
              </w:rPr>
            </w:pPr>
            <w:r w:rsidRPr="006C7C3C">
              <w:rPr>
                <w:rFonts w:cs="Arial"/>
                <w:szCs w:val="24"/>
                <w:lang w:val="en-GB"/>
              </w:rPr>
              <w:t>6,636</w:t>
            </w:r>
          </w:p>
        </w:tc>
        <w:tc>
          <w:tcPr>
            <w:tcW w:w="992" w:type="dxa"/>
            <w:gridSpan w:val="2"/>
            <w:noWrap/>
            <w:vAlign w:val="center"/>
          </w:tcPr>
          <w:p w14:paraId="389F702A" w14:textId="77777777" w:rsidR="00D5655A" w:rsidRPr="006C7C3C" w:rsidRDefault="00D5655A" w:rsidP="004632FE">
            <w:pPr>
              <w:tabs>
                <w:tab w:val="clear" w:pos="720"/>
                <w:tab w:val="clear" w:pos="1440"/>
                <w:tab w:val="clear" w:pos="2160"/>
                <w:tab w:val="clear" w:pos="2880"/>
                <w:tab w:val="clear" w:pos="4680"/>
                <w:tab w:val="clear" w:pos="5400"/>
                <w:tab w:val="clear" w:pos="9000"/>
              </w:tabs>
              <w:spacing w:line="240" w:lineRule="auto"/>
              <w:contextualSpacing/>
              <w:jc w:val="right"/>
              <w:rPr>
                <w:rFonts w:cs="Arial"/>
                <w:szCs w:val="24"/>
                <w:lang w:val="en-GB"/>
              </w:rPr>
            </w:pPr>
            <w:r w:rsidRPr="006C7C3C">
              <w:rPr>
                <w:rFonts w:cs="Arial"/>
                <w:szCs w:val="24"/>
                <w:lang w:val="en-GB"/>
              </w:rPr>
              <w:t>13</w:t>
            </w:r>
          </w:p>
        </w:tc>
        <w:tc>
          <w:tcPr>
            <w:tcW w:w="992" w:type="dxa"/>
            <w:noWrap/>
            <w:vAlign w:val="center"/>
          </w:tcPr>
          <w:p w14:paraId="579EC06A" w14:textId="77777777" w:rsidR="00D5655A" w:rsidRPr="006C7C3C" w:rsidRDefault="00D5655A" w:rsidP="004632FE">
            <w:pPr>
              <w:tabs>
                <w:tab w:val="clear" w:pos="720"/>
                <w:tab w:val="clear" w:pos="1440"/>
                <w:tab w:val="clear" w:pos="2160"/>
                <w:tab w:val="clear" w:pos="2880"/>
                <w:tab w:val="clear" w:pos="4680"/>
                <w:tab w:val="clear" w:pos="5400"/>
                <w:tab w:val="clear" w:pos="9000"/>
              </w:tabs>
              <w:spacing w:line="240" w:lineRule="auto"/>
              <w:contextualSpacing/>
              <w:jc w:val="right"/>
              <w:rPr>
                <w:rFonts w:cs="Arial"/>
                <w:szCs w:val="24"/>
                <w:lang w:val="en-GB"/>
              </w:rPr>
            </w:pPr>
            <w:r w:rsidRPr="006C7C3C">
              <w:rPr>
                <w:rFonts w:cs="Arial"/>
                <w:szCs w:val="24"/>
                <w:lang w:val="en-GB"/>
              </w:rPr>
              <w:t>76,436</w:t>
            </w:r>
          </w:p>
        </w:tc>
        <w:tc>
          <w:tcPr>
            <w:tcW w:w="993" w:type="dxa"/>
            <w:noWrap/>
            <w:vAlign w:val="center"/>
          </w:tcPr>
          <w:p w14:paraId="00489574" w14:textId="4905481C" w:rsidR="00D5655A" w:rsidRPr="006C7C3C" w:rsidRDefault="00D5655A" w:rsidP="004632FE">
            <w:pPr>
              <w:tabs>
                <w:tab w:val="clear" w:pos="720"/>
                <w:tab w:val="clear" w:pos="1440"/>
                <w:tab w:val="clear" w:pos="2160"/>
                <w:tab w:val="clear" w:pos="2880"/>
                <w:tab w:val="clear" w:pos="4680"/>
                <w:tab w:val="clear" w:pos="5400"/>
                <w:tab w:val="clear" w:pos="9000"/>
              </w:tabs>
              <w:spacing w:line="240" w:lineRule="auto"/>
              <w:contextualSpacing/>
              <w:jc w:val="right"/>
              <w:rPr>
                <w:rFonts w:cs="Arial"/>
                <w:szCs w:val="24"/>
                <w:lang w:val="en-GB"/>
              </w:rPr>
            </w:pPr>
            <w:r w:rsidRPr="006C7C3C">
              <w:rPr>
                <w:rFonts w:cs="Arial"/>
                <w:szCs w:val="24"/>
                <w:lang w:val="en-GB"/>
              </w:rPr>
              <w:t>9</w:t>
            </w:r>
            <w:r w:rsidR="001D5DAC">
              <w:rPr>
                <w:rFonts w:cs="Arial"/>
                <w:szCs w:val="24"/>
                <w:lang w:val="en-GB"/>
              </w:rPr>
              <w:t>7</w:t>
            </w:r>
          </w:p>
        </w:tc>
        <w:tc>
          <w:tcPr>
            <w:tcW w:w="1134" w:type="dxa"/>
            <w:noWrap/>
            <w:vAlign w:val="center"/>
          </w:tcPr>
          <w:p w14:paraId="7B9A28AD" w14:textId="77777777" w:rsidR="00D5655A" w:rsidRPr="006C7C3C" w:rsidRDefault="00D5655A" w:rsidP="004632FE">
            <w:pPr>
              <w:tabs>
                <w:tab w:val="clear" w:pos="720"/>
                <w:tab w:val="clear" w:pos="1440"/>
                <w:tab w:val="clear" w:pos="2160"/>
                <w:tab w:val="clear" w:pos="2880"/>
                <w:tab w:val="clear" w:pos="4680"/>
                <w:tab w:val="clear" w:pos="5400"/>
                <w:tab w:val="clear" w:pos="9000"/>
              </w:tabs>
              <w:spacing w:line="240" w:lineRule="auto"/>
              <w:contextualSpacing/>
              <w:jc w:val="right"/>
              <w:rPr>
                <w:rFonts w:cs="Arial"/>
                <w:szCs w:val="24"/>
                <w:lang w:val="en-GB"/>
              </w:rPr>
            </w:pPr>
            <w:r w:rsidRPr="006C7C3C">
              <w:rPr>
                <w:rFonts w:cs="Arial"/>
                <w:szCs w:val="24"/>
                <w:lang w:val="en-GB"/>
              </w:rPr>
              <w:t>8,554</w:t>
            </w:r>
          </w:p>
        </w:tc>
        <w:tc>
          <w:tcPr>
            <w:tcW w:w="992" w:type="dxa"/>
            <w:noWrap/>
            <w:vAlign w:val="center"/>
          </w:tcPr>
          <w:p w14:paraId="64177520" w14:textId="77777777" w:rsidR="00D5655A" w:rsidRPr="006C7C3C" w:rsidRDefault="00D5655A" w:rsidP="004632FE">
            <w:pPr>
              <w:tabs>
                <w:tab w:val="clear" w:pos="720"/>
                <w:tab w:val="clear" w:pos="1440"/>
                <w:tab w:val="clear" w:pos="2160"/>
                <w:tab w:val="clear" w:pos="2880"/>
                <w:tab w:val="clear" w:pos="4680"/>
                <w:tab w:val="clear" w:pos="5400"/>
                <w:tab w:val="clear" w:pos="9000"/>
              </w:tabs>
              <w:spacing w:line="240" w:lineRule="auto"/>
              <w:contextualSpacing/>
              <w:jc w:val="right"/>
              <w:rPr>
                <w:rFonts w:cs="Arial"/>
                <w:szCs w:val="24"/>
                <w:lang w:val="en-GB"/>
              </w:rPr>
            </w:pPr>
            <w:r w:rsidRPr="006C7C3C">
              <w:rPr>
                <w:rFonts w:cs="Arial"/>
                <w:szCs w:val="24"/>
                <w:lang w:val="en-GB"/>
              </w:rPr>
              <w:t>33</w:t>
            </w:r>
          </w:p>
        </w:tc>
        <w:tc>
          <w:tcPr>
            <w:tcW w:w="992" w:type="dxa"/>
            <w:noWrap/>
            <w:vAlign w:val="center"/>
          </w:tcPr>
          <w:p w14:paraId="72F533A6" w14:textId="77777777" w:rsidR="00D5655A" w:rsidRPr="006C7C3C" w:rsidRDefault="00D5655A" w:rsidP="004632FE">
            <w:pPr>
              <w:tabs>
                <w:tab w:val="clear" w:pos="720"/>
                <w:tab w:val="clear" w:pos="1440"/>
                <w:tab w:val="clear" w:pos="2160"/>
                <w:tab w:val="clear" w:pos="2880"/>
                <w:tab w:val="clear" w:pos="4680"/>
                <w:tab w:val="clear" w:pos="5400"/>
                <w:tab w:val="clear" w:pos="9000"/>
              </w:tabs>
              <w:spacing w:line="240" w:lineRule="auto"/>
              <w:contextualSpacing/>
              <w:jc w:val="right"/>
              <w:rPr>
                <w:rFonts w:cs="Arial"/>
                <w:szCs w:val="24"/>
                <w:lang w:val="en-GB"/>
              </w:rPr>
            </w:pPr>
            <w:r w:rsidRPr="006C7C3C">
              <w:rPr>
                <w:rFonts w:cs="Arial"/>
                <w:szCs w:val="24"/>
                <w:lang w:val="en-GB"/>
              </w:rPr>
              <w:t>92,182</w:t>
            </w:r>
          </w:p>
        </w:tc>
      </w:tr>
    </w:tbl>
    <w:p w14:paraId="1ED66FD4" w14:textId="77777777" w:rsidR="006C7C3C" w:rsidRDefault="006C7C3C" w:rsidP="006C7C3C">
      <w:pPr>
        <w:pStyle w:val="Tablenote"/>
      </w:pPr>
      <w:r>
        <w:t xml:space="preserve">Note 1: This is a snapshot of registrations at census week (11-15 September 2023). It does not include children who were registered between census week and the end of December. </w:t>
      </w:r>
    </w:p>
    <w:p w14:paraId="238CC7AC" w14:textId="563A0D91" w:rsidR="006C7C3C" w:rsidRDefault="006C7C3C" w:rsidP="006C7C3C">
      <w:pPr>
        <w:pStyle w:val="Tablenote"/>
      </w:pPr>
      <w:r>
        <w:t>Note 2: Refers to academic yea</w:t>
      </w:r>
      <w:r w:rsidR="00C00C7A">
        <w:t>r</w:t>
      </w:r>
      <w:r>
        <w:t xml:space="preserve"> - 3 and 4 year olds were previously referred to as ‘ante pre-school’ and ‘pre-school’ respectively.</w:t>
      </w:r>
    </w:p>
    <w:p w14:paraId="6AD4D90A" w14:textId="77777777" w:rsidR="006C7C3C" w:rsidRDefault="006C7C3C" w:rsidP="006C7C3C">
      <w:pPr>
        <w:pStyle w:val="Tablenote"/>
      </w:pPr>
      <w:r>
        <w:t>Note 3: Eligible children are estimated from National Records of Scotland population projections. Around a quarter of two year olds are eligible for funded ELC. For three year olds, only around half of children are eligible at the time of the census. For the majority of local authorities children are counted once for each centre they are registered with, so the same child may be counted multiple times if they attend more than one centre. These figures will also be affected by any inaccuracies in the projected population.</w:t>
      </w:r>
    </w:p>
    <w:p w14:paraId="7F8DAADE" w14:textId="77777777" w:rsidR="006C7C3C" w:rsidRDefault="006C7C3C" w:rsidP="006C7C3C">
      <w:pPr>
        <w:pStyle w:val="Tablenote"/>
      </w:pPr>
      <w:r>
        <w:t>Note 4: Refers to children who are eligible to attend primary school but have deferred entry and remain in funded ELC.</w:t>
      </w:r>
    </w:p>
    <w:p w14:paraId="78E0FA7D" w14:textId="77777777" w:rsidR="006C7C3C" w:rsidRDefault="006C7C3C" w:rsidP="006C7C3C">
      <w:pPr>
        <w:pStyle w:val="Tablenote"/>
      </w:pPr>
      <w:r>
        <w:t>Note 5: Eligibility figures for deferral are calculated on the assumption that all children born from September to February inclusive are eligible for funded ELC if they defer entry to primary school. Children born after school commencement date in mid-August can also defer entry to primary school, but they are not included in the calculation for the percentage of those eligible for deferred entry to avoid double counting with the 4 year old category.</w:t>
      </w:r>
    </w:p>
    <w:p w14:paraId="7B20C301" w14:textId="7D47B499" w:rsidR="00D5655A" w:rsidRPr="00C819B6" w:rsidRDefault="00D5655A" w:rsidP="00D5655A">
      <w:pPr>
        <w:pStyle w:val="Heading3"/>
        <w:rPr>
          <w:b w:val="0"/>
          <w:bCs/>
        </w:rPr>
      </w:pPr>
      <w:r w:rsidRPr="00C819B6">
        <w:rPr>
          <w:bCs/>
        </w:rPr>
        <w:t>Three and four year old registrations</w:t>
      </w:r>
    </w:p>
    <w:p w14:paraId="32E5F5B3" w14:textId="23AB837E" w:rsidR="00D5655A" w:rsidRPr="00C819B6" w:rsidRDefault="00D5655A" w:rsidP="00665762">
      <w:pPr>
        <w:pStyle w:val="Paragraph"/>
      </w:pPr>
      <w:r w:rsidRPr="00C819B6">
        <w:t>The number of three and four year olds registered for funded ELC decreased to 76,436 in 2023 from 77,974 in 2022. This continues the trend of decreasing numbers of registrations since 85,425 in 2018. Children registered to receive funded ELC at more than one centre may be counted more than once, thereby slightly overestimating true uptake. Children may also attend centres outside of the local authority they live in, which will also affect uptake figures.</w:t>
      </w:r>
    </w:p>
    <w:p w14:paraId="3B0FA314" w14:textId="764E2FEA" w:rsidR="00D5655A" w:rsidRPr="00C819B6" w:rsidRDefault="00D5655A" w:rsidP="00665762">
      <w:pPr>
        <w:pStyle w:val="Paragraph"/>
      </w:pPr>
      <w:r w:rsidRPr="00C819B6">
        <w:t xml:space="preserve">To calculate the proportion registered, the number of eligible children in each age group is estimated using the 2018-based National Records of Scotland </w:t>
      </w:r>
      <w:hyperlink r:id="rId25" w:history="1">
        <w:r w:rsidRPr="00C819B6">
          <w:rPr>
            <w:rStyle w:val="Hyperlink"/>
          </w:rPr>
          <w:t>population projection figures</w:t>
        </w:r>
      </w:hyperlink>
      <w:r w:rsidRPr="00C819B6">
        <w:rPr>
          <w:rStyle w:val="Hyperlink"/>
        </w:rPr>
        <w:t xml:space="preserve">, </w:t>
      </w:r>
      <w:r w:rsidRPr="00D31585">
        <w:t>the latest available projections</w:t>
      </w:r>
      <w:r w:rsidRPr="00C819B6">
        <w:t xml:space="preserve">. These projections are used to estimate the eligible population of each age group at the time of the census. These estimates may not be a truly accurate representation of the population within each age group and local authority, especially in areas that have experienced high population change in recent years. The most recent population projections available were produced in 2018. As the time from their production increases, the accuracy will decrease and projections could overestimate or underestimate the true population </w:t>
      </w:r>
      <w:r w:rsidR="002B6DF5">
        <w:t>if</w:t>
      </w:r>
      <w:r w:rsidRPr="00C819B6">
        <w:t>, for example, immigration rates or birth rates differ from what was expected at the time the projections were made. This is one of the reasons uptake rates could look particularly low or high for an area (for example, over 100%), and means that these estimates should be interpreted with caution.</w:t>
      </w:r>
    </w:p>
    <w:p w14:paraId="541AF62C" w14:textId="5C903EB5" w:rsidR="00D5655A" w:rsidRPr="00C819B6" w:rsidRDefault="00D5655A" w:rsidP="00665762">
      <w:pPr>
        <w:pStyle w:val="Paragraph"/>
      </w:pPr>
      <w:r w:rsidRPr="00C819B6">
        <w:t xml:space="preserve">The estimated uptake rate </w:t>
      </w:r>
      <w:r w:rsidR="00640665">
        <w:t xml:space="preserve">(proportion of children registered) </w:t>
      </w:r>
      <w:r w:rsidRPr="00C819B6">
        <w:t>for eligible three and four year olds has decreased to 9</w:t>
      </w:r>
      <w:r w:rsidR="00C00C7A">
        <w:t>7</w:t>
      </w:r>
      <w:r w:rsidRPr="00C819B6">
        <w:t>% in 2023, from 99% in 2022. The proportion of three and four year olds registered for funded ELC remained broadly stable between 2017 and 2019, decreasing by less than 1%. It then decreased to 95% in 2020 (during the Covid-19 pandemic) but increased to the previous level by 2022.</w:t>
      </w:r>
    </w:p>
    <w:p w14:paraId="2962D5E5" w14:textId="77777777" w:rsidR="00D5655A" w:rsidRPr="00C819B6" w:rsidRDefault="00D5655A" w:rsidP="00D5655A">
      <w:pPr>
        <w:pStyle w:val="Heading3"/>
        <w:rPr>
          <w:b w:val="0"/>
          <w:bCs/>
        </w:rPr>
      </w:pPr>
      <w:r w:rsidRPr="00C819B6">
        <w:rPr>
          <w:bCs/>
        </w:rPr>
        <w:t>Two year old registrations</w:t>
      </w:r>
    </w:p>
    <w:p w14:paraId="4FB478D9" w14:textId="630679A7" w:rsidR="00D5655A" w:rsidRPr="00C819B6" w:rsidRDefault="00D5655A" w:rsidP="00665762">
      <w:pPr>
        <w:pStyle w:val="Paragraph"/>
      </w:pPr>
      <w:r w:rsidRPr="00C819B6">
        <w:t>The number of two year olds registered for funded ELC has decreased to 6,636 in 2023 from 7,042 in 2022. This represents 13% of all two year olds, a slight decrease from 14% in 2022. Before this year, both the number and proportion of two year olds registered had been increasing annually since 2017, with the exception of 2020 when both measures decreased.</w:t>
      </w:r>
    </w:p>
    <w:p w14:paraId="598D01AF" w14:textId="385589C5" w:rsidR="00D5655A" w:rsidRPr="00C819B6" w:rsidRDefault="00D5655A" w:rsidP="00665762">
      <w:pPr>
        <w:pStyle w:val="Paragraph"/>
      </w:pPr>
      <w:r w:rsidRPr="00C819B6">
        <w:t xml:space="preserve">This year, estimates of the two year old population eligible for funded ELC have been included for the first time, and uptake rates have been calculated based on these figures. </w:t>
      </w:r>
      <w:r w:rsidR="001D4189" w:rsidRPr="001D4189">
        <w:t>Scottish Government now has access to aggregate data on households in Scotland in receipt of the majority of ‘qualifying benefits’ and with a child of the relevant age.</w:t>
      </w:r>
      <w:r w:rsidR="001D4189">
        <w:t xml:space="preserve"> </w:t>
      </w:r>
      <w:r w:rsidRPr="00C819B6">
        <w:t>Using this new data source, and combining it with information on children who are eligible due to non-economic reasons</w:t>
      </w:r>
      <w:r w:rsidR="00A44CE0">
        <w:t xml:space="preserve"> </w:t>
      </w:r>
      <w:r w:rsidR="00A44CE0" w:rsidRPr="00A44CE0">
        <w:t>(see background notes for details on who is eligible),</w:t>
      </w:r>
      <w:r w:rsidRPr="00C819B6">
        <w:t xml:space="preserve"> with an element of the overlap of criteria estimated, it has been possible to estimate the eligible two year old population</w:t>
      </w:r>
      <w:r w:rsidR="00A44CE0">
        <w:t xml:space="preserve"> at a national and local authority level</w:t>
      </w:r>
      <w:r w:rsidRPr="00C819B6">
        <w:t>. From this, the estimated uptake rate for eligible two year olds is 52%</w:t>
      </w:r>
      <w:r w:rsidR="00F83951">
        <w:t xml:space="preserve"> in 2023</w:t>
      </w:r>
      <w:r w:rsidRPr="00C819B6">
        <w:t>.</w:t>
      </w:r>
      <w:r w:rsidR="00F83951">
        <w:t xml:space="preserve"> Uptake rates calculated in this way are not available for previous years.</w:t>
      </w:r>
    </w:p>
    <w:p w14:paraId="11868326" w14:textId="77777777" w:rsidR="00D5655A" w:rsidRPr="00C819B6" w:rsidRDefault="00D5655A" w:rsidP="00D5655A">
      <w:pPr>
        <w:pStyle w:val="Heading3"/>
        <w:rPr>
          <w:b w:val="0"/>
          <w:bCs/>
        </w:rPr>
      </w:pPr>
      <w:r w:rsidRPr="00C819B6">
        <w:rPr>
          <w:bCs/>
        </w:rPr>
        <w:t>Deferred registrations</w:t>
      </w:r>
    </w:p>
    <w:p w14:paraId="706203D8" w14:textId="0982E56B" w:rsidR="00D5655A" w:rsidRPr="00C819B6" w:rsidRDefault="00D5655A" w:rsidP="00665762">
      <w:pPr>
        <w:pStyle w:val="Paragraph"/>
      </w:pPr>
      <w:r w:rsidRPr="00C819B6">
        <w:t>The number of deferred registrations for funded ELC increased by 22%, from 7,017 in 2022 to 8,554 in 2023. Of children eligible for a funded deferral place, 33% were registered for funded ELC in 2023, compared with 27% in 2022. Both the number and proportion of children eligible for deferred entry registered for funded ELC has increased every year since 2018. As of 1 August 2023, all children born before the start of the school year are eligible for an additional year of funded ELC if they defer entry to primary school. Prior to this, children born in January and February were entitled to additional funded ELC, while children born between September and December were funded at the discretion of the local authority.</w:t>
      </w:r>
    </w:p>
    <w:p w14:paraId="7B3A7AC3" w14:textId="16A27247" w:rsidR="00D5655A" w:rsidRPr="00C819B6" w:rsidRDefault="00D5655A" w:rsidP="00665762">
      <w:pPr>
        <w:pStyle w:val="Paragraph"/>
      </w:pPr>
      <w:r w:rsidRPr="00C819B6">
        <w:t xml:space="preserve">A pilot scheme for the increased entitlement to funding was run in five local authorities in 2021 (Angus, Argyll &amp; Bute, Falkirk, Scottish Borders, and Shetland Islands) with an additional five local authorities joining the pilot in 2022 (Aberdeen City, Clackmannanshire, Fife, Glasgow City, and Stirling). A further two local authorities (City of Edinburgh and East Lothian) agreed to fund an additional year outside the pilot scheme. </w:t>
      </w:r>
      <w:r w:rsidR="002045DF">
        <w:t>Local authority v</w:t>
      </w:r>
      <w:r w:rsidRPr="00C819B6">
        <w:t>ariations</w:t>
      </w:r>
      <w:r w:rsidR="007B0648">
        <w:t xml:space="preserve"> in deferral rates</w:t>
      </w:r>
      <w:r w:rsidRPr="00C819B6">
        <w:t xml:space="preserve"> may in part be as a result of whether a local authority was part of a pilot or </w:t>
      </w:r>
      <w:r w:rsidR="007B0648">
        <w:t>was funding deferrals prior to the formal eligibility change.</w:t>
      </w:r>
      <w:r w:rsidRPr="00C819B6">
        <w:t xml:space="preserve"> It does not</w:t>
      </w:r>
      <w:r w:rsidR="00CD02C4">
        <w:t xml:space="preserve">, however, </w:t>
      </w:r>
      <w:r w:rsidRPr="00C819B6">
        <w:t xml:space="preserve">appear to be all </w:t>
      </w:r>
      <w:r w:rsidR="00CD02C4">
        <w:t xml:space="preserve">these </w:t>
      </w:r>
      <w:r w:rsidRPr="00C819B6">
        <w:t>local authorities who have had the highest uptake in deferral in recent years, or the largest change in the proportion of children who defer entry to primary school.</w:t>
      </w:r>
    </w:p>
    <w:p w14:paraId="31A5ED6F" w14:textId="53297A68" w:rsidR="00D5655A" w:rsidRPr="00DE2A61" w:rsidRDefault="00D5655A" w:rsidP="00665762">
      <w:pPr>
        <w:pStyle w:val="Paragraph"/>
        <w:rPr>
          <w:b/>
          <w:bCs w:val="0"/>
        </w:rPr>
      </w:pPr>
      <w:r w:rsidRPr="00C819B6">
        <w:t xml:space="preserve">A breakdown of child registrations by local authority is shown in </w:t>
      </w:r>
      <w:r w:rsidR="001D57F2">
        <w:fldChar w:fldCharType="begin"/>
      </w:r>
      <w:r w:rsidR="001D57F2">
        <w:instrText xml:space="preserve"> REF _Ref152069563 \h </w:instrText>
      </w:r>
      <w:r w:rsidR="00665762">
        <w:instrText xml:space="preserve"> \* MERGEFORMAT </w:instrText>
      </w:r>
      <w:r w:rsidR="001D57F2">
        <w:fldChar w:fldCharType="separate"/>
      </w:r>
      <w:r w:rsidR="00DE2A61">
        <w:fldChar w:fldCharType="begin"/>
      </w:r>
      <w:r w:rsidR="00DE2A61">
        <w:instrText xml:space="preserve"> REF _Ref152602715 \h </w:instrText>
      </w:r>
      <w:r w:rsidR="00DE2A61">
        <w:fldChar w:fldCharType="separate"/>
      </w:r>
      <w:r w:rsidR="00DE2A61" w:rsidRPr="00821338">
        <w:rPr>
          <w:b/>
          <w:bCs w:val="0"/>
        </w:rPr>
        <w:t xml:space="preserve">Figure </w:t>
      </w:r>
      <w:r w:rsidR="00DE2A61">
        <w:rPr>
          <w:b/>
          <w:bCs w:val="0"/>
          <w:noProof/>
        </w:rPr>
        <w:t>26</w:t>
      </w:r>
      <w:r w:rsidR="00DE2A61">
        <w:fldChar w:fldCharType="end"/>
      </w:r>
      <w:r w:rsidR="00DE2A61">
        <w:rPr>
          <w:b/>
          <w:bCs w:val="0"/>
        </w:rPr>
        <w:t>.</w:t>
      </w:r>
      <w:r w:rsidR="001D57F2">
        <w:fldChar w:fldCharType="end"/>
      </w:r>
      <w:r w:rsidR="00DE2A61">
        <w:t xml:space="preserve"> </w:t>
      </w:r>
      <w:r w:rsidRPr="00C819B6">
        <w:t>As described above, estimates of uptake rates should be interpreted with caution due to the potential inaccuracies of the population estimates.</w:t>
      </w:r>
    </w:p>
    <w:p w14:paraId="187065D2" w14:textId="3632BE61" w:rsidR="00821338" w:rsidRPr="00821338" w:rsidRDefault="00821338" w:rsidP="00665762">
      <w:pPr>
        <w:pStyle w:val="Paragraph"/>
        <w:rPr>
          <w:b/>
          <w:bCs w:val="0"/>
        </w:rPr>
      </w:pPr>
      <w:bookmarkStart w:id="27" w:name="_Ref152602715"/>
      <w:bookmarkStart w:id="28" w:name="_Ref152069563"/>
      <w:r w:rsidRPr="00821338">
        <w:rPr>
          <w:b/>
          <w:bCs w:val="0"/>
        </w:rPr>
        <w:t xml:space="preserve">Figure </w:t>
      </w:r>
      <w:r w:rsidRPr="00821338">
        <w:rPr>
          <w:b/>
          <w:bCs w:val="0"/>
        </w:rPr>
        <w:fldChar w:fldCharType="begin"/>
      </w:r>
      <w:r w:rsidRPr="00821338">
        <w:rPr>
          <w:b/>
          <w:bCs w:val="0"/>
        </w:rPr>
        <w:instrText xml:space="preserve"> SEQ Figure \* ARABIC </w:instrText>
      </w:r>
      <w:r w:rsidRPr="00821338">
        <w:rPr>
          <w:b/>
          <w:bCs w:val="0"/>
        </w:rPr>
        <w:fldChar w:fldCharType="separate"/>
      </w:r>
      <w:r w:rsidR="003431D6">
        <w:rPr>
          <w:b/>
          <w:bCs w:val="0"/>
          <w:noProof/>
        </w:rPr>
        <w:t>26</w:t>
      </w:r>
      <w:r w:rsidRPr="00821338">
        <w:rPr>
          <w:b/>
          <w:bCs w:val="0"/>
        </w:rPr>
        <w:fldChar w:fldCharType="end"/>
      </w:r>
      <w:bookmarkEnd w:id="27"/>
      <w:r w:rsidRPr="00821338">
        <w:rPr>
          <w:rFonts w:eastAsia="Calibri"/>
          <w:b/>
          <w:bCs w:val="0"/>
        </w:rPr>
        <w:t xml:space="preserve"> Funded registrations [Note 1] for early learning and childcare by age group, September 2023</w:t>
      </w:r>
    </w:p>
    <w:tbl>
      <w:tblPr>
        <w:tblW w:w="11057" w:type="dxa"/>
        <w:tblInd w:w="-567" w:type="dxa"/>
        <w:tblLayout w:type="fixed"/>
        <w:tblLook w:val="04A0" w:firstRow="1" w:lastRow="0" w:firstColumn="1" w:lastColumn="0" w:noHBand="0" w:noVBand="1"/>
      </w:tblPr>
      <w:tblGrid>
        <w:gridCol w:w="2237"/>
        <w:gridCol w:w="982"/>
        <w:gridCol w:w="892"/>
        <w:gridCol w:w="709"/>
        <w:gridCol w:w="992"/>
        <w:gridCol w:w="992"/>
        <w:gridCol w:w="993"/>
        <w:gridCol w:w="1275"/>
        <w:gridCol w:w="993"/>
        <w:gridCol w:w="992"/>
      </w:tblGrid>
      <w:tr w:rsidR="00D5655A" w:rsidRPr="00DB04B0" w14:paraId="69D38665" w14:textId="77777777" w:rsidTr="00501D7B">
        <w:trPr>
          <w:trHeight w:val="1200"/>
        </w:trPr>
        <w:tc>
          <w:tcPr>
            <w:tcW w:w="2237" w:type="dxa"/>
            <w:tcBorders>
              <w:top w:val="single" w:sz="4" w:space="0" w:color="000000"/>
              <w:left w:val="nil"/>
              <w:bottom w:val="single" w:sz="4" w:space="0" w:color="000000"/>
              <w:right w:val="nil"/>
            </w:tcBorders>
            <w:shd w:val="clear" w:color="auto" w:fill="auto"/>
            <w:noWrap/>
            <w:vAlign w:val="bottom"/>
            <w:hideMark/>
          </w:tcPr>
          <w:bookmarkEnd w:id="28"/>
          <w:p w14:paraId="4CE42273" w14:textId="28995A46" w:rsidR="00D5655A" w:rsidRPr="00DB04B0" w:rsidRDefault="00D5655A">
            <w:pPr>
              <w:tabs>
                <w:tab w:val="clear" w:pos="720"/>
                <w:tab w:val="clear" w:pos="1440"/>
                <w:tab w:val="clear" w:pos="2160"/>
                <w:tab w:val="clear" w:pos="2880"/>
                <w:tab w:val="clear" w:pos="4680"/>
                <w:tab w:val="clear" w:pos="5400"/>
                <w:tab w:val="clear" w:pos="9000"/>
              </w:tabs>
              <w:spacing w:line="240" w:lineRule="auto"/>
              <w:rPr>
                <w:rFonts w:eastAsia="Times New Roman" w:cs="Arial"/>
                <w:color w:val="000000"/>
                <w:szCs w:val="24"/>
                <w:lang w:val="en-GB" w:eastAsia="en-GB"/>
              </w:rPr>
            </w:pPr>
            <w:r w:rsidRPr="00DB04B0">
              <w:rPr>
                <w:rFonts w:eastAsia="Times New Roman" w:cs="Arial"/>
                <w:color w:val="000000"/>
                <w:szCs w:val="24"/>
                <w:lang w:val="en-GB" w:eastAsia="en-GB"/>
              </w:rPr>
              <w:t> </w:t>
            </w:r>
            <w:r w:rsidR="00DB04B0" w:rsidRPr="00DB04B0">
              <w:rPr>
                <w:rFonts w:eastAsia="Times New Roman" w:cs="Arial"/>
                <w:color w:val="000000"/>
                <w:szCs w:val="24"/>
                <w:lang w:val="en-GB" w:eastAsia="en-GB"/>
              </w:rPr>
              <w:t>Local Authority</w:t>
            </w:r>
          </w:p>
        </w:tc>
        <w:tc>
          <w:tcPr>
            <w:tcW w:w="982" w:type="dxa"/>
            <w:tcBorders>
              <w:top w:val="single" w:sz="4" w:space="0" w:color="000000"/>
              <w:left w:val="nil"/>
              <w:bottom w:val="single" w:sz="4" w:space="0" w:color="000000"/>
              <w:right w:val="nil"/>
            </w:tcBorders>
            <w:shd w:val="clear" w:color="auto" w:fill="auto"/>
            <w:vAlign w:val="bottom"/>
            <w:hideMark/>
          </w:tcPr>
          <w:p w14:paraId="670A6AD2"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Under 2 year olds</w:t>
            </w:r>
          </w:p>
        </w:tc>
        <w:tc>
          <w:tcPr>
            <w:tcW w:w="892" w:type="dxa"/>
            <w:tcBorders>
              <w:top w:val="single" w:sz="4" w:space="0" w:color="000000"/>
              <w:left w:val="nil"/>
              <w:bottom w:val="single" w:sz="4" w:space="0" w:color="000000"/>
              <w:right w:val="nil"/>
            </w:tcBorders>
            <w:shd w:val="clear" w:color="auto" w:fill="auto"/>
            <w:vAlign w:val="bottom"/>
            <w:hideMark/>
          </w:tcPr>
          <w:p w14:paraId="15B0DA5A"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All 2 year olds</w:t>
            </w:r>
          </w:p>
        </w:tc>
        <w:tc>
          <w:tcPr>
            <w:tcW w:w="709" w:type="dxa"/>
            <w:tcBorders>
              <w:top w:val="single" w:sz="4" w:space="0" w:color="000000"/>
              <w:left w:val="nil"/>
              <w:bottom w:val="single" w:sz="4" w:space="0" w:color="000000"/>
              <w:right w:val="nil"/>
            </w:tcBorders>
            <w:shd w:val="clear" w:color="auto" w:fill="auto"/>
            <w:vAlign w:val="bottom"/>
            <w:hideMark/>
          </w:tcPr>
          <w:p w14:paraId="3CB55CED"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 of all 2 year olds</w:t>
            </w:r>
          </w:p>
        </w:tc>
        <w:tc>
          <w:tcPr>
            <w:tcW w:w="992" w:type="dxa"/>
            <w:tcBorders>
              <w:top w:val="single" w:sz="4" w:space="0" w:color="000000"/>
              <w:left w:val="nil"/>
              <w:bottom w:val="single" w:sz="4" w:space="0" w:color="000000"/>
              <w:right w:val="nil"/>
            </w:tcBorders>
            <w:shd w:val="clear" w:color="auto" w:fill="auto"/>
            <w:vAlign w:val="bottom"/>
            <w:hideMark/>
          </w:tcPr>
          <w:p w14:paraId="14BACCB6"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 of eligible 2 year olds</w:t>
            </w:r>
          </w:p>
        </w:tc>
        <w:tc>
          <w:tcPr>
            <w:tcW w:w="992" w:type="dxa"/>
            <w:tcBorders>
              <w:top w:val="single" w:sz="4" w:space="0" w:color="000000"/>
              <w:left w:val="nil"/>
              <w:bottom w:val="single" w:sz="4" w:space="0" w:color="000000"/>
              <w:right w:val="nil"/>
            </w:tcBorders>
            <w:shd w:val="clear" w:color="auto" w:fill="auto"/>
            <w:vAlign w:val="bottom"/>
            <w:hideMark/>
          </w:tcPr>
          <w:p w14:paraId="5D4C2913" w14:textId="061C5633"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3 &amp; 4 year olds [</w:t>
            </w:r>
            <w:r w:rsidR="001D57F2" w:rsidRPr="00DB04B0">
              <w:rPr>
                <w:rFonts w:eastAsia="Times New Roman" w:cs="Arial"/>
                <w:color w:val="000000"/>
                <w:szCs w:val="24"/>
                <w:lang w:val="en-GB" w:eastAsia="en-GB"/>
              </w:rPr>
              <w:t>N</w:t>
            </w:r>
            <w:r w:rsidRPr="00DB04B0">
              <w:rPr>
                <w:rFonts w:eastAsia="Times New Roman" w:cs="Arial"/>
                <w:color w:val="000000"/>
                <w:szCs w:val="24"/>
                <w:lang w:val="en-GB" w:eastAsia="en-GB"/>
              </w:rPr>
              <w:t>ote 2]</w:t>
            </w:r>
          </w:p>
        </w:tc>
        <w:tc>
          <w:tcPr>
            <w:tcW w:w="993" w:type="dxa"/>
            <w:tcBorders>
              <w:top w:val="single" w:sz="4" w:space="0" w:color="000000"/>
              <w:left w:val="nil"/>
              <w:bottom w:val="single" w:sz="4" w:space="0" w:color="000000"/>
              <w:right w:val="nil"/>
            </w:tcBorders>
            <w:shd w:val="clear" w:color="auto" w:fill="auto"/>
            <w:vAlign w:val="bottom"/>
            <w:hideMark/>
          </w:tcPr>
          <w:p w14:paraId="4DD09844" w14:textId="38EFEA33"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 of eligible 3 &amp; 4 year olds [</w:t>
            </w:r>
            <w:r w:rsidR="001D57F2" w:rsidRPr="00DB04B0">
              <w:rPr>
                <w:rFonts w:eastAsia="Times New Roman" w:cs="Arial"/>
                <w:color w:val="000000"/>
                <w:szCs w:val="24"/>
                <w:lang w:val="en-GB" w:eastAsia="en-GB"/>
              </w:rPr>
              <w:t>N</w:t>
            </w:r>
            <w:r w:rsidRPr="00DB04B0">
              <w:rPr>
                <w:rFonts w:eastAsia="Times New Roman" w:cs="Arial"/>
                <w:color w:val="000000"/>
                <w:szCs w:val="24"/>
                <w:lang w:val="en-GB" w:eastAsia="en-GB"/>
              </w:rPr>
              <w:t>ote 3]</w:t>
            </w:r>
          </w:p>
        </w:tc>
        <w:tc>
          <w:tcPr>
            <w:tcW w:w="1275" w:type="dxa"/>
            <w:tcBorders>
              <w:top w:val="single" w:sz="4" w:space="0" w:color="000000"/>
              <w:left w:val="nil"/>
              <w:bottom w:val="single" w:sz="4" w:space="0" w:color="000000"/>
              <w:right w:val="nil"/>
            </w:tcBorders>
            <w:shd w:val="clear" w:color="auto" w:fill="auto"/>
            <w:vAlign w:val="bottom"/>
            <w:hideMark/>
          </w:tcPr>
          <w:p w14:paraId="566E44CA" w14:textId="650D3004"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Deferred entry [</w:t>
            </w:r>
            <w:r w:rsidR="001D57F2" w:rsidRPr="00DB04B0">
              <w:rPr>
                <w:rFonts w:eastAsia="Times New Roman" w:cs="Arial"/>
                <w:color w:val="000000"/>
                <w:szCs w:val="24"/>
                <w:lang w:val="en-GB" w:eastAsia="en-GB"/>
              </w:rPr>
              <w:t>N</w:t>
            </w:r>
            <w:r w:rsidRPr="00DB04B0">
              <w:rPr>
                <w:rFonts w:eastAsia="Times New Roman" w:cs="Arial"/>
                <w:color w:val="000000"/>
                <w:szCs w:val="24"/>
                <w:lang w:val="en-GB" w:eastAsia="en-GB"/>
              </w:rPr>
              <w:t>ote 4]</w:t>
            </w:r>
          </w:p>
        </w:tc>
        <w:tc>
          <w:tcPr>
            <w:tcW w:w="993" w:type="dxa"/>
            <w:tcBorders>
              <w:top w:val="single" w:sz="4" w:space="0" w:color="000000"/>
              <w:left w:val="nil"/>
              <w:bottom w:val="single" w:sz="4" w:space="0" w:color="000000"/>
              <w:right w:val="nil"/>
            </w:tcBorders>
            <w:shd w:val="clear" w:color="auto" w:fill="auto"/>
            <w:vAlign w:val="bottom"/>
            <w:hideMark/>
          </w:tcPr>
          <w:p w14:paraId="5F51DC49" w14:textId="52811E49"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 of those eligible to defer [</w:t>
            </w:r>
            <w:r w:rsidR="001D57F2" w:rsidRPr="00DB04B0">
              <w:rPr>
                <w:rFonts w:eastAsia="Times New Roman" w:cs="Arial"/>
                <w:color w:val="000000"/>
                <w:szCs w:val="24"/>
                <w:lang w:val="en-GB" w:eastAsia="en-GB"/>
              </w:rPr>
              <w:t>N</w:t>
            </w:r>
            <w:r w:rsidRPr="00DB04B0">
              <w:rPr>
                <w:rFonts w:eastAsia="Times New Roman" w:cs="Arial"/>
                <w:color w:val="000000"/>
                <w:szCs w:val="24"/>
                <w:lang w:val="en-GB" w:eastAsia="en-GB"/>
              </w:rPr>
              <w:t>ote 5]</w:t>
            </w:r>
          </w:p>
        </w:tc>
        <w:tc>
          <w:tcPr>
            <w:tcW w:w="992" w:type="dxa"/>
            <w:tcBorders>
              <w:top w:val="single" w:sz="4" w:space="0" w:color="000000"/>
              <w:left w:val="nil"/>
              <w:bottom w:val="single" w:sz="4" w:space="0" w:color="000000"/>
              <w:right w:val="nil"/>
            </w:tcBorders>
            <w:shd w:val="clear" w:color="auto" w:fill="auto"/>
            <w:vAlign w:val="bottom"/>
            <w:hideMark/>
          </w:tcPr>
          <w:p w14:paraId="627CD3BB"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Total</w:t>
            </w:r>
          </w:p>
        </w:tc>
      </w:tr>
      <w:tr w:rsidR="00D5655A" w:rsidRPr="00DB04B0" w14:paraId="052349B2" w14:textId="77777777" w:rsidTr="00501D7B">
        <w:trPr>
          <w:trHeight w:val="290"/>
        </w:trPr>
        <w:tc>
          <w:tcPr>
            <w:tcW w:w="2237" w:type="dxa"/>
            <w:tcBorders>
              <w:top w:val="nil"/>
              <w:left w:val="nil"/>
              <w:bottom w:val="nil"/>
              <w:right w:val="nil"/>
            </w:tcBorders>
            <w:shd w:val="clear" w:color="auto" w:fill="auto"/>
            <w:vAlign w:val="bottom"/>
            <w:hideMark/>
          </w:tcPr>
          <w:p w14:paraId="72D7CC3F"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rPr>
                <w:rFonts w:eastAsia="Times New Roman" w:cs="Arial"/>
                <w:color w:val="000000"/>
                <w:szCs w:val="24"/>
                <w:lang w:val="en-GB" w:eastAsia="en-GB"/>
              </w:rPr>
            </w:pPr>
            <w:r w:rsidRPr="00DB04B0">
              <w:rPr>
                <w:rFonts w:eastAsia="Times New Roman" w:cs="Arial"/>
                <w:color w:val="000000"/>
                <w:szCs w:val="24"/>
                <w:lang w:val="en-GB" w:eastAsia="en-GB"/>
              </w:rPr>
              <w:t>Aberdeen City</w:t>
            </w:r>
          </w:p>
        </w:tc>
        <w:tc>
          <w:tcPr>
            <w:tcW w:w="982" w:type="dxa"/>
            <w:tcBorders>
              <w:top w:val="nil"/>
              <w:left w:val="nil"/>
              <w:bottom w:val="nil"/>
              <w:right w:val="nil"/>
            </w:tcBorders>
            <w:shd w:val="clear" w:color="auto" w:fill="auto"/>
            <w:vAlign w:val="bottom"/>
            <w:hideMark/>
          </w:tcPr>
          <w:p w14:paraId="5BC37AE1"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0</w:t>
            </w:r>
          </w:p>
        </w:tc>
        <w:tc>
          <w:tcPr>
            <w:tcW w:w="892" w:type="dxa"/>
            <w:tcBorders>
              <w:top w:val="nil"/>
              <w:left w:val="nil"/>
              <w:bottom w:val="nil"/>
              <w:right w:val="nil"/>
            </w:tcBorders>
            <w:shd w:val="clear" w:color="auto" w:fill="auto"/>
            <w:vAlign w:val="bottom"/>
            <w:hideMark/>
          </w:tcPr>
          <w:p w14:paraId="754DFC73"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143</w:t>
            </w:r>
          </w:p>
        </w:tc>
        <w:tc>
          <w:tcPr>
            <w:tcW w:w="709" w:type="dxa"/>
            <w:tcBorders>
              <w:top w:val="nil"/>
              <w:left w:val="nil"/>
              <w:bottom w:val="nil"/>
              <w:right w:val="nil"/>
            </w:tcBorders>
            <w:shd w:val="clear" w:color="auto" w:fill="auto"/>
            <w:vAlign w:val="bottom"/>
            <w:hideMark/>
          </w:tcPr>
          <w:p w14:paraId="4BDACB80"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7</w:t>
            </w:r>
          </w:p>
        </w:tc>
        <w:tc>
          <w:tcPr>
            <w:tcW w:w="992" w:type="dxa"/>
            <w:tcBorders>
              <w:top w:val="nil"/>
              <w:left w:val="nil"/>
              <w:bottom w:val="nil"/>
              <w:right w:val="nil"/>
            </w:tcBorders>
            <w:shd w:val="clear" w:color="auto" w:fill="auto"/>
            <w:vAlign w:val="bottom"/>
            <w:hideMark/>
          </w:tcPr>
          <w:p w14:paraId="23BDD3EE"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33</w:t>
            </w:r>
          </w:p>
        </w:tc>
        <w:tc>
          <w:tcPr>
            <w:tcW w:w="992" w:type="dxa"/>
            <w:tcBorders>
              <w:top w:val="nil"/>
              <w:left w:val="nil"/>
              <w:bottom w:val="nil"/>
              <w:right w:val="nil"/>
            </w:tcBorders>
            <w:shd w:val="clear" w:color="auto" w:fill="auto"/>
            <w:vAlign w:val="bottom"/>
            <w:hideMark/>
          </w:tcPr>
          <w:p w14:paraId="4478108D"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3,154</w:t>
            </w:r>
          </w:p>
        </w:tc>
        <w:tc>
          <w:tcPr>
            <w:tcW w:w="993" w:type="dxa"/>
            <w:tcBorders>
              <w:top w:val="nil"/>
              <w:left w:val="nil"/>
              <w:bottom w:val="nil"/>
              <w:right w:val="nil"/>
            </w:tcBorders>
            <w:shd w:val="clear" w:color="auto" w:fill="auto"/>
            <w:vAlign w:val="bottom"/>
            <w:hideMark/>
          </w:tcPr>
          <w:p w14:paraId="4D1FC8D0"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98</w:t>
            </w:r>
          </w:p>
        </w:tc>
        <w:tc>
          <w:tcPr>
            <w:tcW w:w="1275" w:type="dxa"/>
            <w:tcBorders>
              <w:top w:val="nil"/>
              <w:left w:val="nil"/>
              <w:bottom w:val="nil"/>
              <w:right w:val="nil"/>
            </w:tcBorders>
            <w:shd w:val="clear" w:color="auto" w:fill="auto"/>
            <w:vAlign w:val="bottom"/>
            <w:hideMark/>
          </w:tcPr>
          <w:p w14:paraId="5767BA5D"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405</w:t>
            </w:r>
          </w:p>
        </w:tc>
        <w:tc>
          <w:tcPr>
            <w:tcW w:w="993" w:type="dxa"/>
            <w:tcBorders>
              <w:top w:val="nil"/>
              <w:left w:val="nil"/>
              <w:bottom w:val="nil"/>
              <w:right w:val="nil"/>
            </w:tcBorders>
            <w:shd w:val="clear" w:color="auto" w:fill="auto"/>
            <w:vAlign w:val="bottom"/>
            <w:hideMark/>
          </w:tcPr>
          <w:p w14:paraId="416563B7"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39</w:t>
            </w:r>
          </w:p>
        </w:tc>
        <w:tc>
          <w:tcPr>
            <w:tcW w:w="992" w:type="dxa"/>
            <w:tcBorders>
              <w:top w:val="nil"/>
              <w:left w:val="nil"/>
              <w:bottom w:val="nil"/>
              <w:right w:val="nil"/>
            </w:tcBorders>
            <w:shd w:val="clear" w:color="auto" w:fill="auto"/>
            <w:vAlign w:val="bottom"/>
            <w:hideMark/>
          </w:tcPr>
          <w:p w14:paraId="69AF4CD4"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3,702</w:t>
            </w:r>
          </w:p>
        </w:tc>
      </w:tr>
      <w:tr w:rsidR="00D5655A" w:rsidRPr="00DB04B0" w14:paraId="28E74AD3" w14:textId="77777777" w:rsidTr="00501D7B">
        <w:trPr>
          <w:trHeight w:val="290"/>
        </w:trPr>
        <w:tc>
          <w:tcPr>
            <w:tcW w:w="2237" w:type="dxa"/>
            <w:tcBorders>
              <w:top w:val="nil"/>
              <w:left w:val="nil"/>
              <w:bottom w:val="nil"/>
              <w:right w:val="nil"/>
            </w:tcBorders>
            <w:shd w:val="clear" w:color="auto" w:fill="auto"/>
            <w:vAlign w:val="bottom"/>
            <w:hideMark/>
          </w:tcPr>
          <w:p w14:paraId="35CEDBA0"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rPr>
                <w:rFonts w:eastAsia="Times New Roman" w:cs="Arial"/>
                <w:color w:val="000000"/>
                <w:szCs w:val="24"/>
                <w:lang w:val="en-GB" w:eastAsia="en-GB"/>
              </w:rPr>
            </w:pPr>
            <w:r w:rsidRPr="00DB04B0">
              <w:rPr>
                <w:rFonts w:eastAsia="Times New Roman" w:cs="Arial"/>
                <w:color w:val="000000"/>
                <w:szCs w:val="24"/>
                <w:lang w:val="en-GB" w:eastAsia="en-GB"/>
              </w:rPr>
              <w:t>Aberdeenshire</w:t>
            </w:r>
          </w:p>
        </w:tc>
        <w:tc>
          <w:tcPr>
            <w:tcW w:w="982" w:type="dxa"/>
            <w:tcBorders>
              <w:top w:val="nil"/>
              <w:left w:val="nil"/>
              <w:bottom w:val="nil"/>
              <w:right w:val="nil"/>
            </w:tcBorders>
            <w:shd w:val="clear" w:color="auto" w:fill="auto"/>
            <w:vAlign w:val="bottom"/>
            <w:hideMark/>
          </w:tcPr>
          <w:p w14:paraId="5BCC582C"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2</w:t>
            </w:r>
          </w:p>
        </w:tc>
        <w:tc>
          <w:tcPr>
            <w:tcW w:w="892" w:type="dxa"/>
            <w:tcBorders>
              <w:top w:val="nil"/>
              <w:left w:val="nil"/>
              <w:bottom w:val="nil"/>
              <w:right w:val="nil"/>
            </w:tcBorders>
            <w:shd w:val="clear" w:color="auto" w:fill="auto"/>
            <w:vAlign w:val="bottom"/>
            <w:hideMark/>
          </w:tcPr>
          <w:p w14:paraId="495F8206"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125</w:t>
            </w:r>
          </w:p>
        </w:tc>
        <w:tc>
          <w:tcPr>
            <w:tcW w:w="709" w:type="dxa"/>
            <w:tcBorders>
              <w:top w:val="nil"/>
              <w:left w:val="nil"/>
              <w:bottom w:val="nil"/>
              <w:right w:val="nil"/>
            </w:tcBorders>
            <w:shd w:val="clear" w:color="auto" w:fill="auto"/>
            <w:vAlign w:val="bottom"/>
            <w:hideMark/>
          </w:tcPr>
          <w:p w14:paraId="700C0B8D"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5</w:t>
            </w:r>
          </w:p>
        </w:tc>
        <w:tc>
          <w:tcPr>
            <w:tcW w:w="992" w:type="dxa"/>
            <w:tcBorders>
              <w:top w:val="nil"/>
              <w:left w:val="nil"/>
              <w:bottom w:val="nil"/>
              <w:right w:val="nil"/>
            </w:tcBorders>
            <w:shd w:val="clear" w:color="auto" w:fill="auto"/>
            <w:vAlign w:val="bottom"/>
            <w:hideMark/>
          </w:tcPr>
          <w:p w14:paraId="1924053B"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32</w:t>
            </w:r>
          </w:p>
        </w:tc>
        <w:tc>
          <w:tcPr>
            <w:tcW w:w="992" w:type="dxa"/>
            <w:tcBorders>
              <w:top w:val="nil"/>
              <w:left w:val="nil"/>
              <w:bottom w:val="nil"/>
              <w:right w:val="nil"/>
            </w:tcBorders>
            <w:shd w:val="clear" w:color="auto" w:fill="auto"/>
            <w:vAlign w:val="bottom"/>
            <w:hideMark/>
          </w:tcPr>
          <w:p w14:paraId="15E95638"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3,982</w:t>
            </w:r>
          </w:p>
        </w:tc>
        <w:tc>
          <w:tcPr>
            <w:tcW w:w="993" w:type="dxa"/>
            <w:tcBorders>
              <w:top w:val="nil"/>
              <w:left w:val="nil"/>
              <w:bottom w:val="nil"/>
              <w:right w:val="nil"/>
            </w:tcBorders>
            <w:shd w:val="clear" w:color="auto" w:fill="auto"/>
            <w:vAlign w:val="bottom"/>
            <w:hideMark/>
          </w:tcPr>
          <w:p w14:paraId="339D5525"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95</w:t>
            </w:r>
          </w:p>
        </w:tc>
        <w:tc>
          <w:tcPr>
            <w:tcW w:w="1275" w:type="dxa"/>
            <w:tcBorders>
              <w:top w:val="nil"/>
              <w:left w:val="nil"/>
              <w:bottom w:val="nil"/>
              <w:right w:val="nil"/>
            </w:tcBorders>
            <w:shd w:val="clear" w:color="auto" w:fill="auto"/>
            <w:vAlign w:val="bottom"/>
            <w:hideMark/>
          </w:tcPr>
          <w:p w14:paraId="35D84C20"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550</w:t>
            </w:r>
          </w:p>
        </w:tc>
        <w:tc>
          <w:tcPr>
            <w:tcW w:w="993" w:type="dxa"/>
            <w:tcBorders>
              <w:top w:val="nil"/>
              <w:left w:val="nil"/>
              <w:bottom w:val="nil"/>
              <w:right w:val="nil"/>
            </w:tcBorders>
            <w:shd w:val="clear" w:color="auto" w:fill="auto"/>
            <w:vAlign w:val="bottom"/>
            <w:hideMark/>
          </w:tcPr>
          <w:p w14:paraId="45ED3FBE"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39</w:t>
            </w:r>
          </w:p>
        </w:tc>
        <w:tc>
          <w:tcPr>
            <w:tcW w:w="992" w:type="dxa"/>
            <w:tcBorders>
              <w:top w:val="nil"/>
              <w:left w:val="nil"/>
              <w:bottom w:val="nil"/>
              <w:right w:val="nil"/>
            </w:tcBorders>
            <w:shd w:val="clear" w:color="auto" w:fill="auto"/>
            <w:vAlign w:val="bottom"/>
            <w:hideMark/>
          </w:tcPr>
          <w:p w14:paraId="39B326E1"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4,659</w:t>
            </w:r>
          </w:p>
        </w:tc>
      </w:tr>
      <w:tr w:rsidR="00D5655A" w:rsidRPr="00DB04B0" w14:paraId="103422DC" w14:textId="77777777" w:rsidTr="00501D7B">
        <w:trPr>
          <w:trHeight w:val="290"/>
        </w:trPr>
        <w:tc>
          <w:tcPr>
            <w:tcW w:w="2237" w:type="dxa"/>
            <w:tcBorders>
              <w:top w:val="nil"/>
              <w:left w:val="nil"/>
              <w:bottom w:val="nil"/>
              <w:right w:val="nil"/>
            </w:tcBorders>
            <w:shd w:val="clear" w:color="auto" w:fill="auto"/>
            <w:vAlign w:val="bottom"/>
            <w:hideMark/>
          </w:tcPr>
          <w:p w14:paraId="4C2E4643"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rPr>
                <w:rFonts w:eastAsia="Times New Roman" w:cs="Arial"/>
                <w:color w:val="000000"/>
                <w:szCs w:val="24"/>
                <w:lang w:val="en-GB" w:eastAsia="en-GB"/>
              </w:rPr>
            </w:pPr>
            <w:r w:rsidRPr="00DB04B0">
              <w:rPr>
                <w:rFonts w:eastAsia="Times New Roman" w:cs="Arial"/>
                <w:color w:val="000000"/>
                <w:szCs w:val="24"/>
                <w:lang w:val="en-GB" w:eastAsia="en-GB"/>
              </w:rPr>
              <w:t>Angus</w:t>
            </w:r>
          </w:p>
        </w:tc>
        <w:tc>
          <w:tcPr>
            <w:tcW w:w="982" w:type="dxa"/>
            <w:tcBorders>
              <w:top w:val="nil"/>
              <w:left w:val="nil"/>
              <w:bottom w:val="nil"/>
              <w:right w:val="nil"/>
            </w:tcBorders>
            <w:shd w:val="clear" w:color="auto" w:fill="auto"/>
            <w:vAlign w:val="bottom"/>
            <w:hideMark/>
          </w:tcPr>
          <w:p w14:paraId="264A485D"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0</w:t>
            </w:r>
          </w:p>
        </w:tc>
        <w:tc>
          <w:tcPr>
            <w:tcW w:w="892" w:type="dxa"/>
            <w:tcBorders>
              <w:top w:val="nil"/>
              <w:left w:val="nil"/>
              <w:bottom w:val="nil"/>
              <w:right w:val="nil"/>
            </w:tcBorders>
            <w:shd w:val="clear" w:color="auto" w:fill="auto"/>
            <w:vAlign w:val="bottom"/>
            <w:hideMark/>
          </w:tcPr>
          <w:p w14:paraId="0AC6F154"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124</w:t>
            </w:r>
          </w:p>
        </w:tc>
        <w:tc>
          <w:tcPr>
            <w:tcW w:w="709" w:type="dxa"/>
            <w:tcBorders>
              <w:top w:val="nil"/>
              <w:left w:val="nil"/>
              <w:bottom w:val="nil"/>
              <w:right w:val="nil"/>
            </w:tcBorders>
            <w:shd w:val="clear" w:color="auto" w:fill="auto"/>
            <w:vAlign w:val="bottom"/>
            <w:hideMark/>
          </w:tcPr>
          <w:p w14:paraId="0D24D951"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12</w:t>
            </w:r>
          </w:p>
        </w:tc>
        <w:tc>
          <w:tcPr>
            <w:tcW w:w="992" w:type="dxa"/>
            <w:tcBorders>
              <w:top w:val="nil"/>
              <w:left w:val="nil"/>
              <w:bottom w:val="nil"/>
              <w:right w:val="nil"/>
            </w:tcBorders>
            <w:shd w:val="clear" w:color="auto" w:fill="auto"/>
            <w:vAlign w:val="bottom"/>
            <w:hideMark/>
          </w:tcPr>
          <w:p w14:paraId="59B1BBEF"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49</w:t>
            </w:r>
          </w:p>
        </w:tc>
        <w:tc>
          <w:tcPr>
            <w:tcW w:w="992" w:type="dxa"/>
            <w:tcBorders>
              <w:top w:val="nil"/>
              <w:left w:val="nil"/>
              <w:bottom w:val="nil"/>
              <w:right w:val="nil"/>
            </w:tcBorders>
            <w:shd w:val="clear" w:color="auto" w:fill="auto"/>
            <w:vAlign w:val="bottom"/>
            <w:hideMark/>
          </w:tcPr>
          <w:p w14:paraId="1283B2EB"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1,410</w:t>
            </w:r>
          </w:p>
        </w:tc>
        <w:tc>
          <w:tcPr>
            <w:tcW w:w="993" w:type="dxa"/>
            <w:tcBorders>
              <w:top w:val="nil"/>
              <w:left w:val="nil"/>
              <w:bottom w:val="nil"/>
              <w:right w:val="nil"/>
            </w:tcBorders>
            <w:shd w:val="clear" w:color="auto" w:fill="auto"/>
            <w:vAlign w:val="bottom"/>
            <w:hideMark/>
          </w:tcPr>
          <w:p w14:paraId="617394D8"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88</w:t>
            </w:r>
          </w:p>
        </w:tc>
        <w:tc>
          <w:tcPr>
            <w:tcW w:w="1275" w:type="dxa"/>
            <w:tcBorders>
              <w:top w:val="nil"/>
              <w:left w:val="nil"/>
              <w:bottom w:val="nil"/>
              <w:right w:val="nil"/>
            </w:tcBorders>
            <w:shd w:val="clear" w:color="auto" w:fill="auto"/>
            <w:vAlign w:val="bottom"/>
            <w:hideMark/>
          </w:tcPr>
          <w:p w14:paraId="2A221A81"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251</w:t>
            </w:r>
          </w:p>
        </w:tc>
        <w:tc>
          <w:tcPr>
            <w:tcW w:w="993" w:type="dxa"/>
            <w:tcBorders>
              <w:top w:val="nil"/>
              <w:left w:val="nil"/>
              <w:bottom w:val="nil"/>
              <w:right w:val="nil"/>
            </w:tcBorders>
            <w:shd w:val="clear" w:color="auto" w:fill="auto"/>
            <w:vAlign w:val="bottom"/>
            <w:hideMark/>
          </w:tcPr>
          <w:p w14:paraId="795FA040"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47</w:t>
            </w:r>
          </w:p>
        </w:tc>
        <w:tc>
          <w:tcPr>
            <w:tcW w:w="992" w:type="dxa"/>
            <w:tcBorders>
              <w:top w:val="nil"/>
              <w:left w:val="nil"/>
              <w:bottom w:val="nil"/>
              <w:right w:val="nil"/>
            </w:tcBorders>
            <w:shd w:val="clear" w:color="auto" w:fill="auto"/>
            <w:vAlign w:val="bottom"/>
            <w:hideMark/>
          </w:tcPr>
          <w:p w14:paraId="6493ABD6"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1,785</w:t>
            </w:r>
          </w:p>
        </w:tc>
      </w:tr>
      <w:tr w:rsidR="00D5655A" w:rsidRPr="00DB04B0" w14:paraId="352604C2" w14:textId="77777777" w:rsidTr="00501D7B">
        <w:trPr>
          <w:trHeight w:val="290"/>
        </w:trPr>
        <w:tc>
          <w:tcPr>
            <w:tcW w:w="2237" w:type="dxa"/>
            <w:tcBorders>
              <w:top w:val="nil"/>
              <w:left w:val="nil"/>
              <w:bottom w:val="nil"/>
              <w:right w:val="nil"/>
            </w:tcBorders>
            <w:shd w:val="clear" w:color="auto" w:fill="auto"/>
            <w:vAlign w:val="bottom"/>
            <w:hideMark/>
          </w:tcPr>
          <w:p w14:paraId="3B2A1DE6"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rPr>
                <w:rFonts w:eastAsia="Times New Roman" w:cs="Arial"/>
                <w:color w:val="000000"/>
                <w:szCs w:val="24"/>
                <w:lang w:val="en-GB" w:eastAsia="en-GB"/>
              </w:rPr>
            </w:pPr>
            <w:r w:rsidRPr="00DB04B0">
              <w:rPr>
                <w:rFonts w:eastAsia="Times New Roman" w:cs="Arial"/>
                <w:color w:val="000000"/>
                <w:szCs w:val="24"/>
                <w:lang w:val="en-GB" w:eastAsia="en-GB"/>
              </w:rPr>
              <w:t>Argyll and Bute</w:t>
            </w:r>
          </w:p>
        </w:tc>
        <w:tc>
          <w:tcPr>
            <w:tcW w:w="982" w:type="dxa"/>
            <w:tcBorders>
              <w:top w:val="nil"/>
              <w:left w:val="nil"/>
              <w:bottom w:val="nil"/>
              <w:right w:val="nil"/>
            </w:tcBorders>
            <w:shd w:val="clear" w:color="auto" w:fill="auto"/>
            <w:vAlign w:val="bottom"/>
            <w:hideMark/>
          </w:tcPr>
          <w:p w14:paraId="59C9E170"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0</w:t>
            </w:r>
          </w:p>
        </w:tc>
        <w:tc>
          <w:tcPr>
            <w:tcW w:w="892" w:type="dxa"/>
            <w:tcBorders>
              <w:top w:val="nil"/>
              <w:left w:val="nil"/>
              <w:bottom w:val="nil"/>
              <w:right w:val="nil"/>
            </w:tcBorders>
            <w:shd w:val="clear" w:color="auto" w:fill="auto"/>
            <w:vAlign w:val="bottom"/>
            <w:hideMark/>
          </w:tcPr>
          <w:p w14:paraId="30DA5A35"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54</w:t>
            </w:r>
          </w:p>
        </w:tc>
        <w:tc>
          <w:tcPr>
            <w:tcW w:w="709" w:type="dxa"/>
            <w:tcBorders>
              <w:top w:val="nil"/>
              <w:left w:val="nil"/>
              <w:bottom w:val="nil"/>
              <w:right w:val="nil"/>
            </w:tcBorders>
            <w:shd w:val="clear" w:color="auto" w:fill="auto"/>
            <w:vAlign w:val="bottom"/>
            <w:hideMark/>
          </w:tcPr>
          <w:p w14:paraId="43C378E6"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9</w:t>
            </w:r>
          </w:p>
        </w:tc>
        <w:tc>
          <w:tcPr>
            <w:tcW w:w="992" w:type="dxa"/>
            <w:tcBorders>
              <w:top w:val="nil"/>
              <w:left w:val="nil"/>
              <w:bottom w:val="nil"/>
              <w:right w:val="nil"/>
            </w:tcBorders>
            <w:shd w:val="clear" w:color="auto" w:fill="auto"/>
            <w:vAlign w:val="bottom"/>
            <w:hideMark/>
          </w:tcPr>
          <w:p w14:paraId="3D01DAA2"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47</w:t>
            </w:r>
          </w:p>
        </w:tc>
        <w:tc>
          <w:tcPr>
            <w:tcW w:w="992" w:type="dxa"/>
            <w:tcBorders>
              <w:top w:val="nil"/>
              <w:left w:val="nil"/>
              <w:bottom w:val="nil"/>
              <w:right w:val="nil"/>
            </w:tcBorders>
            <w:shd w:val="clear" w:color="auto" w:fill="auto"/>
            <w:vAlign w:val="bottom"/>
            <w:hideMark/>
          </w:tcPr>
          <w:p w14:paraId="0B2D52D8"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1,165</w:t>
            </w:r>
          </w:p>
        </w:tc>
        <w:tc>
          <w:tcPr>
            <w:tcW w:w="993" w:type="dxa"/>
            <w:tcBorders>
              <w:top w:val="nil"/>
              <w:left w:val="nil"/>
              <w:bottom w:val="nil"/>
              <w:right w:val="nil"/>
            </w:tcBorders>
            <w:shd w:val="clear" w:color="auto" w:fill="auto"/>
            <w:vAlign w:val="bottom"/>
            <w:hideMark/>
          </w:tcPr>
          <w:p w14:paraId="64CFE1B6"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120</w:t>
            </w:r>
          </w:p>
        </w:tc>
        <w:tc>
          <w:tcPr>
            <w:tcW w:w="1275" w:type="dxa"/>
            <w:tcBorders>
              <w:top w:val="nil"/>
              <w:left w:val="nil"/>
              <w:bottom w:val="nil"/>
              <w:right w:val="nil"/>
            </w:tcBorders>
            <w:shd w:val="clear" w:color="auto" w:fill="auto"/>
            <w:vAlign w:val="bottom"/>
            <w:hideMark/>
          </w:tcPr>
          <w:p w14:paraId="1612FAA1"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144</w:t>
            </w:r>
          </w:p>
        </w:tc>
        <w:tc>
          <w:tcPr>
            <w:tcW w:w="993" w:type="dxa"/>
            <w:tcBorders>
              <w:top w:val="nil"/>
              <w:left w:val="nil"/>
              <w:bottom w:val="nil"/>
              <w:right w:val="nil"/>
            </w:tcBorders>
            <w:shd w:val="clear" w:color="auto" w:fill="auto"/>
            <w:vAlign w:val="bottom"/>
            <w:hideMark/>
          </w:tcPr>
          <w:p w14:paraId="7125C176"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46</w:t>
            </w:r>
          </w:p>
        </w:tc>
        <w:tc>
          <w:tcPr>
            <w:tcW w:w="992" w:type="dxa"/>
            <w:tcBorders>
              <w:top w:val="nil"/>
              <w:left w:val="nil"/>
              <w:bottom w:val="nil"/>
              <w:right w:val="nil"/>
            </w:tcBorders>
            <w:shd w:val="clear" w:color="auto" w:fill="auto"/>
            <w:vAlign w:val="bottom"/>
            <w:hideMark/>
          </w:tcPr>
          <w:p w14:paraId="507BB6F0"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1,363</w:t>
            </w:r>
          </w:p>
        </w:tc>
      </w:tr>
      <w:tr w:rsidR="00D5655A" w:rsidRPr="00DB04B0" w14:paraId="65C52C08" w14:textId="77777777" w:rsidTr="00501D7B">
        <w:trPr>
          <w:trHeight w:val="290"/>
        </w:trPr>
        <w:tc>
          <w:tcPr>
            <w:tcW w:w="2237" w:type="dxa"/>
            <w:tcBorders>
              <w:top w:val="nil"/>
              <w:left w:val="nil"/>
              <w:bottom w:val="nil"/>
              <w:right w:val="nil"/>
            </w:tcBorders>
            <w:shd w:val="clear" w:color="auto" w:fill="auto"/>
            <w:vAlign w:val="bottom"/>
            <w:hideMark/>
          </w:tcPr>
          <w:p w14:paraId="0E914BB7"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rPr>
                <w:rFonts w:eastAsia="Times New Roman" w:cs="Arial"/>
                <w:color w:val="000000"/>
                <w:szCs w:val="24"/>
                <w:lang w:val="en-GB" w:eastAsia="en-GB"/>
              </w:rPr>
            </w:pPr>
            <w:r w:rsidRPr="00DB04B0">
              <w:rPr>
                <w:rFonts w:eastAsia="Times New Roman" w:cs="Arial"/>
                <w:color w:val="000000"/>
                <w:szCs w:val="24"/>
                <w:lang w:val="en-GB" w:eastAsia="en-GB"/>
              </w:rPr>
              <w:t>City of Edinburgh</w:t>
            </w:r>
          </w:p>
        </w:tc>
        <w:tc>
          <w:tcPr>
            <w:tcW w:w="982" w:type="dxa"/>
            <w:tcBorders>
              <w:top w:val="nil"/>
              <w:left w:val="nil"/>
              <w:bottom w:val="nil"/>
              <w:right w:val="nil"/>
            </w:tcBorders>
            <w:shd w:val="clear" w:color="auto" w:fill="auto"/>
            <w:vAlign w:val="bottom"/>
            <w:hideMark/>
          </w:tcPr>
          <w:p w14:paraId="771258A9"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72</w:t>
            </w:r>
          </w:p>
        </w:tc>
        <w:tc>
          <w:tcPr>
            <w:tcW w:w="892" w:type="dxa"/>
            <w:tcBorders>
              <w:top w:val="nil"/>
              <w:left w:val="nil"/>
              <w:bottom w:val="nil"/>
              <w:right w:val="nil"/>
            </w:tcBorders>
            <w:shd w:val="clear" w:color="auto" w:fill="auto"/>
            <w:vAlign w:val="bottom"/>
            <w:hideMark/>
          </w:tcPr>
          <w:p w14:paraId="15E0398B"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546</w:t>
            </w:r>
          </w:p>
        </w:tc>
        <w:tc>
          <w:tcPr>
            <w:tcW w:w="709" w:type="dxa"/>
            <w:tcBorders>
              <w:top w:val="nil"/>
              <w:left w:val="nil"/>
              <w:bottom w:val="nil"/>
              <w:right w:val="nil"/>
            </w:tcBorders>
            <w:shd w:val="clear" w:color="auto" w:fill="auto"/>
            <w:vAlign w:val="bottom"/>
            <w:hideMark/>
          </w:tcPr>
          <w:p w14:paraId="560C3D92"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11</w:t>
            </w:r>
          </w:p>
        </w:tc>
        <w:tc>
          <w:tcPr>
            <w:tcW w:w="992" w:type="dxa"/>
            <w:tcBorders>
              <w:top w:val="nil"/>
              <w:left w:val="nil"/>
              <w:bottom w:val="nil"/>
              <w:right w:val="nil"/>
            </w:tcBorders>
            <w:shd w:val="clear" w:color="auto" w:fill="auto"/>
            <w:vAlign w:val="bottom"/>
            <w:hideMark/>
          </w:tcPr>
          <w:p w14:paraId="2EA2ED18"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60</w:t>
            </w:r>
          </w:p>
        </w:tc>
        <w:tc>
          <w:tcPr>
            <w:tcW w:w="992" w:type="dxa"/>
            <w:tcBorders>
              <w:top w:val="nil"/>
              <w:left w:val="nil"/>
              <w:bottom w:val="nil"/>
              <w:right w:val="nil"/>
            </w:tcBorders>
            <w:shd w:val="clear" w:color="auto" w:fill="auto"/>
            <w:vAlign w:val="bottom"/>
            <w:hideMark/>
          </w:tcPr>
          <w:p w14:paraId="3B6E9081"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6,357</w:t>
            </w:r>
          </w:p>
        </w:tc>
        <w:tc>
          <w:tcPr>
            <w:tcW w:w="993" w:type="dxa"/>
            <w:tcBorders>
              <w:top w:val="nil"/>
              <w:left w:val="nil"/>
              <w:bottom w:val="nil"/>
              <w:right w:val="nil"/>
            </w:tcBorders>
            <w:shd w:val="clear" w:color="auto" w:fill="auto"/>
            <w:vAlign w:val="bottom"/>
            <w:hideMark/>
          </w:tcPr>
          <w:p w14:paraId="1BAA7617"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90</w:t>
            </w:r>
          </w:p>
        </w:tc>
        <w:tc>
          <w:tcPr>
            <w:tcW w:w="1275" w:type="dxa"/>
            <w:tcBorders>
              <w:top w:val="nil"/>
              <w:left w:val="nil"/>
              <w:bottom w:val="nil"/>
              <w:right w:val="nil"/>
            </w:tcBorders>
            <w:shd w:val="clear" w:color="auto" w:fill="auto"/>
            <w:vAlign w:val="bottom"/>
            <w:hideMark/>
          </w:tcPr>
          <w:p w14:paraId="7580FFEF"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786</w:t>
            </w:r>
          </w:p>
        </w:tc>
        <w:tc>
          <w:tcPr>
            <w:tcW w:w="993" w:type="dxa"/>
            <w:tcBorders>
              <w:top w:val="nil"/>
              <w:left w:val="nil"/>
              <w:bottom w:val="nil"/>
              <w:right w:val="nil"/>
            </w:tcBorders>
            <w:shd w:val="clear" w:color="auto" w:fill="auto"/>
            <w:vAlign w:val="bottom"/>
            <w:hideMark/>
          </w:tcPr>
          <w:p w14:paraId="70E75AC6"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34</w:t>
            </w:r>
          </w:p>
        </w:tc>
        <w:tc>
          <w:tcPr>
            <w:tcW w:w="992" w:type="dxa"/>
            <w:tcBorders>
              <w:top w:val="nil"/>
              <w:left w:val="nil"/>
              <w:bottom w:val="nil"/>
              <w:right w:val="nil"/>
            </w:tcBorders>
            <w:shd w:val="clear" w:color="auto" w:fill="auto"/>
            <w:vAlign w:val="bottom"/>
            <w:hideMark/>
          </w:tcPr>
          <w:p w14:paraId="76924DF2"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7,761</w:t>
            </w:r>
          </w:p>
        </w:tc>
      </w:tr>
      <w:tr w:rsidR="00D5655A" w:rsidRPr="00DB04B0" w14:paraId="696DEF5A" w14:textId="77777777" w:rsidTr="00501D7B">
        <w:trPr>
          <w:trHeight w:val="500"/>
        </w:trPr>
        <w:tc>
          <w:tcPr>
            <w:tcW w:w="2237" w:type="dxa"/>
            <w:tcBorders>
              <w:top w:val="nil"/>
              <w:left w:val="nil"/>
              <w:bottom w:val="nil"/>
              <w:right w:val="nil"/>
            </w:tcBorders>
            <w:shd w:val="clear" w:color="auto" w:fill="auto"/>
            <w:vAlign w:val="bottom"/>
            <w:hideMark/>
          </w:tcPr>
          <w:p w14:paraId="58371721"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rPr>
                <w:rFonts w:eastAsia="Times New Roman" w:cs="Arial"/>
                <w:color w:val="000000"/>
                <w:szCs w:val="24"/>
                <w:lang w:val="en-GB" w:eastAsia="en-GB"/>
              </w:rPr>
            </w:pPr>
            <w:r w:rsidRPr="00DB04B0">
              <w:rPr>
                <w:rFonts w:eastAsia="Times New Roman" w:cs="Arial"/>
                <w:color w:val="000000"/>
                <w:szCs w:val="24"/>
                <w:lang w:val="en-GB" w:eastAsia="en-GB"/>
              </w:rPr>
              <w:t>Clackmannanshire</w:t>
            </w:r>
          </w:p>
        </w:tc>
        <w:tc>
          <w:tcPr>
            <w:tcW w:w="982" w:type="dxa"/>
            <w:tcBorders>
              <w:top w:val="nil"/>
              <w:left w:val="nil"/>
              <w:bottom w:val="nil"/>
              <w:right w:val="nil"/>
            </w:tcBorders>
            <w:shd w:val="clear" w:color="auto" w:fill="auto"/>
            <w:vAlign w:val="bottom"/>
            <w:hideMark/>
          </w:tcPr>
          <w:p w14:paraId="547F403A"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0</w:t>
            </w:r>
          </w:p>
        </w:tc>
        <w:tc>
          <w:tcPr>
            <w:tcW w:w="892" w:type="dxa"/>
            <w:tcBorders>
              <w:top w:val="nil"/>
              <w:left w:val="nil"/>
              <w:bottom w:val="nil"/>
              <w:right w:val="nil"/>
            </w:tcBorders>
            <w:shd w:val="clear" w:color="auto" w:fill="auto"/>
            <w:vAlign w:val="bottom"/>
            <w:hideMark/>
          </w:tcPr>
          <w:p w14:paraId="30CFD8D9"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144</w:t>
            </w:r>
          </w:p>
        </w:tc>
        <w:tc>
          <w:tcPr>
            <w:tcW w:w="709" w:type="dxa"/>
            <w:tcBorders>
              <w:top w:val="nil"/>
              <w:left w:val="nil"/>
              <w:bottom w:val="nil"/>
              <w:right w:val="nil"/>
            </w:tcBorders>
            <w:shd w:val="clear" w:color="auto" w:fill="auto"/>
            <w:vAlign w:val="bottom"/>
            <w:hideMark/>
          </w:tcPr>
          <w:p w14:paraId="30BEC643"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28</w:t>
            </w:r>
          </w:p>
        </w:tc>
        <w:tc>
          <w:tcPr>
            <w:tcW w:w="992" w:type="dxa"/>
            <w:tcBorders>
              <w:top w:val="nil"/>
              <w:left w:val="nil"/>
              <w:bottom w:val="nil"/>
              <w:right w:val="nil"/>
            </w:tcBorders>
            <w:shd w:val="clear" w:color="auto" w:fill="auto"/>
            <w:vAlign w:val="bottom"/>
            <w:hideMark/>
          </w:tcPr>
          <w:p w14:paraId="21C8D27B"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94</w:t>
            </w:r>
          </w:p>
        </w:tc>
        <w:tc>
          <w:tcPr>
            <w:tcW w:w="992" w:type="dxa"/>
            <w:tcBorders>
              <w:top w:val="nil"/>
              <w:left w:val="nil"/>
              <w:bottom w:val="nil"/>
              <w:right w:val="nil"/>
            </w:tcBorders>
            <w:shd w:val="clear" w:color="auto" w:fill="auto"/>
            <w:vAlign w:val="bottom"/>
            <w:hideMark/>
          </w:tcPr>
          <w:p w14:paraId="303F7FDE"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690</w:t>
            </w:r>
          </w:p>
        </w:tc>
        <w:tc>
          <w:tcPr>
            <w:tcW w:w="993" w:type="dxa"/>
            <w:tcBorders>
              <w:top w:val="nil"/>
              <w:left w:val="nil"/>
              <w:bottom w:val="nil"/>
              <w:right w:val="nil"/>
            </w:tcBorders>
            <w:shd w:val="clear" w:color="auto" w:fill="auto"/>
            <w:vAlign w:val="bottom"/>
            <w:hideMark/>
          </w:tcPr>
          <w:p w14:paraId="0F19308F"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90</w:t>
            </w:r>
          </w:p>
        </w:tc>
        <w:tc>
          <w:tcPr>
            <w:tcW w:w="1275" w:type="dxa"/>
            <w:tcBorders>
              <w:top w:val="nil"/>
              <w:left w:val="nil"/>
              <w:bottom w:val="nil"/>
              <w:right w:val="nil"/>
            </w:tcBorders>
            <w:shd w:val="clear" w:color="auto" w:fill="auto"/>
            <w:vAlign w:val="bottom"/>
            <w:hideMark/>
          </w:tcPr>
          <w:p w14:paraId="5468874F"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45</w:t>
            </w:r>
          </w:p>
        </w:tc>
        <w:tc>
          <w:tcPr>
            <w:tcW w:w="993" w:type="dxa"/>
            <w:tcBorders>
              <w:top w:val="nil"/>
              <w:left w:val="nil"/>
              <w:bottom w:val="nil"/>
              <w:right w:val="nil"/>
            </w:tcBorders>
            <w:shd w:val="clear" w:color="auto" w:fill="auto"/>
            <w:vAlign w:val="bottom"/>
            <w:hideMark/>
          </w:tcPr>
          <w:p w14:paraId="491BC5BA"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18</w:t>
            </w:r>
          </w:p>
        </w:tc>
        <w:tc>
          <w:tcPr>
            <w:tcW w:w="992" w:type="dxa"/>
            <w:tcBorders>
              <w:top w:val="nil"/>
              <w:left w:val="nil"/>
              <w:bottom w:val="nil"/>
              <w:right w:val="nil"/>
            </w:tcBorders>
            <w:shd w:val="clear" w:color="auto" w:fill="auto"/>
            <w:vAlign w:val="bottom"/>
            <w:hideMark/>
          </w:tcPr>
          <w:p w14:paraId="497D5D37"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879</w:t>
            </w:r>
          </w:p>
        </w:tc>
      </w:tr>
      <w:tr w:rsidR="00D5655A" w:rsidRPr="00DB04B0" w14:paraId="63EAE740" w14:textId="77777777" w:rsidTr="00501D7B">
        <w:trPr>
          <w:trHeight w:val="290"/>
        </w:trPr>
        <w:tc>
          <w:tcPr>
            <w:tcW w:w="2237" w:type="dxa"/>
            <w:tcBorders>
              <w:top w:val="nil"/>
              <w:left w:val="nil"/>
              <w:bottom w:val="nil"/>
              <w:right w:val="nil"/>
            </w:tcBorders>
            <w:shd w:val="clear" w:color="auto" w:fill="auto"/>
            <w:vAlign w:val="bottom"/>
            <w:hideMark/>
          </w:tcPr>
          <w:p w14:paraId="398450DF"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rPr>
                <w:rFonts w:eastAsia="Times New Roman" w:cs="Arial"/>
                <w:color w:val="000000"/>
                <w:szCs w:val="24"/>
                <w:lang w:val="en-GB" w:eastAsia="en-GB"/>
              </w:rPr>
            </w:pPr>
            <w:r w:rsidRPr="00DB04B0">
              <w:rPr>
                <w:rFonts w:eastAsia="Times New Roman" w:cs="Arial"/>
                <w:color w:val="000000"/>
                <w:szCs w:val="24"/>
                <w:lang w:val="en-GB" w:eastAsia="en-GB"/>
              </w:rPr>
              <w:t>Dumfries and Galloway</w:t>
            </w:r>
          </w:p>
        </w:tc>
        <w:tc>
          <w:tcPr>
            <w:tcW w:w="982" w:type="dxa"/>
            <w:tcBorders>
              <w:top w:val="nil"/>
              <w:left w:val="nil"/>
              <w:bottom w:val="nil"/>
              <w:right w:val="nil"/>
            </w:tcBorders>
            <w:shd w:val="clear" w:color="auto" w:fill="auto"/>
            <w:vAlign w:val="bottom"/>
            <w:hideMark/>
          </w:tcPr>
          <w:p w14:paraId="241F5A8C"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0</w:t>
            </w:r>
          </w:p>
        </w:tc>
        <w:tc>
          <w:tcPr>
            <w:tcW w:w="892" w:type="dxa"/>
            <w:tcBorders>
              <w:top w:val="nil"/>
              <w:left w:val="nil"/>
              <w:bottom w:val="nil"/>
              <w:right w:val="nil"/>
            </w:tcBorders>
            <w:shd w:val="clear" w:color="auto" w:fill="auto"/>
            <w:vAlign w:val="bottom"/>
            <w:hideMark/>
          </w:tcPr>
          <w:p w14:paraId="61E17709"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191</w:t>
            </w:r>
          </w:p>
        </w:tc>
        <w:tc>
          <w:tcPr>
            <w:tcW w:w="709" w:type="dxa"/>
            <w:tcBorders>
              <w:top w:val="nil"/>
              <w:left w:val="nil"/>
              <w:bottom w:val="nil"/>
              <w:right w:val="nil"/>
            </w:tcBorders>
            <w:shd w:val="clear" w:color="auto" w:fill="auto"/>
            <w:vAlign w:val="bottom"/>
            <w:hideMark/>
          </w:tcPr>
          <w:p w14:paraId="21A08DBB"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16</w:t>
            </w:r>
          </w:p>
        </w:tc>
        <w:tc>
          <w:tcPr>
            <w:tcW w:w="992" w:type="dxa"/>
            <w:tcBorders>
              <w:top w:val="nil"/>
              <w:left w:val="nil"/>
              <w:bottom w:val="nil"/>
              <w:right w:val="nil"/>
            </w:tcBorders>
            <w:shd w:val="clear" w:color="auto" w:fill="auto"/>
            <w:vAlign w:val="bottom"/>
            <w:hideMark/>
          </w:tcPr>
          <w:p w14:paraId="276A0345"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58</w:t>
            </w:r>
          </w:p>
        </w:tc>
        <w:tc>
          <w:tcPr>
            <w:tcW w:w="992" w:type="dxa"/>
            <w:tcBorders>
              <w:top w:val="nil"/>
              <w:left w:val="nil"/>
              <w:bottom w:val="nil"/>
              <w:right w:val="nil"/>
            </w:tcBorders>
            <w:shd w:val="clear" w:color="auto" w:fill="auto"/>
            <w:vAlign w:val="bottom"/>
            <w:hideMark/>
          </w:tcPr>
          <w:p w14:paraId="290C3AB8"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1,911</w:t>
            </w:r>
          </w:p>
        </w:tc>
        <w:tc>
          <w:tcPr>
            <w:tcW w:w="993" w:type="dxa"/>
            <w:tcBorders>
              <w:top w:val="nil"/>
              <w:left w:val="nil"/>
              <w:bottom w:val="nil"/>
              <w:right w:val="nil"/>
            </w:tcBorders>
            <w:shd w:val="clear" w:color="auto" w:fill="auto"/>
            <w:vAlign w:val="bottom"/>
            <w:hideMark/>
          </w:tcPr>
          <w:p w14:paraId="553577B7"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106</w:t>
            </w:r>
          </w:p>
        </w:tc>
        <w:tc>
          <w:tcPr>
            <w:tcW w:w="1275" w:type="dxa"/>
            <w:tcBorders>
              <w:top w:val="nil"/>
              <w:left w:val="nil"/>
              <w:bottom w:val="nil"/>
              <w:right w:val="nil"/>
            </w:tcBorders>
            <w:shd w:val="clear" w:color="auto" w:fill="auto"/>
            <w:vAlign w:val="bottom"/>
            <w:hideMark/>
          </w:tcPr>
          <w:p w14:paraId="7F3E7D45"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248</w:t>
            </w:r>
          </w:p>
        </w:tc>
        <w:tc>
          <w:tcPr>
            <w:tcW w:w="993" w:type="dxa"/>
            <w:tcBorders>
              <w:top w:val="nil"/>
              <w:left w:val="nil"/>
              <w:bottom w:val="nil"/>
              <w:right w:val="nil"/>
            </w:tcBorders>
            <w:shd w:val="clear" w:color="auto" w:fill="auto"/>
            <w:vAlign w:val="bottom"/>
            <w:hideMark/>
          </w:tcPr>
          <w:p w14:paraId="1B58BF72"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42</w:t>
            </w:r>
          </w:p>
        </w:tc>
        <w:tc>
          <w:tcPr>
            <w:tcW w:w="992" w:type="dxa"/>
            <w:tcBorders>
              <w:top w:val="nil"/>
              <w:left w:val="nil"/>
              <w:bottom w:val="nil"/>
              <w:right w:val="nil"/>
            </w:tcBorders>
            <w:shd w:val="clear" w:color="auto" w:fill="auto"/>
            <w:vAlign w:val="bottom"/>
            <w:hideMark/>
          </w:tcPr>
          <w:p w14:paraId="36B54A29"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2,350</w:t>
            </w:r>
          </w:p>
        </w:tc>
      </w:tr>
      <w:tr w:rsidR="00D5655A" w:rsidRPr="00DB04B0" w14:paraId="6E7F142B" w14:textId="77777777" w:rsidTr="00501D7B">
        <w:trPr>
          <w:trHeight w:val="290"/>
        </w:trPr>
        <w:tc>
          <w:tcPr>
            <w:tcW w:w="2237" w:type="dxa"/>
            <w:tcBorders>
              <w:top w:val="nil"/>
              <w:left w:val="nil"/>
              <w:bottom w:val="nil"/>
              <w:right w:val="nil"/>
            </w:tcBorders>
            <w:shd w:val="clear" w:color="auto" w:fill="auto"/>
            <w:vAlign w:val="bottom"/>
            <w:hideMark/>
          </w:tcPr>
          <w:p w14:paraId="45B672B8"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rPr>
                <w:rFonts w:eastAsia="Times New Roman" w:cs="Arial"/>
                <w:color w:val="000000"/>
                <w:szCs w:val="24"/>
                <w:lang w:val="en-GB" w:eastAsia="en-GB"/>
              </w:rPr>
            </w:pPr>
            <w:r w:rsidRPr="00DB04B0">
              <w:rPr>
                <w:rFonts w:eastAsia="Times New Roman" w:cs="Arial"/>
                <w:color w:val="000000"/>
                <w:szCs w:val="24"/>
                <w:lang w:val="en-GB" w:eastAsia="en-GB"/>
              </w:rPr>
              <w:t>Dundee City</w:t>
            </w:r>
          </w:p>
        </w:tc>
        <w:tc>
          <w:tcPr>
            <w:tcW w:w="982" w:type="dxa"/>
            <w:tcBorders>
              <w:top w:val="nil"/>
              <w:left w:val="nil"/>
              <w:bottom w:val="nil"/>
              <w:right w:val="nil"/>
            </w:tcBorders>
            <w:shd w:val="clear" w:color="auto" w:fill="auto"/>
            <w:vAlign w:val="bottom"/>
            <w:hideMark/>
          </w:tcPr>
          <w:p w14:paraId="035BC8FA"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1</w:t>
            </w:r>
          </w:p>
        </w:tc>
        <w:tc>
          <w:tcPr>
            <w:tcW w:w="892" w:type="dxa"/>
            <w:tcBorders>
              <w:top w:val="nil"/>
              <w:left w:val="nil"/>
              <w:bottom w:val="nil"/>
              <w:right w:val="nil"/>
            </w:tcBorders>
            <w:shd w:val="clear" w:color="auto" w:fill="auto"/>
            <w:vAlign w:val="bottom"/>
            <w:hideMark/>
          </w:tcPr>
          <w:p w14:paraId="7339C0E9"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257</w:t>
            </w:r>
          </w:p>
        </w:tc>
        <w:tc>
          <w:tcPr>
            <w:tcW w:w="709" w:type="dxa"/>
            <w:tcBorders>
              <w:top w:val="nil"/>
              <w:left w:val="nil"/>
              <w:bottom w:val="nil"/>
              <w:right w:val="nil"/>
            </w:tcBorders>
            <w:shd w:val="clear" w:color="auto" w:fill="auto"/>
            <w:vAlign w:val="bottom"/>
            <w:hideMark/>
          </w:tcPr>
          <w:p w14:paraId="09AA9D4A"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18</w:t>
            </w:r>
          </w:p>
        </w:tc>
        <w:tc>
          <w:tcPr>
            <w:tcW w:w="992" w:type="dxa"/>
            <w:tcBorders>
              <w:top w:val="nil"/>
              <w:left w:val="nil"/>
              <w:bottom w:val="nil"/>
              <w:right w:val="nil"/>
            </w:tcBorders>
            <w:shd w:val="clear" w:color="auto" w:fill="auto"/>
            <w:vAlign w:val="bottom"/>
            <w:hideMark/>
          </w:tcPr>
          <w:p w14:paraId="7160D00F"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61</w:t>
            </w:r>
          </w:p>
        </w:tc>
        <w:tc>
          <w:tcPr>
            <w:tcW w:w="992" w:type="dxa"/>
            <w:tcBorders>
              <w:top w:val="nil"/>
              <w:left w:val="nil"/>
              <w:bottom w:val="nil"/>
              <w:right w:val="nil"/>
            </w:tcBorders>
            <w:shd w:val="clear" w:color="auto" w:fill="auto"/>
            <w:vAlign w:val="bottom"/>
            <w:hideMark/>
          </w:tcPr>
          <w:p w14:paraId="2A1AC7C9"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2,068</w:t>
            </w:r>
          </w:p>
        </w:tc>
        <w:tc>
          <w:tcPr>
            <w:tcW w:w="993" w:type="dxa"/>
            <w:tcBorders>
              <w:top w:val="nil"/>
              <w:left w:val="nil"/>
              <w:bottom w:val="nil"/>
              <w:right w:val="nil"/>
            </w:tcBorders>
            <w:shd w:val="clear" w:color="auto" w:fill="auto"/>
            <w:vAlign w:val="bottom"/>
            <w:hideMark/>
          </w:tcPr>
          <w:p w14:paraId="606F3911"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99</w:t>
            </w:r>
          </w:p>
        </w:tc>
        <w:tc>
          <w:tcPr>
            <w:tcW w:w="1275" w:type="dxa"/>
            <w:tcBorders>
              <w:top w:val="nil"/>
              <w:left w:val="nil"/>
              <w:bottom w:val="nil"/>
              <w:right w:val="nil"/>
            </w:tcBorders>
            <w:shd w:val="clear" w:color="auto" w:fill="auto"/>
            <w:vAlign w:val="bottom"/>
            <w:hideMark/>
          </w:tcPr>
          <w:p w14:paraId="25ED3338"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287</w:t>
            </w:r>
          </w:p>
        </w:tc>
        <w:tc>
          <w:tcPr>
            <w:tcW w:w="993" w:type="dxa"/>
            <w:tcBorders>
              <w:top w:val="nil"/>
              <w:left w:val="nil"/>
              <w:bottom w:val="nil"/>
              <w:right w:val="nil"/>
            </w:tcBorders>
            <w:shd w:val="clear" w:color="auto" w:fill="auto"/>
            <w:vAlign w:val="bottom"/>
            <w:hideMark/>
          </w:tcPr>
          <w:p w14:paraId="17D2B05B"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42</w:t>
            </w:r>
          </w:p>
        </w:tc>
        <w:tc>
          <w:tcPr>
            <w:tcW w:w="992" w:type="dxa"/>
            <w:tcBorders>
              <w:top w:val="nil"/>
              <w:left w:val="nil"/>
              <w:bottom w:val="nil"/>
              <w:right w:val="nil"/>
            </w:tcBorders>
            <w:shd w:val="clear" w:color="auto" w:fill="auto"/>
            <w:vAlign w:val="bottom"/>
            <w:hideMark/>
          </w:tcPr>
          <w:p w14:paraId="08C451B4"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2,613</w:t>
            </w:r>
          </w:p>
        </w:tc>
      </w:tr>
      <w:tr w:rsidR="00D5655A" w:rsidRPr="00DB04B0" w14:paraId="221476A5" w14:textId="77777777" w:rsidTr="00501D7B">
        <w:trPr>
          <w:trHeight w:val="290"/>
        </w:trPr>
        <w:tc>
          <w:tcPr>
            <w:tcW w:w="2237" w:type="dxa"/>
            <w:tcBorders>
              <w:top w:val="nil"/>
              <w:left w:val="nil"/>
              <w:bottom w:val="nil"/>
              <w:right w:val="nil"/>
            </w:tcBorders>
            <w:shd w:val="clear" w:color="auto" w:fill="auto"/>
            <w:vAlign w:val="bottom"/>
            <w:hideMark/>
          </w:tcPr>
          <w:p w14:paraId="1C35B527"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rPr>
                <w:rFonts w:eastAsia="Times New Roman" w:cs="Arial"/>
                <w:color w:val="000000"/>
                <w:szCs w:val="24"/>
                <w:lang w:val="en-GB" w:eastAsia="en-GB"/>
              </w:rPr>
            </w:pPr>
            <w:r w:rsidRPr="00DB04B0">
              <w:rPr>
                <w:rFonts w:eastAsia="Times New Roman" w:cs="Arial"/>
                <w:color w:val="000000"/>
                <w:szCs w:val="24"/>
                <w:lang w:val="en-GB" w:eastAsia="en-GB"/>
              </w:rPr>
              <w:t>East Ayrshire</w:t>
            </w:r>
          </w:p>
        </w:tc>
        <w:tc>
          <w:tcPr>
            <w:tcW w:w="982" w:type="dxa"/>
            <w:tcBorders>
              <w:top w:val="nil"/>
              <w:left w:val="nil"/>
              <w:bottom w:val="nil"/>
              <w:right w:val="nil"/>
            </w:tcBorders>
            <w:shd w:val="clear" w:color="auto" w:fill="auto"/>
            <w:vAlign w:val="bottom"/>
            <w:hideMark/>
          </w:tcPr>
          <w:p w14:paraId="537352A3"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54</w:t>
            </w:r>
          </w:p>
        </w:tc>
        <w:tc>
          <w:tcPr>
            <w:tcW w:w="892" w:type="dxa"/>
            <w:tcBorders>
              <w:top w:val="nil"/>
              <w:left w:val="nil"/>
              <w:bottom w:val="nil"/>
              <w:right w:val="nil"/>
            </w:tcBorders>
            <w:shd w:val="clear" w:color="auto" w:fill="auto"/>
            <w:vAlign w:val="bottom"/>
            <w:hideMark/>
          </w:tcPr>
          <w:p w14:paraId="0A361D45"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284</w:t>
            </w:r>
          </w:p>
        </w:tc>
        <w:tc>
          <w:tcPr>
            <w:tcW w:w="709" w:type="dxa"/>
            <w:tcBorders>
              <w:top w:val="nil"/>
              <w:left w:val="nil"/>
              <w:bottom w:val="nil"/>
              <w:right w:val="nil"/>
            </w:tcBorders>
            <w:shd w:val="clear" w:color="auto" w:fill="auto"/>
            <w:vAlign w:val="bottom"/>
            <w:hideMark/>
          </w:tcPr>
          <w:p w14:paraId="590DA2AD"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24</w:t>
            </w:r>
          </w:p>
        </w:tc>
        <w:tc>
          <w:tcPr>
            <w:tcW w:w="992" w:type="dxa"/>
            <w:tcBorders>
              <w:top w:val="nil"/>
              <w:left w:val="nil"/>
              <w:bottom w:val="nil"/>
              <w:right w:val="nil"/>
            </w:tcBorders>
            <w:shd w:val="clear" w:color="auto" w:fill="auto"/>
            <w:vAlign w:val="bottom"/>
            <w:hideMark/>
          </w:tcPr>
          <w:p w14:paraId="7B26B30A"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75</w:t>
            </w:r>
          </w:p>
        </w:tc>
        <w:tc>
          <w:tcPr>
            <w:tcW w:w="992" w:type="dxa"/>
            <w:tcBorders>
              <w:top w:val="nil"/>
              <w:left w:val="nil"/>
              <w:bottom w:val="nil"/>
              <w:right w:val="nil"/>
            </w:tcBorders>
            <w:shd w:val="clear" w:color="auto" w:fill="auto"/>
            <w:vAlign w:val="bottom"/>
            <w:hideMark/>
          </w:tcPr>
          <w:p w14:paraId="16AF91ED"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1,721</w:t>
            </w:r>
          </w:p>
        </w:tc>
        <w:tc>
          <w:tcPr>
            <w:tcW w:w="993" w:type="dxa"/>
            <w:tcBorders>
              <w:top w:val="nil"/>
              <w:left w:val="nil"/>
              <w:bottom w:val="nil"/>
              <w:right w:val="nil"/>
            </w:tcBorders>
            <w:shd w:val="clear" w:color="auto" w:fill="auto"/>
            <w:vAlign w:val="bottom"/>
            <w:hideMark/>
          </w:tcPr>
          <w:p w14:paraId="687DFE59"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96</w:t>
            </w:r>
          </w:p>
        </w:tc>
        <w:tc>
          <w:tcPr>
            <w:tcW w:w="1275" w:type="dxa"/>
            <w:tcBorders>
              <w:top w:val="nil"/>
              <w:left w:val="nil"/>
              <w:bottom w:val="nil"/>
              <w:right w:val="nil"/>
            </w:tcBorders>
            <w:shd w:val="clear" w:color="auto" w:fill="auto"/>
            <w:vAlign w:val="bottom"/>
            <w:hideMark/>
          </w:tcPr>
          <w:p w14:paraId="44938096"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132</w:t>
            </w:r>
          </w:p>
        </w:tc>
        <w:tc>
          <w:tcPr>
            <w:tcW w:w="993" w:type="dxa"/>
            <w:tcBorders>
              <w:top w:val="nil"/>
              <w:left w:val="nil"/>
              <w:bottom w:val="nil"/>
              <w:right w:val="nil"/>
            </w:tcBorders>
            <w:shd w:val="clear" w:color="auto" w:fill="auto"/>
            <w:vAlign w:val="bottom"/>
            <w:hideMark/>
          </w:tcPr>
          <w:p w14:paraId="69B8D5AD"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22</w:t>
            </w:r>
          </w:p>
        </w:tc>
        <w:tc>
          <w:tcPr>
            <w:tcW w:w="992" w:type="dxa"/>
            <w:tcBorders>
              <w:top w:val="nil"/>
              <w:left w:val="nil"/>
              <w:bottom w:val="nil"/>
              <w:right w:val="nil"/>
            </w:tcBorders>
            <w:shd w:val="clear" w:color="auto" w:fill="auto"/>
            <w:vAlign w:val="bottom"/>
            <w:hideMark/>
          </w:tcPr>
          <w:p w14:paraId="72EA5038"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2,191</w:t>
            </w:r>
          </w:p>
        </w:tc>
      </w:tr>
      <w:tr w:rsidR="00D5655A" w:rsidRPr="00DB04B0" w14:paraId="15A43A67" w14:textId="77777777" w:rsidTr="00501D7B">
        <w:trPr>
          <w:trHeight w:val="290"/>
        </w:trPr>
        <w:tc>
          <w:tcPr>
            <w:tcW w:w="2237" w:type="dxa"/>
            <w:tcBorders>
              <w:top w:val="nil"/>
              <w:left w:val="nil"/>
              <w:bottom w:val="nil"/>
              <w:right w:val="nil"/>
            </w:tcBorders>
            <w:shd w:val="clear" w:color="auto" w:fill="auto"/>
            <w:vAlign w:val="bottom"/>
            <w:hideMark/>
          </w:tcPr>
          <w:p w14:paraId="06186CFD"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rPr>
                <w:rFonts w:eastAsia="Times New Roman" w:cs="Arial"/>
                <w:color w:val="000000"/>
                <w:szCs w:val="24"/>
                <w:lang w:val="en-GB" w:eastAsia="en-GB"/>
              </w:rPr>
            </w:pPr>
            <w:r w:rsidRPr="00DB04B0">
              <w:rPr>
                <w:rFonts w:eastAsia="Times New Roman" w:cs="Arial"/>
                <w:color w:val="000000"/>
                <w:szCs w:val="24"/>
                <w:lang w:val="en-GB" w:eastAsia="en-GB"/>
              </w:rPr>
              <w:t>East Dunbartonshire</w:t>
            </w:r>
          </w:p>
        </w:tc>
        <w:tc>
          <w:tcPr>
            <w:tcW w:w="982" w:type="dxa"/>
            <w:tcBorders>
              <w:top w:val="nil"/>
              <w:left w:val="nil"/>
              <w:bottom w:val="nil"/>
              <w:right w:val="nil"/>
            </w:tcBorders>
            <w:shd w:val="clear" w:color="auto" w:fill="auto"/>
            <w:vAlign w:val="bottom"/>
            <w:hideMark/>
          </w:tcPr>
          <w:p w14:paraId="7219DF9A"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24</w:t>
            </w:r>
          </w:p>
        </w:tc>
        <w:tc>
          <w:tcPr>
            <w:tcW w:w="892" w:type="dxa"/>
            <w:tcBorders>
              <w:top w:val="nil"/>
              <w:left w:val="nil"/>
              <w:bottom w:val="nil"/>
              <w:right w:val="nil"/>
            </w:tcBorders>
            <w:shd w:val="clear" w:color="auto" w:fill="auto"/>
            <w:vAlign w:val="bottom"/>
            <w:hideMark/>
          </w:tcPr>
          <w:p w14:paraId="65A411E7"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78</w:t>
            </w:r>
          </w:p>
        </w:tc>
        <w:tc>
          <w:tcPr>
            <w:tcW w:w="709" w:type="dxa"/>
            <w:tcBorders>
              <w:top w:val="nil"/>
              <w:left w:val="nil"/>
              <w:bottom w:val="nil"/>
              <w:right w:val="nil"/>
            </w:tcBorders>
            <w:shd w:val="clear" w:color="auto" w:fill="auto"/>
            <w:vAlign w:val="bottom"/>
            <w:hideMark/>
          </w:tcPr>
          <w:p w14:paraId="624FA79A"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7</w:t>
            </w:r>
          </w:p>
        </w:tc>
        <w:tc>
          <w:tcPr>
            <w:tcW w:w="992" w:type="dxa"/>
            <w:tcBorders>
              <w:top w:val="nil"/>
              <w:left w:val="nil"/>
              <w:bottom w:val="nil"/>
              <w:right w:val="nil"/>
            </w:tcBorders>
            <w:shd w:val="clear" w:color="auto" w:fill="auto"/>
            <w:vAlign w:val="bottom"/>
            <w:hideMark/>
          </w:tcPr>
          <w:p w14:paraId="24DDB33C"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55</w:t>
            </w:r>
          </w:p>
        </w:tc>
        <w:tc>
          <w:tcPr>
            <w:tcW w:w="992" w:type="dxa"/>
            <w:tcBorders>
              <w:top w:val="nil"/>
              <w:left w:val="nil"/>
              <w:bottom w:val="nil"/>
              <w:right w:val="nil"/>
            </w:tcBorders>
            <w:shd w:val="clear" w:color="auto" w:fill="auto"/>
            <w:vAlign w:val="bottom"/>
            <w:hideMark/>
          </w:tcPr>
          <w:p w14:paraId="6831DB0A"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1,689</w:t>
            </w:r>
          </w:p>
        </w:tc>
        <w:tc>
          <w:tcPr>
            <w:tcW w:w="993" w:type="dxa"/>
            <w:tcBorders>
              <w:top w:val="nil"/>
              <w:left w:val="nil"/>
              <w:bottom w:val="nil"/>
              <w:right w:val="nil"/>
            </w:tcBorders>
            <w:shd w:val="clear" w:color="auto" w:fill="auto"/>
            <w:vAlign w:val="bottom"/>
            <w:hideMark/>
          </w:tcPr>
          <w:p w14:paraId="5BACEB18"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98</w:t>
            </w:r>
          </w:p>
        </w:tc>
        <w:tc>
          <w:tcPr>
            <w:tcW w:w="1275" w:type="dxa"/>
            <w:tcBorders>
              <w:top w:val="nil"/>
              <w:left w:val="nil"/>
              <w:bottom w:val="nil"/>
              <w:right w:val="nil"/>
            </w:tcBorders>
            <w:shd w:val="clear" w:color="auto" w:fill="auto"/>
            <w:vAlign w:val="bottom"/>
            <w:hideMark/>
          </w:tcPr>
          <w:p w14:paraId="13C3D71B"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205</w:t>
            </w:r>
          </w:p>
        </w:tc>
        <w:tc>
          <w:tcPr>
            <w:tcW w:w="993" w:type="dxa"/>
            <w:tcBorders>
              <w:top w:val="nil"/>
              <w:left w:val="nil"/>
              <w:bottom w:val="nil"/>
              <w:right w:val="nil"/>
            </w:tcBorders>
            <w:shd w:val="clear" w:color="auto" w:fill="auto"/>
            <w:vAlign w:val="bottom"/>
            <w:hideMark/>
          </w:tcPr>
          <w:p w14:paraId="5B1FE30D"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36</w:t>
            </w:r>
          </w:p>
        </w:tc>
        <w:tc>
          <w:tcPr>
            <w:tcW w:w="992" w:type="dxa"/>
            <w:tcBorders>
              <w:top w:val="nil"/>
              <w:left w:val="nil"/>
              <w:bottom w:val="nil"/>
              <w:right w:val="nil"/>
            </w:tcBorders>
            <w:shd w:val="clear" w:color="auto" w:fill="auto"/>
            <w:vAlign w:val="bottom"/>
            <w:hideMark/>
          </w:tcPr>
          <w:p w14:paraId="7156450F"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1,996</w:t>
            </w:r>
          </w:p>
        </w:tc>
      </w:tr>
      <w:tr w:rsidR="00D5655A" w:rsidRPr="00DB04B0" w14:paraId="3CA38B46" w14:textId="77777777" w:rsidTr="00501D7B">
        <w:trPr>
          <w:trHeight w:val="500"/>
        </w:trPr>
        <w:tc>
          <w:tcPr>
            <w:tcW w:w="2237" w:type="dxa"/>
            <w:tcBorders>
              <w:top w:val="nil"/>
              <w:left w:val="nil"/>
              <w:bottom w:val="nil"/>
              <w:right w:val="nil"/>
            </w:tcBorders>
            <w:shd w:val="clear" w:color="auto" w:fill="auto"/>
            <w:vAlign w:val="bottom"/>
            <w:hideMark/>
          </w:tcPr>
          <w:p w14:paraId="58612EE6"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rPr>
                <w:rFonts w:eastAsia="Times New Roman" w:cs="Arial"/>
                <w:color w:val="000000"/>
                <w:szCs w:val="24"/>
                <w:lang w:val="en-GB" w:eastAsia="en-GB"/>
              </w:rPr>
            </w:pPr>
            <w:r w:rsidRPr="00DB04B0">
              <w:rPr>
                <w:rFonts w:eastAsia="Times New Roman" w:cs="Arial"/>
                <w:color w:val="000000"/>
                <w:szCs w:val="24"/>
                <w:lang w:val="en-GB" w:eastAsia="en-GB"/>
              </w:rPr>
              <w:t>East Lothian</w:t>
            </w:r>
          </w:p>
        </w:tc>
        <w:tc>
          <w:tcPr>
            <w:tcW w:w="982" w:type="dxa"/>
            <w:tcBorders>
              <w:top w:val="nil"/>
              <w:left w:val="nil"/>
              <w:bottom w:val="nil"/>
              <w:right w:val="nil"/>
            </w:tcBorders>
            <w:shd w:val="clear" w:color="auto" w:fill="auto"/>
            <w:vAlign w:val="bottom"/>
            <w:hideMark/>
          </w:tcPr>
          <w:p w14:paraId="23511136"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0</w:t>
            </w:r>
          </w:p>
        </w:tc>
        <w:tc>
          <w:tcPr>
            <w:tcW w:w="892" w:type="dxa"/>
            <w:tcBorders>
              <w:top w:val="nil"/>
              <w:left w:val="nil"/>
              <w:bottom w:val="nil"/>
              <w:right w:val="nil"/>
            </w:tcBorders>
            <w:shd w:val="clear" w:color="auto" w:fill="auto"/>
            <w:vAlign w:val="bottom"/>
            <w:hideMark/>
          </w:tcPr>
          <w:p w14:paraId="780E0E6B"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67</w:t>
            </w:r>
          </w:p>
        </w:tc>
        <w:tc>
          <w:tcPr>
            <w:tcW w:w="709" w:type="dxa"/>
            <w:tcBorders>
              <w:top w:val="nil"/>
              <w:left w:val="nil"/>
              <w:bottom w:val="nil"/>
              <w:right w:val="nil"/>
            </w:tcBorders>
            <w:shd w:val="clear" w:color="auto" w:fill="auto"/>
            <w:vAlign w:val="bottom"/>
            <w:hideMark/>
          </w:tcPr>
          <w:p w14:paraId="4E4C1BDA"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6</w:t>
            </w:r>
          </w:p>
        </w:tc>
        <w:tc>
          <w:tcPr>
            <w:tcW w:w="992" w:type="dxa"/>
            <w:tcBorders>
              <w:top w:val="nil"/>
              <w:left w:val="nil"/>
              <w:bottom w:val="nil"/>
              <w:right w:val="nil"/>
            </w:tcBorders>
            <w:shd w:val="clear" w:color="auto" w:fill="auto"/>
            <w:vAlign w:val="bottom"/>
            <w:hideMark/>
          </w:tcPr>
          <w:p w14:paraId="58D55322"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33</w:t>
            </w:r>
          </w:p>
        </w:tc>
        <w:tc>
          <w:tcPr>
            <w:tcW w:w="992" w:type="dxa"/>
            <w:tcBorders>
              <w:top w:val="nil"/>
              <w:left w:val="nil"/>
              <w:bottom w:val="nil"/>
              <w:right w:val="nil"/>
            </w:tcBorders>
            <w:shd w:val="clear" w:color="auto" w:fill="auto"/>
            <w:vAlign w:val="bottom"/>
            <w:hideMark/>
          </w:tcPr>
          <w:p w14:paraId="0AE3307F"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1,854</w:t>
            </w:r>
          </w:p>
        </w:tc>
        <w:tc>
          <w:tcPr>
            <w:tcW w:w="993" w:type="dxa"/>
            <w:tcBorders>
              <w:top w:val="nil"/>
              <w:left w:val="nil"/>
              <w:bottom w:val="nil"/>
              <w:right w:val="nil"/>
            </w:tcBorders>
            <w:shd w:val="clear" w:color="auto" w:fill="auto"/>
            <w:vAlign w:val="bottom"/>
            <w:hideMark/>
          </w:tcPr>
          <w:p w14:paraId="48C83641"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112</w:t>
            </w:r>
          </w:p>
        </w:tc>
        <w:tc>
          <w:tcPr>
            <w:tcW w:w="1275" w:type="dxa"/>
            <w:tcBorders>
              <w:top w:val="nil"/>
              <w:left w:val="nil"/>
              <w:bottom w:val="nil"/>
              <w:right w:val="nil"/>
            </w:tcBorders>
            <w:shd w:val="clear" w:color="auto" w:fill="auto"/>
            <w:vAlign w:val="bottom"/>
            <w:hideMark/>
          </w:tcPr>
          <w:p w14:paraId="43D62558"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185</w:t>
            </w:r>
          </w:p>
        </w:tc>
        <w:tc>
          <w:tcPr>
            <w:tcW w:w="993" w:type="dxa"/>
            <w:tcBorders>
              <w:top w:val="nil"/>
              <w:left w:val="nil"/>
              <w:bottom w:val="nil"/>
              <w:right w:val="nil"/>
            </w:tcBorders>
            <w:shd w:val="clear" w:color="auto" w:fill="auto"/>
            <w:vAlign w:val="bottom"/>
            <w:hideMark/>
          </w:tcPr>
          <w:p w14:paraId="0963709F"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34</w:t>
            </w:r>
          </w:p>
        </w:tc>
        <w:tc>
          <w:tcPr>
            <w:tcW w:w="992" w:type="dxa"/>
            <w:tcBorders>
              <w:top w:val="nil"/>
              <w:left w:val="nil"/>
              <w:bottom w:val="nil"/>
              <w:right w:val="nil"/>
            </w:tcBorders>
            <w:shd w:val="clear" w:color="auto" w:fill="auto"/>
            <w:vAlign w:val="bottom"/>
            <w:hideMark/>
          </w:tcPr>
          <w:p w14:paraId="46E43A76"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2,106</w:t>
            </w:r>
          </w:p>
        </w:tc>
      </w:tr>
      <w:tr w:rsidR="00D5655A" w:rsidRPr="00DB04B0" w14:paraId="32DADFEF" w14:textId="77777777" w:rsidTr="00501D7B">
        <w:trPr>
          <w:trHeight w:val="290"/>
        </w:trPr>
        <w:tc>
          <w:tcPr>
            <w:tcW w:w="2237" w:type="dxa"/>
            <w:tcBorders>
              <w:top w:val="nil"/>
              <w:left w:val="nil"/>
              <w:bottom w:val="nil"/>
              <w:right w:val="nil"/>
            </w:tcBorders>
            <w:shd w:val="clear" w:color="auto" w:fill="auto"/>
            <w:vAlign w:val="bottom"/>
            <w:hideMark/>
          </w:tcPr>
          <w:p w14:paraId="6922BE11"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rPr>
                <w:rFonts w:eastAsia="Times New Roman" w:cs="Arial"/>
                <w:color w:val="000000"/>
                <w:szCs w:val="24"/>
                <w:lang w:val="en-GB" w:eastAsia="en-GB"/>
              </w:rPr>
            </w:pPr>
            <w:r w:rsidRPr="00DB04B0">
              <w:rPr>
                <w:rFonts w:eastAsia="Times New Roman" w:cs="Arial"/>
                <w:color w:val="000000"/>
                <w:szCs w:val="24"/>
                <w:lang w:val="en-GB" w:eastAsia="en-GB"/>
              </w:rPr>
              <w:t>East Renfrewshire</w:t>
            </w:r>
          </w:p>
        </w:tc>
        <w:tc>
          <w:tcPr>
            <w:tcW w:w="982" w:type="dxa"/>
            <w:tcBorders>
              <w:top w:val="nil"/>
              <w:left w:val="nil"/>
              <w:bottom w:val="nil"/>
              <w:right w:val="nil"/>
            </w:tcBorders>
            <w:shd w:val="clear" w:color="auto" w:fill="auto"/>
            <w:vAlign w:val="bottom"/>
            <w:hideMark/>
          </w:tcPr>
          <w:p w14:paraId="74E27082"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24</w:t>
            </w:r>
          </w:p>
        </w:tc>
        <w:tc>
          <w:tcPr>
            <w:tcW w:w="892" w:type="dxa"/>
            <w:tcBorders>
              <w:top w:val="nil"/>
              <w:left w:val="nil"/>
              <w:bottom w:val="nil"/>
              <w:right w:val="nil"/>
            </w:tcBorders>
            <w:shd w:val="clear" w:color="auto" w:fill="auto"/>
            <w:vAlign w:val="bottom"/>
            <w:hideMark/>
          </w:tcPr>
          <w:p w14:paraId="2E031F5E"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86</w:t>
            </w:r>
          </w:p>
        </w:tc>
        <w:tc>
          <w:tcPr>
            <w:tcW w:w="709" w:type="dxa"/>
            <w:tcBorders>
              <w:top w:val="nil"/>
              <w:left w:val="nil"/>
              <w:bottom w:val="nil"/>
              <w:right w:val="nil"/>
            </w:tcBorders>
            <w:shd w:val="clear" w:color="auto" w:fill="auto"/>
            <w:vAlign w:val="bottom"/>
            <w:hideMark/>
          </w:tcPr>
          <w:p w14:paraId="48D7219B"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9</w:t>
            </w:r>
          </w:p>
        </w:tc>
        <w:tc>
          <w:tcPr>
            <w:tcW w:w="992" w:type="dxa"/>
            <w:tcBorders>
              <w:top w:val="nil"/>
              <w:left w:val="nil"/>
              <w:bottom w:val="nil"/>
              <w:right w:val="nil"/>
            </w:tcBorders>
            <w:shd w:val="clear" w:color="auto" w:fill="auto"/>
            <w:vAlign w:val="bottom"/>
            <w:hideMark/>
          </w:tcPr>
          <w:p w14:paraId="00310397"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66</w:t>
            </w:r>
          </w:p>
        </w:tc>
        <w:tc>
          <w:tcPr>
            <w:tcW w:w="992" w:type="dxa"/>
            <w:tcBorders>
              <w:top w:val="nil"/>
              <w:left w:val="nil"/>
              <w:bottom w:val="nil"/>
              <w:right w:val="nil"/>
            </w:tcBorders>
            <w:shd w:val="clear" w:color="auto" w:fill="auto"/>
            <w:vAlign w:val="bottom"/>
            <w:hideMark/>
          </w:tcPr>
          <w:p w14:paraId="736367E2"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1,603</w:t>
            </w:r>
          </w:p>
        </w:tc>
        <w:tc>
          <w:tcPr>
            <w:tcW w:w="993" w:type="dxa"/>
            <w:tcBorders>
              <w:top w:val="nil"/>
              <w:left w:val="nil"/>
              <w:bottom w:val="nil"/>
              <w:right w:val="nil"/>
            </w:tcBorders>
            <w:shd w:val="clear" w:color="auto" w:fill="auto"/>
            <w:vAlign w:val="bottom"/>
            <w:hideMark/>
          </w:tcPr>
          <w:p w14:paraId="47953380"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101</w:t>
            </w:r>
          </w:p>
        </w:tc>
        <w:tc>
          <w:tcPr>
            <w:tcW w:w="1275" w:type="dxa"/>
            <w:tcBorders>
              <w:top w:val="nil"/>
              <w:left w:val="nil"/>
              <w:bottom w:val="nil"/>
              <w:right w:val="nil"/>
            </w:tcBorders>
            <w:shd w:val="clear" w:color="auto" w:fill="auto"/>
            <w:vAlign w:val="bottom"/>
            <w:hideMark/>
          </w:tcPr>
          <w:p w14:paraId="41E59B07"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166</w:t>
            </w:r>
          </w:p>
        </w:tc>
        <w:tc>
          <w:tcPr>
            <w:tcW w:w="993" w:type="dxa"/>
            <w:tcBorders>
              <w:top w:val="nil"/>
              <w:left w:val="nil"/>
              <w:bottom w:val="nil"/>
              <w:right w:val="nil"/>
            </w:tcBorders>
            <w:shd w:val="clear" w:color="auto" w:fill="auto"/>
            <w:vAlign w:val="bottom"/>
            <w:hideMark/>
          </w:tcPr>
          <w:p w14:paraId="20793A1B"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31</w:t>
            </w:r>
          </w:p>
        </w:tc>
        <w:tc>
          <w:tcPr>
            <w:tcW w:w="992" w:type="dxa"/>
            <w:tcBorders>
              <w:top w:val="nil"/>
              <w:left w:val="nil"/>
              <w:bottom w:val="nil"/>
              <w:right w:val="nil"/>
            </w:tcBorders>
            <w:shd w:val="clear" w:color="auto" w:fill="auto"/>
            <w:vAlign w:val="bottom"/>
            <w:hideMark/>
          </w:tcPr>
          <w:p w14:paraId="65B6DA20"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1,879</w:t>
            </w:r>
          </w:p>
        </w:tc>
      </w:tr>
      <w:tr w:rsidR="00D5655A" w:rsidRPr="00DB04B0" w14:paraId="58DA2E32" w14:textId="77777777" w:rsidTr="00501D7B">
        <w:trPr>
          <w:trHeight w:val="290"/>
        </w:trPr>
        <w:tc>
          <w:tcPr>
            <w:tcW w:w="2237" w:type="dxa"/>
            <w:tcBorders>
              <w:top w:val="nil"/>
              <w:left w:val="nil"/>
              <w:bottom w:val="nil"/>
              <w:right w:val="nil"/>
            </w:tcBorders>
            <w:shd w:val="clear" w:color="auto" w:fill="auto"/>
            <w:vAlign w:val="bottom"/>
            <w:hideMark/>
          </w:tcPr>
          <w:p w14:paraId="11CD934B"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rPr>
                <w:rFonts w:eastAsia="Times New Roman" w:cs="Arial"/>
                <w:color w:val="000000"/>
                <w:szCs w:val="24"/>
                <w:lang w:val="en-GB" w:eastAsia="en-GB"/>
              </w:rPr>
            </w:pPr>
            <w:r w:rsidRPr="00DB04B0">
              <w:rPr>
                <w:rFonts w:eastAsia="Times New Roman" w:cs="Arial"/>
                <w:color w:val="000000"/>
                <w:szCs w:val="24"/>
                <w:lang w:val="en-GB" w:eastAsia="en-GB"/>
              </w:rPr>
              <w:t>Falkirk</w:t>
            </w:r>
          </w:p>
        </w:tc>
        <w:tc>
          <w:tcPr>
            <w:tcW w:w="982" w:type="dxa"/>
            <w:tcBorders>
              <w:top w:val="nil"/>
              <w:left w:val="nil"/>
              <w:bottom w:val="nil"/>
              <w:right w:val="nil"/>
            </w:tcBorders>
            <w:shd w:val="clear" w:color="auto" w:fill="auto"/>
            <w:vAlign w:val="bottom"/>
            <w:hideMark/>
          </w:tcPr>
          <w:p w14:paraId="169851F5"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0</w:t>
            </w:r>
          </w:p>
        </w:tc>
        <w:tc>
          <w:tcPr>
            <w:tcW w:w="892" w:type="dxa"/>
            <w:tcBorders>
              <w:top w:val="nil"/>
              <w:left w:val="nil"/>
              <w:bottom w:val="nil"/>
              <w:right w:val="nil"/>
            </w:tcBorders>
            <w:shd w:val="clear" w:color="auto" w:fill="auto"/>
            <w:vAlign w:val="bottom"/>
            <w:hideMark/>
          </w:tcPr>
          <w:p w14:paraId="6C8CCFD6"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201</w:t>
            </w:r>
          </w:p>
        </w:tc>
        <w:tc>
          <w:tcPr>
            <w:tcW w:w="709" w:type="dxa"/>
            <w:tcBorders>
              <w:top w:val="nil"/>
              <w:left w:val="nil"/>
              <w:bottom w:val="nil"/>
              <w:right w:val="nil"/>
            </w:tcBorders>
            <w:shd w:val="clear" w:color="auto" w:fill="auto"/>
            <w:vAlign w:val="bottom"/>
            <w:hideMark/>
          </w:tcPr>
          <w:p w14:paraId="710E288B"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13</w:t>
            </w:r>
          </w:p>
        </w:tc>
        <w:tc>
          <w:tcPr>
            <w:tcW w:w="992" w:type="dxa"/>
            <w:tcBorders>
              <w:top w:val="nil"/>
              <w:left w:val="nil"/>
              <w:bottom w:val="nil"/>
              <w:right w:val="nil"/>
            </w:tcBorders>
            <w:shd w:val="clear" w:color="auto" w:fill="auto"/>
            <w:vAlign w:val="bottom"/>
            <w:hideMark/>
          </w:tcPr>
          <w:p w14:paraId="47365A9A"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52</w:t>
            </w:r>
          </w:p>
        </w:tc>
        <w:tc>
          <w:tcPr>
            <w:tcW w:w="992" w:type="dxa"/>
            <w:tcBorders>
              <w:top w:val="nil"/>
              <w:left w:val="nil"/>
              <w:bottom w:val="nil"/>
              <w:right w:val="nil"/>
            </w:tcBorders>
            <w:shd w:val="clear" w:color="auto" w:fill="auto"/>
            <w:vAlign w:val="bottom"/>
            <w:hideMark/>
          </w:tcPr>
          <w:p w14:paraId="0B3E9466"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2,159</w:t>
            </w:r>
          </w:p>
        </w:tc>
        <w:tc>
          <w:tcPr>
            <w:tcW w:w="993" w:type="dxa"/>
            <w:tcBorders>
              <w:top w:val="nil"/>
              <w:left w:val="nil"/>
              <w:bottom w:val="nil"/>
              <w:right w:val="nil"/>
            </w:tcBorders>
            <w:shd w:val="clear" w:color="auto" w:fill="auto"/>
            <w:vAlign w:val="bottom"/>
            <w:hideMark/>
          </w:tcPr>
          <w:p w14:paraId="7ACFC758"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93</w:t>
            </w:r>
          </w:p>
        </w:tc>
        <w:tc>
          <w:tcPr>
            <w:tcW w:w="1275" w:type="dxa"/>
            <w:tcBorders>
              <w:top w:val="nil"/>
              <w:left w:val="nil"/>
              <w:bottom w:val="nil"/>
              <w:right w:val="nil"/>
            </w:tcBorders>
            <w:shd w:val="clear" w:color="auto" w:fill="auto"/>
            <w:vAlign w:val="bottom"/>
            <w:hideMark/>
          </w:tcPr>
          <w:p w14:paraId="101F8750"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231</w:t>
            </w:r>
          </w:p>
        </w:tc>
        <w:tc>
          <w:tcPr>
            <w:tcW w:w="993" w:type="dxa"/>
            <w:tcBorders>
              <w:top w:val="nil"/>
              <w:left w:val="nil"/>
              <w:bottom w:val="nil"/>
              <w:right w:val="nil"/>
            </w:tcBorders>
            <w:shd w:val="clear" w:color="auto" w:fill="auto"/>
            <w:vAlign w:val="bottom"/>
            <w:hideMark/>
          </w:tcPr>
          <w:p w14:paraId="2496C3C8"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30</w:t>
            </w:r>
          </w:p>
        </w:tc>
        <w:tc>
          <w:tcPr>
            <w:tcW w:w="992" w:type="dxa"/>
            <w:tcBorders>
              <w:top w:val="nil"/>
              <w:left w:val="nil"/>
              <w:bottom w:val="nil"/>
              <w:right w:val="nil"/>
            </w:tcBorders>
            <w:shd w:val="clear" w:color="auto" w:fill="auto"/>
            <w:vAlign w:val="bottom"/>
            <w:hideMark/>
          </w:tcPr>
          <w:p w14:paraId="46E1A094"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2,591</w:t>
            </w:r>
          </w:p>
        </w:tc>
      </w:tr>
      <w:tr w:rsidR="00D5655A" w:rsidRPr="00DB04B0" w14:paraId="24180812" w14:textId="77777777" w:rsidTr="00501D7B">
        <w:trPr>
          <w:trHeight w:val="290"/>
        </w:trPr>
        <w:tc>
          <w:tcPr>
            <w:tcW w:w="2237" w:type="dxa"/>
            <w:tcBorders>
              <w:top w:val="nil"/>
              <w:left w:val="nil"/>
              <w:bottom w:val="nil"/>
              <w:right w:val="nil"/>
            </w:tcBorders>
            <w:shd w:val="clear" w:color="auto" w:fill="auto"/>
            <w:vAlign w:val="bottom"/>
            <w:hideMark/>
          </w:tcPr>
          <w:p w14:paraId="452B2B9A"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rPr>
                <w:rFonts w:eastAsia="Times New Roman" w:cs="Arial"/>
                <w:color w:val="000000"/>
                <w:szCs w:val="24"/>
                <w:lang w:val="en-GB" w:eastAsia="en-GB"/>
              </w:rPr>
            </w:pPr>
            <w:r w:rsidRPr="00DB04B0">
              <w:rPr>
                <w:rFonts w:eastAsia="Times New Roman" w:cs="Arial"/>
                <w:color w:val="000000"/>
                <w:szCs w:val="24"/>
                <w:lang w:val="en-GB" w:eastAsia="en-GB"/>
              </w:rPr>
              <w:t>Fife</w:t>
            </w:r>
          </w:p>
        </w:tc>
        <w:tc>
          <w:tcPr>
            <w:tcW w:w="982" w:type="dxa"/>
            <w:tcBorders>
              <w:top w:val="nil"/>
              <w:left w:val="nil"/>
              <w:bottom w:val="nil"/>
              <w:right w:val="nil"/>
            </w:tcBorders>
            <w:shd w:val="clear" w:color="auto" w:fill="auto"/>
            <w:vAlign w:val="bottom"/>
            <w:hideMark/>
          </w:tcPr>
          <w:p w14:paraId="24347AF4"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0</w:t>
            </w:r>
          </w:p>
        </w:tc>
        <w:tc>
          <w:tcPr>
            <w:tcW w:w="892" w:type="dxa"/>
            <w:tcBorders>
              <w:top w:val="nil"/>
              <w:left w:val="nil"/>
              <w:bottom w:val="nil"/>
              <w:right w:val="nil"/>
            </w:tcBorders>
            <w:shd w:val="clear" w:color="auto" w:fill="auto"/>
            <w:vAlign w:val="bottom"/>
            <w:hideMark/>
          </w:tcPr>
          <w:p w14:paraId="0C5DAB79"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570</w:t>
            </w:r>
          </w:p>
        </w:tc>
        <w:tc>
          <w:tcPr>
            <w:tcW w:w="709" w:type="dxa"/>
            <w:tcBorders>
              <w:top w:val="nil"/>
              <w:left w:val="nil"/>
              <w:bottom w:val="nil"/>
              <w:right w:val="nil"/>
            </w:tcBorders>
            <w:shd w:val="clear" w:color="auto" w:fill="auto"/>
            <w:vAlign w:val="bottom"/>
            <w:hideMark/>
          </w:tcPr>
          <w:p w14:paraId="008809B7"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16</w:t>
            </w:r>
          </w:p>
        </w:tc>
        <w:tc>
          <w:tcPr>
            <w:tcW w:w="992" w:type="dxa"/>
            <w:tcBorders>
              <w:top w:val="nil"/>
              <w:left w:val="nil"/>
              <w:bottom w:val="nil"/>
              <w:right w:val="nil"/>
            </w:tcBorders>
            <w:shd w:val="clear" w:color="auto" w:fill="auto"/>
            <w:vAlign w:val="bottom"/>
            <w:hideMark/>
          </w:tcPr>
          <w:p w14:paraId="7DE97344"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56</w:t>
            </w:r>
          </w:p>
        </w:tc>
        <w:tc>
          <w:tcPr>
            <w:tcW w:w="992" w:type="dxa"/>
            <w:tcBorders>
              <w:top w:val="nil"/>
              <w:left w:val="nil"/>
              <w:bottom w:val="nil"/>
              <w:right w:val="nil"/>
            </w:tcBorders>
            <w:shd w:val="clear" w:color="auto" w:fill="auto"/>
            <w:vAlign w:val="bottom"/>
            <w:hideMark/>
          </w:tcPr>
          <w:p w14:paraId="7FF7E3F9"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5,143</w:t>
            </w:r>
          </w:p>
        </w:tc>
        <w:tc>
          <w:tcPr>
            <w:tcW w:w="993" w:type="dxa"/>
            <w:tcBorders>
              <w:top w:val="nil"/>
              <w:left w:val="nil"/>
              <w:bottom w:val="nil"/>
              <w:right w:val="nil"/>
            </w:tcBorders>
            <w:shd w:val="clear" w:color="auto" w:fill="auto"/>
            <w:vAlign w:val="bottom"/>
            <w:hideMark/>
          </w:tcPr>
          <w:p w14:paraId="63F1BEF7"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97</w:t>
            </w:r>
          </w:p>
        </w:tc>
        <w:tc>
          <w:tcPr>
            <w:tcW w:w="1275" w:type="dxa"/>
            <w:tcBorders>
              <w:top w:val="nil"/>
              <w:left w:val="nil"/>
              <w:bottom w:val="nil"/>
              <w:right w:val="nil"/>
            </w:tcBorders>
            <w:shd w:val="clear" w:color="auto" w:fill="auto"/>
            <w:vAlign w:val="bottom"/>
            <w:hideMark/>
          </w:tcPr>
          <w:p w14:paraId="4C37FF25"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589</w:t>
            </w:r>
          </w:p>
        </w:tc>
        <w:tc>
          <w:tcPr>
            <w:tcW w:w="993" w:type="dxa"/>
            <w:tcBorders>
              <w:top w:val="nil"/>
              <w:left w:val="nil"/>
              <w:bottom w:val="nil"/>
              <w:right w:val="nil"/>
            </w:tcBorders>
            <w:shd w:val="clear" w:color="auto" w:fill="auto"/>
            <w:vAlign w:val="bottom"/>
            <w:hideMark/>
          </w:tcPr>
          <w:p w14:paraId="1B43FA1F"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33</w:t>
            </w:r>
          </w:p>
        </w:tc>
        <w:tc>
          <w:tcPr>
            <w:tcW w:w="992" w:type="dxa"/>
            <w:tcBorders>
              <w:top w:val="nil"/>
              <w:left w:val="nil"/>
              <w:bottom w:val="nil"/>
              <w:right w:val="nil"/>
            </w:tcBorders>
            <w:shd w:val="clear" w:color="auto" w:fill="auto"/>
            <w:vAlign w:val="bottom"/>
            <w:hideMark/>
          </w:tcPr>
          <w:p w14:paraId="19DF3C46"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6,302</w:t>
            </w:r>
          </w:p>
        </w:tc>
      </w:tr>
      <w:tr w:rsidR="00D5655A" w:rsidRPr="00DB04B0" w14:paraId="210A483B" w14:textId="77777777" w:rsidTr="00501D7B">
        <w:trPr>
          <w:trHeight w:val="290"/>
        </w:trPr>
        <w:tc>
          <w:tcPr>
            <w:tcW w:w="2237" w:type="dxa"/>
            <w:tcBorders>
              <w:top w:val="nil"/>
              <w:left w:val="nil"/>
              <w:bottom w:val="nil"/>
              <w:right w:val="nil"/>
            </w:tcBorders>
            <w:shd w:val="clear" w:color="auto" w:fill="auto"/>
            <w:vAlign w:val="bottom"/>
            <w:hideMark/>
          </w:tcPr>
          <w:p w14:paraId="48FA6EAF"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rPr>
                <w:rFonts w:eastAsia="Times New Roman" w:cs="Arial"/>
                <w:color w:val="000000"/>
                <w:szCs w:val="24"/>
                <w:lang w:val="en-GB" w:eastAsia="en-GB"/>
              </w:rPr>
            </w:pPr>
            <w:r w:rsidRPr="00DB04B0">
              <w:rPr>
                <w:rFonts w:eastAsia="Times New Roman" w:cs="Arial"/>
                <w:color w:val="000000"/>
                <w:szCs w:val="24"/>
                <w:lang w:val="en-GB" w:eastAsia="en-GB"/>
              </w:rPr>
              <w:t>Glasgow City</w:t>
            </w:r>
          </w:p>
        </w:tc>
        <w:tc>
          <w:tcPr>
            <w:tcW w:w="982" w:type="dxa"/>
            <w:tcBorders>
              <w:top w:val="nil"/>
              <w:left w:val="nil"/>
              <w:bottom w:val="nil"/>
              <w:right w:val="nil"/>
            </w:tcBorders>
            <w:shd w:val="clear" w:color="auto" w:fill="auto"/>
            <w:vAlign w:val="bottom"/>
            <w:hideMark/>
          </w:tcPr>
          <w:p w14:paraId="4A7508BD"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52</w:t>
            </w:r>
          </w:p>
        </w:tc>
        <w:tc>
          <w:tcPr>
            <w:tcW w:w="892" w:type="dxa"/>
            <w:tcBorders>
              <w:top w:val="nil"/>
              <w:left w:val="nil"/>
              <w:bottom w:val="nil"/>
              <w:right w:val="nil"/>
            </w:tcBorders>
            <w:shd w:val="clear" w:color="auto" w:fill="auto"/>
            <w:vAlign w:val="bottom"/>
            <w:hideMark/>
          </w:tcPr>
          <w:p w14:paraId="06DD1A59"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923</w:t>
            </w:r>
          </w:p>
        </w:tc>
        <w:tc>
          <w:tcPr>
            <w:tcW w:w="709" w:type="dxa"/>
            <w:tcBorders>
              <w:top w:val="nil"/>
              <w:left w:val="nil"/>
              <w:bottom w:val="nil"/>
              <w:right w:val="nil"/>
            </w:tcBorders>
            <w:shd w:val="clear" w:color="auto" w:fill="auto"/>
            <w:vAlign w:val="bottom"/>
            <w:hideMark/>
          </w:tcPr>
          <w:p w14:paraId="6B487A15"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15</w:t>
            </w:r>
          </w:p>
        </w:tc>
        <w:tc>
          <w:tcPr>
            <w:tcW w:w="992" w:type="dxa"/>
            <w:tcBorders>
              <w:top w:val="nil"/>
              <w:left w:val="nil"/>
              <w:bottom w:val="nil"/>
              <w:right w:val="nil"/>
            </w:tcBorders>
            <w:shd w:val="clear" w:color="auto" w:fill="auto"/>
            <w:vAlign w:val="bottom"/>
            <w:hideMark/>
          </w:tcPr>
          <w:p w14:paraId="568068D8"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45</w:t>
            </w:r>
          </w:p>
        </w:tc>
        <w:tc>
          <w:tcPr>
            <w:tcW w:w="992" w:type="dxa"/>
            <w:tcBorders>
              <w:top w:val="nil"/>
              <w:left w:val="nil"/>
              <w:bottom w:val="nil"/>
              <w:right w:val="nil"/>
            </w:tcBorders>
            <w:shd w:val="clear" w:color="auto" w:fill="auto"/>
            <w:vAlign w:val="bottom"/>
            <w:hideMark/>
          </w:tcPr>
          <w:p w14:paraId="174311FE"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8,551</w:t>
            </w:r>
          </w:p>
        </w:tc>
        <w:tc>
          <w:tcPr>
            <w:tcW w:w="993" w:type="dxa"/>
            <w:tcBorders>
              <w:top w:val="nil"/>
              <w:left w:val="nil"/>
              <w:bottom w:val="nil"/>
              <w:right w:val="nil"/>
            </w:tcBorders>
            <w:shd w:val="clear" w:color="auto" w:fill="auto"/>
            <w:vAlign w:val="bottom"/>
            <w:hideMark/>
          </w:tcPr>
          <w:p w14:paraId="031609DB" w14:textId="48AC6C19"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9</w:t>
            </w:r>
            <w:r w:rsidR="006D13FE">
              <w:rPr>
                <w:rFonts w:eastAsia="Times New Roman" w:cs="Arial"/>
                <w:color w:val="000000"/>
                <w:szCs w:val="24"/>
                <w:lang w:val="en-GB" w:eastAsia="en-GB"/>
              </w:rPr>
              <w:t>1</w:t>
            </w:r>
          </w:p>
        </w:tc>
        <w:tc>
          <w:tcPr>
            <w:tcW w:w="1275" w:type="dxa"/>
            <w:tcBorders>
              <w:top w:val="nil"/>
              <w:left w:val="nil"/>
              <w:bottom w:val="nil"/>
              <w:right w:val="nil"/>
            </w:tcBorders>
            <w:shd w:val="clear" w:color="auto" w:fill="auto"/>
            <w:vAlign w:val="bottom"/>
            <w:hideMark/>
          </w:tcPr>
          <w:p w14:paraId="7F84BC18"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788</w:t>
            </w:r>
          </w:p>
        </w:tc>
        <w:tc>
          <w:tcPr>
            <w:tcW w:w="993" w:type="dxa"/>
            <w:tcBorders>
              <w:top w:val="nil"/>
              <w:left w:val="nil"/>
              <w:bottom w:val="nil"/>
              <w:right w:val="nil"/>
            </w:tcBorders>
            <w:shd w:val="clear" w:color="auto" w:fill="auto"/>
            <w:vAlign w:val="bottom"/>
            <w:hideMark/>
          </w:tcPr>
          <w:p w14:paraId="2230E500"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27</w:t>
            </w:r>
          </w:p>
        </w:tc>
        <w:tc>
          <w:tcPr>
            <w:tcW w:w="992" w:type="dxa"/>
            <w:tcBorders>
              <w:top w:val="nil"/>
              <w:left w:val="nil"/>
              <w:bottom w:val="nil"/>
              <w:right w:val="nil"/>
            </w:tcBorders>
            <w:shd w:val="clear" w:color="auto" w:fill="auto"/>
            <w:vAlign w:val="bottom"/>
            <w:hideMark/>
          </w:tcPr>
          <w:p w14:paraId="48CDFA5B"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10,314</w:t>
            </w:r>
          </w:p>
        </w:tc>
      </w:tr>
      <w:tr w:rsidR="00D5655A" w:rsidRPr="00DB04B0" w14:paraId="78563B22" w14:textId="77777777" w:rsidTr="00501D7B">
        <w:trPr>
          <w:trHeight w:val="500"/>
        </w:trPr>
        <w:tc>
          <w:tcPr>
            <w:tcW w:w="2237" w:type="dxa"/>
            <w:tcBorders>
              <w:top w:val="nil"/>
              <w:left w:val="nil"/>
              <w:bottom w:val="nil"/>
              <w:right w:val="nil"/>
            </w:tcBorders>
            <w:shd w:val="clear" w:color="auto" w:fill="auto"/>
            <w:vAlign w:val="bottom"/>
            <w:hideMark/>
          </w:tcPr>
          <w:p w14:paraId="2281CABD"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rPr>
                <w:rFonts w:eastAsia="Times New Roman" w:cs="Arial"/>
                <w:color w:val="000000"/>
                <w:szCs w:val="24"/>
                <w:lang w:val="en-GB" w:eastAsia="en-GB"/>
              </w:rPr>
            </w:pPr>
            <w:r w:rsidRPr="00DB04B0">
              <w:rPr>
                <w:rFonts w:eastAsia="Times New Roman" w:cs="Arial"/>
                <w:color w:val="000000"/>
                <w:szCs w:val="24"/>
                <w:lang w:val="en-GB" w:eastAsia="en-GB"/>
              </w:rPr>
              <w:t>Highland</w:t>
            </w:r>
          </w:p>
        </w:tc>
        <w:tc>
          <w:tcPr>
            <w:tcW w:w="982" w:type="dxa"/>
            <w:tcBorders>
              <w:top w:val="nil"/>
              <w:left w:val="nil"/>
              <w:bottom w:val="nil"/>
              <w:right w:val="nil"/>
            </w:tcBorders>
            <w:shd w:val="clear" w:color="auto" w:fill="auto"/>
            <w:vAlign w:val="bottom"/>
            <w:hideMark/>
          </w:tcPr>
          <w:p w14:paraId="684B7D30"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0</w:t>
            </w:r>
          </w:p>
        </w:tc>
        <w:tc>
          <w:tcPr>
            <w:tcW w:w="892" w:type="dxa"/>
            <w:tcBorders>
              <w:top w:val="nil"/>
              <w:left w:val="nil"/>
              <w:bottom w:val="nil"/>
              <w:right w:val="nil"/>
            </w:tcBorders>
            <w:shd w:val="clear" w:color="auto" w:fill="auto"/>
            <w:vAlign w:val="bottom"/>
            <w:hideMark/>
          </w:tcPr>
          <w:p w14:paraId="330E940C"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231</w:t>
            </w:r>
          </w:p>
        </w:tc>
        <w:tc>
          <w:tcPr>
            <w:tcW w:w="709" w:type="dxa"/>
            <w:tcBorders>
              <w:top w:val="nil"/>
              <w:left w:val="nil"/>
              <w:bottom w:val="nil"/>
              <w:right w:val="nil"/>
            </w:tcBorders>
            <w:shd w:val="clear" w:color="auto" w:fill="auto"/>
            <w:vAlign w:val="bottom"/>
            <w:hideMark/>
          </w:tcPr>
          <w:p w14:paraId="515262A1"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11</w:t>
            </w:r>
          </w:p>
        </w:tc>
        <w:tc>
          <w:tcPr>
            <w:tcW w:w="992" w:type="dxa"/>
            <w:tcBorders>
              <w:top w:val="nil"/>
              <w:left w:val="nil"/>
              <w:bottom w:val="nil"/>
              <w:right w:val="nil"/>
            </w:tcBorders>
            <w:shd w:val="clear" w:color="auto" w:fill="auto"/>
            <w:vAlign w:val="bottom"/>
            <w:hideMark/>
          </w:tcPr>
          <w:p w14:paraId="609EA542"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55</w:t>
            </w:r>
          </w:p>
        </w:tc>
        <w:tc>
          <w:tcPr>
            <w:tcW w:w="992" w:type="dxa"/>
            <w:tcBorders>
              <w:top w:val="nil"/>
              <w:left w:val="nil"/>
              <w:bottom w:val="nil"/>
              <w:right w:val="nil"/>
            </w:tcBorders>
            <w:shd w:val="clear" w:color="auto" w:fill="auto"/>
            <w:vAlign w:val="bottom"/>
            <w:hideMark/>
          </w:tcPr>
          <w:p w14:paraId="4136CEF6"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3,233</w:t>
            </w:r>
          </w:p>
        </w:tc>
        <w:tc>
          <w:tcPr>
            <w:tcW w:w="993" w:type="dxa"/>
            <w:tcBorders>
              <w:top w:val="nil"/>
              <w:left w:val="nil"/>
              <w:bottom w:val="nil"/>
              <w:right w:val="nil"/>
            </w:tcBorders>
            <w:shd w:val="clear" w:color="auto" w:fill="auto"/>
            <w:vAlign w:val="bottom"/>
            <w:hideMark/>
          </w:tcPr>
          <w:p w14:paraId="6EAE821D"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103</w:t>
            </w:r>
          </w:p>
        </w:tc>
        <w:tc>
          <w:tcPr>
            <w:tcW w:w="1275" w:type="dxa"/>
            <w:tcBorders>
              <w:top w:val="nil"/>
              <w:left w:val="nil"/>
              <w:bottom w:val="nil"/>
              <w:right w:val="nil"/>
            </w:tcBorders>
            <w:shd w:val="clear" w:color="auto" w:fill="auto"/>
            <w:vAlign w:val="bottom"/>
            <w:hideMark/>
          </w:tcPr>
          <w:p w14:paraId="37C28F11"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451</w:t>
            </w:r>
          </w:p>
        </w:tc>
        <w:tc>
          <w:tcPr>
            <w:tcW w:w="993" w:type="dxa"/>
            <w:tcBorders>
              <w:top w:val="nil"/>
              <w:left w:val="nil"/>
              <w:bottom w:val="nil"/>
              <w:right w:val="nil"/>
            </w:tcBorders>
            <w:shd w:val="clear" w:color="auto" w:fill="auto"/>
            <w:vAlign w:val="bottom"/>
            <w:hideMark/>
          </w:tcPr>
          <w:p w14:paraId="3DF754D2"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44</w:t>
            </w:r>
          </w:p>
        </w:tc>
        <w:tc>
          <w:tcPr>
            <w:tcW w:w="992" w:type="dxa"/>
            <w:tcBorders>
              <w:top w:val="nil"/>
              <w:left w:val="nil"/>
              <w:bottom w:val="nil"/>
              <w:right w:val="nil"/>
            </w:tcBorders>
            <w:shd w:val="clear" w:color="auto" w:fill="auto"/>
            <w:vAlign w:val="bottom"/>
            <w:hideMark/>
          </w:tcPr>
          <w:p w14:paraId="547DC75E"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3,915</w:t>
            </w:r>
          </w:p>
        </w:tc>
      </w:tr>
      <w:tr w:rsidR="00D5655A" w:rsidRPr="00DB04B0" w14:paraId="55751EDA" w14:textId="77777777" w:rsidTr="00501D7B">
        <w:trPr>
          <w:trHeight w:val="290"/>
        </w:trPr>
        <w:tc>
          <w:tcPr>
            <w:tcW w:w="2237" w:type="dxa"/>
            <w:tcBorders>
              <w:top w:val="nil"/>
              <w:left w:val="nil"/>
              <w:bottom w:val="nil"/>
              <w:right w:val="nil"/>
            </w:tcBorders>
            <w:shd w:val="clear" w:color="auto" w:fill="auto"/>
            <w:vAlign w:val="bottom"/>
            <w:hideMark/>
          </w:tcPr>
          <w:p w14:paraId="1F278D53"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rPr>
                <w:rFonts w:eastAsia="Times New Roman" w:cs="Arial"/>
                <w:color w:val="000000"/>
                <w:szCs w:val="24"/>
                <w:lang w:val="en-GB" w:eastAsia="en-GB"/>
              </w:rPr>
            </w:pPr>
            <w:r w:rsidRPr="00DB04B0">
              <w:rPr>
                <w:rFonts w:eastAsia="Times New Roman" w:cs="Arial"/>
                <w:color w:val="000000"/>
                <w:szCs w:val="24"/>
                <w:lang w:val="en-GB" w:eastAsia="en-GB"/>
              </w:rPr>
              <w:t>Inverclyde</w:t>
            </w:r>
          </w:p>
        </w:tc>
        <w:tc>
          <w:tcPr>
            <w:tcW w:w="982" w:type="dxa"/>
            <w:tcBorders>
              <w:top w:val="nil"/>
              <w:left w:val="nil"/>
              <w:bottom w:val="nil"/>
              <w:right w:val="nil"/>
            </w:tcBorders>
            <w:shd w:val="clear" w:color="auto" w:fill="auto"/>
            <w:vAlign w:val="bottom"/>
            <w:hideMark/>
          </w:tcPr>
          <w:p w14:paraId="4B657A4D"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20</w:t>
            </w:r>
          </w:p>
        </w:tc>
        <w:tc>
          <w:tcPr>
            <w:tcW w:w="892" w:type="dxa"/>
            <w:tcBorders>
              <w:top w:val="nil"/>
              <w:left w:val="nil"/>
              <w:bottom w:val="nil"/>
              <w:right w:val="nil"/>
            </w:tcBorders>
            <w:shd w:val="clear" w:color="auto" w:fill="auto"/>
            <w:vAlign w:val="bottom"/>
            <w:hideMark/>
          </w:tcPr>
          <w:p w14:paraId="0F11AAF3"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143</w:t>
            </w:r>
          </w:p>
        </w:tc>
        <w:tc>
          <w:tcPr>
            <w:tcW w:w="709" w:type="dxa"/>
            <w:tcBorders>
              <w:top w:val="nil"/>
              <w:left w:val="nil"/>
              <w:bottom w:val="nil"/>
              <w:right w:val="nil"/>
            </w:tcBorders>
            <w:shd w:val="clear" w:color="auto" w:fill="auto"/>
            <w:vAlign w:val="bottom"/>
            <w:hideMark/>
          </w:tcPr>
          <w:p w14:paraId="33D7F0FD"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21</w:t>
            </w:r>
          </w:p>
        </w:tc>
        <w:tc>
          <w:tcPr>
            <w:tcW w:w="992" w:type="dxa"/>
            <w:tcBorders>
              <w:top w:val="nil"/>
              <w:left w:val="nil"/>
              <w:bottom w:val="nil"/>
              <w:right w:val="nil"/>
            </w:tcBorders>
            <w:shd w:val="clear" w:color="auto" w:fill="auto"/>
            <w:vAlign w:val="bottom"/>
            <w:hideMark/>
          </w:tcPr>
          <w:p w14:paraId="7E44E309"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65</w:t>
            </w:r>
          </w:p>
        </w:tc>
        <w:tc>
          <w:tcPr>
            <w:tcW w:w="992" w:type="dxa"/>
            <w:tcBorders>
              <w:top w:val="nil"/>
              <w:left w:val="nil"/>
              <w:bottom w:val="nil"/>
              <w:right w:val="nil"/>
            </w:tcBorders>
            <w:shd w:val="clear" w:color="auto" w:fill="auto"/>
            <w:vAlign w:val="bottom"/>
            <w:hideMark/>
          </w:tcPr>
          <w:p w14:paraId="33C6DB43"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923</w:t>
            </w:r>
          </w:p>
        </w:tc>
        <w:tc>
          <w:tcPr>
            <w:tcW w:w="993" w:type="dxa"/>
            <w:tcBorders>
              <w:top w:val="nil"/>
              <w:left w:val="nil"/>
              <w:bottom w:val="nil"/>
              <w:right w:val="nil"/>
            </w:tcBorders>
            <w:shd w:val="clear" w:color="auto" w:fill="auto"/>
            <w:vAlign w:val="bottom"/>
            <w:hideMark/>
          </w:tcPr>
          <w:p w14:paraId="6ED67114"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91</w:t>
            </w:r>
          </w:p>
        </w:tc>
        <w:tc>
          <w:tcPr>
            <w:tcW w:w="1275" w:type="dxa"/>
            <w:tcBorders>
              <w:top w:val="nil"/>
              <w:left w:val="nil"/>
              <w:bottom w:val="nil"/>
              <w:right w:val="nil"/>
            </w:tcBorders>
            <w:shd w:val="clear" w:color="auto" w:fill="auto"/>
            <w:vAlign w:val="bottom"/>
            <w:hideMark/>
          </w:tcPr>
          <w:p w14:paraId="33BD0101"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86</w:t>
            </w:r>
          </w:p>
        </w:tc>
        <w:tc>
          <w:tcPr>
            <w:tcW w:w="993" w:type="dxa"/>
            <w:tcBorders>
              <w:top w:val="nil"/>
              <w:left w:val="nil"/>
              <w:bottom w:val="nil"/>
              <w:right w:val="nil"/>
            </w:tcBorders>
            <w:shd w:val="clear" w:color="auto" w:fill="auto"/>
            <w:vAlign w:val="bottom"/>
            <w:hideMark/>
          </w:tcPr>
          <w:p w14:paraId="74DC5D33"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26</w:t>
            </w:r>
          </w:p>
        </w:tc>
        <w:tc>
          <w:tcPr>
            <w:tcW w:w="992" w:type="dxa"/>
            <w:tcBorders>
              <w:top w:val="nil"/>
              <w:left w:val="nil"/>
              <w:bottom w:val="nil"/>
              <w:right w:val="nil"/>
            </w:tcBorders>
            <w:shd w:val="clear" w:color="auto" w:fill="auto"/>
            <w:vAlign w:val="bottom"/>
            <w:hideMark/>
          </w:tcPr>
          <w:p w14:paraId="44F06590"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1,172</w:t>
            </w:r>
          </w:p>
        </w:tc>
      </w:tr>
      <w:tr w:rsidR="00D5655A" w:rsidRPr="00DB04B0" w14:paraId="00C3F29D" w14:textId="77777777" w:rsidTr="00501D7B">
        <w:trPr>
          <w:trHeight w:val="290"/>
        </w:trPr>
        <w:tc>
          <w:tcPr>
            <w:tcW w:w="2237" w:type="dxa"/>
            <w:tcBorders>
              <w:top w:val="nil"/>
              <w:left w:val="nil"/>
              <w:bottom w:val="nil"/>
              <w:right w:val="nil"/>
            </w:tcBorders>
            <w:shd w:val="clear" w:color="auto" w:fill="auto"/>
            <w:vAlign w:val="bottom"/>
            <w:hideMark/>
          </w:tcPr>
          <w:p w14:paraId="092D6D5C"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rPr>
                <w:rFonts w:eastAsia="Times New Roman" w:cs="Arial"/>
                <w:color w:val="000000"/>
                <w:szCs w:val="24"/>
                <w:lang w:val="en-GB" w:eastAsia="en-GB"/>
              </w:rPr>
            </w:pPr>
            <w:r w:rsidRPr="00DB04B0">
              <w:rPr>
                <w:rFonts w:eastAsia="Times New Roman" w:cs="Arial"/>
                <w:color w:val="000000"/>
                <w:szCs w:val="24"/>
                <w:lang w:val="en-GB" w:eastAsia="en-GB"/>
              </w:rPr>
              <w:t>Midlothian</w:t>
            </w:r>
          </w:p>
        </w:tc>
        <w:tc>
          <w:tcPr>
            <w:tcW w:w="982" w:type="dxa"/>
            <w:tcBorders>
              <w:top w:val="nil"/>
              <w:left w:val="nil"/>
              <w:bottom w:val="nil"/>
              <w:right w:val="nil"/>
            </w:tcBorders>
            <w:shd w:val="clear" w:color="auto" w:fill="auto"/>
            <w:vAlign w:val="bottom"/>
            <w:hideMark/>
          </w:tcPr>
          <w:p w14:paraId="2EC925EF"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25</w:t>
            </w:r>
          </w:p>
        </w:tc>
        <w:tc>
          <w:tcPr>
            <w:tcW w:w="892" w:type="dxa"/>
            <w:tcBorders>
              <w:top w:val="nil"/>
              <w:left w:val="nil"/>
              <w:bottom w:val="nil"/>
              <w:right w:val="nil"/>
            </w:tcBorders>
            <w:shd w:val="clear" w:color="auto" w:fill="auto"/>
            <w:vAlign w:val="bottom"/>
            <w:hideMark/>
          </w:tcPr>
          <w:p w14:paraId="75C10E8C"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123</w:t>
            </w:r>
          </w:p>
        </w:tc>
        <w:tc>
          <w:tcPr>
            <w:tcW w:w="709" w:type="dxa"/>
            <w:tcBorders>
              <w:top w:val="nil"/>
              <w:left w:val="nil"/>
              <w:bottom w:val="nil"/>
              <w:right w:val="nil"/>
            </w:tcBorders>
            <w:shd w:val="clear" w:color="auto" w:fill="auto"/>
            <w:vAlign w:val="bottom"/>
            <w:hideMark/>
          </w:tcPr>
          <w:p w14:paraId="0A581111"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11</w:t>
            </w:r>
          </w:p>
        </w:tc>
        <w:tc>
          <w:tcPr>
            <w:tcW w:w="992" w:type="dxa"/>
            <w:tcBorders>
              <w:top w:val="nil"/>
              <w:left w:val="nil"/>
              <w:bottom w:val="nil"/>
              <w:right w:val="nil"/>
            </w:tcBorders>
            <w:shd w:val="clear" w:color="auto" w:fill="auto"/>
            <w:vAlign w:val="bottom"/>
            <w:hideMark/>
          </w:tcPr>
          <w:p w14:paraId="6F93648F"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51</w:t>
            </w:r>
          </w:p>
        </w:tc>
        <w:tc>
          <w:tcPr>
            <w:tcW w:w="992" w:type="dxa"/>
            <w:tcBorders>
              <w:top w:val="nil"/>
              <w:left w:val="nil"/>
              <w:bottom w:val="nil"/>
              <w:right w:val="nil"/>
            </w:tcBorders>
            <w:shd w:val="clear" w:color="auto" w:fill="auto"/>
            <w:vAlign w:val="bottom"/>
            <w:hideMark/>
          </w:tcPr>
          <w:p w14:paraId="0485A250"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1,833</w:t>
            </w:r>
          </w:p>
        </w:tc>
        <w:tc>
          <w:tcPr>
            <w:tcW w:w="993" w:type="dxa"/>
            <w:tcBorders>
              <w:top w:val="nil"/>
              <w:left w:val="nil"/>
              <w:bottom w:val="nil"/>
              <w:right w:val="nil"/>
            </w:tcBorders>
            <w:shd w:val="clear" w:color="auto" w:fill="auto"/>
            <w:vAlign w:val="bottom"/>
            <w:hideMark/>
          </w:tcPr>
          <w:p w14:paraId="15B07AF5"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106</w:t>
            </w:r>
          </w:p>
        </w:tc>
        <w:tc>
          <w:tcPr>
            <w:tcW w:w="1275" w:type="dxa"/>
            <w:tcBorders>
              <w:top w:val="nil"/>
              <w:left w:val="nil"/>
              <w:bottom w:val="nil"/>
              <w:right w:val="nil"/>
            </w:tcBorders>
            <w:shd w:val="clear" w:color="auto" w:fill="auto"/>
            <w:vAlign w:val="bottom"/>
            <w:hideMark/>
          </w:tcPr>
          <w:p w14:paraId="2E69BCB5"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251</w:t>
            </w:r>
          </w:p>
        </w:tc>
        <w:tc>
          <w:tcPr>
            <w:tcW w:w="993" w:type="dxa"/>
            <w:tcBorders>
              <w:top w:val="nil"/>
              <w:left w:val="nil"/>
              <w:bottom w:val="nil"/>
              <w:right w:val="nil"/>
            </w:tcBorders>
            <w:shd w:val="clear" w:color="auto" w:fill="auto"/>
            <w:vAlign w:val="bottom"/>
            <w:hideMark/>
          </w:tcPr>
          <w:p w14:paraId="29792BF8"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44</w:t>
            </w:r>
          </w:p>
        </w:tc>
        <w:tc>
          <w:tcPr>
            <w:tcW w:w="992" w:type="dxa"/>
            <w:tcBorders>
              <w:top w:val="nil"/>
              <w:left w:val="nil"/>
              <w:bottom w:val="nil"/>
              <w:right w:val="nil"/>
            </w:tcBorders>
            <w:shd w:val="clear" w:color="auto" w:fill="auto"/>
            <w:vAlign w:val="bottom"/>
            <w:hideMark/>
          </w:tcPr>
          <w:p w14:paraId="2898961F"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2,232</w:t>
            </w:r>
          </w:p>
        </w:tc>
      </w:tr>
      <w:tr w:rsidR="00D5655A" w:rsidRPr="00DB04B0" w14:paraId="2D19C089" w14:textId="77777777" w:rsidTr="00501D7B">
        <w:trPr>
          <w:trHeight w:val="290"/>
        </w:trPr>
        <w:tc>
          <w:tcPr>
            <w:tcW w:w="2237" w:type="dxa"/>
            <w:tcBorders>
              <w:top w:val="nil"/>
              <w:left w:val="nil"/>
              <w:bottom w:val="nil"/>
              <w:right w:val="nil"/>
            </w:tcBorders>
            <w:shd w:val="clear" w:color="auto" w:fill="auto"/>
            <w:vAlign w:val="bottom"/>
            <w:hideMark/>
          </w:tcPr>
          <w:p w14:paraId="783F3238"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rPr>
                <w:rFonts w:eastAsia="Times New Roman" w:cs="Arial"/>
                <w:color w:val="000000"/>
                <w:szCs w:val="24"/>
                <w:lang w:val="en-GB" w:eastAsia="en-GB"/>
              </w:rPr>
            </w:pPr>
            <w:r w:rsidRPr="00DB04B0">
              <w:rPr>
                <w:rFonts w:eastAsia="Times New Roman" w:cs="Arial"/>
                <w:color w:val="000000"/>
                <w:szCs w:val="24"/>
                <w:lang w:val="en-GB" w:eastAsia="en-GB"/>
              </w:rPr>
              <w:t>Moray</w:t>
            </w:r>
          </w:p>
        </w:tc>
        <w:tc>
          <w:tcPr>
            <w:tcW w:w="982" w:type="dxa"/>
            <w:tcBorders>
              <w:top w:val="nil"/>
              <w:left w:val="nil"/>
              <w:bottom w:val="nil"/>
              <w:right w:val="nil"/>
            </w:tcBorders>
            <w:shd w:val="clear" w:color="auto" w:fill="auto"/>
            <w:vAlign w:val="bottom"/>
            <w:hideMark/>
          </w:tcPr>
          <w:p w14:paraId="2B768F99"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0</w:t>
            </w:r>
          </w:p>
        </w:tc>
        <w:tc>
          <w:tcPr>
            <w:tcW w:w="892" w:type="dxa"/>
            <w:tcBorders>
              <w:top w:val="nil"/>
              <w:left w:val="nil"/>
              <w:bottom w:val="nil"/>
              <w:right w:val="nil"/>
            </w:tcBorders>
            <w:shd w:val="clear" w:color="auto" w:fill="auto"/>
            <w:vAlign w:val="bottom"/>
            <w:hideMark/>
          </w:tcPr>
          <w:p w14:paraId="7E6FAC55"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78</w:t>
            </w:r>
          </w:p>
        </w:tc>
        <w:tc>
          <w:tcPr>
            <w:tcW w:w="709" w:type="dxa"/>
            <w:tcBorders>
              <w:top w:val="nil"/>
              <w:left w:val="nil"/>
              <w:bottom w:val="nil"/>
              <w:right w:val="nil"/>
            </w:tcBorders>
            <w:shd w:val="clear" w:color="auto" w:fill="auto"/>
            <w:vAlign w:val="bottom"/>
            <w:hideMark/>
          </w:tcPr>
          <w:p w14:paraId="1D332B39"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9</w:t>
            </w:r>
          </w:p>
        </w:tc>
        <w:tc>
          <w:tcPr>
            <w:tcW w:w="992" w:type="dxa"/>
            <w:tcBorders>
              <w:top w:val="nil"/>
              <w:left w:val="nil"/>
              <w:bottom w:val="nil"/>
              <w:right w:val="nil"/>
            </w:tcBorders>
            <w:shd w:val="clear" w:color="auto" w:fill="auto"/>
            <w:vAlign w:val="bottom"/>
            <w:hideMark/>
          </w:tcPr>
          <w:p w14:paraId="4F0DE460"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43</w:t>
            </w:r>
          </w:p>
        </w:tc>
        <w:tc>
          <w:tcPr>
            <w:tcW w:w="992" w:type="dxa"/>
            <w:tcBorders>
              <w:top w:val="nil"/>
              <w:left w:val="nil"/>
              <w:bottom w:val="nil"/>
              <w:right w:val="nil"/>
            </w:tcBorders>
            <w:shd w:val="clear" w:color="auto" w:fill="auto"/>
            <w:vAlign w:val="bottom"/>
            <w:hideMark/>
          </w:tcPr>
          <w:p w14:paraId="62FF1954"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1,391</w:t>
            </w:r>
          </w:p>
        </w:tc>
        <w:tc>
          <w:tcPr>
            <w:tcW w:w="993" w:type="dxa"/>
            <w:tcBorders>
              <w:top w:val="nil"/>
              <w:left w:val="nil"/>
              <w:bottom w:val="nil"/>
              <w:right w:val="nil"/>
            </w:tcBorders>
            <w:shd w:val="clear" w:color="auto" w:fill="auto"/>
            <w:vAlign w:val="bottom"/>
            <w:hideMark/>
          </w:tcPr>
          <w:p w14:paraId="6F7B9F47"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112</w:t>
            </w:r>
          </w:p>
        </w:tc>
        <w:tc>
          <w:tcPr>
            <w:tcW w:w="1275" w:type="dxa"/>
            <w:tcBorders>
              <w:top w:val="nil"/>
              <w:left w:val="nil"/>
              <w:bottom w:val="nil"/>
              <w:right w:val="nil"/>
            </w:tcBorders>
            <w:shd w:val="clear" w:color="auto" w:fill="auto"/>
            <w:vAlign w:val="bottom"/>
            <w:hideMark/>
          </w:tcPr>
          <w:p w14:paraId="749A58FB"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142</w:t>
            </w:r>
          </w:p>
        </w:tc>
        <w:tc>
          <w:tcPr>
            <w:tcW w:w="993" w:type="dxa"/>
            <w:tcBorders>
              <w:top w:val="nil"/>
              <w:left w:val="nil"/>
              <w:bottom w:val="nil"/>
              <w:right w:val="nil"/>
            </w:tcBorders>
            <w:shd w:val="clear" w:color="auto" w:fill="auto"/>
            <w:vAlign w:val="bottom"/>
            <w:hideMark/>
          </w:tcPr>
          <w:p w14:paraId="60548E7E"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35</w:t>
            </w:r>
          </w:p>
        </w:tc>
        <w:tc>
          <w:tcPr>
            <w:tcW w:w="992" w:type="dxa"/>
            <w:tcBorders>
              <w:top w:val="nil"/>
              <w:left w:val="nil"/>
              <w:bottom w:val="nil"/>
              <w:right w:val="nil"/>
            </w:tcBorders>
            <w:shd w:val="clear" w:color="auto" w:fill="auto"/>
            <w:vAlign w:val="bottom"/>
            <w:hideMark/>
          </w:tcPr>
          <w:p w14:paraId="26EB549D"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1,611</w:t>
            </w:r>
          </w:p>
        </w:tc>
      </w:tr>
      <w:tr w:rsidR="00D5655A" w:rsidRPr="00DB04B0" w14:paraId="45E338DA" w14:textId="77777777" w:rsidTr="00501D7B">
        <w:trPr>
          <w:trHeight w:val="290"/>
        </w:trPr>
        <w:tc>
          <w:tcPr>
            <w:tcW w:w="2237" w:type="dxa"/>
            <w:tcBorders>
              <w:top w:val="nil"/>
              <w:left w:val="nil"/>
              <w:bottom w:val="nil"/>
              <w:right w:val="nil"/>
            </w:tcBorders>
            <w:shd w:val="clear" w:color="auto" w:fill="auto"/>
            <w:vAlign w:val="bottom"/>
            <w:hideMark/>
          </w:tcPr>
          <w:p w14:paraId="4FFC15C5"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rPr>
                <w:rFonts w:eastAsia="Times New Roman" w:cs="Arial"/>
                <w:color w:val="000000"/>
                <w:szCs w:val="24"/>
                <w:lang w:val="en-GB" w:eastAsia="en-GB"/>
              </w:rPr>
            </w:pPr>
            <w:r w:rsidRPr="00DB04B0">
              <w:rPr>
                <w:rFonts w:eastAsia="Times New Roman" w:cs="Arial"/>
                <w:color w:val="000000"/>
                <w:szCs w:val="24"/>
                <w:lang w:val="en-GB" w:eastAsia="en-GB"/>
              </w:rPr>
              <w:t>Na h-Eileanan Siar</w:t>
            </w:r>
          </w:p>
        </w:tc>
        <w:tc>
          <w:tcPr>
            <w:tcW w:w="982" w:type="dxa"/>
            <w:tcBorders>
              <w:top w:val="nil"/>
              <w:left w:val="nil"/>
              <w:bottom w:val="nil"/>
              <w:right w:val="nil"/>
            </w:tcBorders>
            <w:shd w:val="clear" w:color="auto" w:fill="auto"/>
            <w:vAlign w:val="bottom"/>
            <w:hideMark/>
          </w:tcPr>
          <w:p w14:paraId="14DC03C8"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1</w:t>
            </w:r>
          </w:p>
        </w:tc>
        <w:tc>
          <w:tcPr>
            <w:tcW w:w="892" w:type="dxa"/>
            <w:tcBorders>
              <w:top w:val="nil"/>
              <w:left w:val="nil"/>
              <w:bottom w:val="nil"/>
              <w:right w:val="nil"/>
            </w:tcBorders>
            <w:shd w:val="clear" w:color="auto" w:fill="auto"/>
            <w:vAlign w:val="bottom"/>
            <w:hideMark/>
          </w:tcPr>
          <w:p w14:paraId="5789C1A2"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16</w:t>
            </w:r>
          </w:p>
        </w:tc>
        <w:tc>
          <w:tcPr>
            <w:tcW w:w="709" w:type="dxa"/>
            <w:tcBorders>
              <w:top w:val="nil"/>
              <w:left w:val="nil"/>
              <w:bottom w:val="nil"/>
              <w:right w:val="nil"/>
            </w:tcBorders>
            <w:shd w:val="clear" w:color="auto" w:fill="auto"/>
            <w:vAlign w:val="bottom"/>
            <w:hideMark/>
          </w:tcPr>
          <w:p w14:paraId="5AD6439C"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7</w:t>
            </w:r>
          </w:p>
        </w:tc>
        <w:tc>
          <w:tcPr>
            <w:tcW w:w="992" w:type="dxa"/>
            <w:tcBorders>
              <w:top w:val="nil"/>
              <w:left w:val="nil"/>
              <w:bottom w:val="nil"/>
              <w:right w:val="nil"/>
            </w:tcBorders>
            <w:shd w:val="clear" w:color="auto" w:fill="auto"/>
            <w:vAlign w:val="bottom"/>
            <w:hideMark/>
          </w:tcPr>
          <w:p w14:paraId="68EC96C1"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52</w:t>
            </w:r>
          </w:p>
        </w:tc>
        <w:tc>
          <w:tcPr>
            <w:tcW w:w="992" w:type="dxa"/>
            <w:tcBorders>
              <w:top w:val="nil"/>
              <w:left w:val="nil"/>
              <w:bottom w:val="nil"/>
              <w:right w:val="nil"/>
            </w:tcBorders>
            <w:shd w:val="clear" w:color="auto" w:fill="auto"/>
            <w:vAlign w:val="bottom"/>
            <w:hideMark/>
          </w:tcPr>
          <w:p w14:paraId="57605735"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335</w:t>
            </w:r>
          </w:p>
        </w:tc>
        <w:tc>
          <w:tcPr>
            <w:tcW w:w="993" w:type="dxa"/>
            <w:tcBorders>
              <w:top w:val="nil"/>
              <w:left w:val="nil"/>
              <w:bottom w:val="nil"/>
              <w:right w:val="nil"/>
            </w:tcBorders>
            <w:shd w:val="clear" w:color="auto" w:fill="auto"/>
            <w:vAlign w:val="bottom"/>
            <w:hideMark/>
          </w:tcPr>
          <w:p w14:paraId="25FE7814"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95</w:t>
            </w:r>
          </w:p>
        </w:tc>
        <w:tc>
          <w:tcPr>
            <w:tcW w:w="1275" w:type="dxa"/>
            <w:tcBorders>
              <w:top w:val="nil"/>
              <w:left w:val="nil"/>
              <w:bottom w:val="nil"/>
              <w:right w:val="nil"/>
            </w:tcBorders>
            <w:shd w:val="clear" w:color="auto" w:fill="auto"/>
            <w:vAlign w:val="bottom"/>
            <w:hideMark/>
          </w:tcPr>
          <w:p w14:paraId="2E51595B"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29</w:t>
            </w:r>
          </w:p>
        </w:tc>
        <w:tc>
          <w:tcPr>
            <w:tcW w:w="993" w:type="dxa"/>
            <w:tcBorders>
              <w:top w:val="nil"/>
              <w:left w:val="nil"/>
              <w:bottom w:val="nil"/>
              <w:right w:val="nil"/>
            </w:tcBorders>
            <w:shd w:val="clear" w:color="auto" w:fill="auto"/>
            <w:vAlign w:val="bottom"/>
            <w:hideMark/>
          </w:tcPr>
          <w:p w14:paraId="01DDB37B"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25</w:t>
            </w:r>
          </w:p>
        </w:tc>
        <w:tc>
          <w:tcPr>
            <w:tcW w:w="992" w:type="dxa"/>
            <w:tcBorders>
              <w:top w:val="nil"/>
              <w:left w:val="nil"/>
              <w:bottom w:val="nil"/>
              <w:right w:val="nil"/>
            </w:tcBorders>
            <w:shd w:val="clear" w:color="auto" w:fill="auto"/>
            <w:vAlign w:val="bottom"/>
            <w:hideMark/>
          </w:tcPr>
          <w:p w14:paraId="313B2ABC"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381</w:t>
            </w:r>
          </w:p>
        </w:tc>
      </w:tr>
      <w:tr w:rsidR="00D5655A" w:rsidRPr="00DB04B0" w14:paraId="55B01A08" w14:textId="77777777" w:rsidTr="00501D7B">
        <w:trPr>
          <w:trHeight w:val="500"/>
        </w:trPr>
        <w:tc>
          <w:tcPr>
            <w:tcW w:w="2237" w:type="dxa"/>
            <w:tcBorders>
              <w:top w:val="nil"/>
              <w:left w:val="nil"/>
              <w:bottom w:val="nil"/>
              <w:right w:val="nil"/>
            </w:tcBorders>
            <w:shd w:val="clear" w:color="auto" w:fill="auto"/>
            <w:vAlign w:val="bottom"/>
            <w:hideMark/>
          </w:tcPr>
          <w:p w14:paraId="3908E9C6" w14:textId="4D30A8EB" w:rsidR="00D5655A" w:rsidRPr="00DB04B0" w:rsidRDefault="00D5655A">
            <w:pPr>
              <w:tabs>
                <w:tab w:val="clear" w:pos="720"/>
                <w:tab w:val="clear" w:pos="1440"/>
                <w:tab w:val="clear" w:pos="2160"/>
                <w:tab w:val="clear" w:pos="2880"/>
                <w:tab w:val="clear" w:pos="4680"/>
                <w:tab w:val="clear" w:pos="5400"/>
                <w:tab w:val="clear" w:pos="9000"/>
              </w:tabs>
              <w:spacing w:line="240" w:lineRule="auto"/>
              <w:rPr>
                <w:rFonts w:eastAsia="Times New Roman" w:cs="Arial"/>
                <w:color w:val="000000"/>
                <w:szCs w:val="24"/>
                <w:lang w:val="en-GB" w:eastAsia="en-GB"/>
              </w:rPr>
            </w:pPr>
            <w:r w:rsidRPr="00DB04B0">
              <w:rPr>
                <w:rFonts w:eastAsia="Times New Roman" w:cs="Arial"/>
                <w:color w:val="000000"/>
                <w:szCs w:val="24"/>
                <w:lang w:val="en-GB" w:eastAsia="en-GB"/>
              </w:rPr>
              <w:t>North Ayrshire [</w:t>
            </w:r>
            <w:r w:rsidR="00975726">
              <w:rPr>
                <w:rFonts w:eastAsia="Times New Roman" w:cs="Arial"/>
                <w:color w:val="000000"/>
                <w:szCs w:val="24"/>
                <w:lang w:val="en-GB" w:eastAsia="en-GB"/>
              </w:rPr>
              <w:t>N</w:t>
            </w:r>
            <w:r w:rsidRPr="00DB04B0">
              <w:rPr>
                <w:rFonts w:eastAsia="Times New Roman" w:cs="Arial"/>
                <w:color w:val="000000"/>
                <w:szCs w:val="24"/>
                <w:lang w:val="en-GB" w:eastAsia="en-GB"/>
              </w:rPr>
              <w:t>ote 6]</w:t>
            </w:r>
          </w:p>
        </w:tc>
        <w:tc>
          <w:tcPr>
            <w:tcW w:w="982" w:type="dxa"/>
            <w:tcBorders>
              <w:top w:val="nil"/>
              <w:left w:val="nil"/>
              <w:bottom w:val="nil"/>
              <w:right w:val="nil"/>
            </w:tcBorders>
            <w:shd w:val="clear" w:color="auto" w:fill="auto"/>
            <w:vAlign w:val="bottom"/>
            <w:hideMark/>
          </w:tcPr>
          <w:p w14:paraId="25FD1DF5"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0</w:t>
            </w:r>
          </w:p>
        </w:tc>
        <w:tc>
          <w:tcPr>
            <w:tcW w:w="892" w:type="dxa"/>
            <w:tcBorders>
              <w:top w:val="nil"/>
              <w:left w:val="nil"/>
              <w:bottom w:val="nil"/>
              <w:right w:val="nil"/>
            </w:tcBorders>
            <w:shd w:val="clear" w:color="auto" w:fill="auto"/>
            <w:vAlign w:val="bottom"/>
            <w:hideMark/>
          </w:tcPr>
          <w:p w14:paraId="7A730F5A"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197</w:t>
            </w:r>
          </w:p>
        </w:tc>
        <w:tc>
          <w:tcPr>
            <w:tcW w:w="709" w:type="dxa"/>
            <w:tcBorders>
              <w:top w:val="nil"/>
              <w:left w:val="nil"/>
              <w:bottom w:val="nil"/>
              <w:right w:val="nil"/>
            </w:tcBorders>
            <w:shd w:val="clear" w:color="auto" w:fill="auto"/>
            <w:vAlign w:val="bottom"/>
            <w:hideMark/>
          </w:tcPr>
          <w:p w14:paraId="2B20D73F"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16</w:t>
            </w:r>
          </w:p>
        </w:tc>
        <w:tc>
          <w:tcPr>
            <w:tcW w:w="992" w:type="dxa"/>
            <w:tcBorders>
              <w:top w:val="nil"/>
              <w:left w:val="nil"/>
              <w:bottom w:val="nil"/>
              <w:right w:val="nil"/>
            </w:tcBorders>
            <w:shd w:val="clear" w:color="auto" w:fill="auto"/>
            <w:vAlign w:val="bottom"/>
            <w:hideMark/>
          </w:tcPr>
          <w:p w14:paraId="25EE66ED"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45</w:t>
            </w:r>
          </w:p>
        </w:tc>
        <w:tc>
          <w:tcPr>
            <w:tcW w:w="992" w:type="dxa"/>
            <w:tcBorders>
              <w:top w:val="nil"/>
              <w:left w:val="nil"/>
              <w:bottom w:val="nil"/>
              <w:right w:val="nil"/>
            </w:tcBorders>
            <w:shd w:val="clear" w:color="auto" w:fill="auto"/>
            <w:vAlign w:val="bottom"/>
            <w:hideMark/>
          </w:tcPr>
          <w:p w14:paraId="45EF602C"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1,746</w:t>
            </w:r>
          </w:p>
        </w:tc>
        <w:tc>
          <w:tcPr>
            <w:tcW w:w="993" w:type="dxa"/>
            <w:tcBorders>
              <w:top w:val="nil"/>
              <w:left w:val="nil"/>
              <w:bottom w:val="nil"/>
              <w:right w:val="nil"/>
            </w:tcBorders>
            <w:shd w:val="clear" w:color="auto" w:fill="auto"/>
            <w:vAlign w:val="bottom"/>
            <w:hideMark/>
          </w:tcPr>
          <w:p w14:paraId="0B495C2B"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94</w:t>
            </w:r>
          </w:p>
        </w:tc>
        <w:tc>
          <w:tcPr>
            <w:tcW w:w="1275" w:type="dxa"/>
            <w:tcBorders>
              <w:top w:val="nil"/>
              <w:left w:val="nil"/>
              <w:bottom w:val="nil"/>
              <w:right w:val="nil"/>
            </w:tcBorders>
            <w:shd w:val="clear" w:color="auto" w:fill="auto"/>
            <w:vAlign w:val="bottom"/>
            <w:hideMark/>
          </w:tcPr>
          <w:p w14:paraId="18618B7B"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139</w:t>
            </w:r>
          </w:p>
        </w:tc>
        <w:tc>
          <w:tcPr>
            <w:tcW w:w="993" w:type="dxa"/>
            <w:tcBorders>
              <w:top w:val="nil"/>
              <w:left w:val="nil"/>
              <w:bottom w:val="nil"/>
              <w:right w:val="nil"/>
            </w:tcBorders>
            <w:shd w:val="clear" w:color="auto" w:fill="auto"/>
            <w:vAlign w:val="bottom"/>
            <w:hideMark/>
          </w:tcPr>
          <w:p w14:paraId="7130A773"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23</w:t>
            </w:r>
          </w:p>
        </w:tc>
        <w:tc>
          <w:tcPr>
            <w:tcW w:w="992" w:type="dxa"/>
            <w:tcBorders>
              <w:top w:val="nil"/>
              <w:left w:val="nil"/>
              <w:bottom w:val="nil"/>
              <w:right w:val="nil"/>
            </w:tcBorders>
            <w:shd w:val="clear" w:color="auto" w:fill="auto"/>
            <w:vAlign w:val="bottom"/>
            <w:hideMark/>
          </w:tcPr>
          <w:p w14:paraId="7294E8B3"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2,082</w:t>
            </w:r>
          </w:p>
        </w:tc>
      </w:tr>
      <w:tr w:rsidR="00D5655A" w:rsidRPr="00DB04B0" w14:paraId="3124E60F" w14:textId="77777777" w:rsidTr="00501D7B">
        <w:trPr>
          <w:trHeight w:val="520"/>
        </w:trPr>
        <w:tc>
          <w:tcPr>
            <w:tcW w:w="2237" w:type="dxa"/>
            <w:tcBorders>
              <w:top w:val="nil"/>
              <w:left w:val="nil"/>
              <w:bottom w:val="nil"/>
              <w:right w:val="nil"/>
            </w:tcBorders>
            <w:shd w:val="clear" w:color="auto" w:fill="auto"/>
            <w:vAlign w:val="bottom"/>
            <w:hideMark/>
          </w:tcPr>
          <w:p w14:paraId="5FE37A3F" w14:textId="7B3C1615" w:rsidR="00D5655A" w:rsidRPr="00DB04B0" w:rsidRDefault="00D5655A">
            <w:pPr>
              <w:tabs>
                <w:tab w:val="clear" w:pos="720"/>
                <w:tab w:val="clear" w:pos="1440"/>
                <w:tab w:val="clear" w:pos="2160"/>
                <w:tab w:val="clear" w:pos="2880"/>
                <w:tab w:val="clear" w:pos="4680"/>
                <w:tab w:val="clear" w:pos="5400"/>
                <w:tab w:val="clear" w:pos="9000"/>
              </w:tabs>
              <w:spacing w:line="240" w:lineRule="auto"/>
              <w:rPr>
                <w:rFonts w:eastAsia="Times New Roman" w:cs="Arial"/>
                <w:color w:val="000000"/>
                <w:szCs w:val="24"/>
                <w:lang w:val="en-GB" w:eastAsia="en-GB"/>
              </w:rPr>
            </w:pPr>
            <w:r w:rsidRPr="00DB04B0">
              <w:rPr>
                <w:rFonts w:eastAsia="Times New Roman" w:cs="Arial"/>
                <w:color w:val="000000"/>
                <w:szCs w:val="24"/>
                <w:lang w:val="en-GB" w:eastAsia="en-GB"/>
              </w:rPr>
              <w:t>North Lanarkshire [</w:t>
            </w:r>
            <w:r w:rsidR="00975726">
              <w:rPr>
                <w:rFonts w:eastAsia="Times New Roman" w:cs="Arial"/>
                <w:color w:val="000000"/>
                <w:szCs w:val="24"/>
                <w:lang w:val="en-GB" w:eastAsia="en-GB"/>
              </w:rPr>
              <w:t>N</w:t>
            </w:r>
            <w:r w:rsidRPr="00DB04B0">
              <w:rPr>
                <w:rFonts w:eastAsia="Times New Roman" w:cs="Arial"/>
                <w:color w:val="000000"/>
                <w:szCs w:val="24"/>
                <w:lang w:val="en-GB" w:eastAsia="en-GB"/>
              </w:rPr>
              <w:t>ote 6]</w:t>
            </w:r>
          </w:p>
        </w:tc>
        <w:tc>
          <w:tcPr>
            <w:tcW w:w="982" w:type="dxa"/>
            <w:tcBorders>
              <w:top w:val="nil"/>
              <w:left w:val="nil"/>
              <w:bottom w:val="nil"/>
              <w:right w:val="nil"/>
            </w:tcBorders>
            <w:shd w:val="clear" w:color="auto" w:fill="auto"/>
            <w:vAlign w:val="bottom"/>
            <w:hideMark/>
          </w:tcPr>
          <w:p w14:paraId="34D5BED2"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80</w:t>
            </w:r>
          </w:p>
        </w:tc>
        <w:tc>
          <w:tcPr>
            <w:tcW w:w="892" w:type="dxa"/>
            <w:tcBorders>
              <w:top w:val="nil"/>
              <w:left w:val="nil"/>
              <w:bottom w:val="nil"/>
              <w:right w:val="nil"/>
            </w:tcBorders>
            <w:shd w:val="clear" w:color="auto" w:fill="auto"/>
            <w:vAlign w:val="bottom"/>
            <w:hideMark/>
          </w:tcPr>
          <w:p w14:paraId="07064267"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357</w:t>
            </w:r>
          </w:p>
        </w:tc>
        <w:tc>
          <w:tcPr>
            <w:tcW w:w="709" w:type="dxa"/>
            <w:tcBorders>
              <w:top w:val="nil"/>
              <w:left w:val="nil"/>
              <w:bottom w:val="nil"/>
              <w:right w:val="nil"/>
            </w:tcBorders>
            <w:shd w:val="clear" w:color="auto" w:fill="auto"/>
            <w:vAlign w:val="bottom"/>
            <w:hideMark/>
          </w:tcPr>
          <w:p w14:paraId="162E212B"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11</w:t>
            </w:r>
          </w:p>
        </w:tc>
        <w:tc>
          <w:tcPr>
            <w:tcW w:w="992" w:type="dxa"/>
            <w:tcBorders>
              <w:top w:val="nil"/>
              <w:left w:val="nil"/>
              <w:bottom w:val="nil"/>
              <w:right w:val="nil"/>
            </w:tcBorders>
            <w:shd w:val="clear" w:color="auto" w:fill="auto"/>
            <w:vAlign w:val="bottom"/>
            <w:hideMark/>
          </w:tcPr>
          <w:p w14:paraId="02BB277F"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37</w:t>
            </w:r>
          </w:p>
        </w:tc>
        <w:tc>
          <w:tcPr>
            <w:tcW w:w="992" w:type="dxa"/>
            <w:tcBorders>
              <w:top w:val="nil"/>
              <w:left w:val="nil"/>
              <w:bottom w:val="nil"/>
              <w:right w:val="nil"/>
            </w:tcBorders>
            <w:shd w:val="clear" w:color="auto" w:fill="auto"/>
            <w:vAlign w:val="bottom"/>
            <w:hideMark/>
          </w:tcPr>
          <w:p w14:paraId="60E6E171"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5,028</w:t>
            </w:r>
          </w:p>
        </w:tc>
        <w:tc>
          <w:tcPr>
            <w:tcW w:w="993" w:type="dxa"/>
            <w:tcBorders>
              <w:top w:val="nil"/>
              <w:left w:val="nil"/>
              <w:bottom w:val="nil"/>
              <w:right w:val="nil"/>
            </w:tcBorders>
            <w:shd w:val="clear" w:color="auto" w:fill="auto"/>
            <w:vAlign w:val="bottom"/>
            <w:hideMark/>
          </w:tcPr>
          <w:p w14:paraId="14638FA3"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96</w:t>
            </w:r>
          </w:p>
        </w:tc>
        <w:tc>
          <w:tcPr>
            <w:tcW w:w="1275" w:type="dxa"/>
            <w:tcBorders>
              <w:top w:val="nil"/>
              <w:left w:val="nil"/>
              <w:bottom w:val="nil"/>
              <w:right w:val="nil"/>
            </w:tcBorders>
            <w:shd w:val="clear" w:color="auto" w:fill="auto"/>
            <w:vAlign w:val="bottom"/>
            <w:hideMark/>
          </w:tcPr>
          <w:p w14:paraId="4A8A13B1"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447</w:t>
            </w:r>
          </w:p>
        </w:tc>
        <w:tc>
          <w:tcPr>
            <w:tcW w:w="993" w:type="dxa"/>
            <w:tcBorders>
              <w:top w:val="nil"/>
              <w:left w:val="nil"/>
              <w:bottom w:val="nil"/>
              <w:right w:val="nil"/>
            </w:tcBorders>
            <w:shd w:val="clear" w:color="auto" w:fill="auto"/>
            <w:vAlign w:val="bottom"/>
            <w:hideMark/>
          </w:tcPr>
          <w:p w14:paraId="2E223EF9"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26</w:t>
            </w:r>
          </w:p>
        </w:tc>
        <w:tc>
          <w:tcPr>
            <w:tcW w:w="992" w:type="dxa"/>
            <w:tcBorders>
              <w:top w:val="nil"/>
              <w:left w:val="nil"/>
              <w:bottom w:val="nil"/>
              <w:right w:val="nil"/>
            </w:tcBorders>
            <w:shd w:val="clear" w:color="auto" w:fill="auto"/>
            <w:vAlign w:val="bottom"/>
            <w:hideMark/>
          </w:tcPr>
          <w:p w14:paraId="72D6AFD8"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5,912</w:t>
            </w:r>
          </w:p>
        </w:tc>
      </w:tr>
      <w:tr w:rsidR="00D5655A" w:rsidRPr="00DB04B0" w14:paraId="10D194A2" w14:textId="77777777" w:rsidTr="00501D7B">
        <w:trPr>
          <w:trHeight w:val="520"/>
        </w:trPr>
        <w:tc>
          <w:tcPr>
            <w:tcW w:w="2237" w:type="dxa"/>
            <w:tcBorders>
              <w:top w:val="nil"/>
              <w:left w:val="nil"/>
              <w:bottom w:val="nil"/>
              <w:right w:val="nil"/>
            </w:tcBorders>
            <w:shd w:val="clear" w:color="auto" w:fill="auto"/>
            <w:vAlign w:val="bottom"/>
            <w:hideMark/>
          </w:tcPr>
          <w:p w14:paraId="6F9A9933"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rPr>
                <w:rFonts w:eastAsia="Times New Roman" w:cs="Arial"/>
                <w:color w:val="000000"/>
                <w:szCs w:val="24"/>
                <w:lang w:val="en-GB" w:eastAsia="en-GB"/>
              </w:rPr>
            </w:pPr>
            <w:r w:rsidRPr="00DB04B0">
              <w:rPr>
                <w:rFonts w:eastAsia="Times New Roman" w:cs="Arial"/>
                <w:color w:val="000000"/>
                <w:szCs w:val="24"/>
                <w:lang w:val="en-GB" w:eastAsia="en-GB"/>
              </w:rPr>
              <w:t>Orkney Islands</w:t>
            </w:r>
          </w:p>
        </w:tc>
        <w:tc>
          <w:tcPr>
            <w:tcW w:w="982" w:type="dxa"/>
            <w:tcBorders>
              <w:top w:val="nil"/>
              <w:left w:val="nil"/>
              <w:bottom w:val="nil"/>
              <w:right w:val="nil"/>
            </w:tcBorders>
            <w:shd w:val="clear" w:color="auto" w:fill="auto"/>
            <w:vAlign w:val="bottom"/>
            <w:hideMark/>
          </w:tcPr>
          <w:p w14:paraId="18F42BDF"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0</w:t>
            </w:r>
          </w:p>
        </w:tc>
        <w:tc>
          <w:tcPr>
            <w:tcW w:w="892" w:type="dxa"/>
            <w:tcBorders>
              <w:top w:val="nil"/>
              <w:left w:val="nil"/>
              <w:bottom w:val="nil"/>
              <w:right w:val="nil"/>
            </w:tcBorders>
            <w:shd w:val="clear" w:color="auto" w:fill="auto"/>
            <w:vAlign w:val="bottom"/>
            <w:hideMark/>
          </w:tcPr>
          <w:p w14:paraId="6A43C4AE"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17</w:t>
            </w:r>
          </w:p>
        </w:tc>
        <w:tc>
          <w:tcPr>
            <w:tcW w:w="709" w:type="dxa"/>
            <w:tcBorders>
              <w:top w:val="nil"/>
              <w:left w:val="nil"/>
              <w:bottom w:val="nil"/>
              <w:right w:val="nil"/>
            </w:tcBorders>
            <w:shd w:val="clear" w:color="auto" w:fill="auto"/>
            <w:vAlign w:val="bottom"/>
            <w:hideMark/>
          </w:tcPr>
          <w:p w14:paraId="44DD29AB"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10</w:t>
            </w:r>
          </w:p>
        </w:tc>
        <w:tc>
          <w:tcPr>
            <w:tcW w:w="992" w:type="dxa"/>
            <w:tcBorders>
              <w:top w:val="nil"/>
              <w:left w:val="nil"/>
              <w:bottom w:val="nil"/>
              <w:right w:val="nil"/>
            </w:tcBorders>
            <w:shd w:val="clear" w:color="auto" w:fill="auto"/>
            <w:vAlign w:val="bottom"/>
            <w:hideMark/>
          </w:tcPr>
          <w:p w14:paraId="73945285"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85</w:t>
            </w:r>
          </w:p>
        </w:tc>
        <w:tc>
          <w:tcPr>
            <w:tcW w:w="992" w:type="dxa"/>
            <w:tcBorders>
              <w:top w:val="nil"/>
              <w:left w:val="nil"/>
              <w:bottom w:val="nil"/>
              <w:right w:val="nil"/>
            </w:tcBorders>
            <w:shd w:val="clear" w:color="auto" w:fill="auto"/>
            <w:vAlign w:val="bottom"/>
            <w:hideMark/>
          </w:tcPr>
          <w:p w14:paraId="1C2EAA82"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304</w:t>
            </w:r>
          </w:p>
        </w:tc>
        <w:tc>
          <w:tcPr>
            <w:tcW w:w="993" w:type="dxa"/>
            <w:tcBorders>
              <w:top w:val="nil"/>
              <w:left w:val="nil"/>
              <w:bottom w:val="nil"/>
              <w:right w:val="nil"/>
            </w:tcBorders>
            <w:shd w:val="clear" w:color="auto" w:fill="auto"/>
            <w:vAlign w:val="bottom"/>
            <w:hideMark/>
          </w:tcPr>
          <w:p w14:paraId="4550102C"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109</w:t>
            </w:r>
          </w:p>
        </w:tc>
        <w:tc>
          <w:tcPr>
            <w:tcW w:w="1275" w:type="dxa"/>
            <w:tcBorders>
              <w:top w:val="nil"/>
              <w:left w:val="nil"/>
              <w:bottom w:val="nil"/>
              <w:right w:val="nil"/>
            </w:tcBorders>
            <w:shd w:val="clear" w:color="auto" w:fill="auto"/>
            <w:vAlign w:val="bottom"/>
            <w:hideMark/>
          </w:tcPr>
          <w:p w14:paraId="2B8944BF"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56</w:t>
            </w:r>
          </w:p>
        </w:tc>
        <w:tc>
          <w:tcPr>
            <w:tcW w:w="993" w:type="dxa"/>
            <w:tcBorders>
              <w:top w:val="nil"/>
              <w:left w:val="nil"/>
              <w:bottom w:val="nil"/>
              <w:right w:val="nil"/>
            </w:tcBorders>
            <w:shd w:val="clear" w:color="auto" w:fill="auto"/>
            <w:vAlign w:val="bottom"/>
            <w:hideMark/>
          </w:tcPr>
          <w:p w14:paraId="4C1F2848"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61</w:t>
            </w:r>
          </w:p>
        </w:tc>
        <w:tc>
          <w:tcPr>
            <w:tcW w:w="992" w:type="dxa"/>
            <w:tcBorders>
              <w:top w:val="nil"/>
              <w:left w:val="nil"/>
              <w:bottom w:val="nil"/>
              <w:right w:val="nil"/>
            </w:tcBorders>
            <w:shd w:val="clear" w:color="auto" w:fill="auto"/>
            <w:vAlign w:val="bottom"/>
            <w:hideMark/>
          </w:tcPr>
          <w:p w14:paraId="62592447"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377</w:t>
            </w:r>
          </w:p>
        </w:tc>
      </w:tr>
      <w:tr w:rsidR="00D5655A" w:rsidRPr="00DB04B0" w14:paraId="44890045" w14:textId="77777777" w:rsidTr="00501D7B">
        <w:trPr>
          <w:trHeight w:val="520"/>
        </w:trPr>
        <w:tc>
          <w:tcPr>
            <w:tcW w:w="2237" w:type="dxa"/>
            <w:tcBorders>
              <w:top w:val="nil"/>
              <w:left w:val="nil"/>
              <w:bottom w:val="nil"/>
              <w:right w:val="nil"/>
            </w:tcBorders>
            <w:shd w:val="clear" w:color="auto" w:fill="auto"/>
            <w:vAlign w:val="bottom"/>
            <w:hideMark/>
          </w:tcPr>
          <w:p w14:paraId="533FC059" w14:textId="5C89446B" w:rsidR="00D5655A" w:rsidRPr="00DB04B0" w:rsidRDefault="00D5655A">
            <w:pPr>
              <w:tabs>
                <w:tab w:val="clear" w:pos="720"/>
                <w:tab w:val="clear" w:pos="1440"/>
                <w:tab w:val="clear" w:pos="2160"/>
                <w:tab w:val="clear" w:pos="2880"/>
                <w:tab w:val="clear" w:pos="4680"/>
                <w:tab w:val="clear" w:pos="5400"/>
                <w:tab w:val="clear" w:pos="9000"/>
              </w:tabs>
              <w:spacing w:line="240" w:lineRule="auto"/>
              <w:rPr>
                <w:rFonts w:eastAsia="Times New Roman" w:cs="Arial"/>
                <w:color w:val="000000"/>
                <w:szCs w:val="24"/>
                <w:lang w:val="en-GB" w:eastAsia="en-GB"/>
              </w:rPr>
            </w:pPr>
            <w:r w:rsidRPr="00DB04B0">
              <w:rPr>
                <w:rFonts w:eastAsia="Times New Roman" w:cs="Arial"/>
                <w:color w:val="000000"/>
                <w:szCs w:val="24"/>
                <w:lang w:val="en-GB" w:eastAsia="en-GB"/>
              </w:rPr>
              <w:t>Perth and Kinross [</w:t>
            </w:r>
            <w:r w:rsidR="00975726">
              <w:rPr>
                <w:rFonts w:eastAsia="Times New Roman" w:cs="Arial"/>
                <w:color w:val="000000"/>
                <w:szCs w:val="24"/>
                <w:lang w:val="en-GB" w:eastAsia="en-GB"/>
              </w:rPr>
              <w:t>N</w:t>
            </w:r>
            <w:r w:rsidRPr="00DB04B0">
              <w:rPr>
                <w:rFonts w:eastAsia="Times New Roman" w:cs="Arial"/>
                <w:color w:val="000000"/>
                <w:szCs w:val="24"/>
                <w:lang w:val="en-GB" w:eastAsia="en-GB"/>
              </w:rPr>
              <w:t>ote 6]</w:t>
            </w:r>
          </w:p>
        </w:tc>
        <w:tc>
          <w:tcPr>
            <w:tcW w:w="982" w:type="dxa"/>
            <w:tcBorders>
              <w:top w:val="nil"/>
              <w:left w:val="nil"/>
              <w:bottom w:val="nil"/>
              <w:right w:val="nil"/>
            </w:tcBorders>
            <w:shd w:val="clear" w:color="auto" w:fill="auto"/>
            <w:vAlign w:val="bottom"/>
            <w:hideMark/>
          </w:tcPr>
          <w:p w14:paraId="4FC30AB2"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0</w:t>
            </w:r>
          </w:p>
        </w:tc>
        <w:tc>
          <w:tcPr>
            <w:tcW w:w="892" w:type="dxa"/>
            <w:tcBorders>
              <w:top w:val="nil"/>
              <w:left w:val="nil"/>
              <w:bottom w:val="nil"/>
              <w:right w:val="nil"/>
            </w:tcBorders>
            <w:shd w:val="clear" w:color="auto" w:fill="auto"/>
            <w:vAlign w:val="bottom"/>
            <w:hideMark/>
          </w:tcPr>
          <w:p w14:paraId="087E2BE1"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154</w:t>
            </w:r>
          </w:p>
        </w:tc>
        <w:tc>
          <w:tcPr>
            <w:tcW w:w="709" w:type="dxa"/>
            <w:tcBorders>
              <w:top w:val="nil"/>
              <w:left w:val="nil"/>
              <w:bottom w:val="nil"/>
              <w:right w:val="nil"/>
            </w:tcBorders>
            <w:shd w:val="clear" w:color="auto" w:fill="auto"/>
            <w:vAlign w:val="bottom"/>
            <w:hideMark/>
          </w:tcPr>
          <w:p w14:paraId="6B6608B7"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12</w:t>
            </w:r>
          </w:p>
        </w:tc>
        <w:tc>
          <w:tcPr>
            <w:tcW w:w="992" w:type="dxa"/>
            <w:tcBorders>
              <w:top w:val="nil"/>
              <w:left w:val="nil"/>
              <w:bottom w:val="nil"/>
              <w:right w:val="nil"/>
            </w:tcBorders>
            <w:shd w:val="clear" w:color="auto" w:fill="auto"/>
            <w:vAlign w:val="bottom"/>
            <w:hideMark/>
          </w:tcPr>
          <w:p w14:paraId="4469343D"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56</w:t>
            </w:r>
          </w:p>
        </w:tc>
        <w:tc>
          <w:tcPr>
            <w:tcW w:w="992" w:type="dxa"/>
            <w:tcBorders>
              <w:top w:val="nil"/>
              <w:left w:val="nil"/>
              <w:bottom w:val="nil"/>
              <w:right w:val="nil"/>
            </w:tcBorders>
            <w:shd w:val="clear" w:color="auto" w:fill="auto"/>
            <w:vAlign w:val="bottom"/>
            <w:hideMark/>
          </w:tcPr>
          <w:p w14:paraId="1305E766"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2,037</w:t>
            </w:r>
          </w:p>
        </w:tc>
        <w:tc>
          <w:tcPr>
            <w:tcW w:w="993" w:type="dxa"/>
            <w:tcBorders>
              <w:top w:val="nil"/>
              <w:left w:val="nil"/>
              <w:bottom w:val="nil"/>
              <w:right w:val="nil"/>
            </w:tcBorders>
            <w:shd w:val="clear" w:color="auto" w:fill="auto"/>
            <w:vAlign w:val="bottom"/>
            <w:hideMark/>
          </w:tcPr>
          <w:p w14:paraId="648AE25C"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105</w:t>
            </w:r>
          </w:p>
        </w:tc>
        <w:tc>
          <w:tcPr>
            <w:tcW w:w="1275" w:type="dxa"/>
            <w:tcBorders>
              <w:top w:val="nil"/>
              <w:left w:val="nil"/>
              <w:bottom w:val="nil"/>
              <w:right w:val="nil"/>
            </w:tcBorders>
            <w:shd w:val="clear" w:color="auto" w:fill="auto"/>
            <w:vAlign w:val="bottom"/>
            <w:hideMark/>
          </w:tcPr>
          <w:p w14:paraId="3F1AC701"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296</w:t>
            </w:r>
          </w:p>
        </w:tc>
        <w:tc>
          <w:tcPr>
            <w:tcW w:w="993" w:type="dxa"/>
            <w:tcBorders>
              <w:top w:val="nil"/>
              <w:left w:val="nil"/>
              <w:bottom w:val="nil"/>
              <w:right w:val="nil"/>
            </w:tcBorders>
            <w:shd w:val="clear" w:color="auto" w:fill="auto"/>
            <w:vAlign w:val="bottom"/>
            <w:hideMark/>
          </w:tcPr>
          <w:p w14:paraId="01513434"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46</w:t>
            </w:r>
          </w:p>
        </w:tc>
        <w:tc>
          <w:tcPr>
            <w:tcW w:w="992" w:type="dxa"/>
            <w:tcBorders>
              <w:top w:val="nil"/>
              <w:left w:val="nil"/>
              <w:bottom w:val="nil"/>
              <w:right w:val="nil"/>
            </w:tcBorders>
            <w:shd w:val="clear" w:color="auto" w:fill="auto"/>
            <w:vAlign w:val="bottom"/>
            <w:hideMark/>
          </w:tcPr>
          <w:p w14:paraId="234C6345"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2,487</w:t>
            </w:r>
          </w:p>
        </w:tc>
      </w:tr>
      <w:tr w:rsidR="00D5655A" w:rsidRPr="00DB04B0" w14:paraId="22C01BEF" w14:textId="77777777" w:rsidTr="00501D7B">
        <w:trPr>
          <w:trHeight w:val="290"/>
        </w:trPr>
        <w:tc>
          <w:tcPr>
            <w:tcW w:w="2237" w:type="dxa"/>
            <w:tcBorders>
              <w:top w:val="nil"/>
              <w:left w:val="nil"/>
              <w:bottom w:val="nil"/>
              <w:right w:val="nil"/>
            </w:tcBorders>
            <w:shd w:val="clear" w:color="auto" w:fill="auto"/>
            <w:vAlign w:val="bottom"/>
            <w:hideMark/>
          </w:tcPr>
          <w:p w14:paraId="56DC30DE"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rPr>
                <w:rFonts w:eastAsia="Times New Roman" w:cs="Arial"/>
                <w:color w:val="000000"/>
                <w:szCs w:val="24"/>
                <w:lang w:val="en-GB" w:eastAsia="en-GB"/>
              </w:rPr>
            </w:pPr>
            <w:r w:rsidRPr="00DB04B0">
              <w:rPr>
                <w:rFonts w:eastAsia="Times New Roman" w:cs="Arial"/>
                <w:color w:val="000000"/>
                <w:szCs w:val="24"/>
                <w:lang w:val="en-GB" w:eastAsia="en-GB"/>
              </w:rPr>
              <w:t>Renfrewshire</w:t>
            </w:r>
          </w:p>
        </w:tc>
        <w:tc>
          <w:tcPr>
            <w:tcW w:w="982" w:type="dxa"/>
            <w:tcBorders>
              <w:top w:val="nil"/>
              <w:left w:val="nil"/>
              <w:bottom w:val="nil"/>
              <w:right w:val="nil"/>
            </w:tcBorders>
            <w:shd w:val="clear" w:color="auto" w:fill="auto"/>
            <w:vAlign w:val="bottom"/>
            <w:hideMark/>
          </w:tcPr>
          <w:p w14:paraId="584B960E"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97</w:t>
            </w:r>
          </w:p>
        </w:tc>
        <w:tc>
          <w:tcPr>
            <w:tcW w:w="892" w:type="dxa"/>
            <w:tcBorders>
              <w:top w:val="nil"/>
              <w:left w:val="nil"/>
              <w:bottom w:val="nil"/>
              <w:right w:val="nil"/>
            </w:tcBorders>
            <w:shd w:val="clear" w:color="auto" w:fill="auto"/>
            <w:vAlign w:val="bottom"/>
            <w:hideMark/>
          </w:tcPr>
          <w:p w14:paraId="66C87605"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299</w:t>
            </w:r>
          </w:p>
        </w:tc>
        <w:tc>
          <w:tcPr>
            <w:tcW w:w="709" w:type="dxa"/>
            <w:tcBorders>
              <w:top w:val="nil"/>
              <w:left w:val="nil"/>
              <w:bottom w:val="nil"/>
              <w:right w:val="nil"/>
            </w:tcBorders>
            <w:shd w:val="clear" w:color="auto" w:fill="auto"/>
            <w:vAlign w:val="bottom"/>
            <w:hideMark/>
          </w:tcPr>
          <w:p w14:paraId="33647CFA"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18</w:t>
            </w:r>
          </w:p>
        </w:tc>
        <w:tc>
          <w:tcPr>
            <w:tcW w:w="992" w:type="dxa"/>
            <w:tcBorders>
              <w:top w:val="nil"/>
              <w:left w:val="nil"/>
              <w:bottom w:val="nil"/>
              <w:right w:val="nil"/>
            </w:tcBorders>
            <w:shd w:val="clear" w:color="auto" w:fill="auto"/>
            <w:vAlign w:val="bottom"/>
            <w:hideMark/>
          </w:tcPr>
          <w:p w14:paraId="311B5086"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73</w:t>
            </w:r>
          </w:p>
        </w:tc>
        <w:tc>
          <w:tcPr>
            <w:tcW w:w="992" w:type="dxa"/>
            <w:tcBorders>
              <w:top w:val="nil"/>
              <w:left w:val="nil"/>
              <w:bottom w:val="nil"/>
              <w:right w:val="nil"/>
            </w:tcBorders>
            <w:shd w:val="clear" w:color="auto" w:fill="auto"/>
            <w:vAlign w:val="bottom"/>
            <w:hideMark/>
          </w:tcPr>
          <w:p w14:paraId="7FECE603"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2,638</w:t>
            </w:r>
          </w:p>
        </w:tc>
        <w:tc>
          <w:tcPr>
            <w:tcW w:w="993" w:type="dxa"/>
            <w:tcBorders>
              <w:top w:val="nil"/>
              <w:left w:val="nil"/>
              <w:bottom w:val="nil"/>
              <w:right w:val="nil"/>
            </w:tcBorders>
            <w:shd w:val="clear" w:color="auto" w:fill="auto"/>
            <w:vAlign w:val="bottom"/>
            <w:hideMark/>
          </w:tcPr>
          <w:p w14:paraId="3E411047"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103</w:t>
            </w:r>
          </w:p>
        </w:tc>
        <w:tc>
          <w:tcPr>
            <w:tcW w:w="1275" w:type="dxa"/>
            <w:tcBorders>
              <w:top w:val="nil"/>
              <w:left w:val="nil"/>
              <w:bottom w:val="nil"/>
              <w:right w:val="nil"/>
            </w:tcBorders>
            <w:shd w:val="clear" w:color="auto" w:fill="auto"/>
            <w:vAlign w:val="bottom"/>
            <w:hideMark/>
          </w:tcPr>
          <w:p w14:paraId="611A5220"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310</w:t>
            </w:r>
          </w:p>
        </w:tc>
        <w:tc>
          <w:tcPr>
            <w:tcW w:w="993" w:type="dxa"/>
            <w:tcBorders>
              <w:top w:val="nil"/>
              <w:left w:val="nil"/>
              <w:bottom w:val="nil"/>
              <w:right w:val="nil"/>
            </w:tcBorders>
            <w:shd w:val="clear" w:color="auto" w:fill="auto"/>
            <w:vAlign w:val="bottom"/>
            <w:hideMark/>
          </w:tcPr>
          <w:p w14:paraId="49CD89C3"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37</w:t>
            </w:r>
          </w:p>
        </w:tc>
        <w:tc>
          <w:tcPr>
            <w:tcW w:w="992" w:type="dxa"/>
            <w:tcBorders>
              <w:top w:val="nil"/>
              <w:left w:val="nil"/>
              <w:bottom w:val="nil"/>
              <w:right w:val="nil"/>
            </w:tcBorders>
            <w:shd w:val="clear" w:color="auto" w:fill="auto"/>
            <w:vAlign w:val="bottom"/>
            <w:hideMark/>
          </w:tcPr>
          <w:p w14:paraId="6D2AEC82"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3,344</w:t>
            </w:r>
          </w:p>
        </w:tc>
      </w:tr>
      <w:tr w:rsidR="00D5655A" w:rsidRPr="00DB04B0" w14:paraId="4255A7FC" w14:textId="77777777" w:rsidTr="00501D7B">
        <w:trPr>
          <w:trHeight w:val="500"/>
        </w:trPr>
        <w:tc>
          <w:tcPr>
            <w:tcW w:w="2237" w:type="dxa"/>
            <w:tcBorders>
              <w:top w:val="nil"/>
              <w:left w:val="nil"/>
              <w:bottom w:val="nil"/>
              <w:right w:val="nil"/>
            </w:tcBorders>
            <w:shd w:val="clear" w:color="auto" w:fill="auto"/>
            <w:vAlign w:val="bottom"/>
            <w:hideMark/>
          </w:tcPr>
          <w:p w14:paraId="3EFC5819"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rPr>
                <w:rFonts w:eastAsia="Times New Roman" w:cs="Arial"/>
                <w:color w:val="000000"/>
                <w:szCs w:val="24"/>
                <w:lang w:val="en-GB" w:eastAsia="en-GB"/>
              </w:rPr>
            </w:pPr>
            <w:r w:rsidRPr="00DB04B0">
              <w:rPr>
                <w:rFonts w:eastAsia="Times New Roman" w:cs="Arial"/>
                <w:color w:val="000000"/>
                <w:szCs w:val="24"/>
                <w:lang w:val="en-GB" w:eastAsia="en-GB"/>
              </w:rPr>
              <w:t>Scottish Borders</w:t>
            </w:r>
          </w:p>
        </w:tc>
        <w:tc>
          <w:tcPr>
            <w:tcW w:w="982" w:type="dxa"/>
            <w:tcBorders>
              <w:top w:val="nil"/>
              <w:left w:val="nil"/>
              <w:bottom w:val="nil"/>
              <w:right w:val="nil"/>
            </w:tcBorders>
            <w:shd w:val="clear" w:color="auto" w:fill="auto"/>
            <w:vAlign w:val="bottom"/>
            <w:hideMark/>
          </w:tcPr>
          <w:p w14:paraId="71CC7A5D"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0</w:t>
            </w:r>
          </w:p>
        </w:tc>
        <w:tc>
          <w:tcPr>
            <w:tcW w:w="892" w:type="dxa"/>
            <w:tcBorders>
              <w:top w:val="nil"/>
              <w:left w:val="nil"/>
              <w:bottom w:val="nil"/>
              <w:right w:val="nil"/>
            </w:tcBorders>
            <w:shd w:val="clear" w:color="auto" w:fill="auto"/>
            <w:vAlign w:val="bottom"/>
            <w:hideMark/>
          </w:tcPr>
          <w:p w14:paraId="4C7F4655"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141</w:t>
            </w:r>
          </w:p>
        </w:tc>
        <w:tc>
          <w:tcPr>
            <w:tcW w:w="709" w:type="dxa"/>
            <w:tcBorders>
              <w:top w:val="nil"/>
              <w:left w:val="nil"/>
              <w:bottom w:val="nil"/>
              <w:right w:val="nil"/>
            </w:tcBorders>
            <w:shd w:val="clear" w:color="auto" w:fill="auto"/>
            <w:vAlign w:val="bottom"/>
            <w:hideMark/>
          </w:tcPr>
          <w:p w14:paraId="49BA1128"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14</w:t>
            </w:r>
          </w:p>
        </w:tc>
        <w:tc>
          <w:tcPr>
            <w:tcW w:w="992" w:type="dxa"/>
            <w:tcBorders>
              <w:top w:val="nil"/>
              <w:left w:val="nil"/>
              <w:bottom w:val="nil"/>
              <w:right w:val="nil"/>
            </w:tcBorders>
            <w:shd w:val="clear" w:color="auto" w:fill="auto"/>
            <w:vAlign w:val="bottom"/>
            <w:hideMark/>
          </w:tcPr>
          <w:p w14:paraId="0231030D"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65</w:t>
            </w:r>
          </w:p>
        </w:tc>
        <w:tc>
          <w:tcPr>
            <w:tcW w:w="992" w:type="dxa"/>
            <w:tcBorders>
              <w:top w:val="nil"/>
              <w:left w:val="nil"/>
              <w:bottom w:val="nil"/>
              <w:right w:val="nil"/>
            </w:tcBorders>
            <w:shd w:val="clear" w:color="auto" w:fill="auto"/>
            <w:vAlign w:val="bottom"/>
            <w:hideMark/>
          </w:tcPr>
          <w:p w14:paraId="2D4EC332"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1,389</w:t>
            </w:r>
          </w:p>
        </w:tc>
        <w:tc>
          <w:tcPr>
            <w:tcW w:w="993" w:type="dxa"/>
            <w:tcBorders>
              <w:top w:val="nil"/>
              <w:left w:val="nil"/>
              <w:bottom w:val="nil"/>
              <w:right w:val="nil"/>
            </w:tcBorders>
            <w:shd w:val="clear" w:color="auto" w:fill="auto"/>
            <w:vAlign w:val="bottom"/>
            <w:hideMark/>
          </w:tcPr>
          <w:p w14:paraId="41A314DB"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90</w:t>
            </w:r>
          </w:p>
        </w:tc>
        <w:tc>
          <w:tcPr>
            <w:tcW w:w="1275" w:type="dxa"/>
            <w:tcBorders>
              <w:top w:val="nil"/>
              <w:left w:val="nil"/>
              <w:bottom w:val="nil"/>
              <w:right w:val="nil"/>
            </w:tcBorders>
            <w:shd w:val="clear" w:color="auto" w:fill="auto"/>
            <w:vAlign w:val="bottom"/>
            <w:hideMark/>
          </w:tcPr>
          <w:p w14:paraId="2863EF2D"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167</w:t>
            </w:r>
          </w:p>
        </w:tc>
        <w:tc>
          <w:tcPr>
            <w:tcW w:w="993" w:type="dxa"/>
            <w:tcBorders>
              <w:top w:val="nil"/>
              <w:left w:val="nil"/>
              <w:bottom w:val="nil"/>
              <w:right w:val="nil"/>
            </w:tcBorders>
            <w:shd w:val="clear" w:color="auto" w:fill="auto"/>
            <w:vAlign w:val="bottom"/>
            <w:hideMark/>
          </w:tcPr>
          <w:p w14:paraId="1CDB4E1E"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33</w:t>
            </w:r>
          </w:p>
        </w:tc>
        <w:tc>
          <w:tcPr>
            <w:tcW w:w="992" w:type="dxa"/>
            <w:tcBorders>
              <w:top w:val="nil"/>
              <w:left w:val="nil"/>
              <w:bottom w:val="nil"/>
              <w:right w:val="nil"/>
            </w:tcBorders>
            <w:shd w:val="clear" w:color="auto" w:fill="auto"/>
            <w:vAlign w:val="bottom"/>
            <w:hideMark/>
          </w:tcPr>
          <w:p w14:paraId="2450944A"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1,697</w:t>
            </w:r>
          </w:p>
        </w:tc>
      </w:tr>
      <w:tr w:rsidR="00D5655A" w:rsidRPr="00DB04B0" w14:paraId="62D882F3" w14:textId="77777777" w:rsidTr="00501D7B">
        <w:trPr>
          <w:trHeight w:val="290"/>
        </w:trPr>
        <w:tc>
          <w:tcPr>
            <w:tcW w:w="2237" w:type="dxa"/>
            <w:tcBorders>
              <w:top w:val="nil"/>
              <w:left w:val="nil"/>
              <w:bottom w:val="nil"/>
              <w:right w:val="nil"/>
            </w:tcBorders>
            <w:shd w:val="clear" w:color="auto" w:fill="auto"/>
            <w:vAlign w:val="bottom"/>
            <w:hideMark/>
          </w:tcPr>
          <w:p w14:paraId="6B1A44DD"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rPr>
                <w:rFonts w:eastAsia="Times New Roman" w:cs="Arial"/>
                <w:color w:val="000000"/>
                <w:szCs w:val="24"/>
                <w:lang w:val="en-GB" w:eastAsia="en-GB"/>
              </w:rPr>
            </w:pPr>
            <w:r w:rsidRPr="00DB04B0">
              <w:rPr>
                <w:rFonts w:eastAsia="Times New Roman" w:cs="Arial"/>
                <w:color w:val="000000"/>
                <w:szCs w:val="24"/>
                <w:lang w:val="en-GB" w:eastAsia="en-GB"/>
              </w:rPr>
              <w:t>Shetland Islands</w:t>
            </w:r>
          </w:p>
        </w:tc>
        <w:tc>
          <w:tcPr>
            <w:tcW w:w="982" w:type="dxa"/>
            <w:tcBorders>
              <w:top w:val="nil"/>
              <w:left w:val="nil"/>
              <w:bottom w:val="nil"/>
              <w:right w:val="nil"/>
            </w:tcBorders>
            <w:shd w:val="clear" w:color="auto" w:fill="auto"/>
            <w:vAlign w:val="bottom"/>
            <w:hideMark/>
          </w:tcPr>
          <w:p w14:paraId="69D0B5B6"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0</w:t>
            </w:r>
          </w:p>
        </w:tc>
        <w:tc>
          <w:tcPr>
            <w:tcW w:w="892" w:type="dxa"/>
            <w:tcBorders>
              <w:top w:val="nil"/>
              <w:left w:val="nil"/>
              <w:bottom w:val="nil"/>
              <w:right w:val="nil"/>
            </w:tcBorders>
            <w:shd w:val="clear" w:color="auto" w:fill="auto"/>
            <w:vAlign w:val="bottom"/>
            <w:hideMark/>
          </w:tcPr>
          <w:p w14:paraId="06D808D2"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15</w:t>
            </w:r>
          </w:p>
        </w:tc>
        <w:tc>
          <w:tcPr>
            <w:tcW w:w="709" w:type="dxa"/>
            <w:tcBorders>
              <w:top w:val="nil"/>
              <w:left w:val="nil"/>
              <w:bottom w:val="nil"/>
              <w:right w:val="nil"/>
            </w:tcBorders>
            <w:shd w:val="clear" w:color="auto" w:fill="auto"/>
            <w:vAlign w:val="bottom"/>
            <w:hideMark/>
          </w:tcPr>
          <w:p w14:paraId="28D723E0"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7</w:t>
            </w:r>
          </w:p>
        </w:tc>
        <w:tc>
          <w:tcPr>
            <w:tcW w:w="992" w:type="dxa"/>
            <w:tcBorders>
              <w:top w:val="nil"/>
              <w:left w:val="nil"/>
              <w:bottom w:val="nil"/>
              <w:right w:val="nil"/>
            </w:tcBorders>
            <w:shd w:val="clear" w:color="auto" w:fill="auto"/>
            <w:vAlign w:val="bottom"/>
            <w:hideMark/>
          </w:tcPr>
          <w:p w14:paraId="60881C11"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52</w:t>
            </w:r>
          </w:p>
        </w:tc>
        <w:tc>
          <w:tcPr>
            <w:tcW w:w="992" w:type="dxa"/>
            <w:tcBorders>
              <w:top w:val="nil"/>
              <w:left w:val="nil"/>
              <w:bottom w:val="nil"/>
              <w:right w:val="nil"/>
            </w:tcBorders>
            <w:shd w:val="clear" w:color="auto" w:fill="auto"/>
            <w:vAlign w:val="bottom"/>
            <w:hideMark/>
          </w:tcPr>
          <w:p w14:paraId="60A9B441"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332</w:t>
            </w:r>
          </w:p>
        </w:tc>
        <w:tc>
          <w:tcPr>
            <w:tcW w:w="993" w:type="dxa"/>
            <w:tcBorders>
              <w:top w:val="nil"/>
              <w:left w:val="nil"/>
              <w:bottom w:val="nil"/>
              <w:right w:val="nil"/>
            </w:tcBorders>
            <w:shd w:val="clear" w:color="auto" w:fill="auto"/>
            <w:vAlign w:val="bottom"/>
            <w:hideMark/>
          </w:tcPr>
          <w:p w14:paraId="69751A05"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91</w:t>
            </w:r>
          </w:p>
        </w:tc>
        <w:tc>
          <w:tcPr>
            <w:tcW w:w="1275" w:type="dxa"/>
            <w:tcBorders>
              <w:top w:val="nil"/>
              <w:left w:val="nil"/>
              <w:bottom w:val="nil"/>
              <w:right w:val="nil"/>
            </w:tcBorders>
            <w:shd w:val="clear" w:color="auto" w:fill="auto"/>
            <w:vAlign w:val="bottom"/>
            <w:hideMark/>
          </w:tcPr>
          <w:p w14:paraId="4C742E0C"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65</w:t>
            </w:r>
          </w:p>
        </w:tc>
        <w:tc>
          <w:tcPr>
            <w:tcW w:w="993" w:type="dxa"/>
            <w:tcBorders>
              <w:top w:val="nil"/>
              <w:left w:val="nil"/>
              <w:bottom w:val="nil"/>
              <w:right w:val="nil"/>
            </w:tcBorders>
            <w:shd w:val="clear" w:color="auto" w:fill="auto"/>
            <w:vAlign w:val="bottom"/>
            <w:hideMark/>
          </w:tcPr>
          <w:p w14:paraId="20176258"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55</w:t>
            </w:r>
          </w:p>
        </w:tc>
        <w:tc>
          <w:tcPr>
            <w:tcW w:w="992" w:type="dxa"/>
            <w:tcBorders>
              <w:top w:val="nil"/>
              <w:left w:val="nil"/>
              <w:bottom w:val="nil"/>
              <w:right w:val="nil"/>
            </w:tcBorders>
            <w:shd w:val="clear" w:color="auto" w:fill="auto"/>
            <w:vAlign w:val="bottom"/>
            <w:hideMark/>
          </w:tcPr>
          <w:p w14:paraId="3C249798"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412</w:t>
            </w:r>
          </w:p>
        </w:tc>
      </w:tr>
      <w:tr w:rsidR="00D5655A" w:rsidRPr="00DB04B0" w14:paraId="66E5F699" w14:textId="77777777" w:rsidTr="00501D7B">
        <w:trPr>
          <w:trHeight w:val="290"/>
        </w:trPr>
        <w:tc>
          <w:tcPr>
            <w:tcW w:w="2237" w:type="dxa"/>
            <w:tcBorders>
              <w:top w:val="nil"/>
              <w:left w:val="nil"/>
              <w:bottom w:val="nil"/>
              <w:right w:val="nil"/>
            </w:tcBorders>
            <w:shd w:val="clear" w:color="auto" w:fill="auto"/>
            <w:vAlign w:val="bottom"/>
            <w:hideMark/>
          </w:tcPr>
          <w:p w14:paraId="2724913A"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rPr>
                <w:rFonts w:eastAsia="Times New Roman" w:cs="Arial"/>
                <w:color w:val="000000"/>
                <w:szCs w:val="24"/>
                <w:lang w:val="en-GB" w:eastAsia="en-GB"/>
              </w:rPr>
            </w:pPr>
            <w:r w:rsidRPr="00DB04B0">
              <w:rPr>
                <w:rFonts w:eastAsia="Times New Roman" w:cs="Arial"/>
                <w:color w:val="000000"/>
                <w:szCs w:val="24"/>
                <w:lang w:val="en-GB" w:eastAsia="en-GB"/>
              </w:rPr>
              <w:t>South Ayrshire</w:t>
            </w:r>
          </w:p>
        </w:tc>
        <w:tc>
          <w:tcPr>
            <w:tcW w:w="982" w:type="dxa"/>
            <w:tcBorders>
              <w:top w:val="nil"/>
              <w:left w:val="nil"/>
              <w:bottom w:val="nil"/>
              <w:right w:val="nil"/>
            </w:tcBorders>
            <w:shd w:val="clear" w:color="auto" w:fill="auto"/>
            <w:vAlign w:val="bottom"/>
            <w:hideMark/>
          </w:tcPr>
          <w:p w14:paraId="40E41598"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14</w:t>
            </w:r>
          </w:p>
        </w:tc>
        <w:tc>
          <w:tcPr>
            <w:tcW w:w="892" w:type="dxa"/>
            <w:tcBorders>
              <w:top w:val="nil"/>
              <w:left w:val="nil"/>
              <w:bottom w:val="nil"/>
              <w:right w:val="nil"/>
            </w:tcBorders>
            <w:shd w:val="clear" w:color="auto" w:fill="auto"/>
            <w:vAlign w:val="bottom"/>
            <w:hideMark/>
          </w:tcPr>
          <w:p w14:paraId="091D328D"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152</w:t>
            </w:r>
          </w:p>
        </w:tc>
        <w:tc>
          <w:tcPr>
            <w:tcW w:w="709" w:type="dxa"/>
            <w:tcBorders>
              <w:top w:val="nil"/>
              <w:left w:val="nil"/>
              <w:bottom w:val="nil"/>
              <w:right w:val="nil"/>
            </w:tcBorders>
            <w:shd w:val="clear" w:color="auto" w:fill="auto"/>
            <w:vAlign w:val="bottom"/>
            <w:hideMark/>
          </w:tcPr>
          <w:p w14:paraId="402905E4"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16</w:t>
            </w:r>
          </w:p>
        </w:tc>
        <w:tc>
          <w:tcPr>
            <w:tcW w:w="992" w:type="dxa"/>
            <w:tcBorders>
              <w:top w:val="nil"/>
              <w:left w:val="nil"/>
              <w:bottom w:val="nil"/>
              <w:right w:val="nil"/>
            </w:tcBorders>
            <w:shd w:val="clear" w:color="auto" w:fill="auto"/>
            <w:vAlign w:val="bottom"/>
            <w:hideMark/>
          </w:tcPr>
          <w:p w14:paraId="00D3DE4A"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65</w:t>
            </w:r>
          </w:p>
        </w:tc>
        <w:tc>
          <w:tcPr>
            <w:tcW w:w="992" w:type="dxa"/>
            <w:tcBorders>
              <w:top w:val="nil"/>
              <w:left w:val="nil"/>
              <w:bottom w:val="nil"/>
              <w:right w:val="nil"/>
            </w:tcBorders>
            <w:shd w:val="clear" w:color="auto" w:fill="auto"/>
            <w:vAlign w:val="bottom"/>
            <w:hideMark/>
          </w:tcPr>
          <w:p w14:paraId="5B0363EB"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1,413</w:t>
            </w:r>
          </w:p>
        </w:tc>
        <w:tc>
          <w:tcPr>
            <w:tcW w:w="993" w:type="dxa"/>
            <w:tcBorders>
              <w:top w:val="nil"/>
              <w:left w:val="nil"/>
              <w:bottom w:val="nil"/>
              <w:right w:val="nil"/>
            </w:tcBorders>
            <w:shd w:val="clear" w:color="auto" w:fill="auto"/>
            <w:vAlign w:val="bottom"/>
            <w:hideMark/>
          </w:tcPr>
          <w:p w14:paraId="2C1D2091"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95</w:t>
            </w:r>
          </w:p>
        </w:tc>
        <w:tc>
          <w:tcPr>
            <w:tcW w:w="1275" w:type="dxa"/>
            <w:tcBorders>
              <w:top w:val="nil"/>
              <w:left w:val="nil"/>
              <w:bottom w:val="nil"/>
              <w:right w:val="nil"/>
            </w:tcBorders>
            <w:shd w:val="clear" w:color="auto" w:fill="auto"/>
            <w:vAlign w:val="bottom"/>
            <w:hideMark/>
          </w:tcPr>
          <w:p w14:paraId="747712B8"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122</w:t>
            </w:r>
          </w:p>
        </w:tc>
        <w:tc>
          <w:tcPr>
            <w:tcW w:w="993" w:type="dxa"/>
            <w:tcBorders>
              <w:top w:val="nil"/>
              <w:left w:val="nil"/>
              <w:bottom w:val="nil"/>
              <w:right w:val="nil"/>
            </w:tcBorders>
            <w:shd w:val="clear" w:color="auto" w:fill="auto"/>
            <w:vAlign w:val="bottom"/>
            <w:hideMark/>
          </w:tcPr>
          <w:p w14:paraId="171617F4"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25</w:t>
            </w:r>
          </w:p>
        </w:tc>
        <w:tc>
          <w:tcPr>
            <w:tcW w:w="992" w:type="dxa"/>
            <w:tcBorders>
              <w:top w:val="nil"/>
              <w:left w:val="nil"/>
              <w:bottom w:val="nil"/>
              <w:right w:val="nil"/>
            </w:tcBorders>
            <w:shd w:val="clear" w:color="auto" w:fill="auto"/>
            <w:vAlign w:val="bottom"/>
            <w:hideMark/>
          </w:tcPr>
          <w:p w14:paraId="45A1AFE6"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1,701</w:t>
            </w:r>
          </w:p>
        </w:tc>
      </w:tr>
      <w:tr w:rsidR="00D5655A" w:rsidRPr="00DB04B0" w14:paraId="4639453F" w14:textId="77777777" w:rsidTr="00501D7B">
        <w:trPr>
          <w:trHeight w:val="290"/>
        </w:trPr>
        <w:tc>
          <w:tcPr>
            <w:tcW w:w="2237" w:type="dxa"/>
            <w:tcBorders>
              <w:top w:val="nil"/>
              <w:left w:val="nil"/>
              <w:bottom w:val="nil"/>
              <w:right w:val="nil"/>
            </w:tcBorders>
            <w:shd w:val="clear" w:color="auto" w:fill="auto"/>
            <w:vAlign w:val="bottom"/>
            <w:hideMark/>
          </w:tcPr>
          <w:p w14:paraId="1F3248F0"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rPr>
                <w:rFonts w:eastAsia="Times New Roman" w:cs="Arial"/>
                <w:color w:val="000000"/>
                <w:szCs w:val="24"/>
                <w:lang w:val="en-GB" w:eastAsia="en-GB"/>
              </w:rPr>
            </w:pPr>
            <w:r w:rsidRPr="00DB04B0">
              <w:rPr>
                <w:rFonts w:eastAsia="Times New Roman" w:cs="Arial"/>
                <w:color w:val="000000"/>
                <w:szCs w:val="24"/>
                <w:lang w:val="en-GB" w:eastAsia="en-GB"/>
              </w:rPr>
              <w:t>South Lanarkshire</w:t>
            </w:r>
          </w:p>
        </w:tc>
        <w:tc>
          <w:tcPr>
            <w:tcW w:w="982" w:type="dxa"/>
            <w:tcBorders>
              <w:top w:val="nil"/>
              <w:left w:val="nil"/>
              <w:bottom w:val="nil"/>
              <w:right w:val="nil"/>
            </w:tcBorders>
            <w:shd w:val="clear" w:color="auto" w:fill="auto"/>
            <w:vAlign w:val="bottom"/>
            <w:hideMark/>
          </w:tcPr>
          <w:p w14:paraId="6724F49B"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34</w:t>
            </w:r>
          </w:p>
        </w:tc>
        <w:tc>
          <w:tcPr>
            <w:tcW w:w="892" w:type="dxa"/>
            <w:tcBorders>
              <w:top w:val="nil"/>
              <w:left w:val="nil"/>
              <w:bottom w:val="nil"/>
              <w:right w:val="nil"/>
            </w:tcBorders>
            <w:shd w:val="clear" w:color="auto" w:fill="auto"/>
            <w:vAlign w:val="bottom"/>
            <w:hideMark/>
          </w:tcPr>
          <w:p w14:paraId="0FC8BAD9"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387</w:t>
            </w:r>
          </w:p>
        </w:tc>
        <w:tc>
          <w:tcPr>
            <w:tcW w:w="709" w:type="dxa"/>
            <w:tcBorders>
              <w:top w:val="nil"/>
              <w:left w:val="nil"/>
              <w:bottom w:val="nil"/>
              <w:right w:val="nil"/>
            </w:tcBorders>
            <w:shd w:val="clear" w:color="auto" w:fill="auto"/>
            <w:vAlign w:val="bottom"/>
            <w:hideMark/>
          </w:tcPr>
          <w:p w14:paraId="22B4D6D3"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12</w:t>
            </w:r>
          </w:p>
        </w:tc>
        <w:tc>
          <w:tcPr>
            <w:tcW w:w="992" w:type="dxa"/>
            <w:tcBorders>
              <w:top w:val="nil"/>
              <w:left w:val="nil"/>
              <w:bottom w:val="nil"/>
              <w:right w:val="nil"/>
            </w:tcBorders>
            <w:shd w:val="clear" w:color="auto" w:fill="auto"/>
            <w:vAlign w:val="bottom"/>
            <w:hideMark/>
          </w:tcPr>
          <w:p w14:paraId="0EA214C7"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50</w:t>
            </w:r>
          </w:p>
        </w:tc>
        <w:tc>
          <w:tcPr>
            <w:tcW w:w="992" w:type="dxa"/>
            <w:tcBorders>
              <w:top w:val="nil"/>
              <w:left w:val="nil"/>
              <w:bottom w:val="nil"/>
              <w:right w:val="nil"/>
            </w:tcBorders>
            <w:shd w:val="clear" w:color="auto" w:fill="auto"/>
            <w:vAlign w:val="bottom"/>
            <w:hideMark/>
          </w:tcPr>
          <w:p w14:paraId="7B03CBA3"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5,017</w:t>
            </w:r>
          </w:p>
        </w:tc>
        <w:tc>
          <w:tcPr>
            <w:tcW w:w="993" w:type="dxa"/>
            <w:tcBorders>
              <w:top w:val="nil"/>
              <w:left w:val="nil"/>
              <w:bottom w:val="nil"/>
              <w:right w:val="nil"/>
            </w:tcBorders>
            <w:shd w:val="clear" w:color="auto" w:fill="auto"/>
            <w:vAlign w:val="bottom"/>
            <w:hideMark/>
          </w:tcPr>
          <w:p w14:paraId="5BA83901" w14:textId="51DE4F22"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10</w:t>
            </w:r>
            <w:r w:rsidR="000131C7">
              <w:rPr>
                <w:rFonts w:eastAsia="Times New Roman" w:cs="Arial"/>
                <w:color w:val="000000"/>
                <w:szCs w:val="24"/>
                <w:lang w:val="en-GB" w:eastAsia="en-GB"/>
              </w:rPr>
              <w:t>4</w:t>
            </w:r>
          </w:p>
        </w:tc>
        <w:tc>
          <w:tcPr>
            <w:tcW w:w="1275" w:type="dxa"/>
            <w:tcBorders>
              <w:top w:val="nil"/>
              <w:left w:val="nil"/>
              <w:bottom w:val="nil"/>
              <w:right w:val="nil"/>
            </w:tcBorders>
            <w:shd w:val="clear" w:color="auto" w:fill="auto"/>
            <w:vAlign w:val="bottom"/>
            <w:hideMark/>
          </w:tcPr>
          <w:p w14:paraId="5F9FC0E4"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484</w:t>
            </w:r>
          </w:p>
        </w:tc>
        <w:tc>
          <w:tcPr>
            <w:tcW w:w="993" w:type="dxa"/>
            <w:tcBorders>
              <w:top w:val="nil"/>
              <w:left w:val="nil"/>
              <w:bottom w:val="nil"/>
              <w:right w:val="nil"/>
            </w:tcBorders>
            <w:shd w:val="clear" w:color="auto" w:fill="auto"/>
            <w:vAlign w:val="bottom"/>
            <w:hideMark/>
          </w:tcPr>
          <w:p w14:paraId="0EB7C964"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31</w:t>
            </w:r>
          </w:p>
        </w:tc>
        <w:tc>
          <w:tcPr>
            <w:tcW w:w="992" w:type="dxa"/>
            <w:tcBorders>
              <w:top w:val="nil"/>
              <w:left w:val="nil"/>
              <w:bottom w:val="nil"/>
              <w:right w:val="nil"/>
            </w:tcBorders>
            <w:shd w:val="clear" w:color="auto" w:fill="auto"/>
            <w:vAlign w:val="bottom"/>
            <w:hideMark/>
          </w:tcPr>
          <w:p w14:paraId="3BB5BDA5"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5,922</w:t>
            </w:r>
          </w:p>
        </w:tc>
      </w:tr>
      <w:tr w:rsidR="00D5655A" w:rsidRPr="00DB04B0" w14:paraId="4F98A7B7" w14:textId="77777777" w:rsidTr="00501D7B">
        <w:trPr>
          <w:trHeight w:val="290"/>
        </w:trPr>
        <w:tc>
          <w:tcPr>
            <w:tcW w:w="2237" w:type="dxa"/>
            <w:tcBorders>
              <w:top w:val="nil"/>
              <w:left w:val="nil"/>
              <w:bottom w:val="nil"/>
              <w:right w:val="nil"/>
            </w:tcBorders>
            <w:shd w:val="clear" w:color="auto" w:fill="auto"/>
            <w:vAlign w:val="bottom"/>
            <w:hideMark/>
          </w:tcPr>
          <w:p w14:paraId="1E2267B7"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rPr>
                <w:rFonts w:eastAsia="Times New Roman" w:cs="Arial"/>
                <w:color w:val="000000"/>
                <w:szCs w:val="24"/>
                <w:lang w:val="en-GB" w:eastAsia="en-GB"/>
              </w:rPr>
            </w:pPr>
            <w:r w:rsidRPr="00DB04B0">
              <w:rPr>
                <w:rFonts w:eastAsia="Times New Roman" w:cs="Arial"/>
                <w:color w:val="000000"/>
                <w:szCs w:val="24"/>
                <w:lang w:val="en-GB" w:eastAsia="en-GB"/>
              </w:rPr>
              <w:t>Stirling</w:t>
            </w:r>
          </w:p>
        </w:tc>
        <w:tc>
          <w:tcPr>
            <w:tcW w:w="982" w:type="dxa"/>
            <w:tcBorders>
              <w:top w:val="nil"/>
              <w:left w:val="nil"/>
              <w:bottom w:val="nil"/>
              <w:right w:val="nil"/>
            </w:tcBorders>
            <w:shd w:val="clear" w:color="auto" w:fill="auto"/>
            <w:vAlign w:val="bottom"/>
            <w:hideMark/>
          </w:tcPr>
          <w:p w14:paraId="28F1AB8D"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8</w:t>
            </w:r>
          </w:p>
        </w:tc>
        <w:tc>
          <w:tcPr>
            <w:tcW w:w="892" w:type="dxa"/>
            <w:tcBorders>
              <w:top w:val="nil"/>
              <w:left w:val="nil"/>
              <w:bottom w:val="nil"/>
              <w:right w:val="nil"/>
            </w:tcBorders>
            <w:shd w:val="clear" w:color="auto" w:fill="auto"/>
            <w:vAlign w:val="bottom"/>
            <w:hideMark/>
          </w:tcPr>
          <w:p w14:paraId="5A4F126B"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126</w:t>
            </w:r>
          </w:p>
        </w:tc>
        <w:tc>
          <w:tcPr>
            <w:tcW w:w="709" w:type="dxa"/>
            <w:tcBorders>
              <w:top w:val="nil"/>
              <w:left w:val="nil"/>
              <w:bottom w:val="nil"/>
              <w:right w:val="nil"/>
            </w:tcBorders>
            <w:shd w:val="clear" w:color="auto" w:fill="auto"/>
            <w:vAlign w:val="bottom"/>
            <w:hideMark/>
          </w:tcPr>
          <w:p w14:paraId="268276AD"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15</w:t>
            </w:r>
          </w:p>
        </w:tc>
        <w:tc>
          <w:tcPr>
            <w:tcW w:w="992" w:type="dxa"/>
            <w:tcBorders>
              <w:top w:val="nil"/>
              <w:left w:val="nil"/>
              <w:bottom w:val="nil"/>
              <w:right w:val="nil"/>
            </w:tcBorders>
            <w:shd w:val="clear" w:color="auto" w:fill="auto"/>
            <w:vAlign w:val="bottom"/>
            <w:hideMark/>
          </w:tcPr>
          <w:p w14:paraId="760FA296"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78</w:t>
            </w:r>
          </w:p>
        </w:tc>
        <w:tc>
          <w:tcPr>
            <w:tcW w:w="992" w:type="dxa"/>
            <w:tcBorders>
              <w:top w:val="nil"/>
              <w:left w:val="nil"/>
              <w:bottom w:val="nil"/>
              <w:right w:val="nil"/>
            </w:tcBorders>
            <w:shd w:val="clear" w:color="auto" w:fill="auto"/>
            <w:vAlign w:val="bottom"/>
            <w:hideMark/>
          </w:tcPr>
          <w:p w14:paraId="50DD493B"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1,277</w:t>
            </w:r>
          </w:p>
        </w:tc>
        <w:tc>
          <w:tcPr>
            <w:tcW w:w="993" w:type="dxa"/>
            <w:tcBorders>
              <w:top w:val="nil"/>
              <w:left w:val="nil"/>
              <w:bottom w:val="nil"/>
              <w:right w:val="nil"/>
            </w:tcBorders>
            <w:shd w:val="clear" w:color="auto" w:fill="auto"/>
            <w:vAlign w:val="bottom"/>
            <w:hideMark/>
          </w:tcPr>
          <w:p w14:paraId="544F3646"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100</w:t>
            </w:r>
          </w:p>
        </w:tc>
        <w:tc>
          <w:tcPr>
            <w:tcW w:w="1275" w:type="dxa"/>
            <w:tcBorders>
              <w:top w:val="nil"/>
              <w:left w:val="nil"/>
              <w:bottom w:val="nil"/>
              <w:right w:val="nil"/>
            </w:tcBorders>
            <w:shd w:val="clear" w:color="auto" w:fill="auto"/>
            <w:vAlign w:val="bottom"/>
            <w:hideMark/>
          </w:tcPr>
          <w:p w14:paraId="7DE1ED19"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153</w:t>
            </w:r>
          </w:p>
        </w:tc>
        <w:tc>
          <w:tcPr>
            <w:tcW w:w="993" w:type="dxa"/>
            <w:tcBorders>
              <w:top w:val="nil"/>
              <w:left w:val="nil"/>
              <w:bottom w:val="nil"/>
              <w:right w:val="nil"/>
            </w:tcBorders>
            <w:shd w:val="clear" w:color="auto" w:fill="auto"/>
            <w:vAlign w:val="bottom"/>
            <w:hideMark/>
          </w:tcPr>
          <w:p w14:paraId="5F51D7D5"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36</w:t>
            </w:r>
          </w:p>
        </w:tc>
        <w:tc>
          <w:tcPr>
            <w:tcW w:w="992" w:type="dxa"/>
            <w:tcBorders>
              <w:top w:val="nil"/>
              <w:left w:val="nil"/>
              <w:bottom w:val="nil"/>
              <w:right w:val="nil"/>
            </w:tcBorders>
            <w:shd w:val="clear" w:color="auto" w:fill="auto"/>
            <w:vAlign w:val="bottom"/>
            <w:hideMark/>
          </w:tcPr>
          <w:p w14:paraId="61D1FB0A"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1,564</w:t>
            </w:r>
          </w:p>
        </w:tc>
      </w:tr>
      <w:tr w:rsidR="00D5655A" w:rsidRPr="00DB04B0" w14:paraId="36703BC0" w14:textId="77777777" w:rsidTr="00501D7B">
        <w:trPr>
          <w:trHeight w:val="500"/>
        </w:trPr>
        <w:tc>
          <w:tcPr>
            <w:tcW w:w="2237" w:type="dxa"/>
            <w:tcBorders>
              <w:top w:val="nil"/>
              <w:left w:val="nil"/>
              <w:bottom w:val="nil"/>
              <w:right w:val="nil"/>
            </w:tcBorders>
            <w:shd w:val="clear" w:color="auto" w:fill="auto"/>
            <w:vAlign w:val="bottom"/>
            <w:hideMark/>
          </w:tcPr>
          <w:p w14:paraId="2E6705B4"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rPr>
                <w:rFonts w:eastAsia="Times New Roman" w:cs="Arial"/>
                <w:color w:val="000000"/>
                <w:szCs w:val="24"/>
                <w:lang w:val="en-GB" w:eastAsia="en-GB"/>
              </w:rPr>
            </w:pPr>
            <w:r w:rsidRPr="00DB04B0">
              <w:rPr>
                <w:rFonts w:eastAsia="Times New Roman" w:cs="Arial"/>
                <w:color w:val="000000"/>
                <w:szCs w:val="24"/>
                <w:lang w:val="en-GB" w:eastAsia="en-GB"/>
              </w:rPr>
              <w:t>West Dunbartonshire</w:t>
            </w:r>
          </w:p>
        </w:tc>
        <w:tc>
          <w:tcPr>
            <w:tcW w:w="982" w:type="dxa"/>
            <w:tcBorders>
              <w:top w:val="nil"/>
              <w:left w:val="nil"/>
              <w:bottom w:val="nil"/>
              <w:right w:val="nil"/>
            </w:tcBorders>
            <w:shd w:val="clear" w:color="auto" w:fill="auto"/>
            <w:vAlign w:val="bottom"/>
            <w:hideMark/>
          </w:tcPr>
          <w:p w14:paraId="41528549"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48</w:t>
            </w:r>
          </w:p>
        </w:tc>
        <w:tc>
          <w:tcPr>
            <w:tcW w:w="892" w:type="dxa"/>
            <w:tcBorders>
              <w:top w:val="nil"/>
              <w:left w:val="nil"/>
              <w:bottom w:val="nil"/>
              <w:right w:val="nil"/>
            </w:tcBorders>
            <w:shd w:val="clear" w:color="auto" w:fill="auto"/>
            <w:vAlign w:val="bottom"/>
            <w:hideMark/>
          </w:tcPr>
          <w:p w14:paraId="15D01285"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175</w:t>
            </w:r>
          </w:p>
        </w:tc>
        <w:tc>
          <w:tcPr>
            <w:tcW w:w="709" w:type="dxa"/>
            <w:tcBorders>
              <w:top w:val="nil"/>
              <w:left w:val="nil"/>
              <w:bottom w:val="nil"/>
              <w:right w:val="nil"/>
            </w:tcBorders>
            <w:shd w:val="clear" w:color="auto" w:fill="auto"/>
            <w:vAlign w:val="bottom"/>
            <w:hideMark/>
          </w:tcPr>
          <w:p w14:paraId="6A63395A"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21</w:t>
            </w:r>
          </w:p>
        </w:tc>
        <w:tc>
          <w:tcPr>
            <w:tcW w:w="992" w:type="dxa"/>
            <w:tcBorders>
              <w:top w:val="nil"/>
              <w:left w:val="nil"/>
              <w:bottom w:val="nil"/>
              <w:right w:val="nil"/>
            </w:tcBorders>
            <w:shd w:val="clear" w:color="auto" w:fill="auto"/>
            <w:vAlign w:val="bottom"/>
            <w:hideMark/>
          </w:tcPr>
          <w:p w14:paraId="7B9C2502"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62</w:t>
            </w:r>
          </w:p>
        </w:tc>
        <w:tc>
          <w:tcPr>
            <w:tcW w:w="992" w:type="dxa"/>
            <w:tcBorders>
              <w:top w:val="nil"/>
              <w:left w:val="nil"/>
              <w:bottom w:val="nil"/>
              <w:right w:val="nil"/>
            </w:tcBorders>
            <w:shd w:val="clear" w:color="auto" w:fill="auto"/>
            <w:vAlign w:val="bottom"/>
            <w:hideMark/>
          </w:tcPr>
          <w:p w14:paraId="3044AC79"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1,200</w:t>
            </w:r>
          </w:p>
        </w:tc>
        <w:tc>
          <w:tcPr>
            <w:tcW w:w="993" w:type="dxa"/>
            <w:tcBorders>
              <w:top w:val="nil"/>
              <w:left w:val="nil"/>
              <w:bottom w:val="nil"/>
              <w:right w:val="nil"/>
            </w:tcBorders>
            <w:shd w:val="clear" w:color="auto" w:fill="auto"/>
            <w:vAlign w:val="bottom"/>
            <w:hideMark/>
          </w:tcPr>
          <w:p w14:paraId="5599636A"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93</w:t>
            </w:r>
          </w:p>
        </w:tc>
        <w:tc>
          <w:tcPr>
            <w:tcW w:w="1275" w:type="dxa"/>
            <w:tcBorders>
              <w:top w:val="nil"/>
              <w:left w:val="nil"/>
              <w:bottom w:val="nil"/>
              <w:right w:val="nil"/>
            </w:tcBorders>
            <w:shd w:val="clear" w:color="auto" w:fill="auto"/>
            <w:vAlign w:val="bottom"/>
            <w:hideMark/>
          </w:tcPr>
          <w:p w14:paraId="7887C1F4"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128</w:t>
            </w:r>
          </w:p>
        </w:tc>
        <w:tc>
          <w:tcPr>
            <w:tcW w:w="993" w:type="dxa"/>
            <w:tcBorders>
              <w:top w:val="nil"/>
              <w:left w:val="nil"/>
              <w:bottom w:val="nil"/>
              <w:right w:val="nil"/>
            </w:tcBorders>
            <w:shd w:val="clear" w:color="auto" w:fill="auto"/>
            <w:vAlign w:val="bottom"/>
            <w:hideMark/>
          </w:tcPr>
          <w:p w14:paraId="0B28B5CA"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30</w:t>
            </w:r>
          </w:p>
        </w:tc>
        <w:tc>
          <w:tcPr>
            <w:tcW w:w="992" w:type="dxa"/>
            <w:tcBorders>
              <w:top w:val="nil"/>
              <w:left w:val="nil"/>
              <w:bottom w:val="nil"/>
              <w:right w:val="nil"/>
            </w:tcBorders>
            <w:shd w:val="clear" w:color="auto" w:fill="auto"/>
            <w:vAlign w:val="bottom"/>
            <w:hideMark/>
          </w:tcPr>
          <w:p w14:paraId="33D2BB82"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1,551</w:t>
            </w:r>
          </w:p>
        </w:tc>
      </w:tr>
      <w:tr w:rsidR="00D5655A" w:rsidRPr="00DB04B0" w14:paraId="7CE2616F" w14:textId="77777777" w:rsidTr="00501D7B">
        <w:trPr>
          <w:trHeight w:val="290"/>
        </w:trPr>
        <w:tc>
          <w:tcPr>
            <w:tcW w:w="2237" w:type="dxa"/>
            <w:tcBorders>
              <w:top w:val="nil"/>
              <w:left w:val="nil"/>
              <w:bottom w:val="nil"/>
              <w:right w:val="nil"/>
            </w:tcBorders>
            <w:shd w:val="clear" w:color="auto" w:fill="auto"/>
            <w:vAlign w:val="bottom"/>
            <w:hideMark/>
          </w:tcPr>
          <w:p w14:paraId="0AB10035"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rPr>
                <w:rFonts w:eastAsia="Times New Roman" w:cs="Arial"/>
                <w:color w:val="000000"/>
                <w:szCs w:val="24"/>
                <w:lang w:val="en-GB" w:eastAsia="en-GB"/>
              </w:rPr>
            </w:pPr>
            <w:r w:rsidRPr="00DB04B0">
              <w:rPr>
                <w:rFonts w:eastAsia="Times New Roman" w:cs="Arial"/>
                <w:color w:val="000000"/>
                <w:szCs w:val="24"/>
                <w:lang w:val="en-GB" w:eastAsia="en-GB"/>
              </w:rPr>
              <w:t>West Lothian</w:t>
            </w:r>
          </w:p>
        </w:tc>
        <w:tc>
          <w:tcPr>
            <w:tcW w:w="982" w:type="dxa"/>
            <w:tcBorders>
              <w:top w:val="nil"/>
              <w:left w:val="nil"/>
              <w:bottom w:val="nil"/>
              <w:right w:val="nil"/>
            </w:tcBorders>
            <w:shd w:val="clear" w:color="auto" w:fill="auto"/>
            <w:vAlign w:val="bottom"/>
            <w:hideMark/>
          </w:tcPr>
          <w:p w14:paraId="4361A15C"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0</w:t>
            </w:r>
          </w:p>
        </w:tc>
        <w:tc>
          <w:tcPr>
            <w:tcW w:w="892" w:type="dxa"/>
            <w:tcBorders>
              <w:top w:val="nil"/>
              <w:left w:val="nil"/>
              <w:bottom w:val="nil"/>
              <w:right w:val="nil"/>
            </w:tcBorders>
            <w:shd w:val="clear" w:color="auto" w:fill="auto"/>
            <w:vAlign w:val="bottom"/>
            <w:hideMark/>
          </w:tcPr>
          <w:p w14:paraId="1378116E"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232</w:t>
            </w:r>
          </w:p>
        </w:tc>
        <w:tc>
          <w:tcPr>
            <w:tcW w:w="709" w:type="dxa"/>
            <w:tcBorders>
              <w:top w:val="nil"/>
              <w:left w:val="nil"/>
              <w:bottom w:val="nil"/>
              <w:right w:val="nil"/>
            </w:tcBorders>
            <w:shd w:val="clear" w:color="auto" w:fill="auto"/>
            <w:vAlign w:val="bottom"/>
            <w:hideMark/>
          </w:tcPr>
          <w:p w14:paraId="0041559F"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12</w:t>
            </w:r>
          </w:p>
        </w:tc>
        <w:tc>
          <w:tcPr>
            <w:tcW w:w="992" w:type="dxa"/>
            <w:tcBorders>
              <w:top w:val="nil"/>
              <w:left w:val="nil"/>
              <w:bottom w:val="nil"/>
              <w:right w:val="nil"/>
            </w:tcBorders>
            <w:shd w:val="clear" w:color="auto" w:fill="auto"/>
            <w:vAlign w:val="bottom"/>
            <w:hideMark/>
          </w:tcPr>
          <w:p w14:paraId="657E7220"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47</w:t>
            </w:r>
          </w:p>
        </w:tc>
        <w:tc>
          <w:tcPr>
            <w:tcW w:w="992" w:type="dxa"/>
            <w:tcBorders>
              <w:top w:val="nil"/>
              <w:left w:val="nil"/>
              <w:bottom w:val="nil"/>
              <w:right w:val="nil"/>
            </w:tcBorders>
            <w:shd w:val="clear" w:color="auto" w:fill="auto"/>
            <w:vAlign w:val="bottom"/>
            <w:hideMark/>
          </w:tcPr>
          <w:p w14:paraId="3EED2CC3"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2,883</w:t>
            </w:r>
          </w:p>
        </w:tc>
        <w:tc>
          <w:tcPr>
            <w:tcW w:w="993" w:type="dxa"/>
            <w:tcBorders>
              <w:top w:val="nil"/>
              <w:left w:val="nil"/>
              <w:bottom w:val="nil"/>
              <w:right w:val="nil"/>
            </w:tcBorders>
            <w:shd w:val="clear" w:color="auto" w:fill="auto"/>
            <w:vAlign w:val="bottom"/>
            <w:hideMark/>
          </w:tcPr>
          <w:p w14:paraId="2BDB15B9"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94</w:t>
            </w:r>
          </w:p>
        </w:tc>
        <w:tc>
          <w:tcPr>
            <w:tcW w:w="1275" w:type="dxa"/>
            <w:tcBorders>
              <w:top w:val="nil"/>
              <w:left w:val="nil"/>
              <w:bottom w:val="nil"/>
              <w:right w:val="nil"/>
            </w:tcBorders>
            <w:shd w:val="clear" w:color="auto" w:fill="auto"/>
            <w:vAlign w:val="bottom"/>
            <w:hideMark/>
          </w:tcPr>
          <w:p w14:paraId="0EDD2EBB"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216</w:t>
            </w:r>
          </w:p>
        </w:tc>
        <w:tc>
          <w:tcPr>
            <w:tcW w:w="993" w:type="dxa"/>
            <w:tcBorders>
              <w:top w:val="nil"/>
              <w:left w:val="nil"/>
              <w:bottom w:val="nil"/>
              <w:right w:val="nil"/>
            </w:tcBorders>
            <w:shd w:val="clear" w:color="auto" w:fill="auto"/>
            <w:vAlign w:val="bottom"/>
            <w:hideMark/>
          </w:tcPr>
          <w:p w14:paraId="56566B36"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22</w:t>
            </w:r>
          </w:p>
        </w:tc>
        <w:tc>
          <w:tcPr>
            <w:tcW w:w="992" w:type="dxa"/>
            <w:tcBorders>
              <w:top w:val="nil"/>
              <w:left w:val="nil"/>
              <w:bottom w:val="nil"/>
              <w:right w:val="nil"/>
            </w:tcBorders>
            <w:shd w:val="clear" w:color="auto" w:fill="auto"/>
            <w:vAlign w:val="bottom"/>
            <w:hideMark/>
          </w:tcPr>
          <w:p w14:paraId="4C5BE80F"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3,331</w:t>
            </w:r>
          </w:p>
        </w:tc>
      </w:tr>
      <w:tr w:rsidR="00D5655A" w:rsidRPr="00DB04B0" w14:paraId="0E85E3C2" w14:textId="77777777" w:rsidTr="00501D7B">
        <w:trPr>
          <w:trHeight w:val="500"/>
        </w:trPr>
        <w:tc>
          <w:tcPr>
            <w:tcW w:w="2237" w:type="dxa"/>
            <w:tcBorders>
              <w:top w:val="nil"/>
              <w:left w:val="nil"/>
              <w:bottom w:val="single" w:sz="4" w:space="0" w:color="000000"/>
              <w:right w:val="nil"/>
            </w:tcBorders>
            <w:shd w:val="clear" w:color="auto" w:fill="auto"/>
            <w:vAlign w:val="bottom"/>
            <w:hideMark/>
          </w:tcPr>
          <w:p w14:paraId="13C0E54D"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rPr>
                <w:rFonts w:eastAsia="Times New Roman" w:cs="Arial"/>
                <w:b/>
                <w:color w:val="000000"/>
                <w:szCs w:val="24"/>
                <w:lang w:val="en-GB" w:eastAsia="en-GB"/>
              </w:rPr>
            </w:pPr>
            <w:r w:rsidRPr="00DB04B0">
              <w:rPr>
                <w:rFonts w:eastAsia="Times New Roman" w:cs="Arial"/>
                <w:b/>
                <w:color w:val="000000"/>
                <w:szCs w:val="24"/>
                <w:lang w:val="en-GB" w:eastAsia="en-GB"/>
              </w:rPr>
              <w:t>Scotland</w:t>
            </w:r>
          </w:p>
        </w:tc>
        <w:tc>
          <w:tcPr>
            <w:tcW w:w="982" w:type="dxa"/>
            <w:tcBorders>
              <w:top w:val="nil"/>
              <w:left w:val="nil"/>
              <w:bottom w:val="single" w:sz="4" w:space="0" w:color="000000"/>
              <w:right w:val="nil"/>
            </w:tcBorders>
            <w:shd w:val="clear" w:color="auto" w:fill="auto"/>
            <w:vAlign w:val="bottom"/>
            <w:hideMark/>
          </w:tcPr>
          <w:p w14:paraId="6A2965C1"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b/>
                <w:color w:val="000000"/>
                <w:szCs w:val="24"/>
                <w:lang w:val="en-GB" w:eastAsia="en-GB"/>
              </w:rPr>
            </w:pPr>
            <w:r w:rsidRPr="00DB04B0">
              <w:rPr>
                <w:rFonts w:eastAsia="Times New Roman" w:cs="Arial"/>
                <w:b/>
                <w:color w:val="000000"/>
                <w:szCs w:val="24"/>
                <w:lang w:val="en-GB" w:eastAsia="en-GB"/>
              </w:rPr>
              <w:t>556</w:t>
            </w:r>
          </w:p>
        </w:tc>
        <w:tc>
          <w:tcPr>
            <w:tcW w:w="892" w:type="dxa"/>
            <w:tcBorders>
              <w:top w:val="nil"/>
              <w:left w:val="nil"/>
              <w:bottom w:val="single" w:sz="4" w:space="0" w:color="000000"/>
              <w:right w:val="nil"/>
            </w:tcBorders>
            <w:shd w:val="clear" w:color="auto" w:fill="auto"/>
            <w:vAlign w:val="bottom"/>
            <w:hideMark/>
          </w:tcPr>
          <w:p w14:paraId="51319273"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b/>
                <w:color w:val="000000"/>
                <w:szCs w:val="24"/>
                <w:lang w:val="en-GB" w:eastAsia="en-GB"/>
              </w:rPr>
            </w:pPr>
            <w:r w:rsidRPr="00DB04B0">
              <w:rPr>
                <w:rFonts w:eastAsia="Times New Roman" w:cs="Arial"/>
                <w:b/>
                <w:color w:val="000000"/>
                <w:szCs w:val="24"/>
                <w:lang w:val="en-GB" w:eastAsia="en-GB"/>
              </w:rPr>
              <w:t>6,636</w:t>
            </w:r>
          </w:p>
        </w:tc>
        <w:tc>
          <w:tcPr>
            <w:tcW w:w="709" w:type="dxa"/>
            <w:tcBorders>
              <w:top w:val="nil"/>
              <w:left w:val="nil"/>
              <w:bottom w:val="single" w:sz="4" w:space="0" w:color="000000"/>
              <w:right w:val="nil"/>
            </w:tcBorders>
            <w:shd w:val="clear" w:color="auto" w:fill="auto"/>
            <w:vAlign w:val="bottom"/>
            <w:hideMark/>
          </w:tcPr>
          <w:p w14:paraId="75CC30D9"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b/>
                <w:color w:val="000000"/>
                <w:szCs w:val="24"/>
                <w:lang w:val="en-GB" w:eastAsia="en-GB"/>
              </w:rPr>
            </w:pPr>
            <w:r w:rsidRPr="00DB04B0">
              <w:rPr>
                <w:rFonts w:eastAsia="Times New Roman" w:cs="Arial"/>
                <w:b/>
                <w:color w:val="000000"/>
                <w:szCs w:val="24"/>
                <w:lang w:val="en-GB" w:eastAsia="en-GB"/>
              </w:rPr>
              <w:t>13</w:t>
            </w:r>
          </w:p>
        </w:tc>
        <w:tc>
          <w:tcPr>
            <w:tcW w:w="992" w:type="dxa"/>
            <w:tcBorders>
              <w:top w:val="nil"/>
              <w:left w:val="nil"/>
              <w:bottom w:val="single" w:sz="4" w:space="0" w:color="auto"/>
              <w:right w:val="nil"/>
            </w:tcBorders>
            <w:shd w:val="clear" w:color="auto" w:fill="auto"/>
            <w:vAlign w:val="bottom"/>
            <w:hideMark/>
          </w:tcPr>
          <w:p w14:paraId="357AE454"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b/>
                <w:color w:val="000000"/>
                <w:szCs w:val="24"/>
                <w:lang w:val="en-GB" w:eastAsia="en-GB"/>
              </w:rPr>
            </w:pPr>
            <w:r w:rsidRPr="00DB04B0">
              <w:rPr>
                <w:rFonts w:eastAsia="Times New Roman" w:cs="Arial"/>
                <w:b/>
                <w:color w:val="000000"/>
                <w:szCs w:val="24"/>
                <w:lang w:val="en-GB" w:eastAsia="en-GB"/>
              </w:rPr>
              <w:t>52</w:t>
            </w:r>
          </w:p>
        </w:tc>
        <w:tc>
          <w:tcPr>
            <w:tcW w:w="992" w:type="dxa"/>
            <w:tcBorders>
              <w:top w:val="nil"/>
              <w:left w:val="nil"/>
              <w:bottom w:val="single" w:sz="4" w:space="0" w:color="000000"/>
              <w:right w:val="nil"/>
            </w:tcBorders>
            <w:shd w:val="clear" w:color="auto" w:fill="auto"/>
            <w:vAlign w:val="bottom"/>
            <w:hideMark/>
          </w:tcPr>
          <w:p w14:paraId="469628C8"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b/>
                <w:color w:val="000000"/>
                <w:szCs w:val="24"/>
                <w:lang w:val="en-GB" w:eastAsia="en-GB"/>
              </w:rPr>
            </w:pPr>
            <w:r w:rsidRPr="00DB04B0">
              <w:rPr>
                <w:rFonts w:eastAsia="Times New Roman" w:cs="Arial"/>
                <w:b/>
                <w:color w:val="000000"/>
                <w:szCs w:val="24"/>
                <w:lang w:val="en-GB" w:eastAsia="en-GB"/>
              </w:rPr>
              <w:t>76,436</w:t>
            </w:r>
          </w:p>
        </w:tc>
        <w:tc>
          <w:tcPr>
            <w:tcW w:w="993" w:type="dxa"/>
            <w:tcBorders>
              <w:top w:val="nil"/>
              <w:left w:val="nil"/>
              <w:bottom w:val="single" w:sz="4" w:space="0" w:color="000000"/>
              <w:right w:val="nil"/>
            </w:tcBorders>
            <w:shd w:val="clear" w:color="auto" w:fill="auto"/>
            <w:vAlign w:val="bottom"/>
            <w:hideMark/>
          </w:tcPr>
          <w:p w14:paraId="09A75853" w14:textId="764F78D8"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b/>
                <w:color w:val="000000"/>
                <w:szCs w:val="24"/>
                <w:lang w:val="en-GB" w:eastAsia="en-GB"/>
              </w:rPr>
            </w:pPr>
            <w:r w:rsidRPr="00DB04B0">
              <w:rPr>
                <w:rFonts w:eastAsia="Times New Roman" w:cs="Arial"/>
                <w:b/>
                <w:color w:val="000000"/>
                <w:szCs w:val="24"/>
                <w:lang w:val="en-GB" w:eastAsia="en-GB"/>
              </w:rPr>
              <w:t>9</w:t>
            </w:r>
            <w:r w:rsidR="000131C7">
              <w:rPr>
                <w:rFonts w:eastAsia="Times New Roman" w:cs="Arial"/>
                <w:b/>
                <w:color w:val="000000"/>
                <w:szCs w:val="24"/>
                <w:lang w:val="en-GB" w:eastAsia="en-GB"/>
              </w:rPr>
              <w:t>7</w:t>
            </w:r>
          </w:p>
        </w:tc>
        <w:tc>
          <w:tcPr>
            <w:tcW w:w="1275" w:type="dxa"/>
            <w:tcBorders>
              <w:top w:val="nil"/>
              <w:left w:val="nil"/>
              <w:bottom w:val="single" w:sz="4" w:space="0" w:color="000000"/>
              <w:right w:val="nil"/>
            </w:tcBorders>
            <w:shd w:val="clear" w:color="auto" w:fill="auto"/>
            <w:vAlign w:val="bottom"/>
            <w:hideMark/>
          </w:tcPr>
          <w:p w14:paraId="73F42F8E"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b/>
                <w:color w:val="000000"/>
                <w:szCs w:val="24"/>
                <w:lang w:val="en-GB" w:eastAsia="en-GB"/>
              </w:rPr>
            </w:pPr>
            <w:r w:rsidRPr="00DB04B0">
              <w:rPr>
                <w:rFonts w:eastAsia="Times New Roman" w:cs="Arial"/>
                <w:b/>
                <w:color w:val="000000"/>
                <w:szCs w:val="24"/>
                <w:lang w:val="en-GB" w:eastAsia="en-GB"/>
              </w:rPr>
              <w:t>8,554</w:t>
            </w:r>
          </w:p>
        </w:tc>
        <w:tc>
          <w:tcPr>
            <w:tcW w:w="993" w:type="dxa"/>
            <w:tcBorders>
              <w:top w:val="nil"/>
              <w:left w:val="nil"/>
              <w:bottom w:val="single" w:sz="4" w:space="0" w:color="000000"/>
              <w:right w:val="nil"/>
            </w:tcBorders>
            <w:shd w:val="clear" w:color="auto" w:fill="auto"/>
            <w:vAlign w:val="bottom"/>
            <w:hideMark/>
          </w:tcPr>
          <w:p w14:paraId="79D15EC2"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b/>
                <w:color w:val="000000"/>
                <w:szCs w:val="24"/>
                <w:lang w:val="en-GB" w:eastAsia="en-GB"/>
              </w:rPr>
            </w:pPr>
            <w:r w:rsidRPr="00DB04B0">
              <w:rPr>
                <w:rFonts w:eastAsia="Times New Roman" w:cs="Arial"/>
                <w:b/>
                <w:color w:val="000000"/>
                <w:szCs w:val="24"/>
                <w:lang w:val="en-GB" w:eastAsia="en-GB"/>
              </w:rPr>
              <w:t>33</w:t>
            </w:r>
          </w:p>
        </w:tc>
        <w:tc>
          <w:tcPr>
            <w:tcW w:w="992" w:type="dxa"/>
            <w:tcBorders>
              <w:top w:val="nil"/>
              <w:left w:val="nil"/>
              <w:bottom w:val="single" w:sz="4" w:space="0" w:color="000000"/>
              <w:right w:val="nil"/>
            </w:tcBorders>
            <w:shd w:val="clear" w:color="auto" w:fill="auto"/>
            <w:vAlign w:val="bottom"/>
            <w:hideMark/>
          </w:tcPr>
          <w:p w14:paraId="702D2233" w14:textId="77777777" w:rsidR="00D5655A" w:rsidRPr="00DB04B0" w:rsidRDefault="00D5655A">
            <w:pPr>
              <w:tabs>
                <w:tab w:val="clear" w:pos="720"/>
                <w:tab w:val="clear" w:pos="1440"/>
                <w:tab w:val="clear" w:pos="2160"/>
                <w:tab w:val="clear" w:pos="2880"/>
                <w:tab w:val="clear" w:pos="4680"/>
                <w:tab w:val="clear" w:pos="5400"/>
                <w:tab w:val="clear" w:pos="9000"/>
              </w:tabs>
              <w:spacing w:line="240" w:lineRule="auto"/>
              <w:jc w:val="right"/>
              <w:rPr>
                <w:rFonts w:eastAsia="Times New Roman" w:cs="Arial"/>
                <w:b/>
                <w:color w:val="000000"/>
                <w:szCs w:val="24"/>
                <w:lang w:val="en-GB" w:eastAsia="en-GB"/>
              </w:rPr>
            </w:pPr>
            <w:r w:rsidRPr="00DB04B0">
              <w:rPr>
                <w:rFonts w:eastAsia="Times New Roman" w:cs="Arial"/>
                <w:b/>
                <w:color w:val="000000"/>
                <w:szCs w:val="24"/>
                <w:lang w:val="en-GB" w:eastAsia="en-GB"/>
              </w:rPr>
              <w:t>92,182</w:t>
            </w:r>
          </w:p>
        </w:tc>
      </w:tr>
    </w:tbl>
    <w:p w14:paraId="114F52EA" w14:textId="49A3C241" w:rsidR="00C22342" w:rsidRPr="00D5631A" w:rsidRDefault="00C22342" w:rsidP="00D5631A">
      <w:pPr>
        <w:pStyle w:val="Tablenote"/>
      </w:pPr>
      <w:r w:rsidRPr="00D5631A">
        <w:t xml:space="preserve">Note 1: For Note 1, Note 2, Note 3, Note 4 and Note 5 see footnotes for </w:t>
      </w:r>
      <w:r w:rsidRPr="00D5631A">
        <w:fldChar w:fldCharType="begin"/>
      </w:r>
      <w:r w:rsidRPr="00D5631A">
        <w:instrText xml:space="preserve"> REF _Ref152069316 \h  \* MERGEFORMAT </w:instrText>
      </w:r>
      <w:r w:rsidRPr="00D5631A">
        <w:fldChar w:fldCharType="separate"/>
      </w:r>
      <w:r w:rsidR="003431D6" w:rsidRPr="004632FE">
        <w:t xml:space="preserve">Figure </w:t>
      </w:r>
      <w:r w:rsidR="003431D6">
        <w:t>25</w:t>
      </w:r>
      <w:r w:rsidRPr="00D5631A">
        <w:fldChar w:fldCharType="end"/>
      </w:r>
      <w:r w:rsidRPr="00D5631A">
        <w:t>.</w:t>
      </w:r>
    </w:p>
    <w:p w14:paraId="043FE3D0" w14:textId="69879440" w:rsidR="00D5655A" w:rsidRPr="00A01D85" w:rsidRDefault="00D5655A" w:rsidP="00D5655A">
      <w:pPr>
        <w:pStyle w:val="Heading2"/>
        <w:rPr>
          <w:b w:val="0"/>
        </w:rPr>
      </w:pPr>
      <w:r w:rsidRPr="00C819B6">
        <w:rPr>
          <w:noProof/>
          <w:sz w:val="30"/>
        </w:rPr>
        <w:t>Child characteristics</w:t>
      </w:r>
    </w:p>
    <w:p w14:paraId="5BAD45BC" w14:textId="77777777" w:rsidR="00D5655A" w:rsidRPr="00C819B6" w:rsidRDefault="00D5655A" w:rsidP="0031685D">
      <w:pPr>
        <w:pStyle w:val="Paragraph"/>
      </w:pPr>
      <w:r w:rsidRPr="00C819B6">
        <w:t>Of the 92,182 children registered for funded ELC in 2023, 9,930 (11%) were recorded as having a home language other than English, Scots, Gaelic or Sign Language. This is an increase from 10% in 2022.</w:t>
      </w:r>
    </w:p>
    <w:p w14:paraId="7212E8CC" w14:textId="77777777" w:rsidR="00D5655A" w:rsidRPr="00C819B6" w:rsidRDefault="00D5655A" w:rsidP="0031685D">
      <w:pPr>
        <w:pStyle w:val="Paragraph"/>
      </w:pPr>
      <w:r w:rsidRPr="00C819B6">
        <w:t>A total of 16,980 children registered for funded ELC (18% of child registrations) had an additional support need (ASN) recorded, the same proportion as in 2022. 1,620 (2%) of children registered were assessed or declared disabled, the same proportion as in 2022 when 1,410 children registered were assessed or declared disabled.</w:t>
      </w:r>
    </w:p>
    <w:p w14:paraId="0ECD4B6B" w14:textId="77777777" w:rsidR="00D5655A" w:rsidRPr="00C819B6" w:rsidRDefault="00D5655A" w:rsidP="0031685D">
      <w:pPr>
        <w:pStyle w:val="Paragraph"/>
      </w:pPr>
      <w:r w:rsidRPr="00C819B6">
        <w:t>A total of 9,840 children registered (11% of child registrations) had a support plan in place at the time of the census, an increase from 10% in 2022.</w:t>
      </w:r>
    </w:p>
    <w:p w14:paraId="5CE1B86D" w14:textId="77777777" w:rsidR="00D5655A" w:rsidRPr="00A01D85" w:rsidRDefault="00D5655A" w:rsidP="00D5655A">
      <w:pPr>
        <w:pStyle w:val="Heading2"/>
        <w:rPr>
          <w:b w:val="0"/>
        </w:rPr>
      </w:pPr>
      <w:r w:rsidRPr="00C819B6">
        <w:rPr>
          <w:noProof/>
          <w:sz w:val="30"/>
        </w:rPr>
        <w:t>Teacher and graduates delivering funded ELC</w:t>
      </w:r>
    </w:p>
    <w:p w14:paraId="24C019FB" w14:textId="5BEAF962" w:rsidR="00D5655A" w:rsidRPr="00C819B6" w:rsidRDefault="0031685D" w:rsidP="0031685D">
      <w:pPr>
        <w:pStyle w:val="Paragraph"/>
      </w:pPr>
      <w:r>
        <w:fldChar w:fldCharType="begin"/>
      </w:r>
      <w:r>
        <w:instrText xml:space="preserve"> REF _Ref152069888 \h </w:instrText>
      </w:r>
      <w:r>
        <w:fldChar w:fldCharType="separate"/>
      </w:r>
      <w:r w:rsidR="003431D6">
        <w:t xml:space="preserve">Figure </w:t>
      </w:r>
      <w:r w:rsidR="003431D6">
        <w:rPr>
          <w:noProof/>
        </w:rPr>
        <w:t>27</w:t>
      </w:r>
      <w:r>
        <w:fldChar w:fldCharType="end"/>
      </w:r>
      <w:r w:rsidR="00D5655A" w:rsidRPr="00C819B6">
        <w:t xml:space="preserve"> and </w:t>
      </w:r>
      <w:r>
        <w:fldChar w:fldCharType="begin"/>
      </w:r>
      <w:r>
        <w:instrText xml:space="preserve"> REF _Ref152069966 \h </w:instrText>
      </w:r>
      <w:r>
        <w:fldChar w:fldCharType="separate"/>
      </w:r>
      <w:r w:rsidR="003431D6">
        <w:t xml:space="preserve">Figure </w:t>
      </w:r>
      <w:r w:rsidR="003431D6">
        <w:rPr>
          <w:noProof/>
        </w:rPr>
        <w:t>28</w:t>
      </w:r>
      <w:r>
        <w:fldChar w:fldCharType="end"/>
      </w:r>
      <w:r>
        <w:t xml:space="preserve"> </w:t>
      </w:r>
      <w:r w:rsidR="00D5655A" w:rsidRPr="00C819B6">
        <w:t>show that the total full time equivalent (FTE) of teachers and graduates working to deliver funded ELC was 4,500 in 2023, an increase of 8% from 4,161 in 2022. This is an increase of 39% (1,264</w:t>
      </w:r>
      <w:r w:rsidR="002C4425">
        <w:t xml:space="preserve"> </w:t>
      </w:r>
      <w:r w:rsidR="00D5655A" w:rsidRPr="00C819B6">
        <w:t>FTE) since 2017.</w:t>
      </w:r>
    </w:p>
    <w:p w14:paraId="3E9F799B" w14:textId="39EE1FCC" w:rsidR="00D5655A" w:rsidRPr="00C819B6" w:rsidRDefault="00D5655A" w:rsidP="0031685D">
      <w:pPr>
        <w:pStyle w:val="Paragraph"/>
      </w:pPr>
      <w:r w:rsidRPr="00C819B6">
        <w:t>The FTE of teachers working in funded ELC in 2023 was 702, compared with 734 in 2022, a decrease of 32 FTE (4%). Th</w:t>
      </w:r>
      <w:r w:rsidR="002C4425">
        <w:t xml:space="preserve">e 2023 FTE </w:t>
      </w:r>
      <w:r w:rsidRPr="00C819B6">
        <w:t>is broadly similar to the FTE of teachers working in ELC in 2021.</w:t>
      </w:r>
    </w:p>
    <w:p w14:paraId="02D5CFC8" w14:textId="7AD7010A" w:rsidR="00D5655A" w:rsidRPr="00C819B6" w:rsidRDefault="00D5655A" w:rsidP="0031685D">
      <w:pPr>
        <w:pStyle w:val="Paragraph"/>
      </w:pPr>
      <w:r w:rsidRPr="00C819B6">
        <w:t>In 2023 there were 3,798 FTE graduates, other than teachers, with degrees relevant to early years. This is an 11% increase compared with the 3,427 FTE recorded in 2022.</w:t>
      </w:r>
    </w:p>
    <w:p w14:paraId="058D52CC" w14:textId="1BB8F523" w:rsidR="0031685D" w:rsidRDefault="00D5655A" w:rsidP="0031685D">
      <w:pPr>
        <w:pStyle w:val="Paragraph"/>
      </w:pPr>
      <w:r w:rsidRPr="00C819B6">
        <w:t xml:space="preserve">Since 2017, the FTE of teachers has decreased by 24% from 921, while the FTE of graduates has increased by 64% from 2,316. </w:t>
      </w:r>
      <w:r w:rsidR="0031685D">
        <w:fldChar w:fldCharType="begin"/>
      </w:r>
      <w:r w:rsidR="0031685D">
        <w:instrText xml:space="preserve"> REF _Ref152069888 \h </w:instrText>
      </w:r>
      <w:r w:rsidR="0031685D">
        <w:fldChar w:fldCharType="separate"/>
      </w:r>
      <w:r w:rsidR="003431D6">
        <w:t xml:space="preserve">Figure </w:t>
      </w:r>
      <w:r w:rsidR="003431D6">
        <w:rPr>
          <w:noProof/>
        </w:rPr>
        <w:t>27</w:t>
      </w:r>
      <w:r w:rsidR="0031685D">
        <w:fldChar w:fldCharType="end"/>
      </w:r>
      <w:r w:rsidRPr="00C819B6">
        <w:t xml:space="preserve"> shows the annual change in the FTE of teachers and graduates working to deliver funded ELC from 2017 to 2023. </w:t>
      </w:r>
      <w:r w:rsidR="00D449AE" w:rsidRPr="00D449AE">
        <w:t>Progression in professionalising the sector has resulted in an increase in the number of professionals with specialist ELC graduate level qualifications, with general trend in fewer teachers</w:t>
      </w:r>
      <w:r w:rsidRPr="00D449AE">
        <w:t>.</w:t>
      </w:r>
    </w:p>
    <w:p w14:paraId="3B23D734" w14:textId="5973B7BB" w:rsidR="00D5655A" w:rsidRPr="00C819B6" w:rsidRDefault="0031685D" w:rsidP="0031685D">
      <w:pPr>
        <w:pStyle w:val="Caption"/>
        <w:keepNext/>
      </w:pPr>
      <w:bookmarkStart w:id="29" w:name="_Ref152069888"/>
      <w:r>
        <w:t xml:space="preserve">Figure </w:t>
      </w:r>
      <w:r>
        <w:fldChar w:fldCharType="begin"/>
      </w:r>
      <w:r>
        <w:instrText xml:space="preserve"> SEQ Figure \* ARABIC </w:instrText>
      </w:r>
      <w:r>
        <w:fldChar w:fldCharType="separate"/>
      </w:r>
      <w:r w:rsidR="003431D6">
        <w:rPr>
          <w:noProof/>
        </w:rPr>
        <w:t>27</w:t>
      </w:r>
      <w:r>
        <w:fldChar w:fldCharType="end"/>
      </w:r>
      <w:bookmarkEnd w:id="29"/>
      <w:r w:rsidR="00D5655A" w:rsidRPr="00C819B6">
        <w:t xml:space="preserve"> FTE of teachers and graduates working in funded early learning and childcare from 2017 to 2023</w:t>
      </w:r>
    </w:p>
    <w:p w14:paraId="7B0F9341" w14:textId="739B4C69" w:rsidR="0031685D" w:rsidRDefault="00682F5A" w:rsidP="00D5655A">
      <w:pPr>
        <w:rPr>
          <w:lang w:val="en-GB"/>
        </w:rPr>
      </w:pPr>
      <w:r>
        <w:rPr>
          <w:noProof/>
        </w:rPr>
        <w:drawing>
          <wp:anchor distT="0" distB="0" distL="114300" distR="114300" simplePos="0" relativeHeight="251658241" behindDoc="0" locked="0" layoutInCell="1" allowOverlap="1" wp14:anchorId="1B252B98" wp14:editId="66C4B0B7">
            <wp:simplePos x="0" y="0"/>
            <wp:positionH relativeFrom="column">
              <wp:posOffset>-1270</wp:posOffset>
            </wp:positionH>
            <wp:positionV relativeFrom="paragraph">
              <wp:posOffset>-3810</wp:posOffset>
            </wp:positionV>
            <wp:extent cx="5600700" cy="3366626"/>
            <wp:effectExtent l="0" t="0" r="0" b="5715"/>
            <wp:wrapTopAndBottom/>
            <wp:docPr id="261343292" name="Picture 261343292" descr="A group showing the FTE of teachers and graduates working in funded early learning and childcare from 2017 to 2023. The graph shows that graduates and the combined teacher graduate FTE has been increasing from 2018 to 2023. Teacher numbers alone have had little change but have had a small decrease from 2017 to 2023. Data and a detailed description is in the main body of th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343292" name="Picture 261343292" descr="A group showing the FTE of teachers and graduates working in funded early learning and childcare from 2017 to 2023. The graph shows that graduates and the combined teacher graduate FTE has been increasing from 2018 to 2023. Teacher numbers alone have had little change but have had a small decrease from 2017 to 2023. Data and a detailed description is in the main body of the tex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00700" cy="3366626"/>
                    </a:xfrm>
                    <a:prstGeom prst="rect">
                      <a:avLst/>
                    </a:prstGeom>
                    <a:noFill/>
                  </pic:spPr>
                </pic:pic>
              </a:graphicData>
            </a:graphic>
            <wp14:sizeRelH relativeFrom="page">
              <wp14:pctWidth>0</wp14:pctWidth>
            </wp14:sizeRelH>
            <wp14:sizeRelV relativeFrom="page">
              <wp14:pctHeight>0</wp14:pctHeight>
            </wp14:sizeRelV>
          </wp:anchor>
        </w:drawing>
      </w:r>
    </w:p>
    <w:p w14:paraId="55B6DA16" w14:textId="148AA000" w:rsidR="00D5655A" w:rsidRPr="0031685D" w:rsidRDefault="00D5655A" w:rsidP="0031685D">
      <w:pPr>
        <w:pStyle w:val="Paragraph"/>
      </w:pPr>
      <w:r w:rsidRPr="0031685D">
        <w:t>There were also 1,406 FTE funded ELC staff working towards the Scottish Social Services Council (SSSC) benchmark degree level qualifications for registration as a manager or lead practitioner of a day care of children service</w:t>
      </w:r>
      <w:r w:rsidR="009C0137">
        <w:t xml:space="preserve"> in 2023</w:t>
      </w:r>
      <w:r w:rsidRPr="0031685D">
        <w:t>. This is a decrease of 7% from 1,515 in 2022, and the lowest since 2018.</w:t>
      </w:r>
    </w:p>
    <w:p w14:paraId="45B82750" w14:textId="77777777" w:rsidR="00D5655A" w:rsidRPr="0031685D" w:rsidRDefault="00D5655A" w:rsidP="0031685D">
      <w:pPr>
        <w:pStyle w:val="Paragraph"/>
      </w:pPr>
      <w:r w:rsidRPr="0031685D">
        <w:t>This gives a total of 5,906 FTE for teachers, graduates, and those working towards relevant degree level qualifications in 2023, an increase of 4% from 5,676 in 2022, and an increase of 40% from 4,230 in 2017.</w:t>
      </w:r>
    </w:p>
    <w:p w14:paraId="1518710E" w14:textId="1D90F99D" w:rsidR="00D5655A" w:rsidRPr="00C819B6" w:rsidRDefault="0031685D" w:rsidP="00821338">
      <w:pPr>
        <w:pStyle w:val="Caption"/>
        <w:keepNext/>
        <w:rPr>
          <w:sz w:val="22"/>
        </w:rPr>
      </w:pPr>
      <w:bookmarkStart w:id="30" w:name="_Ref152069966"/>
      <w:r>
        <w:t xml:space="preserve">Figure </w:t>
      </w:r>
      <w:r>
        <w:fldChar w:fldCharType="begin"/>
      </w:r>
      <w:r>
        <w:instrText xml:space="preserve"> SEQ Figure \* ARABIC </w:instrText>
      </w:r>
      <w:r>
        <w:fldChar w:fldCharType="separate"/>
      </w:r>
      <w:r w:rsidR="003431D6">
        <w:rPr>
          <w:noProof/>
        </w:rPr>
        <w:t>28</w:t>
      </w:r>
      <w:r>
        <w:fldChar w:fldCharType="end"/>
      </w:r>
      <w:bookmarkEnd w:id="30"/>
      <w:r w:rsidR="00D5655A" w:rsidRPr="00C819B6">
        <w:t xml:space="preserve"> Teachers, graduate staff, and staff working towards graduate qualifications at centres providing funded early learning and childcare, </w:t>
      </w:r>
      <w:r w:rsidR="00D5655A" w:rsidRPr="00C819B6">
        <w:rPr>
          <w:sz w:val="22"/>
        </w:rPr>
        <w:t>Full Time Equivalent (FTE</w:t>
      </w:r>
      <w:r w:rsidR="00821338" w:rsidRPr="00C819B6">
        <w:rPr>
          <w:sz w:val="22"/>
        </w:rPr>
        <w:t>)</w:t>
      </w:r>
      <w:r w:rsidR="00821338">
        <w:rPr>
          <w:sz w:val="22"/>
        </w:rPr>
        <w:t>,</w:t>
      </w:r>
      <w:r w:rsidR="00D5655A" w:rsidRPr="00C819B6">
        <w:t xml:space="preserve"> 2017 to 2023</w:t>
      </w:r>
    </w:p>
    <w:tbl>
      <w:tblPr>
        <w:tblStyle w:val="TableGrid"/>
        <w:tblW w:w="10348" w:type="dxa"/>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810"/>
        <w:gridCol w:w="1202"/>
        <w:gridCol w:w="1312"/>
        <w:gridCol w:w="1496"/>
        <w:gridCol w:w="2693"/>
        <w:gridCol w:w="2835"/>
      </w:tblGrid>
      <w:tr w:rsidR="00D5655A" w:rsidRPr="00C819B6" w14:paraId="71F9C8DA" w14:textId="77777777" w:rsidTr="009B4187">
        <w:trPr>
          <w:trHeight w:val="742"/>
        </w:trPr>
        <w:tc>
          <w:tcPr>
            <w:tcW w:w="0" w:type="auto"/>
            <w:tcBorders>
              <w:top w:val="single" w:sz="4" w:space="0" w:color="auto"/>
              <w:bottom w:val="single" w:sz="4" w:space="0" w:color="auto"/>
            </w:tcBorders>
            <w:hideMark/>
          </w:tcPr>
          <w:p w14:paraId="65B5DA4F" w14:textId="7847AD0C" w:rsidR="00D5655A" w:rsidRPr="00821338" w:rsidRDefault="00D5655A">
            <w:pPr>
              <w:tabs>
                <w:tab w:val="clear" w:pos="720"/>
                <w:tab w:val="clear" w:pos="1440"/>
                <w:tab w:val="clear" w:pos="2160"/>
                <w:tab w:val="clear" w:pos="2880"/>
                <w:tab w:val="clear" w:pos="4680"/>
                <w:tab w:val="clear" w:pos="5400"/>
                <w:tab w:val="clear" w:pos="9000"/>
              </w:tabs>
              <w:spacing w:line="240" w:lineRule="auto"/>
              <w:rPr>
                <w:sz w:val="22"/>
                <w:lang w:val="en-GB"/>
              </w:rPr>
            </w:pPr>
            <w:r w:rsidRPr="00821338">
              <w:rPr>
                <w:sz w:val="22"/>
                <w:lang w:val="en-GB"/>
              </w:rPr>
              <w:t> </w:t>
            </w:r>
            <w:r w:rsidR="00821338" w:rsidRPr="00821338">
              <w:rPr>
                <w:sz w:val="22"/>
                <w:lang w:val="en-GB"/>
              </w:rPr>
              <w:t>Year</w:t>
            </w:r>
          </w:p>
        </w:tc>
        <w:tc>
          <w:tcPr>
            <w:tcW w:w="1202" w:type="dxa"/>
            <w:tcBorders>
              <w:top w:val="single" w:sz="4" w:space="0" w:color="auto"/>
              <w:bottom w:val="single" w:sz="4" w:space="0" w:color="auto"/>
            </w:tcBorders>
            <w:hideMark/>
          </w:tcPr>
          <w:p w14:paraId="0C84F9B2" w14:textId="494930D0" w:rsidR="00D5655A" w:rsidRPr="00C819B6" w:rsidRDefault="00D5655A">
            <w:pPr>
              <w:tabs>
                <w:tab w:val="clear" w:pos="720"/>
                <w:tab w:val="clear" w:pos="1440"/>
                <w:tab w:val="clear" w:pos="2160"/>
                <w:tab w:val="clear" w:pos="2880"/>
                <w:tab w:val="clear" w:pos="4680"/>
                <w:tab w:val="clear" w:pos="5400"/>
                <w:tab w:val="clear" w:pos="9000"/>
              </w:tabs>
              <w:spacing w:line="240" w:lineRule="auto"/>
              <w:jc w:val="right"/>
              <w:rPr>
                <w:bCs/>
                <w:sz w:val="22"/>
                <w:lang w:val="en-GB"/>
              </w:rPr>
            </w:pPr>
            <w:r w:rsidRPr="00C819B6">
              <w:rPr>
                <w:bCs/>
                <w:sz w:val="22"/>
                <w:lang w:val="en-GB"/>
              </w:rPr>
              <w:t>Teachers [</w:t>
            </w:r>
            <w:r w:rsidR="00932BF7">
              <w:rPr>
                <w:bCs/>
                <w:sz w:val="22"/>
                <w:lang w:val="en-GB"/>
              </w:rPr>
              <w:t>N</w:t>
            </w:r>
            <w:r w:rsidRPr="00C819B6">
              <w:rPr>
                <w:bCs/>
                <w:sz w:val="22"/>
                <w:lang w:val="en-GB"/>
              </w:rPr>
              <w:t>ote 1]</w:t>
            </w:r>
          </w:p>
        </w:tc>
        <w:tc>
          <w:tcPr>
            <w:tcW w:w="1312" w:type="dxa"/>
            <w:tcBorders>
              <w:top w:val="single" w:sz="4" w:space="0" w:color="auto"/>
              <w:bottom w:val="single" w:sz="4" w:space="0" w:color="auto"/>
            </w:tcBorders>
            <w:hideMark/>
          </w:tcPr>
          <w:p w14:paraId="646BD1D7" w14:textId="6548E764" w:rsidR="00D5655A" w:rsidRPr="00C819B6" w:rsidRDefault="00D5655A">
            <w:pPr>
              <w:tabs>
                <w:tab w:val="clear" w:pos="720"/>
                <w:tab w:val="clear" w:pos="1440"/>
                <w:tab w:val="clear" w:pos="2160"/>
                <w:tab w:val="clear" w:pos="2880"/>
                <w:tab w:val="clear" w:pos="4680"/>
                <w:tab w:val="clear" w:pos="5400"/>
                <w:tab w:val="clear" w:pos="9000"/>
              </w:tabs>
              <w:spacing w:line="240" w:lineRule="auto"/>
              <w:jc w:val="right"/>
              <w:rPr>
                <w:bCs/>
                <w:sz w:val="22"/>
                <w:lang w:val="en-GB"/>
              </w:rPr>
            </w:pPr>
            <w:r w:rsidRPr="00C819B6">
              <w:rPr>
                <w:bCs/>
                <w:sz w:val="22"/>
                <w:lang w:val="en-GB"/>
              </w:rPr>
              <w:t>Graduates [</w:t>
            </w:r>
            <w:r w:rsidR="00932BF7">
              <w:rPr>
                <w:bCs/>
                <w:sz w:val="22"/>
                <w:lang w:val="en-GB"/>
              </w:rPr>
              <w:t>N</w:t>
            </w:r>
            <w:r w:rsidRPr="00C819B6">
              <w:rPr>
                <w:bCs/>
                <w:sz w:val="22"/>
                <w:lang w:val="en-GB"/>
              </w:rPr>
              <w:t>ote 2]</w:t>
            </w:r>
            <w:r w:rsidRPr="00C819B6">
              <w:rPr>
                <w:bCs/>
                <w:sz w:val="22"/>
                <w:highlight w:val="yellow"/>
                <w:lang w:val="en-GB"/>
              </w:rPr>
              <w:t xml:space="preserve"> </w:t>
            </w:r>
          </w:p>
        </w:tc>
        <w:tc>
          <w:tcPr>
            <w:tcW w:w="1496" w:type="dxa"/>
            <w:tcBorders>
              <w:top w:val="single" w:sz="4" w:space="0" w:color="auto"/>
              <w:bottom w:val="single" w:sz="4" w:space="0" w:color="auto"/>
            </w:tcBorders>
            <w:hideMark/>
          </w:tcPr>
          <w:p w14:paraId="175E1D71" w14:textId="77777777" w:rsidR="00D5655A" w:rsidRPr="00C819B6" w:rsidRDefault="00D5655A">
            <w:pPr>
              <w:tabs>
                <w:tab w:val="clear" w:pos="720"/>
                <w:tab w:val="clear" w:pos="1440"/>
                <w:tab w:val="clear" w:pos="2160"/>
                <w:tab w:val="clear" w:pos="2880"/>
                <w:tab w:val="clear" w:pos="4680"/>
                <w:tab w:val="clear" w:pos="5400"/>
                <w:tab w:val="clear" w:pos="9000"/>
              </w:tabs>
              <w:spacing w:line="240" w:lineRule="auto"/>
              <w:jc w:val="right"/>
              <w:rPr>
                <w:bCs/>
                <w:sz w:val="22"/>
                <w:lang w:val="en-GB"/>
              </w:rPr>
            </w:pPr>
            <w:r w:rsidRPr="00C819B6">
              <w:rPr>
                <w:bCs/>
                <w:sz w:val="22"/>
                <w:lang w:val="en-GB"/>
              </w:rPr>
              <w:t>Teachers and Graduates</w:t>
            </w:r>
          </w:p>
        </w:tc>
        <w:tc>
          <w:tcPr>
            <w:tcW w:w="2693" w:type="dxa"/>
            <w:tcBorders>
              <w:top w:val="single" w:sz="4" w:space="0" w:color="auto"/>
              <w:bottom w:val="single" w:sz="4" w:space="0" w:color="auto"/>
            </w:tcBorders>
            <w:hideMark/>
          </w:tcPr>
          <w:p w14:paraId="109C46F4" w14:textId="49FE264C" w:rsidR="00D5655A" w:rsidRPr="00C819B6" w:rsidRDefault="00D5655A">
            <w:pPr>
              <w:tabs>
                <w:tab w:val="clear" w:pos="720"/>
                <w:tab w:val="clear" w:pos="1440"/>
                <w:tab w:val="clear" w:pos="2160"/>
                <w:tab w:val="clear" w:pos="2880"/>
                <w:tab w:val="clear" w:pos="4680"/>
                <w:tab w:val="clear" w:pos="5400"/>
                <w:tab w:val="clear" w:pos="9000"/>
              </w:tabs>
              <w:spacing w:line="240" w:lineRule="auto"/>
              <w:jc w:val="right"/>
              <w:rPr>
                <w:bCs/>
                <w:sz w:val="22"/>
                <w:lang w:val="en-GB"/>
              </w:rPr>
            </w:pPr>
            <w:r w:rsidRPr="00C819B6">
              <w:rPr>
                <w:bCs/>
                <w:sz w:val="22"/>
                <w:lang w:val="en-GB"/>
              </w:rPr>
              <w:t>Non-graduates working towards graduate qualifications [</w:t>
            </w:r>
            <w:r w:rsidR="00932BF7">
              <w:rPr>
                <w:bCs/>
                <w:sz w:val="22"/>
                <w:lang w:val="en-GB"/>
              </w:rPr>
              <w:t>N</w:t>
            </w:r>
            <w:r w:rsidRPr="00C819B6">
              <w:rPr>
                <w:bCs/>
                <w:sz w:val="22"/>
                <w:lang w:val="en-GB"/>
              </w:rPr>
              <w:t>ote 3]</w:t>
            </w:r>
          </w:p>
        </w:tc>
        <w:tc>
          <w:tcPr>
            <w:tcW w:w="2835" w:type="dxa"/>
            <w:tcBorders>
              <w:top w:val="single" w:sz="4" w:space="0" w:color="auto"/>
              <w:bottom w:val="single" w:sz="4" w:space="0" w:color="auto"/>
            </w:tcBorders>
            <w:hideMark/>
          </w:tcPr>
          <w:p w14:paraId="565ABC61" w14:textId="77777777" w:rsidR="00D5655A" w:rsidRPr="00C819B6" w:rsidRDefault="00D5655A">
            <w:pPr>
              <w:tabs>
                <w:tab w:val="clear" w:pos="720"/>
                <w:tab w:val="clear" w:pos="1440"/>
                <w:tab w:val="clear" w:pos="2160"/>
                <w:tab w:val="clear" w:pos="2880"/>
                <w:tab w:val="clear" w:pos="4680"/>
                <w:tab w:val="clear" w:pos="5400"/>
                <w:tab w:val="clear" w:pos="9000"/>
              </w:tabs>
              <w:spacing w:line="240" w:lineRule="auto"/>
              <w:jc w:val="right"/>
              <w:rPr>
                <w:bCs/>
                <w:sz w:val="22"/>
                <w:lang w:val="en-GB"/>
              </w:rPr>
            </w:pPr>
            <w:r w:rsidRPr="00C819B6">
              <w:rPr>
                <w:bCs/>
                <w:sz w:val="22"/>
                <w:lang w:val="en-GB"/>
              </w:rPr>
              <w:t>All graduates and those working towards graduate level qualifications</w:t>
            </w:r>
          </w:p>
        </w:tc>
      </w:tr>
      <w:tr w:rsidR="00D5655A" w:rsidRPr="00C819B6" w14:paraId="6C4F9968" w14:textId="77777777" w:rsidTr="009B4187">
        <w:trPr>
          <w:trHeight w:val="290"/>
        </w:trPr>
        <w:tc>
          <w:tcPr>
            <w:tcW w:w="0" w:type="auto"/>
            <w:tcBorders>
              <w:top w:val="single" w:sz="4" w:space="0" w:color="auto"/>
            </w:tcBorders>
            <w:noWrap/>
            <w:hideMark/>
          </w:tcPr>
          <w:p w14:paraId="169B3774" w14:textId="77777777" w:rsidR="00D5655A" w:rsidRPr="00C819B6" w:rsidRDefault="00D5655A">
            <w:pPr>
              <w:tabs>
                <w:tab w:val="clear" w:pos="720"/>
                <w:tab w:val="clear" w:pos="1440"/>
                <w:tab w:val="clear" w:pos="2160"/>
                <w:tab w:val="clear" w:pos="2880"/>
                <w:tab w:val="clear" w:pos="4680"/>
                <w:tab w:val="clear" w:pos="5400"/>
                <w:tab w:val="clear" w:pos="9000"/>
              </w:tabs>
              <w:spacing w:line="240" w:lineRule="auto"/>
              <w:rPr>
                <w:sz w:val="22"/>
                <w:lang w:val="en-GB"/>
              </w:rPr>
            </w:pPr>
            <w:r w:rsidRPr="00C819B6">
              <w:rPr>
                <w:sz w:val="22"/>
                <w:lang w:val="en-GB"/>
              </w:rPr>
              <w:t>2017</w:t>
            </w:r>
          </w:p>
        </w:tc>
        <w:tc>
          <w:tcPr>
            <w:tcW w:w="1202" w:type="dxa"/>
            <w:tcBorders>
              <w:top w:val="single" w:sz="4" w:space="0" w:color="auto"/>
            </w:tcBorders>
            <w:noWrap/>
            <w:hideMark/>
          </w:tcPr>
          <w:p w14:paraId="5BAB121D" w14:textId="77777777" w:rsidR="00D5655A" w:rsidRPr="00C819B6" w:rsidRDefault="00D5655A">
            <w:pPr>
              <w:tabs>
                <w:tab w:val="clear" w:pos="720"/>
                <w:tab w:val="clear" w:pos="1440"/>
                <w:tab w:val="clear" w:pos="2160"/>
                <w:tab w:val="clear" w:pos="2880"/>
                <w:tab w:val="clear" w:pos="4680"/>
                <w:tab w:val="clear" w:pos="5400"/>
                <w:tab w:val="clear" w:pos="9000"/>
              </w:tabs>
              <w:spacing w:line="240" w:lineRule="auto"/>
              <w:jc w:val="right"/>
              <w:rPr>
                <w:sz w:val="22"/>
                <w:lang w:val="en-GB"/>
              </w:rPr>
            </w:pPr>
            <w:r w:rsidRPr="00C819B6">
              <w:rPr>
                <w:sz w:val="22"/>
                <w:lang w:val="en-GB"/>
              </w:rPr>
              <w:t>921</w:t>
            </w:r>
          </w:p>
        </w:tc>
        <w:tc>
          <w:tcPr>
            <w:tcW w:w="1312" w:type="dxa"/>
            <w:tcBorders>
              <w:top w:val="single" w:sz="4" w:space="0" w:color="auto"/>
            </w:tcBorders>
            <w:noWrap/>
            <w:hideMark/>
          </w:tcPr>
          <w:p w14:paraId="4CE2CC7C" w14:textId="77777777" w:rsidR="00D5655A" w:rsidRPr="00C819B6" w:rsidRDefault="00D5655A">
            <w:pPr>
              <w:tabs>
                <w:tab w:val="clear" w:pos="720"/>
                <w:tab w:val="clear" w:pos="1440"/>
                <w:tab w:val="clear" w:pos="2160"/>
                <w:tab w:val="clear" w:pos="2880"/>
                <w:tab w:val="clear" w:pos="4680"/>
                <w:tab w:val="clear" w:pos="5400"/>
                <w:tab w:val="clear" w:pos="9000"/>
              </w:tabs>
              <w:spacing w:line="240" w:lineRule="auto"/>
              <w:jc w:val="right"/>
              <w:rPr>
                <w:sz w:val="22"/>
                <w:lang w:val="en-GB"/>
              </w:rPr>
            </w:pPr>
            <w:r w:rsidRPr="00C819B6">
              <w:rPr>
                <w:sz w:val="22"/>
                <w:lang w:val="en-GB"/>
              </w:rPr>
              <w:t>2,316</w:t>
            </w:r>
          </w:p>
        </w:tc>
        <w:tc>
          <w:tcPr>
            <w:tcW w:w="1496" w:type="dxa"/>
            <w:tcBorders>
              <w:top w:val="single" w:sz="4" w:space="0" w:color="auto"/>
            </w:tcBorders>
            <w:noWrap/>
            <w:hideMark/>
          </w:tcPr>
          <w:p w14:paraId="33CB84BE" w14:textId="77777777" w:rsidR="00D5655A" w:rsidRPr="00C819B6" w:rsidRDefault="00D5655A">
            <w:pPr>
              <w:tabs>
                <w:tab w:val="clear" w:pos="720"/>
                <w:tab w:val="clear" w:pos="1440"/>
                <w:tab w:val="clear" w:pos="2160"/>
                <w:tab w:val="clear" w:pos="2880"/>
                <w:tab w:val="clear" w:pos="4680"/>
                <w:tab w:val="clear" w:pos="5400"/>
                <w:tab w:val="clear" w:pos="9000"/>
              </w:tabs>
              <w:spacing w:line="240" w:lineRule="auto"/>
              <w:jc w:val="right"/>
              <w:rPr>
                <w:sz w:val="22"/>
                <w:lang w:val="en-GB"/>
              </w:rPr>
            </w:pPr>
            <w:r w:rsidRPr="00C819B6">
              <w:rPr>
                <w:sz w:val="22"/>
                <w:lang w:val="en-GB"/>
              </w:rPr>
              <w:t>3,236</w:t>
            </w:r>
          </w:p>
        </w:tc>
        <w:tc>
          <w:tcPr>
            <w:tcW w:w="2693" w:type="dxa"/>
            <w:tcBorders>
              <w:top w:val="single" w:sz="4" w:space="0" w:color="auto"/>
            </w:tcBorders>
            <w:noWrap/>
            <w:hideMark/>
          </w:tcPr>
          <w:p w14:paraId="21B042BE" w14:textId="77777777" w:rsidR="00D5655A" w:rsidRPr="00C819B6" w:rsidRDefault="00D5655A">
            <w:pPr>
              <w:tabs>
                <w:tab w:val="clear" w:pos="720"/>
                <w:tab w:val="clear" w:pos="1440"/>
                <w:tab w:val="clear" w:pos="2160"/>
                <w:tab w:val="clear" w:pos="2880"/>
                <w:tab w:val="clear" w:pos="4680"/>
                <w:tab w:val="clear" w:pos="5400"/>
                <w:tab w:val="clear" w:pos="9000"/>
              </w:tabs>
              <w:spacing w:line="240" w:lineRule="auto"/>
              <w:jc w:val="right"/>
              <w:rPr>
                <w:sz w:val="22"/>
                <w:lang w:val="en-GB"/>
              </w:rPr>
            </w:pPr>
            <w:r w:rsidRPr="00C819B6">
              <w:rPr>
                <w:sz w:val="22"/>
                <w:lang w:val="en-GB"/>
              </w:rPr>
              <w:t>994</w:t>
            </w:r>
          </w:p>
        </w:tc>
        <w:tc>
          <w:tcPr>
            <w:tcW w:w="2835" w:type="dxa"/>
            <w:tcBorders>
              <w:top w:val="single" w:sz="4" w:space="0" w:color="auto"/>
            </w:tcBorders>
            <w:noWrap/>
            <w:hideMark/>
          </w:tcPr>
          <w:p w14:paraId="01FD4513" w14:textId="77777777" w:rsidR="00D5655A" w:rsidRPr="00C819B6" w:rsidRDefault="00D5655A">
            <w:pPr>
              <w:tabs>
                <w:tab w:val="clear" w:pos="720"/>
                <w:tab w:val="clear" w:pos="1440"/>
                <w:tab w:val="clear" w:pos="2160"/>
                <w:tab w:val="clear" w:pos="2880"/>
                <w:tab w:val="clear" w:pos="4680"/>
                <w:tab w:val="clear" w:pos="5400"/>
                <w:tab w:val="clear" w:pos="9000"/>
              </w:tabs>
              <w:spacing w:line="240" w:lineRule="auto"/>
              <w:jc w:val="right"/>
              <w:rPr>
                <w:sz w:val="22"/>
                <w:lang w:val="en-GB"/>
              </w:rPr>
            </w:pPr>
            <w:r w:rsidRPr="00C819B6">
              <w:rPr>
                <w:sz w:val="22"/>
                <w:lang w:val="en-GB"/>
              </w:rPr>
              <w:t>4,230</w:t>
            </w:r>
          </w:p>
        </w:tc>
      </w:tr>
      <w:tr w:rsidR="00D5655A" w:rsidRPr="00C819B6" w14:paraId="4FEC74B7" w14:textId="77777777" w:rsidTr="009B4187">
        <w:trPr>
          <w:trHeight w:val="290"/>
        </w:trPr>
        <w:tc>
          <w:tcPr>
            <w:tcW w:w="0" w:type="auto"/>
            <w:noWrap/>
            <w:hideMark/>
          </w:tcPr>
          <w:p w14:paraId="44BD0AC4" w14:textId="77777777" w:rsidR="00D5655A" w:rsidRPr="00C819B6" w:rsidRDefault="00D5655A">
            <w:pPr>
              <w:tabs>
                <w:tab w:val="clear" w:pos="720"/>
                <w:tab w:val="clear" w:pos="1440"/>
                <w:tab w:val="clear" w:pos="2160"/>
                <w:tab w:val="clear" w:pos="2880"/>
                <w:tab w:val="clear" w:pos="4680"/>
                <w:tab w:val="clear" w:pos="5400"/>
                <w:tab w:val="clear" w:pos="9000"/>
              </w:tabs>
              <w:spacing w:line="240" w:lineRule="auto"/>
              <w:rPr>
                <w:sz w:val="22"/>
                <w:lang w:val="en-GB"/>
              </w:rPr>
            </w:pPr>
            <w:r w:rsidRPr="00C819B6">
              <w:rPr>
                <w:sz w:val="22"/>
                <w:lang w:val="en-GB"/>
              </w:rPr>
              <w:t>2018</w:t>
            </w:r>
          </w:p>
        </w:tc>
        <w:tc>
          <w:tcPr>
            <w:tcW w:w="1202" w:type="dxa"/>
            <w:noWrap/>
            <w:hideMark/>
          </w:tcPr>
          <w:p w14:paraId="2352E5D5" w14:textId="77777777" w:rsidR="00D5655A" w:rsidRPr="00C819B6" w:rsidRDefault="00D5655A">
            <w:pPr>
              <w:tabs>
                <w:tab w:val="clear" w:pos="720"/>
                <w:tab w:val="clear" w:pos="1440"/>
                <w:tab w:val="clear" w:pos="2160"/>
                <w:tab w:val="clear" w:pos="2880"/>
                <w:tab w:val="clear" w:pos="4680"/>
                <w:tab w:val="clear" w:pos="5400"/>
                <w:tab w:val="clear" w:pos="9000"/>
              </w:tabs>
              <w:spacing w:line="240" w:lineRule="auto"/>
              <w:jc w:val="right"/>
              <w:rPr>
                <w:sz w:val="22"/>
                <w:lang w:val="en-GB"/>
              </w:rPr>
            </w:pPr>
            <w:r w:rsidRPr="00C819B6">
              <w:rPr>
                <w:sz w:val="22"/>
                <w:lang w:val="en-GB"/>
              </w:rPr>
              <w:t>821</w:t>
            </w:r>
          </w:p>
        </w:tc>
        <w:tc>
          <w:tcPr>
            <w:tcW w:w="1312" w:type="dxa"/>
            <w:noWrap/>
            <w:hideMark/>
          </w:tcPr>
          <w:p w14:paraId="3E47F40C" w14:textId="77777777" w:rsidR="00D5655A" w:rsidRPr="00C819B6" w:rsidRDefault="00D5655A">
            <w:pPr>
              <w:tabs>
                <w:tab w:val="clear" w:pos="720"/>
                <w:tab w:val="clear" w:pos="1440"/>
                <w:tab w:val="clear" w:pos="2160"/>
                <w:tab w:val="clear" w:pos="2880"/>
                <w:tab w:val="clear" w:pos="4680"/>
                <w:tab w:val="clear" w:pos="5400"/>
                <w:tab w:val="clear" w:pos="9000"/>
              </w:tabs>
              <w:spacing w:line="240" w:lineRule="auto"/>
              <w:jc w:val="right"/>
              <w:rPr>
                <w:sz w:val="22"/>
                <w:lang w:val="en-GB"/>
              </w:rPr>
            </w:pPr>
            <w:r w:rsidRPr="00C819B6">
              <w:rPr>
                <w:sz w:val="22"/>
                <w:lang w:val="en-GB"/>
              </w:rPr>
              <w:t>2,302</w:t>
            </w:r>
          </w:p>
        </w:tc>
        <w:tc>
          <w:tcPr>
            <w:tcW w:w="1496" w:type="dxa"/>
            <w:noWrap/>
            <w:hideMark/>
          </w:tcPr>
          <w:p w14:paraId="696A37C4" w14:textId="77777777" w:rsidR="00D5655A" w:rsidRPr="00C819B6" w:rsidRDefault="00D5655A">
            <w:pPr>
              <w:tabs>
                <w:tab w:val="clear" w:pos="720"/>
                <w:tab w:val="clear" w:pos="1440"/>
                <w:tab w:val="clear" w:pos="2160"/>
                <w:tab w:val="clear" w:pos="2880"/>
                <w:tab w:val="clear" w:pos="4680"/>
                <w:tab w:val="clear" w:pos="5400"/>
                <w:tab w:val="clear" w:pos="9000"/>
              </w:tabs>
              <w:spacing w:line="240" w:lineRule="auto"/>
              <w:jc w:val="right"/>
              <w:rPr>
                <w:sz w:val="22"/>
                <w:lang w:val="en-GB"/>
              </w:rPr>
            </w:pPr>
            <w:r w:rsidRPr="00C819B6">
              <w:rPr>
                <w:sz w:val="22"/>
                <w:lang w:val="en-GB"/>
              </w:rPr>
              <w:t>3,124</w:t>
            </w:r>
          </w:p>
        </w:tc>
        <w:tc>
          <w:tcPr>
            <w:tcW w:w="2693" w:type="dxa"/>
            <w:noWrap/>
            <w:hideMark/>
          </w:tcPr>
          <w:p w14:paraId="2AEA3804" w14:textId="77777777" w:rsidR="00D5655A" w:rsidRPr="00C819B6" w:rsidRDefault="00D5655A">
            <w:pPr>
              <w:tabs>
                <w:tab w:val="clear" w:pos="720"/>
                <w:tab w:val="clear" w:pos="1440"/>
                <w:tab w:val="clear" w:pos="2160"/>
                <w:tab w:val="clear" w:pos="2880"/>
                <w:tab w:val="clear" w:pos="4680"/>
                <w:tab w:val="clear" w:pos="5400"/>
                <w:tab w:val="clear" w:pos="9000"/>
              </w:tabs>
              <w:spacing w:line="240" w:lineRule="auto"/>
              <w:jc w:val="right"/>
              <w:rPr>
                <w:sz w:val="22"/>
                <w:lang w:val="en-GB"/>
              </w:rPr>
            </w:pPr>
            <w:r w:rsidRPr="00C819B6">
              <w:rPr>
                <w:sz w:val="22"/>
                <w:lang w:val="en-GB"/>
              </w:rPr>
              <w:t>1,098</w:t>
            </w:r>
          </w:p>
        </w:tc>
        <w:tc>
          <w:tcPr>
            <w:tcW w:w="2835" w:type="dxa"/>
            <w:noWrap/>
            <w:hideMark/>
          </w:tcPr>
          <w:p w14:paraId="7673B4D0" w14:textId="77777777" w:rsidR="00D5655A" w:rsidRPr="00C819B6" w:rsidRDefault="00D5655A">
            <w:pPr>
              <w:tabs>
                <w:tab w:val="clear" w:pos="720"/>
                <w:tab w:val="clear" w:pos="1440"/>
                <w:tab w:val="clear" w:pos="2160"/>
                <w:tab w:val="clear" w:pos="2880"/>
                <w:tab w:val="clear" w:pos="4680"/>
                <w:tab w:val="clear" w:pos="5400"/>
                <w:tab w:val="clear" w:pos="9000"/>
              </w:tabs>
              <w:spacing w:line="240" w:lineRule="auto"/>
              <w:jc w:val="right"/>
              <w:rPr>
                <w:sz w:val="22"/>
                <w:lang w:val="en-GB"/>
              </w:rPr>
            </w:pPr>
            <w:r w:rsidRPr="00C819B6">
              <w:rPr>
                <w:sz w:val="22"/>
                <w:lang w:val="en-GB"/>
              </w:rPr>
              <w:t>4,222</w:t>
            </w:r>
          </w:p>
        </w:tc>
      </w:tr>
      <w:tr w:rsidR="00D5655A" w:rsidRPr="00C819B6" w14:paraId="4BC6FB6C" w14:textId="77777777" w:rsidTr="009B4187">
        <w:trPr>
          <w:trHeight w:val="290"/>
        </w:trPr>
        <w:tc>
          <w:tcPr>
            <w:tcW w:w="0" w:type="auto"/>
            <w:noWrap/>
            <w:hideMark/>
          </w:tcPr>
          <w:p w14:paraId="3D4672B6" w14:textId="77777777" w:rsidR="00D5655A" w:rsidRPr="00C819B6" w:rsidRDefault="00D5655A">
            <w:pPr>
              <w:tabs>
                <w:tab w:val="clear" w:pos="720"/>
                <w:tab w:val="clear" w:pos="1440"/>
                <w:tab w:val="clear" w:pos="2160"/>
                <w:tab w:val="clear" w:pos="2880"/>
                <w:tab w:val="clear" w:pos="4680"/>
                <w:tab w:val="clear" w:pos="5400"/>
                <w:tab w:val="clear" w:pos="9000"/>
              </w:tabs>
              <w:spacing w:line="240" w:lineRule="auto"/>
              <w:rPr>
                <w:sz w:val="22"/>
                <w:lang w:val="en-GB"/>
              </w:rPr>
            </w:pPr>
            <w:r w:rsidRPr="00C819B6">
              <w:rPr>
                <w:sz w:val="22"/>
                <w:lang w:val="en-GB"/>
              </w:rPr>
              <w:t>2019</w:t>
            </w:r>
          </w:p>
        </w:tc>
        <w:tc>
          <w:tcPr>
            <w:tcW w:w="1202" w:type="dxa"/>
            <w:noWrap/>
            <w:hideMark/>
          </w:tcPr>
          <w:p w14:paraId="52AB8EFA" w14:textId="77777777" w:rsidR="00D5655A" w:rsidRPr="00C819B6" w:rsidRDefault="00D5655A">
            <w:pPr>
              <w:tabs>
                <w:tab w:val="clear" w:pos="720"/>
                <w:tab w:val="clear" w:pos="1440"/>
                <w:tab w:val="clear" w:pos="2160"/>
                <w:tab w:val="clear" w:pos="2880"/>
                <w:tab w:val="clear" w:pos="4680"/>
                <w:tab w:val="clear" w:pos="5400"/>
                <w:tab w:val="clear" w:pos="9000"/>
              </w:tabs>
              <w:spacing w:line="240" w:lineRule="auto"/>
              <w:jc w:val="right"/>
              <w:rPr>
                <w:sz w:val="22"/>
                <w:lang w:val="en-GB"/>
              </w:rPr>
            </w:pPr>
            <w:r w:rsidRPr="00C819B6">
              <w:rPr>
                <w:sz w:val="22"/>
                <w:lang w:val="en-GB"/>
              </w:rPr>
              <w:t>798</w:t>
            </w:r>
          </w:p>
        </w:tc>
        <w:tc>
          <w:tcPr>
            <w:tcW w:w="1312" w:type="dxa"/>
            <w:noWrap/>
            <w:hideMark/>
          </w:tcPr>
          <w:p w14:paraId="1A98E503" w14:textId="77777777" w:rsidR="00D5655A" w:rsidRPr="00C819B6" w:rsidRDefault="00D5655A">
            <w:pPr>
              <w:tabs>
                <w:tab w:val="clear" w:pos="720"/>
                <w:tab w:val="clear" w:pos="1440"/>
                <w:tab w:val="clear" w:pos="2160"/>
                <w:tab w:val="clear" w:pos="2880"/>
                <w:tab w:val="clear" w:pos="4680"/>
                <w:tab w:val="clear" w:pos="5400"/>
                <w:tab w:val="clear" w:pos="9000"/>
              </w:tabs>
              <w:spacing w:line="240" w:lineRule="auto"/>
              <w:jc w:val="right"/>
              <w:rPr>
                <w:sz w:val="22"/>
                <w:lang w:val="en-GB"/>
              </w:rPr>
            </w:pPr>
            <w:r w:rsidRPr="00C819B6">
              <w:rPr>
                <w:sz w:val="22"/>
                <w:lang w:val="en-GB"/>
              </w:rPr>
              <w:t>2,535</w:t>
            </w:r>
          </w:p>
        </w:tc>
        <w:tc>
          <w:tcPr>
            <w:tcW w:w="1496" w:type="dxa"/>
            <w:noWrap/>
            <w:hideMark/>
          </w:tcPr>
          <w:p w14:paraId="769675E9" w14:textId="77777777" w:rsidR="00D5655A" w:rsidRPr="00C819B6" w:rsidRDefault="00D5655A">
            <w:pPr>
              <w:tabs>
                <w:tab w:val="clear" w:pos="720"/>
                <w:tab w:val="clear" w:pos="1440"/>
                <w:tab w:val="clear" w:pos="2160"/>
                <w:tab w:val="clear" w:pos="2880"/>
                <w:tab w:val="clear" w:pos="4680"/>
                <w:tab w:val="clear" w:pos="5400"/>
                <w:tab w:val="clear" w:pos="9000"/>
              </w:tabs>
              <w:spacing w:line="240" w:lineRule="auto"/>
              <w:jc w:val="right"/>
              <w:rPr>
                <w:sz w:val="22"/>
                <w:lang w:val="en-GB"/>
              </w:rPr>
            </w:pPr>
            <w:r w:rsidRPr="00C819B6">
              <w:rPr>
                <w:sz w:val="22"/>
                <w:lang w:val="en-GB"/>
              </w:rPr>
              <w:t>3,333</w:t>
            </w:r>
          </w:p>
        </w:tc>
        <w:tc>
          <w:tcPr>
            <w:tcW w:w="2693" w:type="dxa"/>
            <w:noWrap/>
            <w:hideMark/>
          </w:tcPr>
          <w:p w14:paraId="053652F9" w14:textId="77777777" w:rsidR="00D5655A" w:rsidRPr="00C819B6" w:rsidRDefault="00D5655A">
            <w:pPr>
              <w:tabs>
                <w:tab w:val="clear" w:pos="720"/>
                <w:tab w:val="clear" w:pos="1440"/>
                <w:tab w:val="clear" w:pos="2160"/>
                <w:tab w:val="clear" w:pos="2880"/>
                <w:tab w:val="clear" w:pos="4680"/>
                <w:tab w:val="clear" w:pos="5400"/>
                <w:tab w:val="clear" w:pos="9000"/>
              </w:tabs>
              <w:spacing w:line="240" w:lineRule="auto"/>
              <w:jc w:val="right"/>
              <w:rPr>
                <w:sz w:val="22"/>
                <w:lang w:val="en-GB"/>
              </w:rPr>
            </w:pPr>
            <w:r w:rsidRPr="00C819B6">
              <w:rPr>
                <w:sz w:val="22"/>
                <w:lang w:val="en-GB"/>
              </w:rPr>
              <w:t>1,448</w:t>
            </w:r>
          </w:p>
        </w:tc>
        <w:tc>
          <w:tcPr>
            <w:tcW w:w="2835" w:type="dxa"/>
            <w:noWrap/>
            <w:hideMark/>
          </w:tcPr>
          <w:p w14:paraId="1019E085" w14:textId="77777777" w:rsidR="00D5655A" w:rsidRPr="00C819B6" w:rsidRDefault="00D5655A">
            <w:pPr>
              <w:tabs>
                <w:tab w:val="clear" w:pos="720"/>
                <w:tab w:val="clear" w:pos="1440"/>
                <w:tab w:val="clear" w:pos="2160"/>
                <w:tab w:val="clear" w:pos="2880"/>
                <w:tab w:val="clear" w:pos="4680"/>
                <w:tab w:val="clear" w:pos="5400"/>
                <w:tab w:val="clear" w:pos="9000"/>
              </w:tabs>
              <w:spacing w:line="240" w:lineRule="auto"/>
              <w:jc w:val="right"/>
              <w:rPr>
                <w:sz w:val="22"/>
                <w:lang w:val="en-GB"/>
              </w:rPr>
            </w:pPr>
            <w:r w:rsidRPr="00C819B6">
              <w:rPr>
                <w:sz w:val="22"/>
                <w:lang w:val="en-GB"/>
              </w:rPr>
              <w:t>4,781</w:t>
            </w:r>
          </w:p>
        </w:tc>
      </w:tr>
      <w:tr w:rsidR="00D5655A" w:rsidRPr="00C819B6" w14:paraId="7A68F4CC" w14:textId="77777777" w:rsidTr="009B4187">
        <w:trPr>
          <w:trHeight w:val="290"/>
        </w:trPr>
        <w:tc>
          <w:tcPr>
            <w:tcW w:w="0" w:type="auto"/>
            <w:noWrap/>
            <w:hideMark/>
          </w:tcPr>
          <w:p w14:paraId="2BA8456A" w14:textId="77777777" w:rsidR="00D5655A" w:rsidRPr="00C819B6" w:rsidRDefault="00D5655A">
            <w:pPr>
              <w:tabs>
                <w:tab w:val="clear" w:pos="720"/>
                <w:tab w:val="clear" w:pos="1440"/>
                <w:tab w:val="clear" w:pos="2160"/>
                <w:tab w:val="clear" w:pos="2880"/>
                <w:tab w:val="clear" w:pos="4680"/>
                <w:tab w:val="clear" w:pos="5400"/>
                <w:tab w:val="clear" w:pos="9000"/>
              </w:tabs>
              <w:spacing w:line="240" w:lineRule="auto"/>
              <w:rPr>
                <w:sz w:val="22"/>
                <w:lang w:val="en-GB"/>
              </w:rPr>
            </w:pPr>
            <w:r w:rsidRPr="00C819B6">
              <w:rPr>
                <w:sz w:val="22"/>
                <w:lang w:val="en-GB"/>
              </w:rPr>
              <w:t>2020</w:t>
            </w:r>
          </w:p>
        </w:tc>
        <w:tc>
          <w:tcPr>
            <w:tcW w:w="1202" w:type="dxa"/>
            <w:noWrap/>
            <w:hideMark/>
          </w:tcPr>
          <w:p w14:paraId="717BAB8D" w14:textId="77777777" w:rsidR="00D5655A" w:rsidRPr="00C819B6" w:rsidRDefault="00D5655A">
            <w:pPr>
              <w:tabs>
                <w:tab w:val="clear" w:pos="720"/>
                <w:tab w:val="clear" w:pos="1440"/>
                <w:tab w:val="clear" w:pos="2160"/>
                <w:tab w:val="clear" w:pos="2880"/>
                <w:tab w:val="clear" w:pos="4680"/>
                <w:tab w:val="clear" w:pos="5400"/>
                <w:tab w:val="clear" w:pos="9000"/>
              </w:tabs>
              <w:spacing w:line="240" w:lineRule="auto"/>
              <w:jc w:val="right"/>
              <w:rPr>
                <w:sz w:val="22"/>
                <w:lang w:val="en-GB"/>
              </w:rPr>
            </w:pPr>
            <w:r w:rsidRPr="00C819B6">
              <w:rPr>
                <w:sz w:val="22"/>
                <w:lang w:val="en-GB"/>
              </w:rPr>
              <w:t>729</w:t>
            </w:r>
          </w:p>
        </w:tc>
        <w:tc>
          <w:tcPr>
            <w:tcW w:w="1312" w:type="dxa"/>
            <w:noWrap/>
            <w:hideMark/>
          </w:tcPr>
          <w:p w14:paraId="30713B55" w14:textId="77777777" w:rsidR="00D5655A" w:rsidRPr="00C819B6" w:rsidRDefault="00D5655A">
            <w:pPr>
              <w:tabs>
                <w:tab w:val="clear" w:pos="720"/>
                <w:tab w:val="clear" w:pos="1440"/>
                <w:tab w:val="clear" w:pos="2160"/>
                <w:tab w:val="clear" w:pos="2880"/>
                <w:tab w:val="clear" w:pos="4680"/>
                <w:tab w:val="clear" w:pos="5400"/>
                <w:tab w:val="clear" w:pos="9000"/>
              </w:tabs>
              <w:spacing w:line="240" w:lineRule="auto"/>
              <w:jc w:val="right"/>
              <w:rPr>
                <w:sz w:val="22"/>
                <w:lang w:val="en-GB"/>
              </w:rPr>
            </w:pPr>
            <w:r w:rsidRPr="00C819B6">
              <w:rPr>
                <w:sz w:val="22"/>
                <w:lang w:val="en-GB"/>
              </w:rPr>
              <w:t>2,721</w:t>
            </w:r>
          </w:p>
        </w:tc>
        <w:tc>
          <w:tcPr>
            <w:tcW w:w="1496" w:type="dxa"/>
            <w:noWrap/>
            <w:hideMark/>
          </w:tcPr>
          <w:p w14:paraId="02FDF025" w14:textId="77777777" w:rsidR="00D5655A" w:rsidRPr="00C819B6" w:rsidRDefault="00D5655A">
            <w:pPr>
              <w:tabs>
                <w:tab w:val="clear" w:pos="720"/>
                <w:tab w:val="clear" w:pos="1440"/>
                <w:tab w:val="clear" w:pos="2160"/>
                <w:tab w:val="clear" w:pos="2880"/>
                <w:tab w:val="clear" w:pos="4680"/>
                <w:tab w:val="clear" w:pos="5400"/>
                <w:tab w:val="clear" w:pos="9000"/>
              </w:tabs>
              <w:spacing w:line="240" w:lineRule="auto"/>
              <w:jc w:val="right"/>
              <w:rPr>
                <w:sz w:val="22"/>
                <w:lang w:val="en-GB"/>
              </w:rPr>
            </w:pPr>
            <w:r w:rsidRPr="00C819B6">
              <w:rPr>
                <w:sz w:val="22"/>
                <w:lang w:val="en-GB"/>
              </w:rPr>
              <w:t>3,449</w:t>
            </w:r>
          </w:p>
        </w:tc>
        <w:tc>
          <w:tcPr>
            <w:tcW w:w="2693" w:type="dxa"/>
            <w:noWrap/>
            <w:hideMark/>
          </w:tcPr>
          <w:p w14:paraId="62F25AC2" w14:textId="77777777" w:rsidR="00D5655A" w:rsidRPr="00C819B6" w:rsidRDefault="00D5655A">
            <w:pPr>
              <w:tabs>
                <w:tab w:val="clear" w:pos="720"/>
                <w:tab w:val="clear" w:pos="1440"/>
                <w:tab w:val="clear" w:pos="2160"/>
                <w:tab w:val="clear" w:pos="2880"/>
                <w:tab w:val="clear" w:pos="4680"/>
                <w:tab w:val="clear" w:pos="5400"/>
                <w:tab w:val="clear" w:pos="9000"/>
              </w:tabs>
              <w:spacing w:line="240" w:lineRule="auto"/>
              <w:jc w:val="right"/>
              <w:rPr>
                <w:sz w:val="22"/>
                <w:lang w:val="en-GB"/>
              </w:rPr>
            </w:pPr>
            <w:r w:rsidRPr="00C819B6">
              <w:rPr>
                <w:sz w:val="22"/>
                <w:lang w:val="en-GB"/>
              </w:rPr>
              <w:t>1,565</w:t>
            </w:r>
          </w:p>
        </w:tc>
        <w:tc>
          <w:tcPr>
            <w:tcW w:w="2835" w:type="dxa"/>
            <w:noWrap/>
            <w:hideMark/>
          </w:tcPr>
          <w:p w14:paraId="0690C1D6" w14:textId="77777777" w:rsidR="00D5655A" w:rsidRPr="00C819B6" w:rsidRDefault="00D5655A">
            <w:pPr>
              <w:tabs>
                <w:tab w:val="clear" w:pos="720"/>
                <w:tab w:val="clear" w:pos="1440"/>
                <w:tab w:val="clear" w:pos="2160"/>
                <w:tab w:val="clear" w:pos="2880"/>
                <w:tab w:val="clear" w:pos="4680"/>
                <w:tab w:val="clear" w:pos="5400"/>
                <w:tab w:val="clear" w:pos="9000"/>
              </w:tabs>
              <w:spacing w:line="240" w:lineRule="auto"/>
              <w:jc w:val="right"/>
              <w:rPr>
                <w:sz w:val="22"/>
                <w:lang w:val="en-GB"/>
              </w:rPr>
            </w:pPr>
            <w:r w:rsidRPr="00C819B6">
              <w:rPr>
                <w:sz w:val="22"/>
                <w:lang w:val="en-GB"/>
              </w:rPr>
              <w:t>5,015</w:t>
            </w:r>
          </w:p>
        </w:tc>
      </w:tr>
      <w:tr w:rsidR="00D5655A" w:rsidRPr="00C819B6" w14:paraId="0C9C78A3" w14:textId="77777777" w:rsidTr="009B4187">
        <w:trPr>
          <w:trHeight w:val="290"/>
        </w:trPr>
        <w:tc>
          <w:tcPr>
            <w:tcW w:w="0" w:type="auto"/>
            <w:noWrap/>
            <w:hideMark/>
          </w:tcPr>
          <w:p w14:paraId="27842FF2" w14:textId="77777777" w:rsidR="00D5655A" w:rsidRPr="00C819B6" w:rsidRDefault="00D5655A">
            <w:pPr>
              <w:tabs>
                <w:tab w:val="clear" w:pos="720"/>
                <w:tab w:val="clear" w:pos="1440"/>
                <w:tab w:val="clear" w:pos="2160"/>
                <w:tab w:val="clear" w:pos="2880"/>
                <w:tab w:val="clear" w:pos="4680"/>
                <w:tab w:val="clear" w:pos="5400"/>
                <w:tab w:val="clear" w:pos="9000"/>
              </w:tabs>
              <w:spacing w:line="240" w:lineRule="auto"/>
              <w:rPr>
                <w:sz w:val="22"/>
                <w:lang w:val="en-GB"/>
              </w:rPr>
            </w:pPr>
            <w:r w:rsidRPr="00C819B6">
              <w:rPr>
                <w:sz w:val="22"/>
                <w:lang w:val="en-GB"/>
              </w:rPr>
              <w:t>2021</w:t>
            </w:r>
          </w:p>
        </w:tc>
        <w:tc>
          <w:tcPr>
            <w:tcW w:w="1202" w:type="dxa"/>
            <w:noWrap/>
            <w:hideMark/>
          </w:tcPr>
          <w:p w14:paraId="153017E1" w14:textId="77777777" w:rsidR="00D5655A" w:rsidRPr="00C819B6" w:rsidRDefault="00D5655A">
            <w:pPr>
              <w:tabs>
                <w:tab w:val="clear" w:pos="720"/>
                <w:tab w:val="clear" w:pos="1440"/>
                <w:tab w:val="clear" w:pos="2160"/>
                <w:tab w:val="clear" w:pos="2880"/>
                <w:tab w:val="clear" w:pos="4680"/>
                <w:tab w:val="clear" w:pos="5400"/>
                <w:tab w:val="clear" w:pos="9000"/>
              </w:tabs>
              <w:spacing w:line="240" w:lineRule="auto"/>
              <w:jc w:val="right"/>
              <w:rPr>
                <w:sz w:val="22"/>
                <w:lang w:val="en-GB"/>
              </w:rPr>
            </w:pPr>
            <w:r w:rsidRPr="00C819B6">
              <w:rPr>
                <w:sz w:val="22"/>
                <w:lang w:val="en-GB"/>
              </w:rPr>
              <w:t>704</w:t>
            </w:r>
          </w:p>
        </w:tc>
        <w:tc>
          <w:tcPr>
            <w:tcW w:w="1312" w:type="dxa"/>
            <w:noWrap/>
            <w:hideMark/>
          </w:tcPr>
          <w:p w14:paraId="7110D8B8" w14:textId="77777777" w:rsidR="00D5655A" w:rsidRPr="00C819B6" w:rsidRDefault="00D5655A">
            <w:pPr>
              <w:tabs>
                <w:tab w:val="clear" w:pos="720"/>
                <w:tab w:val="clear" w:pos="1440"/>
                <w:tab w:val="clear" w:pos="2160"/>
                <w:tab w:val="clear" w:pos="2880"/>
                <w:tab w:val="clear" w:pos="4680"/>
                <w:tab w:val="clear" w:pos="5400"/>
                <w:tab w:val="clear" w:pos="9000"/>
              </w:tabs>
              <w:spacing w:line="240" w:lineRule="auto"/>
              <w:jc w:val="right"/>
              <w:rPr>
                <w:sz w:val="22"/>
                <w:lang w:val="en-GB"/>
              </w:rPr>
            </w:pPr>
            <w:r w:rsidRPr="00C819B6">
              <w:rPr>
                <w:sz w:val="22"/>
                <w:lang w:val="en-GB"/>
              </w:rPr>
              <w:t>3,150</w:t>
            </w:r>
          </w:p>
        </w:tc>
        <w:tc>
          <w:tcPr>
            <w:tcW w:w="1496" w:type="dxa"/>
            <w:noWrap/>
            <w:hideMark/>
          </w:tcPr>
          <w:p w14:paraId="2E56FDB6" w14:textId="77777777" w:rsidR="00D5655A" w:rsidRPr="00C819B6" w:rsidRDefault="00D5655A">
            <w:pPr>
              <w:tabs>
                <w:tab w:val="clear" w:pos="720"/>
                <w:tab w:val="clear" w:pos="1440"/>
                <w:tab w:val="clear" w:pos="2160"/>
                <w:tab w:val="clear" w:pos="2880"/>
                <w:tab w:val="clear" w:pos="4680"/>
                <w:tab w:val="clear" w:pos="5400"/>
                <w:tab w:val="clear" w:pos="9000"/>
              </w:tabs>
              <w:spacing w:line="240" w:lineRule="auto"/>
              <w:jc w:val="right"/>
              <w:rPr>
                <w:sz w:val="22"/>
                <w:lang w:val="en-GB"/>
              </w:rPr>
            </w:pPr>
            <w:r w:rsidRPr="00C819B6">
              <w:rPr>
                <w:sz w:val="22"/>
                <w:lang w:val="en-GB"/>
              </w:rPr>
              <w:t>3,854</w:t>
            </w:r>
          </w:p>
        </w:tc>
        <w:tc>
          <w:tcPr>
            <w:tcW w:w="2693" w:type="dxa"/>
            <w:noWrap/>
            <w:hideMark/>
          </w:tcPr>
          <w:p w14:paraId="5A4FF420" w14:textId="77777777" w:rsidR="00D5655A" w:rsidRPr="00C819B6" w:rsidRDefault="00D5655A">
            <w:pPr>
              <w:tabs>
                <w:tab w:val="clear" w:pos="720"/>
                <w:tab w:val="clear" w:pos="1440"/>
                <w:tab w:val="clear" w:pos="2160"/>
                <w:tab w:val="clear" w:pos="2880"/>
                <w:tab w:val="clear" w:pos="4680"/>
                <w:tab w:val="clear" w:pos="5400"/>
                <w:tab w:val="clear" w:pos="9000"/>
              </w:tabs>
              <w:spacing w:line="240" w:lineRule="auto"/>
              <w:jc w:val="right"/>
              <w:rPr>
                <w:sz w:val="22"/>
                <w:lang w:val="en-GB"/>
              </w:rPr>
            </w:pPr>
            <w:r w:rsidRPr="00C819B6">
              <w:rPr>
                <w:sz w:val="22"/>
                <w:lang w:val="en-GB"/>
              </w:rPr>
              <w:t>1,533</w:t>
            </w:r>
          </w:p>
        </w:tc>
        <w:tc>
          <w:tcPr>
            <w:tcW w:w="2835" w:type="dxa"/>
            <w:noWrap/>
            <w:hideMark/>
          </w:tcPr>
          <w:p w14:paraId="485554A1" w14:textId="77777777" w:rsidR="00D5655A" w:rsidRPr="00C819B6" w:rsidRDefault="00D5655A">
            <w:pPr>
              <w:tabs>
                <w:tab w:val="clear" w:pos="720"/>
                <w:tab w:val="clear" w:pos="1440"/>
                <w:tab w:val="clear" w:pos="2160"/>
                <w:tab w:val="clear" w:pos="2880"/>
                <w:tab w:val="clear" w:pos="4680"/>
                <w:tab w:val="clear" w:pos="5400"/>
                <w:tab w:val="clear" w:pos="9000"/>
              </w:tabs>
              <w:spacing w:line="240" w:lineRule="auto"/>
              <w:jc w:val="right"/>
              <w:rPr>
                <w:sz w:val="22"/>
                <w:lang w:val="en-GB"/>
              </w:rPr>
            </w:pPr>
            <w:r w:rsidRPr="00C819B6">
              <w:rPr>
                <w:sz w:val="22"/>
                <w:lang w:val="en-GB"/>
              </w:rPr>
              <w:t>5,387</w:t>
            </w:r>
          </w:p>
        </w:tc>
      </w:tr>
      <w:tr w:rsidR="00D5655A" w:rsidRPr="00C819B6" w14:paraId="71618A07" w14:textId="77777777" w:rsidTr="009B4187">
        <w:trPr>
          <w:trHeight w:val="290"/>
        </w:trPr>
        <w:tc>
          <w:tcPr>
            <w:tcW w:w="0" w:type="auto"/>
            <w:noWrap/>
            <w:hideMark/>
          </w:tcPr>
          <w:p w14:paraId="69CCB804" w14:textId="77777777" w:rsidR="00D5655A" w:rsidRPr="00C819B6" w:rsidRDefault="00D5655A">
            <w:pPr>
              <w:tabs>
                <w:tab w:val="clear" w:pos="720"/>
                <w:tab w:val="clear" w:pos="1440"/>
                <w:tab w:val="clear" w:pos="2160"/>
                <w:tab w:val="clear" w:pos="2880"/>
                <w:tab w:val="clear" w:pos="4680"/>
                <w:tab w:val="clear" w:pos="5400"/>
                <w:tab w:val="clear" w:pos="9000"/>
              </w:tabs>
              <w:spacing w:line="240" w:lineRule="auto"/>
              <w:rPr>
                <w:sz w:val="22"/>
                <w:lang w:val="en-GB"/>
              </w:rPr>
            </w:pPr>
            <w:r w:rsidRPr="00C819B6">
              <w:rPr>
                <w:sz w:val="22"/>
                <w:lang w:val="en-GB"/>
              </w:rPr>
              <w:t>2022</w:t>
            </w:r>
          </w:p>
        </w:tc>
        <w:tc>
          <w:tcPr>
            <w:tcW w:w="1202" w:type="dxa"/>
            <w:noWrap/>
            <w:hideMark/>
          </w:tcPr>
          <w:p w14:paraId="6DBC5122" w14:textId="77777777" w:rsidR="00D5655A" w:rsidRPr="00C819B6" w:rsidRDefault="00D5655A">
            <w:pPr>
              <w:tabs>
                <w:tab w:val="clear" w:pos="720"/>
                <w:tab w:val="clear" w:pos="1440"/>
                <w:tab w:val="clear" w:pos="2160"/>
                <w:tab w:val="clear" w:pos="2880"/>
                <w:tab w:val="clear" w:pos="4680"/>
                <w:tab w:val="clear" w:pos="5400"/>
                <w:tab w:val="clear" w:pos="9000"/>
              </w:tabs>
              <w:spacing w:line="240" w:lineRule="auto"/>
              <w:jc w:val="right"/>
              <w:rPr>
                <w:sz w:val="22"/>
                <w:lang w:val="en-GB"/>
              </w:rPr>
            </w:pPr>
            <w:r w:rsidRPr="00C819B6">
              <w:rPr>
                <w:sz w:val="22"/>
                <w:lang w:val="en-GB"/>
              </w:rPr>
              <w:t>734</w:t>
            </w:r>
          </w:p>
        </w:tc>
        <w:tc>
          <w:tcPr>
            <w:tcW w:w="1312" w:type="dxa"/>
            <w:noWrap/>
            <w:hideMark/>
          </w:tcPr>
          <w:p w14:paraId="6C8183D4" w14:textId="77777777" w:rsidR="00D5655A" w:rsidRPr="00C819B6" w:rsidRDefault="00D5655A">
            <w:pPr>
              <w:tabs>
                <w:tab w:val="clear" w:pos="720"/>
                <w:tab w:val="clear" w:pos="1440"/>
                <w:tab w:val="clear" w:pos="2160"/>
                <w:tab w:val="clear" w:pos="2880"/>
                <w:tab w:val="clear" w:pos="4680"/>
                <w:tab w:val="clear" w:pos="5400"/>
                <w:tab w:val="clear" w:pos="9000"/>
              </w:tabs>
              <w:spacing w:line="240" w:lineRule="auto"/>
              <w:jc w:val="right"/>
              <w:rPr>
                <w:sz w:val="22"/>
                <w:lang w:val="en-GB"/>
              </w:rPr>
            </w:pPr>
            <w:r w:rsidRPr="00C819B6">
              <w:rPr>
                <w:sz w:val="22"/>
                <w:lang w:val="en-GB"/>
              </w:rPr>
              <w:t>3,427</w:t>
            </w:r>
          </w:p>
        </w:tc>
        <w:tc>
          <w:tcPr>
            <w:tcW w:w="1496" w:type="dxa"/>
            <w:noWrap/>
            <w:hideMark/>
          </w:tcPr>
          <w:p w14:paraId="3FAB4D3C" w14:textId="77777777" w:rsidR="00D5655A" w:rsidRPr="00C819B6" w:rsidRDefault="00D5655A">
            <w:pPr>
              <w:tabs>
                <w:tab w:val="clear" w:pos="720"/>
                <w:tab w:val="clear" w:pos="1440"/>
                <w:tab w:val="clear" w:pos="2160"/>
                <w:tab w:val="clear" w:pos="2880"/>
                <w:tab w:val="clear" w:pos="4680"/>
                <w:tab w:val="clear" w:pos="5400"/>
                <w:tab w:val="clear" w:pos="9000"/>
              </w:tabs>
              <w:spacing w:line="240" w:lineRule="auto"/>
              <w:jc w:val="right"/>
              <w:rPr>
                <w:sz w:val="22"/>
                <w:lang w:val="en-GB"/>
              </w:rPr>
            </w:pPr>
            <w:r w:rsidRPr="00C819B6">
              <w:rPr>
                <w:sz w:val="22"/>
                <w:lang w:val="en-GB"/>
              </w:rPr>
              <w:t>4,161</w:t>
            </w:r>
          </w:p>
        </w:tc>
        <w:tc>
          <w:tcPr>
            <w:tcW w:w="2693" w:type="dxa"/>
            <w:noWrap/>
            <w:hideMark/>
          </w:tcPr>
          <w:p w14:paraId="29BEBBF5" w14:textId="77777777" w:rsidR="00D5655A" w:rsidRPr="00C819B6" w:rsidRDefault="00D5655A">
            <w:pPr>
              <w:tabs>
                <w:tab w:val="clear" w:pos="720"/>
                <w:tab w:val="clear" w:pos="1440"/>
                <w:tab w:val="clear" w:pos="2160"/>
                <w:tab w:val="clear" w:pos="2880"/>
                <w:tab w:val="clear" w:pos="4680"/>
                <w:tab w:val="clear" w:pos="5400"/>
                <w:tab w:val="clear" w:pos="9000"/>
              </w:tabs>
              <w:spacing w:line="240" w:lineRule="auto"/>
              <w:jc w:val="right"/>
              <w:rPr>
                <w:sz w:val="22"/>
                <w:lang w:val="en-GB"/>
              </w:rPr>
            </w:pPr>
            <w:r w:rsidRPr="00C819B6">
              <w:rPr>
                <w:sz w:val="22"/>
                <w:lang w:val="en-GB"/>
              </w:rPr>
              <w:t>1,515</w:t>
            </w:r>
          </w:p>
        </w:tc>
        <w:tc>
          <w:tcPr>
            <w:tcW w:w="2835" w:type="dxa"/>
            <w:noWrap/>
            <w:hideMark/>
          </w:tcPr>
          <w:p w14:paraId="153D7295" w14:textId="77777777" w:rsidR="00D5655A" w:rsidRPr="00C819B6" w:rsidRDefault="00D5655A">
            <w:pPr>
              <w:tabs>
                <w:tab w:val="clear" w:pos="720"/>
                <w:tab w:val="clear" w:pos="1440"/>
                <w:tab w:val="clear" w:pos="2160"/>
                <w:tab w:val="clear" w:pos="2880"/>
                <w:tab w:val="clear" w:pos="4680"/>
                <w:tab w:val="clear" w:pos="5400"/>
                <w:tab w:val="clear" w:pos="9000"/>
              </w:tabs>
              <w:spacing w:line="240" w:lineRule="auto"/>
              <w:jc w:val="right"/>
              <w:rPr>
                <w:sz w:val="22"/>
                <w:lang w:val="en-GB"/>
              </w:rPr>
            </w:pPr>
            <w:r w:rsidRPr="00C819B6">
              <w:rPr>
                <w:sz w:val="22"/>
                <w:lang w:val="en-GB"/>
              </w:rPr>
              <w:t>5,676</w:t>
            </w:r>
          </w:p>
        </w:tc>
      </w:tr>
      <w:tr w:rsidR="00D5655A" w:rsidRPr="00C819B6" w14:paraId="6F73890D" w14:textId="77777777" w:rsidTr="009B4187">
        <w:trPr>
          <w:trHeight w:val="290"/>
        </w:trPr>
        <w:tc>
          <w:tcPr>
            <w:tcW w:w="0" w:type="auto"/>
            <w:noWrap/>
          </w:tcPr>
          <w:p w14:paraId="45F92ED2" w14:textId="77777777" w:rsidR="00D5655A" w:rsidRPr="00C819B6" w:rsidRDefault="00D5655A">
            <w:pPr>
              <w:tabs>
                <w:tab w:val="clear" w:pos="720"/>
                <w:tab w:val="clear" w:pos="1440"/>
                <w:tab w:val="clear" w:pos="2160"/>
                <w:tab w:val="clear" w:pos="2880"/>
                <w:tab w:val="clear" w:pos="4680"/>
                <w:tab w:val="clear" w:pos="5400"/>
                <w:tab w:val="clear" w:pos="9000"/>
              </w:tabs>
              <w:spacing w:line="240" w:lineRule="auto"/>
              <w:rPr>
                <w:sz w:val="22"/>
                <w:lang w:val="en-GB"/>
              </w:rPr>
            </w:pPr>
            <w:r w:rsidRPr="00C819B6">
              <w:rPr>
                <w:sz w:val="22"/>
                <w:lang w:val="en-GB"/>
              </w:rPr>
              <w:t>2023</w:t>
            </w:r>
          </w:p>
        </w:tc>
        <w:tc>
          <w:tcPr>
            <w:tcW w:w="1202" w:type="dxa"/>
            <w:noWrap/>
          </w:tcPr>
          <w:p w14:paraId="038606EF" w14:textId="77777777" w:rsidR="00D5655A" w:rsidRPr="00C819B6" w:rsidRDefault="00D5655A">
            <w:pPr>
              <w:tabs>
                <w:tab w:val="clear" w:pos="720"/>
                <w:tab w:val="clear" w:pos="1440"/>
                <w:tab w:val="clear" w:pos="2160"/>
                <w:tab w:val="clear" w:pos="2880"/>
                <w:tab w:val="clear" w:pos="4680"/>
                <w:tab w:val="clear" w:pos="5400"/>
                <w:tab w:val="clear" w:pos="9000"/>
              </w:tabs>
              <w:spacing w:line="240" w:lineRule="auto"/>
              <w:jc w:val="right"/>
              <w:rPr>
                <w:sz w:val="22"/>
                <w:lang w:val="en-GB"/>
              </w:rPr>
            </w:pPr>
            <w:r w:rsidRPr="00C819B6">
              <w:rPr>
                <w:sz w:val="22"/>
                <w:lang w:val="en-GB"/>
              </w:rPr>
              <w:t>702</w:t>
            </w:r>
          </w:p>
        </w:tc>
        <w:tc>
          <w:tcPr>
            <w:tcW w:w="1312" w:type="dxa"/>
            <w:noWrap/>
          </w:tcPr>
          <w:p w14:paraId="47C4ADBB" w14:textId="77777777" w:rsidR="00D5655A" w:rsidRPr="00C819B6" w:rsidRDefault="00D5655A">
            <w:pPr>
              <w:tabs>
                <w:tab w:val="clear" w:pos="720"/>
                <w:tab w:val="clear" w:pos="1440"/>
                <w:tab w:val="clear" w:pos="2160"/>
                <w:tab w:val="clear" w:pos="2880"/>
                <w:tab w:val="clear" w:pos="4680"/>
                <w:tab w:val="clear" w:pos="5400"/>
                <w:tab w:val="clear" w:pos="9000"/>
              </w:tabs>
              <w:spacing w:line="240" w:lineRule="auto"/>
              <w:jc w:val="right"/>
              <w:rPr>
                <w:sz w:val="22"/>
                <w:lang w:val="en-GB"/>
              </w:rPr>
            </w:pPr>
            <w:r w:rsidRPr="00C819B6">
              <w:rPr>
                <w:sz w:val="22"/>
                <w:lang w:val="en-GB"/>
              </w:rPr>
              <w:t>3,798</w:t>
            </w:r>
          </w:p>
        </w:tc>
        <w:tc>
          <w:tcPr>
            <w:tcW w:w="1496" w:type="dxa"/>
            <w:noWrap/>
          </w:tcPr>
          <w:p w14:paraId="5F49AD88" w14:textId="77777777" w:rsidR="00D5655A" w:rsidRPr="00C819B6" w:rsidRDefault="00D5655A">
            <w:pPr>
              <w:tabs>
                <w:tab w:val="clear" w:pos="720"/>
                <w:tab w:val="clear" w:pos="1440"/>
                <w:tab w:val="clear" w:pos="2160"/>
                <w:tab w:val="clear" w:pos="2880"/>
                <w:tab w:val="clear" w:pos="4680"/>
                <w:tab w:val="clear" w:pos="5400"/>
                <w:tab w:val="clear" w:pos="9000"/>
              </w:tabs>
              <w:spacing w:line="240" w:lineRule="auto"/>
              <w:jc w:val="right"/>
              <w:rPr>
                <w:sz w:val="22"/>
                <w:lang w:val="en-GB"/>
              </w:rPr>
            </w:pPr>
            <w:r w:rsidRPr="00C819B6">
              <w:rPr>
                <w:sz w:val="22"/>
                <w:lang w:val="en-GB"/>
              </w:rPr>
              <w:t>4,500</w:t>
            </w:r>
          </w:p>
        </w:tc>
        <w:tc>
          <w:tcPr>
            <w:tcW w:w="2693" w:type="dxa"/>
            <w:noWrap/>
          </w:tcPr>
          <w:p w14:paraId="28932901" w14:textId="77777777" w:rsidR="00D5655A" w:rsidRPr="00C819B6" w:rsidRDefault="00D5655A">
            <w:pPr>
              <w:tabs>
                <w:tab w:val="clear" w:pos="720"/>
                <w:tab w:val="clear" w:pos="1440"/>
                <w:tab w:val="clear" w:pos="2160"/>
                <w:tab w:val="clear" w:pos="2880"/>
                <w:tab w:val="clear" w:pos="4680"/>
                <w:tab w:val="clear" w:pos="5400"/>
                <w:tab w:val="clear" w:pos="9000"/>
              </w:tabs>
              <w:spacing w:line="240" w:lineRule="auto"/>
              <w:jc w:val="right"/>
              <w:rPr>
                <w:sz w:val="22"/>
                <w:lang w:val="en-GB"/>
              </w:rPr>
            </w:pPr>
            <w:r w:rsidRPr="00C819B6">
              <w:rPr>
                <w:sz w:val="22"/>
                <w:lang w:val="en-GB"/>
              </w:rPr>
              <w:t>1,406</w:t>
            </w:r>
          </w:p>
        </w:tc>
        <w:tc>
          <w:tcPr>
            <w:tcW w:w="2835" w:type="dxa"/>
            <w:noWrap/>
          </w:tcPr>
          <w:p w14:paraId="3098C2BD" w14:textId="77777777" w:rsidR="00D5655A" w:rsidRPr="00C819B6" w:rsidRDefault="00D5655A">
            <w:pPr>
              <w:tabs>
                <w:tab w:val="clear" w:pos="720"/>
                <w:tab w:val="clear" w:pos="1440"/>
                <w:tab w:val="clear" w:pos="2160"/>
                <w:tab w:val="clear" w:pos="2880"/>
                <w:tab w:val="clear" w:pos="4680"/>
                <w:tab w:val="clear" w:pos="5400"/>
                <w:tab w:val="clear" w:pos="9000"/>
              </w:tabs>
              <w:spacing w:line="240" w:lineRule="auto"/>
              <w:jc w:val="right"/>
              <w:rPr>
                <w:sz w:val="22"/>
                <w:lang w:val="en-GB"/>
              </w:rPr>
            </w:pPr>
            <w:r w:rsidRPr="00C819B6">
              <w:rPr>
                <w:sz w:val="22"/>
                <w:lang w:val="en-GB"/>
              </w:rPr>
              <w:t>5,906</w:t>
            </w:r>
          </w:p>
        </w:tc>
      </w:tr>
    </w:tbl>
    <w:p w14:paraId="3E5DA0FF" w14:textId="16692147" w:rsidR="00D5655A" w:rsidRPr="00C819B6" w:rsidRDefault="00932BF7" w:rsidP="00D5631A">
      <w:pPr>
        <w:pStyle w:val="Tablenote"/>
      </w:pPr>
      <w:r>
        <w:t>N</w:t>
      </w:r>
      <w:r w:rsidR="00D5655A" w:rsidRPr="00C819B6">
        <w:t>ote 1</w:t>
      </w:r>
      <w:r w:rsidR="00DB04B0">
        <w:t>:</w:t>
      </w:r>
      <w:r w:rsidR="00D5655A" w:rsidRPr="00C819B6">
        <w:t xml:space="preserve"> GTCS registered teachers and head teachers. Includes teachers in ELC centres, centrally employed teachers, and home visiting teachers. </w:t>
      </w:r>
    </w:p>
    <w:p w14:paraId="28F6386B" w14:textId="1F556123" w:rsidR="00D5655A" w:rsidRPr="00C819B6" w:rsidRDefault="00932BF7" w:rsidP="00D5631A">
      <w:pPr>
        <w:pStyle w:val="Tablenote"/>
      </w:pPr>
      <w:r>
        <w:t>N</w:t>
      </w:r>
      <w:r w:rsidR="00D5655A" w:rsidRPr="00C819B6">
        <w:t>ote 2</w:t>
      </w:r>
      <w:r w:rsidR="00DB04B0">
        <w:t>:</w:t>
      </w:r>
      <w:r w:rsidR="00D5655A" w:rsidRPr="00C819B6">
        <w:t xml:space="preserve"> Includes staff that hold either: (i) a degree level benchmark qualification required by the SSSC for registration as a manager/lead practitioner (see background notes for list of benchmark qualifications); (ii) a degree level (SCQF level 9 or above) qualification relevant to early years and are working towards a degree level (SCQF level 9 or above) benchmark qualification required by the SSSC for registration as a manager/lead practitioner; or (iii) a degree level (SCQF level 9 or above) qualification sufficient to meet the registration standards of another regulatory body (e.g. Nursing and Midwifery Council, General Medical Council).</w:t>
      </w:r>
    </w:p>
    <w:p w14:paraId="28C0F292" w14:textId="306E7361" w:rsidR="0088372C" w:rsidRDefault="00932BF7" w:rsidP="00D5631A">
      <w:pPr>
        <w:pStyle w:val="Tablenote"/>
      </w:pPr>
      <w:r>
        <w:t>N</w:t>
      </w:r>
      <w:r w:rsidR="00D5655A" w:rsidRPr="00C819B6">
        <w:t>ote 3 Staff that do not hold degrees (SCQF level 9 or above) relevant to early years, but are working towards a SSSC benchmark degree level (SCQF level 9 or above) qualification required for registration as a manager/lead practitioner.</w:t>
      </w:r>
    </w:p>
    <w:p w14:paraId="65452D10" w14:textId="77777777" w:rsidR="00064F48" w:rsidRDefault="00064F48" w:rsidP="00D5631A">
      <w:pPr>
        <w:pStyle w:val="Tablenote"/>
      </w:pPr>
    </w:p>
    <w:p w14:paraId="7C71AA02" w14:textId="30809031" w:rsidR="00064F48" w:rsidRPr="00C819B6" w:rsidRDefault="00B839AA" w:rsidP="00064F48">
      <w:pPr>
        <w:pStyle w:val="Paragraph"/>
      </w:pPr>
      <w:r>
        <w:fldChar w:fldCharType="begin"/>
      </w:r>
      <w:r>
        <w:instrText xml:space="preserve"> REF _Ref152602619 \h </w:instrText>
      </w:r>
      <w:r>
        <w:fldChar w:fldCharType="separate"/>
      </w:r>
      <w:r>
        <w:t xml:space="preserve">Figure </w:t>
      </w:r>
      <w:r>
        <w:rPr>
          <w:noProof/>
        </w:rPr>
        <w:t>29</w:t>
      </w:r>
      <w:r>
        <w:fldChar w:fldCharType="end"/>
      </w:r>
      <w:r>
        <w:t xml:space="preserve"> </w:t>
      </w:r>
      <w:r w:rsidR="00064F48" w:rsidRPr="00064F48">
        <w:t>shows the FTE of teachers, graduates and those working towards degree level qualifications by local authority. Total FTE decreased in 13 local authorities. The largest percentage decreases were seen in Na h’Eileanan Siar (-28%), Orkney Islands (-16%) and Inverclyde (-15%) while the largest percentage increases were in Scottish Borders (34%), Midlothian (20%), Argyll and Bute (19%) and West Lothian (19%).</w:t>
      </w:r>
    </w:p>
    <w:p w14:paraId="2EC1284C" w14:textId="4BB8F6C4" w:rsidR="0006155B" w:rsidRDefault="0006155B" w:rsidP="0006155B">
      <w:pPr>
        <w:pStyle w:val="Caption"/>
        <w:keepNext/>
      </w:pPr>
      <w:bookmarkStart w:id="31" w:name="_Ref152602619"/>
      <w:r>
        <w:t xml:space="preserve">Figure </w:t>
      </w:r>
      <w:r>
        <w:fldChar w:fldCharType="begin"/>
      </w:r>
      <w:r>
        <w:instrText xml:space="preserve"> SEQ Figure \* ARABIC </w:instrText>
      </w:r>
      <w:r>
        <w:fldChar w:fldCharType="separate"/>
      </w:r>
      <w:r w:rsidR="003431D6">
        <w:rPr>
          <w:noProof/>
        </w:rPr>
        <w:t>29</w:t>
      </w:r>
      <w:r>
        <w:fldChar w:fldCharType="end"/>
      </w:r>
      <w:bookmarkEnd w:id="31"/>
      <w:r w:rsidRPr="0006155B">
        <w:t xml:space="preserve"> Teachers, graduate staff, and staff working towards graduate qualifications at centres providing funded early learning and childcare, by local authority, Full Time Equivalent (FTE) and percentage</w:t>
      </w:r>
      <w:r w:rsidR="00520852">
        <w:t xml:space="preserve"> change </w:t>
      </w:r>
      <w:r w:rsidR="0071424C">
        <w:t>since 2022</w:t>
      </w:r>
      <w:r w:rsidRPr="0006155B">
        <w:t>, September 2023</w:t>
      </w:r>
    </w:p>
    <w:tbl>
      <w:tblPr>
        <w:tblW w:w="19106" w:type="dxa"/>
        <w:tblLook w:val="04A0" w:firstRow="1" w:lastRow="0" w:firstColumn="1" w:lastColumn="0" w:noHBand="0" w:noVBand="1"/>
      </w:tblPr>
      <w:tblGrid>
        <w:gridCol w:w="2836"/>
        <w:gridCol w:w="1108"/>
        <w:gridCol w:w="136"/>
        <w:gridCol w:w="1337"/>
        <w:gridCol w:w="1638"/>
        <w:gridCol w:w="817"/>
        <w:gridCol w:w="1004"/>
        <w:gridCol w:w="1047"/>
        <w:gridCol w:w="9183"/>
      </w:tblGrid>
      <w:tr w:rsidR="00064F48" w:rsidRPr="00DB04B0" w14:paraId="4997EC28" w14:textId="2F2647DC" w:rsidTr="00407F53">
        <w:trPr>
          <w:trHeight w:val="1762"/>
        </w:trPr>
        <w:tc>
          <w:tcPr>
            <w:tcW w:w="2836" w:type="dxa"/>
            <w:tcBorders>
              <w:top w:val="single" w:sz="4" w:space="0" w:color="000000"/>
              <w:left w:val="nil"/>
              <w:bottom w:val="single" w:sz="4" w:space="0" w:color="000000"/>
              <w:right w:val="nil"/>
            </w:tcBorders>
            <w:shd w:val="clear" w:color="auto" w:fill="auto"/>
            <w:noWrap/>
            <w:vAlign w:val="center"/>
            <w:hideMark/>
          </w:tcPr>
          <w:p w14:paraId="74CA4A0D" w14:textId="44429115" w:rsidR="00064F48" w:rsidRPr="00DB04B0" w:rsidRDefault="00064F48">
            <w:pPr>
              <w:tabs>
                <w:tab w:val="clear" w:pos="720"/>
                <w:tab w:val="clear" w:pos="1440"/>
                <w:tab w:val="clear" w:pos="2160"/>
                <w:tab w:val="clear" w:pos="2880"/>
                <w:tab w:val="clear" w:pos="4680"/>
                <w:tab w:val="clear" w:pos="5400"/>
                <w:tab w:val="clear" w:pos="9000"/>
              </w:tabs>
              <w:spacing w:line="240" w:lineRule="auto"/>
              <w:rPr>
                <w:rFonts w:eastAsia="Times New Roman" w:cs="Arial"/>
                <w:color w:val="000000"/>
                <w:szCs w:val="24"/>
                <w:lang w:val="en-GB" w:eastAsia="en-GB"/>
              </w:rPr>
            </w:pPr>
            <w:r w:rsidRPr="00DB04B0">
              <w:rPr>
                <w:rFonts w:eastAsia="Times New Roman" w:cs="Arial"/>
                <w:color w:val="000000"/>
                <w:szCs w:val="24"/>
                <w:lang w:val="en-GB" w:eastAsia="en-GB"/>
              </w:rPr>
              <w:t> Local Authority</w:t>
            </w:r>
          </w:p>
        </w:tc>
        <w:tc>
          <w:tcPr>
            <w:tcW w:w="1244" w:type="dxa"/>
            <w:gridSpan w:val="2"/>
            <w:tcBorders>
              <w:top w:val="single" w:sz="4" w:space="0" w:color="000000"/>
              <w:left w:val="nil"/>
              <w:bottom w:val="single" w:sz="4" w:space="0" w:color="000000"/>
              <w:right w:val="nil"/>
            </w:tcBorders>
            <w:shd w:val="clear" w:color="auto" w:fill="auto"/>
            <w:vAlign w:val="center"/>
            <w:hideMark/>
          </w:tcPr>
          <w:p w14:paraId="0F87D4A1" w14:textId="6A4B081A"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Teachers [</w:t>
            </w:r>
            <w:r>
              <w:rPr>
                <w:rFonts w:eastAsia="Times New Roman" w:cs="Arial"/>
                <w:color w:val="000000"/>
                <w:szCs w:val="24"/>
                <w:lang w:val="en-GB" w:eastAsia="en-GB"/>
              </w:rPr>
              <w:t>N</w:t>
            </w:r>
            <w:r w:rsidRPr="00DB04B0">
              <w:rPr>
                <w:rFonts w:eastAsia="Times New Roman" w:cs="Arial"/>
                <w:color w:val="000000"/>
                <w:szCs w:val="24"/>
                <w:lang w:val="en-GB" w:eastAsia="en-GB"/>
              </w:rPr>
              <w:t>ote 1]</w:t>
            </w:r>
          </w:p>
        </w:tc>
        <w:tc>
          <w:tcPr>
            <w:tcW w:w="1337" w:type="dxa"/>
            <w:tcBorders>
              <w:top w:val="single" w:sz="4" w:space="0" w:color="000000"/>
              <w:left w:val="nil"/>
              <w:bottom w:val="single" w:sz="4" w:space="0" w:color="000000"/>
              <w:right w:val="nil"/>
            </w:tcBorders>
            <w:shd w:val="clear" w:color="auto" w:fill="auto"/>
            <w:vAlign w:val="center"/>
            <w:hideMark/>
          </w:tcPr>
          <w:p w14:paraId="68F4DA5C" w14:textId="08359E4B"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Graduates [</w:t>
            </w:r>
            <w:r>
              <w:rPr>
                <w:rFonts w:eastAsia="Times New Roman" w:cs="Arial"/>
                <w:color w:val="000000"/>
                <w:szCs w:val="24"/>
                <w:lang w:val="en-GB" w:eastAsia="en-GB"/>
              </w:rPr>
              <w:t>N</w:t>
            </w:r>
            <w:r w:rsidRPr="00DB04B0">
              <w:rPr>
                <w:rFonts w:eastAsia="Times New Roman" w:cs="Arial"/>
                <w:color w:val="000000"/>
                <w:szCs w:val="24"/>
                <w:lang w:val="en-GB" w:eastAsia="en-GB"/>
              </w:rPr>
              <w:t>ote 2]</w:t>
            </w:r>
          </w:p>
        </w:tc>
        <w:tc>
          <w:tcPr>
            <w:tcW w:w="1638" w:type="dxa"/>
            <w:tcBorders>
              <w:top w:val="single" w:sz="4" w:space="0" w:color="000000"/>
              <w:left w:val="nil"/>
              <w:bottom w:val="single" w:sz="4" w:space="0" w:color="000000"/>
              <w:right w:val="nil"/>
            </w:tcBorders>
            <w:shd w:val="clear" w:color="auto" w:fill="auto"/>
            <w:vAlign w:val="center"/>
            <w:hideMark/>
          </w:tcPr>
          <w:p w14:paraId="1469EC44" w14:textId="4D4EEA76"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Working towards graduate qualifications [</w:t>
            </w:r>
            <w:r>
              <w:rPr>
                <w:rFonts w:eastAsia="Times New Roman" w:cs="Arial"/>
                <w:color w:val="000000"/>
                <w:szCs w:val="24"/>
                <w:lang w:val="en-GB" w:eastAsia="en-GB"/>
              </w:rPr>
              <w:t>N</w:t>
            </w:r>
            <w:r w:rsidRPr="00DB04B0">
              <w:rPr>
                <w:rFonts w:eastAsia="Times New Roman" w:cs="Arial"/>
                <w:color w:val="000000"/>
                <w:szCs w:val="24"/>
                <w:lang w:val="en-GB" w:eastAsia="en-GB"/>
              </w:rPr>
              <w:t>ote 3]</w:t>
            </w:r>
          </w:p>
        </w:tc>
        <w:tc>
          <w:tcPr>
            <w:tcW w:w="817" w:type="dxa"/>
            <w:tcBorders>
              <w:top w:val="single" w:sz="4" w:space="0" w:color="000000"/>
              <w:left w:val="nil"/>
              <w:bottom w:val="single" w:sz="4" w:space="0" w:color="000000"/>
              <w:right w:val="nil"/>
            </w:tcBorders>
            <w:shd w:val="clear" w:color="auto" w:fill="auto"/>
            <w:vAlign w:val="center"/>
            <w:hideMark/>
          </w:tcPr>
          <w:p w14:paraId="3E99B54F"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Total FTE</w:t>
            </w:r>
          </w:p>
        </w:tc>
        <w:tc>
          <w:tcPr>
            <w:tcW w:w="1004" w:type="dxa"/>
            <w:tcBorders>
              <w:top w:val="single" w:sz="4" w:space="0" w:color="000000"/>
              <w:left w:val="nil"/>
              <w:bottom w:val="single" w:sz="4" w:space="0" w:color="000000"/>
              <w:right w:val="nil"/>
            </w:tcBorders>
            <w:vAlign w:val="center"/>
          </w:tcPr>
          <w:p w14:paraId="441AB95C" w14:textId="675BC702"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Pr>
                <w:rFonts w:eastAsia="Times New Roman" w:cs="Arial"/>
                <w:color w:val="000000"/>
                <w:szCs w:val="24"/>
                <w:lang w:val="en-GB" w:eastAsia="en-GB"/>
              </w:rPr>
              <w:t xml:space="preserve">FTE change </w:t>
            </w:r>
            <w:r w:rsidR="00711F78">
              <w:rPr>
                <w:rFonts w:eastAsia="Times New Roman" w:cs="Arial"/>
                <w:color w:val="000000"/>
                <w:szCs w:val="24"/>
                <w:lang w:val="en-GB" w:eastAsia="en-GB"/>
              </w:rPr>
              <w:t>since 2022</w:t>
            </w:r>
          </w:p>
        </w:tc>
        <w:tc>
          <w:tcPr>
            <w:tcW w:w="1047" w:type="dxa"/>
            <w:tcBorders>
              <w:top w:val="single" w:sz="4" w:space="0" w:color="000000"/>
              <w:left w:val="nil"/>
              <w:bottom w:val="single" w:sz="4" w:space="0" w:color="000000"/>
              <w:right w:val="nil"/>
            </w:tcBorders>
            <w:shd w:val="clear" w:color="auto" w:fill="auto"/>
            <w:vAlign w:val="center"/>
            <w:hideMark/>
          </w:tcPr>
          <w:p w14:paraId="29CD71EA" w14:textId="2750069F"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 change since 2022</w:t>
            </w:r>
          </w:p>
        </w:tc>
        <w:tc>
          <w:tcPr>
            <w:tcW w:w="9183" w:type="dxa"/>
            <w:tcBorders>
              <w:top w:val="single" w:sz="4" w:space="0" w:color="000000"/>
              <w:left w:val="nil"/>
              <w:bottom w:val="single" w:sz="4" w:space="0" w:color="000000"/>
              <w:right w:val="nil"/>
            </w:tcBorders>
          </w:tcPr>
          <w:p w14:paraId="6A9F9856"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p>
        </w:tc>
      </w:tr>
      <w:tr w:rsidR="00064F48" w:rsidRPr="00DB04B0" w14:paraId="271C8318" w14:textId="33E62772" w:rsidTr="00407F53">
        <w:trPr>
          <w:trHeight w:val="290"/>
        </w:trPr>
        <w:tc>
          <w:tcPr>
            <w:tcW w:w="2836" w:type="dxa"/>
            <w:tcBorders>
              <w:top w:val="nil"/>
              <w:left w:val="nil"/>
              <w:bottom w:val="nil"/>
              <w:right w:val="nil"/>
            </w:tcBorders>
            <w:shd w:val="clear" w:color="auto" w:fill="auto"/>
            <w:vAlign w:val="bottom"/>
            <w:hideMark/>
          </w:tcPr>
          <w:p w14:paraId="644BA5AD"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rPr>
                <w:rFonts w:eastAsia="Times New Roman" w:cs="Arial"/>
                <w:color w:val="000000"/>
                <w:szCs w:val="24"/>
                <w:lang w:val="en-GB" w:eastAsia="en-GB"/>
              </w:rPr>
            </w:pPr>
            <w:r w:rsidRPr="00DB04B0">
              <w:rPr>
                <w:rFonts w:eastAsia="Times New Roman" w:cs="Arial"/>
                <w:color w:val="000000"/>
                <w:szCs w:val="24"/>
                <w:lang w:val="en-GB" w:eastAsia="en-GB"/>
              </w:rPr>
              <w:t>Aberdeen City</w:t>
            </w:r>
          </w:p>
        </w:tc>
        <w:tc>
          <w:tcPr>
            <w:tcW w:w="1108" w:type="dxa"/>
            <w:tcBorders>
              <w:top w:val="nil"/>
              <w:left w:val="nil"/>
              <w:bottom w:val="nil"/>
              <w:right w:val="nil"/>
            </w:tcBorders>
            <w:shd w:val="clear" w:color="auto" w:fill="auto"/>
            <w:vAlign w:val="bottom"/>
            <w:hideMark/>
          </w:tcPr>
          <w:p w14:paraId="451FD44F"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26</w:t>
            </w:r>
          </w:p>
        </w:tc>
        <w:tc>
          <w:tcPr>
            <w:tcW w:w="1473" w:type="dxa"/>
            <w:gridSpan w:val="2"/>
            <w:tcBorders>
              <w:top w:val="nil"/>
              <w:left w:val="nil"/>
              <w:bottom w:val="nil"/>
              <w:right w:val="nil"/>
            </w:tcBorders>
            <w:shd w:val="clear" w:color="auto" w:fill="auto"/>
            <w:vAlign w:val="bottom"/>
            <w:hideMark/>
          </w:tcPr>
          <w:p w14:paraId="7120BB34"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97</w:t>
            </w:r>
          </w:p>
        </w:tc>
        <w:tc>
          <w:tcPr>
            <w:tcW w:w="1638" w:type="dxa"/>
            <w:tcBorders>
              <w:top w:val="nil"/>
              <w:left w:val="nil"/>
              <w:bottom w:val="nil"/>
              <w:right w:val="nil"/>
            </w:tcBorders>
            <w:shd w:val="clear" w:color="auto" w:fill="auto"/>
            <w:vAlign w:val="bottom"/>
            <w:hideMark/>
          </w:tcPr>
          <w:p w14:paraId="0FBAB84C"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53</w:t>
            </w:r>
          </w:p>
        </w:tc>
        <w:tc>
          <w:tcPr>
            <w:tcW w:w="817" w:type="dxa"/>
            <w:tcBorders>
              <w:top w:val="nil"/>
              <w:left w:val="nil"/>
              <w:bottom w:val="nil"/>
              <w:right w:val="nil"/>
            </w:tcBorders>
            <w:shd w:val="clear" w:color="auto" w:fill="auto"/>
            <w:vAlign w:val="bottom"/>
            <w:hideMark/>
          </w:tcPr>
          <w:p w14:paraId="093CFF93"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176</w:t>
            </w:r>
          </w:p>
        </w:tc>
        <w:tc>
          <w:tcPr>
            <w:tcW w:w="1004" w:type="dxa"/>
            <w:tcBorders>
              <w:top w:val="nil"/>
              <w:left w:val="nil"/>
              <w:bottom w:val="nil"/>
              <w:right w:val="nil"/>
            </w:tcBorders>
            <w:vAlign w:val="bottom"/>
          </w:tcPr>
          <w:p w14:paraId="63BC15CB" w14:textId="5B78D355" w:rsidR="00064F48" w:rsidRPr="00DB04B0" w:rsidRDefault="008B68C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Pr>
                <w:rFonts w:eastAsia="Times New Roman" w:cs="Arial"/>
                <w:color w:val="000000"/>
                <w:szCs w:val="24"/>
                <w:lang w:val="en-GB" w:eastAsia="en-GB"/>
              </w:rPr>
              <w:t>-7</w:t>
            </w:r>
          </w:p>
        </w:tc>
        <w:tc>
          <w:tcPr>
            <w:tcW w:w="1047" w:type="dxa"/>
            <w:tcBorders>
              <w:top w:val="nil"/>
              <w:left w:val="nil"/>
              <w:bottom w:val="nil"/>
              <w:right w:val="nil"/>
            </w:tcBorders>
            <w:shd w:val="clear" w:color="auto" w:fill="auto"/>
            <w:vAlign w:val="bottom"/>
            <w:hideMark/>
          </w:tcPr>
          <w:p w14:paraId="04255437" w14:textId="7AF6A8F1"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-4</w:t>
            </w:r>
          </w:p>
        </w:tc>
        <w:tc>
          <w:tcPr>
            <w:tcW w:w="9183" w:type="dxa"/>
            <w:tcBorders>
              <w:top w:val="nil"/>
              <w:left w:val="nil"/>
              <w:bottom w:val="nil"/>
              <w:right w:val="nil"/>
            </w:tcBorders>
          </w:tcPr>
          <w:p w14:paraId="1F841C21"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p>
        </w:tc>
      </w:tr>
      <w:tr w:rsidR="00064F48" w:rsidRPr="00DB04B0" w14:paraId="1A7044E7" w14:textId="2A4B5BF1" w:rsidTr="00407F53">
        <w:trPr>
          <w:trHeight w:val="290"/>
        </w:trPr>
        <w:tc>
          <w:tcPr>
            <w:tcW w:w="2836" w:type="dxa"/>
            <w:tcBorders>
              <w:top w:val="nil"/>
              <w:left w:val="nil"/>
              <w:bottom w:val="nil"/>
              <w:right w:val="nil"/>
            </w:tcBorders>
            <w:shd w:val="clear" w:color="auto" w:fill="auto"/>
            <w:vAlign w:val="bottom"/>
            <w:hideMark/>
          </w:tcPr>
          <w:p w14:paraId="0BDE03A4"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rPr>
                <w:rFonts w:eastAsia="Times New Roman" w:cs="Arial"/>
                <w:color w:val="000000"/>
                <w:szCs w:val="24"/>
                <w:lang w:val="en-GB" w:eastAsia="en-GB"/>
              </w:rPr>
            </w:pPr>
            <w:r w:rsidRPr="00DB04B0">
              <w:rPr>
                <w:rFonts w:eastAsia="Times New Roman" w:cs="Arial"/>
                <w:color w:val="000000"/>
                <w:szCs w:val="24"/>
                <w:lang w:val="en-GB" w:eastAsia="en-GB"/>
              </w:rPr>
              <w:t>Aberdeenshire</w:t>
            </w:r>
          </w:p>
        </w:tc>
        <w:tc>
          <w:tcPr>
            <w:tcW w:w="1108" w:type="dxa"/>
            <w:tcBorders>
              <w:top w:val="nil"/>
              <w:left w:val="nil"/>
              <w:bottom w:val="nil"/>
              <w:right w:val="nil"/>
            </w:tcBorders>
            <w:shd w:val="clear" w:color="auto" w:fill="auto"/>
            <w:vAlign w:val="bottom"/>
            <w:hideMark/>
          </w:tcPr>
          <w:p w14:paraId="5F3E6ED6"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18</w:t>
            </w:r>
          </w:p>
        </w:tc>
        <w:tc>
          <w:tcPr>
            <w:tcW w:w="1473" w:type="dxa"/>
            <w:gridSpan w:val="2"/>
            <w:tcBorders>
              <w:top w:val="nil"/>
              <w:left w:val="nil"/>
              <w:bottom w:val="nil"/>
              <w:right w:val="nil"/>
            </w:tcBorders>
            <w:shd w:val="clear" w:color="auto" w:fill="auto"/>
            <w:vAlign w:val="bottom"/>
            <w:hideMark/>
          </w:tcPr>
          <w:p w14:paraId="792EF3C9"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123</w:t>
            </w:r>
          </w:p>
        </w:tc>
        <w:tc>
          <w:tcPr>
            <w:tcW w:w="1638" w:type="dxa"/>
            <w:tcBorders>
              <w:top w:val="nil"/>
              <w:left w:val="nil"/>
              <w:bottom w:val="nil"/>
              <w:right w:val="nil"/>
            </w:tcBorders>
            <w:shd w:val="clear" w:color="auto" w:fill="auto"/>
            <w:vAlign w:val="bottom"/>
            <w:hideMark/>
          </w:tcPr>
          <w:p w14:paraId="194B6361"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104</w:t>
            </w:r>
          </w:p>
        </w:tc>
        <w:tc>
          <w:tcPr>
            <w:tcW w:w="817" w:type="dxa"/>
            <w:tcBorders>
              <w:top w:val="nil"/>
              <w:left w:val="nil"/>
              <w:bottom w:val="nil"/>
              <w:right w:val="nil"/>
            </w:tcBorders>
            <w:shd w:val="clear" w:color="auto" w:fill="auto"/>
            <w:vAlign w:val="bottom"/>
            <w:hideMark/>
          </w:tcPr>
          <w:p w14:paraId="7C302F5D"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245</w:t>
            </w:r>
          </w:p>
        </w:tc>
        <w:tc>
          <w:tcPr>
            <w:tcW w:w="1004" w:type="dxa"/>
            <w:tcBorders>
              <w:top w:val="nil"/>
              <w:left w:val="nil"/>
              <w:bottom w:val="nil"/>
              <w:right w:val="nil"/>
            </w:tcBorders>
            <w:vAlign w:val="bottom"/>
          </w:tcPr>
          <w:p w14:paraId="73853712" w14:textId="32C408DC" w:rsidR="00064F48" w:rsidRPr="00DB04B0" w:rsidRDefault="008B68C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Pr>
                <w:rFonts w:eastAsia="Times New Roman" w:cs="Arial"/>
                <w:color w:val="000000"/>
                <w:szCs w:val="24"/>
                <w:lang w:val="en-GB" w:eastAsia="en-GB"/>
              </w:rPr>
              <w:t>23</w:t>
            </w:r>
          </w:p>
        </w:tc>
        <w:tc>
          <w:tcPr>
            <w:tcW w:w="1047" w:type="dxa"/>
            <w:tcBorders>
              <w:top w:val="nil"/>
              <w:left w:val="nil"/>
              <w:bottom w:val="nil"/>
              <w:right w:val="nil"/>
            </w:tcBorders>
            <w:shd w:val="clear" w:color="auto" w:fill="auto"/>
            <w:vAlign w:val="bottom"/>
            <w:hideMark/>
          </w:tcPr>
          <w:p w14:paraId="5F960CA7" w14:textId="0E79D8F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11</w:t>
            </w:r>
          </w:p>
        </w:tc>
        <w:tc>
          <w:tcPr>
            <w:tcW w:w="9183" w:type="dxa"/>
            <w:tcBorders>
              <w:top w:val="nil"/>
              <w:left w:val="nil"/>
              <w:bottom w:val="nil"/>
              <w:right w:val="nil"/>
            </w:tcBorders>
          </w:tcPr>
          <w:p w14:paraId="2812ECFE"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p>
        </w:tc>
      </w:tr>
      <w:tr w:rsidR="00064F48" w:rsidRPr="00DB04B0" w14:paraId="7FF35358" w14:textId="11E846F8" w:rsidTr="00407F53">
        <w:trPr>
          <w:trHeight w:val="290"/>
        </w:trPr>
        <w:tc>
          <w:tcPr>
            <w:tcW w:w="2836" w:type="dxa"/>
            <w:tcBorders>
              <w:top w:val="nil"/>
              <w:left w:val="nil"/>
              <w:bottom w:val="nil"/>
              <w:right w:val="nil"/>
            </w:tcBorders>
            <w:shd w:val="clear" w:color="auto" w:fill="auto"/>
            <w:vAlign w:val="bottom"/>
            <w:hideMark/>
          </w:tcPr>
          <w:p w14:paraId="60100A6A"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rPr>
                <w:rFonts w:eastAsia="Times New Roman" w:cs="Arial"/>
                <w:color w:val="000000"/>
                <w:szCs w:val="24"/>
                <w:lang w:val="en-GB" w:eastAsia="en-GB"/>
              </w:rPr>
            </w:pPr>
            <w:r w:rsidRPr="00DB04B0">
              <w:rPr>
                <w:rFonts w:eastAsia="Times New Roman" w:cs="Arial"/>
                <w:color w:val="000000"/>
                <w:szCs w:val="24"/>
                <w:lang w:val="en-GB" w:eastAsia="en-GB"/>
              </w:rPr>
              <w:t>Angus</w:t>
            </w:r>
          </w:p>
        </w:tc>
        <w:tc>
          <w:tcPr>
            <w:tcW w:w="1108" w:type="dxa"/>
            <w:tcBorders>
              <w:top w:val="nil"/>
              <w:left w:val="nil"/>
              <w:bottom w:val="nil"/>
              <w:right w:val="nil"/>
            </w:tcBorders>
            <w:shd w:val="clear" w:color="auto" w:fill="auto"/>
            <w:vAlign w:val="bottom"/>
            <w:hideMark/>
          </w:tcPr>
          <w:p w14:paraId="626C5CB2"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15</w:t>
            </w:r>
          </w:p>
        </w:tc>
        <w:tc>
          <w:tcPr>
            <w:tcW w:w="1473" w:type="dxa"/>
            <w:gridSpan w:val="2"/>
            <w:tcBorders>
              <w:top w:val="nil"/>
              <w:left w:val="nil"/>
              <w:bottom w:val="nil"/>
              <w:right w:val="nil"/>
            </w:tcBorders>
            <w:shd w:val="clear" w:color="auto" w:fill="auto"/>
            <w:vAlign w:val="bottom"/>
            <w:hideMark/>
          </w:tcPr>
          <w:p w14:paraId="722D10D9"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65</w:t>
            </w:r>
          </w:p>
        </w:tc>
        <w:tc>
          <w:tcPr>
            <w:tcW w:w="1638" w:type="dxa"/>
            <w:tcBorders>
              <w:top w:val="nil"/>
              <w:left w:val="nil"/>
              <w:bottom w:val="nil"/>
              <w:right w:val="nil"/>
            </w:tcBorders>
            <w:shd w:val="clear" w:color="auto" w:fill="auto"/>
            <w:vAlign w:val="bottom"/>
            <w:hideMark/>
          </w:tcPr>
          <w:p w14:paraId="45EC3C28"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26</w:t>
            </w:r>
          </w:p>
        </w:tc>
        <w:tc>
          <w:tcPr>
            <w:tcW w:w="817" w:type="dxa"/>
            <w:tcBorders>
              <w:top w:val="nil"/>
              <w:left w:val="nil"/>
              <w:bottom w:val="nil"/>
              <w:right w:val="nil"/>
            </w:tcBorders>
            <w:shd w:val="clear" w:color="auto" w:fill="auto"/>
            <w:vAlign w:val="bottom"/>
            <w:hideMark/>
          </w:tcPr>
          <w:p w14:paraId="12CCB6F5"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106</w:t>
            </w:r>
          </w:p>
        </w:tc>
        <w:tc>
          <w:tcPr>
            <w:tcW w:w="1004" w:type="dxa"/>
            <w:tcBorders>
              <w:top w:val="nil"/>
              <w:left w:val="nil"/>
              <w:bottom w:val="nil"/>
              <w:right w:val="nil"/>
            </w:tcBorders>
            <w:vAlign w:val="bottom"/>
          </w:tcPr>
          <w:p w14:paraId="256CEB9B" w14:textId="5659777E" w:rsidR="00064F48" w:rsidRPr="00DB04B0" w:rsidRDefault="008B68C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Pr>
                <w:rFonts w:eastAsia="Times New Roman" w:cs="Arial"/>
                <w:color w:val="000000"/>
                <w:szCs w:val="24"/>
                <w:lang w:val="en-GB" w:eastAsia="en-GB"/>
              </w:rPr>
              <w:t>-5</w:t>
            </w:r>
          </w:p>
        </w:tc>
        <w:tc>
          <w:tcPr>
            <w:tcW w:w="1047" w:type="dxa"/>
            <w:tcBorders>
              <w:top w:val="nil"/>
              <w:left w:val="nil"/>
              <w:bottom w:val="nil"/>
              <w:right w:val="nil"/>
            </w:tcBorders>
            <w:shd w:val="clear" w:color="auto" w:fill="auto"/>
            <w:vAlign w:val="bottom"/>
            <w:hideMark/>
          </w:tcPr>
          <w:p w14:paraId="5293821C" w14:textId="63A754CB"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-5</w:t>
            </w:r>
          </w:p>
        </w:tc>
        <w:tc>
          <w:tcPr>
            <w:tcW w:w="9183" w:type="dxa"/>
            <w:tcBorders>
              <w:top w:val="nil"/>
              <w:left w:val="nil"/>
              <w:bottom w:val="nil"/>
              <w:right w:val="nil"/>
            </w:tcBorders>
          </w:tcPr>
          <w:p w14:paraId="16F74FFE"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p>
        </w:tc>
      </w:tr>
      <w:tr w:rsidR="00064F48" w:rsidRPr="00DB04B0" w14:paraId="18E614F8" w14:textId="5FF8416A" w:rsidTr="00407F53">
        <w:trPr>
          <w:trHeight w:val="290"/>
        </w:trPr>
        <w:tc>
          <w:tcPr>
            <w:tcW w:w="2836" w:type="dxa"/>
            <w:tcBorders>
              <w:top w:val="nil"/>
              <w:left w:val="nil"/>
              <w:bottom w:val="nil"/>
              <w:right w:val="nil"/>
            </w:tcBorders>
            <w:shd w:val="clear" w:color="auto" w:fill="auto"/>
            <w:vAlign w:val="bottom"/>
            <w:hideMark/>
          </w:tcPr>
          <w:p w14:paraId="34D15BBE"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rPr>
                <w:rFonts w:eastAsia="Times New Roman" w:cs="Arial"/>
                <w:color w:val="000000"/>
                <w:szCs w:val="24"/>
                <w:lang w:val="en-GB" w:eastAsia="en-GB"/>
              </w:rPr>
            </w:pPr>
            <w:r w:rsidRPr="00DB04B0">
              <w:rPr>
                <w:rFonts w:eastAsia="Times New Roman" w:cs="Arial"/>
                <w:color w:val="000000"/>
                <w:szCs w:val="24"/>
                <w:lang w:val="en-GB" w:eastAsia="en-GB"/>
              </w:rPr>
              <w:t>Argyll and Bute</w:t>
            </w:r>
          </w:p>
        </w:tc>
        <w:tc>
          <w:tcPr>
            <w:tcW w:w="1108" w:type="dxa"/>
            <w:tcBorders>
              <w:top w:val="nil"/>
              <w:left w:val="nil"/>
              <w:bottom w:val="nil"/>
              <w:right w:val="nil"/>
            </w:tcBorders>
            <w:shd w:val="clear" w:color="auto" w:fill="auto"/>
            <w:vAlign w:val="bottom"/>
            <w:hideMark/>
          </w:tcPr>
          <w:p w14:paraId="5EB95CC4"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18</w:t>
            </w:r>
          </w:p>
        </w:tc>
        <w:tc>
          <w:tcPr>
            <w:tcW w:w="1473" w:type="dxa"/>
            <w:gridSpan w:val="2"/>
            <w:tcBorders>
              <w:top w:val="nil"/>
              <w:left w:val="nil"/>
              <w:bottom w:val="nil"/>
              <w:right w:val="nil"/>
            </w:tcBorders>
            <w:shd w:val="clear" w:color="auto" w:fill="auto"/>
            <w:vAlign w:val="bottom"/>
            <w:hideMark/>
          </w:tcPr>
          <w:p w14:paraId="0828B5C1"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51</w:t>
            </w:r>
          </w:p>
        </w:tc>
        <w:tc>
          <w:tcPr>
            <w:tcW w:w="1638" w:type="dxa"/>
            <w:tcBorders>
              <w:top w:val="nil"/>
              <w:left w:val="nil"/>
              <w:bottom w:val="nil"/>
              <w:right w:val="nil"/>
            </w:tcBorders>
            <w:shd w:val="clear" w:color="auto" w:fill="auto"/>
            <w:vAlign w:val="bottom"/>
            <w:hideMark/>
          </w:tcPr>
          <w:p w14:paraId="1CD16BD5"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36</w:t>
            </w:r>
          </w:p>
        </w:tc>
        <w:tc>
          <w:tcPr>
            <w:tcW w:w="817" w:type="dxa"/>
            <w:tcBorders>
              <w:top w:val="nil"/>
              <w:left w:val="nil"/>
              <w:bottom w:val="nil"/>
              <w:right w:val="nil"/>
            </w:tcBorders>
            <w:shd w:val="clear" w:color="auto" w:fill="auto"/>
            <w:vAlign w:val="bottom"/>
            <w:hideMark/>
          </w:tcPr>
          <w:p w14:paraId="29227F21"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104</w:t>
            </w:r>
          </w:p>
        </w:tc>
        <w:tc>
          <w:tcPr>
            <w:tcW w:w="1004" w:type="dxa"/>
            <w:tcBorders>
              <w:top w:val="nil"/>
              <w:left w:val="nil"/>
              <w:bottom w:val="nil"/>
              <w:right w:val="nil"/>
            </w:tcBorders>
            <w:vAlign w:val="bottom"/>
          </w:tcPr>
          <w:p w14:paraId="423E2DD5" w14:textId="4F69A0FB" w:rsidR="00064F48" w:rsidRPr="00DB04B0" w:rsidRDefault="008B68C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Pr>
                <w:rFonts w:eastAsia="Times New Roman" w:cs="Arial"/>
                <w:color w:val="000000"/>
                <w:szCs w:val="24"/>
                <w:lang w:val="en-GB" w:eastAsia="en-GB"/>
              </w:rPr>
              <w:t>17</w:t>
            </w:r>
          </w:p>
        </w:tc>
        <w:tc>
          <w:tcPr>
            <w:tcW w:w="1047" w:type="dxa"/>
            <w:tcBorders>
              <w:top w:val="nil"/>
              <w:left w:val="nil"/>
              <w:bottom w:val="nil"/>
              <w:right w:val="nil"/>
            </w:tcBorders>
            <w:shd w:val="clear" w:color="auto" w:fill="auto"/>
            <w:vAlign w:val="bottom"/>
            <w:hideMark/>
          </w:tcPr>
          <w:p w14:paraId="2B73EA09" w14:textId="16C2979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19</w:t>
            </w:r>
          </w:p>
        </w:tc>
        <w:tc>
          <w:tcPr>
            <w:tcW w:w="9183" w:type="dxa"/>
            <w:tcBorders>
              <w:top w:val="nil"/>
              <w:left w:val="nil"/>
              <w:bottom w:val="nil"/>
              <w:right w:val="nil"/>
            </w:tcBorders>
          </w:tcPr>
          <w:p w14:paraId="51F261AA"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p>
        </w:tc>
      </w:tr>
      <w:tr w:rsidR="00064F48" w:rsidRPr="00DB04B0" w14:paraId="2FF164B1" w14:textId="042848D9" w:rsidTr="00407F53">
        <w:trPr>
          <w:trHeight w:val="290"/>
        </w:trPr>
        <w:tc>
          <w:tcPr>
            <w:tcW w:w="2836" w:type="dxa"/>
            <w:tcBorders>
              <w:top w:val="nil"/>
              <w:left w:val="nil"/>
              <w:bottom w:val="nil"/>
              <w:right w:val="nil"/>
            </w:tcBorders>
            <w:shd w:val="clear" w:color="auto" w:fill="auto"/>
            <w:vAlign w:val="bottom"/>
            <w:hideMark/>
          </w:tcPr>
          <w:p w14:paraId="4DBF1C53"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rPr>
                <w:rFonts w:eastAsia="Times New Roman" w:cs="Arial"/>
                <w:color w:val="000000"/>
                <w:szCs w:val="24"/>
                <w:lang w:val="en-GB" w:eastAsia="en-GB"/>
              </w:rPr>
            </w:pPr>
            <w:r w:rsidRPr="00DB04B0">
              <w:rPr>
                <w:rFonts w:eastAsia="Times New Roman" w:cs="Arial"/>
                <w:color w:val="000000"/>
                <w:szCs w:val="24"/>
                <w:lang w:val="en-GB" w:eastAsia="en-GB"/>
              </w:rPr>
              <w:t>City of Edinburgh</w:t>
            </w:r>
          </w:p>
        </w:tc>
        <w:tc>
          <w:tcPr>
            <w:tcW w:w="1108" w:type="dxa"/>
            <w:tcBorders>
              <w:top w:val="nil"/>
              <w:left w:val="nil"/>
              <w:bottom w:val="nil"/>
              <w:right w:val="nil"/>
            </w:tcBorders>
            <w:shd w:val="clear" w:color="auto" w:fill="auto"/>
            <w:vAlign w:val="bottom"/>
            <w:hideMark/>
          </w:tcPr>
          <w:p w14:paraId="37AE78C4"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48</w:t>
            </w:r>
          </w:p>
        </w:tc>
        <w:tc>
          <w:tcPr>
            <w:tcW w:w="1473" w:type="dxa"/>
            <w:gridSpan w:val="2"/>
            <w:tcBorders>
              <w:top w:val="nil"/>
              <w:left w:val="nil"/>
              <w:bottom w:val="nil"/>
              <w:right w:val="nil"/>
            </w:tcBorders>
            <w:shd w:val="clear" w:color="auto" w:fill="auto"/>
            <w:vAlign w:val="bottom"/>
            <w:hideMark/>
          </w:tcPr>
          <w:p w14:paraId="3B5BBE29"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383</w:t>
            </w:r>
          </w:p>
        </w:tc>
        <w:tc>
          <w:tcPr>
            <w:tcW w:w="1638" w:type="dxa"/>
            <w:tcBorders>
              <w:top w:val="nil"/>
              <w:left w:val="nil"/>
              <w:bottom w:val="nil"/>
              <w:right w:val="nil"/>
            </w:tcBorders>
            <w:shd w:val="clear" w:color="auto" w:fill="auto"/>
            <w:vAlign w:val="bottom"/>
            <w:hideMark/>
          </w:tcPr>
          <w:p w14:paraId="499B0542"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135</w:t>
            </w:r>
          </w:p>
        </w:tc>
        <w:tc>
          <w:tcPr>
            <w:tcW w:w="817" w:type="dxa"/>
            <w:tcBorders>
              <w:top w:val="nil"/>
              <w:left w:val="nil"/>
              <w:bottom w:val="nil"/>
              <w:right w:val="nil"/>
            </w:tcBorders>
            <w:shd w:val="clear" w:color="auto" w:fill="auto"/>
            <w:vAlign w:val="bottom"/>
            <w:hideMark/>
          </w:tcPr>
          <w:p w14:paraId="5B259110"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566</w:t>
            </w:r>
          </w:p>
        </w:tc>
        <w:tc>
          <w:tcPr>
            <w:tcW w:w="1004" w:type="dxa"/>
            <w:tcBorders>
              <w:top w:val="nil"/>
              <w:left w:val="nil"/>
              <w:bottom w:val="nil"/>
              <w:right w:val="nil"/>
            </w:tcBorders>
            <w:vAlign w:val="bottom"/>
          </w:tcPr>
          <w:p w14:paraId="42B352B6" w14:textId="2EC556BC" w:rsidR="00064F48" w:rsidRPr="00DB04B0" w:rsidRDefault="008B68C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Pr>
                <w:rFonts w:eastAsia="Times New Roman" w:cs="Arial"/>
                <w:color w:val="000000"/>
                <w:szCs w:val="24"/>
                <w:lang w:val="en-GB" w:eastAsia="en-GB"/>
              </w:rPr>
              <w:t>25</w:t>
            </w:r>
          </w:p>
        </w:tc>
        <w:tc>
          <w:tcPr>
            <w:tcW w:w="1047" w:type="dxa"/>
            <w:tcBorders>
              <w:top w:val="nil"/>
              <w:left w:val="nil"/>
              <w:bottom w:val="nil"/>
              <w:right w:val="nil"/>
            </w:tcBorders>
            <w:shd w:val="clear" w:color="auto" w:fill="auto"/>
            <w:vAlign w:val="bottom"/>
            <w:hideMark/>
          </w:tcPr>
          <w:p w14:paraId="4B3AF5B8" w14:textId="73774C34"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5</w:t>
            </w:r>
          </w:p>
        </w:tc>
        <w:tc>
          <w:tcPr>
            <w:tcW w:w="9183" w:type="dxa"/>
            <w:tcBorders>
              <w:top w:val="nil"/>
              <w:left w:val="nil"/>
              <w:bottom w:val="nil"/>
              <w:right w:val="nil"/>
            </w:tcBorders>
          </w:tcPr>
          <w:p w14:paraId="187F7152"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p>
        </w:tc>
      </w:tr>
      <w:tr w:rsidR="00064F48" w:rsidRPr="00DB04B0" w14:paraId="670488E1" w14:textId="55AFF32C" w:rsidTr="00407F53">
        <w:trPr>
          <w:trHeight w:val="500"/>
        </w:trPr>
        <w:tc>
          <w:tcPr>
            <w:tcW w:w="2836" w:type="dxa"/>
            <w:tcBorders>
              <w:top w:val="nil"/>
              <w:left w:val="nil"/>
              <w:bottom w:val="nil"/>
              <w:right w:val="nil"/>
            </w:tcBorders>
            <w:shd w:val="clear" w:color="auto" w:fill="auto"/>
            <w:vAlign w:val="bottom"/>
            <w:hideMark/>
          </w:tcPr>
          <w:p w14:paraId="5AB0B3C4"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rPr>
                <w:rFonts w:eastAsia="Times New Roman" w:cs="Arial"/>
                <w:color w:val="000000"/>
                <w:szCs w:val="24"/>
                <w:lang w:val="en-GB" w:eastAsia="en-GB"/>
              </w:rPr>
            </w:pPr>
            <w:r w:rsidRPr="00DB04B0">
              <w:rPr>
                <w:rFonts w:eastAsia="Times New Roman" w:cs="Arial"/>
                <w:color w:val="000000"/>
                <w:szCs w:val="24"/>
                <w:lang w:val="en-GB" w:eastAsia="en-GB"/>
              </w:rPr>
              <w:t>Clackmannanshire</w:t>
            </w:r>
          </w:p>
        </w:tc>
        <w:tc>
          <w:tcPr>
            <w:tcW w:w="1108" w:type="dxa"/>
            <w:tcBorders>
              <w:top w:val="nil"/>
              <w:left w:val="nil"/>
              <w:bottom w:val="nil"/>
              <w:right w:val="nil"/>
            </w:tcBorders>
            <w:shd w:val="clear" w:color="auto" w:fill="auto"/>
            <w:vAlign w:val="bottom"/>
            <w:hideMark/>
          </w:tcPr>
          <w:p w14:paraId="47ED3B65"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4</w:t>
            </w:r>
          </w:p>
        </w:tc>
        <w:tc>
          <w:tcPr>
            <w:tcW w:w="1473" w:type="dxa"/>
            <w:gridSpan w:val="2"/>
            <w:tcBorders>
              <w:top w:val="nil"/>
              <w:left w:val="nil"/>
              <w:bottom w:val="nil"/>
              <w:right w:val="nil"/>
            </w:tcBorders>
            <w:shd w:val="clear" w:color="auto" w:fill="auto"/>
            <w:vAlign w:val="bottom"/>
            <w:hideMark/>
          </w:tcPr>
          <w:p w14:paraId="730C7FAF"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35</w:t>
            </w:r>
          </w:p>
        </w:tc>
        <w:tc>
          <w:tcPr>
            <w:tcW w:w="1638" w:type="dxa"/>
            <w:tcBorders>
              <w:top w:val="nil"/>
              <w:left w:val="nil"/>
              <w:bottom w:val="nil"/>
              <w:right w:val="nil"/>
            </w:tcBorders>
            <w:shd w:val="clear" w:color="auto" w:fill="auto"/>
            <w:vAlign w:val="bottom"/>
            <w:hideMark/>
          </w:tcPr>
          <w:p w14:paraId="418B4F4A"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17</w:t>
            </w:r>
          </w:p>
        </w:tc>
        <w:tc>
          <w:tcPr>
            <w:tcW w:w="817" w:type="dxa"/>
            <w:tcBorders>
              <w:top w:val="nil"/>
              <w:left w:val="nil"/>
              <w:bottom w:val="nil"/>
              <w:right w:val="nil"/>
            </w:tcBorders>
            <w:shd w:val="clear" w:color="auto" w:fill="auto"/>
            <w:vAlign w:val="bottom"/>
            <w:hideMark/>
          </w:tcPr>
          <w:p w14:paraId="186DA752"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56</w:t>
            </w:r>
          </w:p>
        </w:tc>
        <w:tc>
          <w:tcPr>
            <w:tcW w:w="1004" w:type="dxa"/>
            <w:tcBorders>
              <w:top w:val="nil"/>
              <w:left w:val="nil"/>
              <w:bottom w:val="nil"/>
              <w:right w:val="nil"/>
            </w:tcBorders>
            <w:vAlign w:val="bottom"/>
          </w:tcPr>
          <w:p w14:paraId="6AB35CDE" w14:textId="639D25DD" w:rsidR="00064F48" w:rsidRPr="00DB04B0" w:rsidRDefault="008B68C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Pr>
                <w:rFonts w:eastAsia="Times New Roman" w:cs="Arial"/>
                <w:color w:val="000000"/>
                <w:szCs w:val="24"/>
                <w:lang w:val="en-GB" w:eastAsia="en-GB"/>
              </w:rPr>
              <w:t>7</w:t>
            </w:r>
          </w:p>
        </w:tc>
        <w:tc>
          <w:tcPr>
            <w:tcW w:w="1047" w:type="dxa"/>
            <w:tcBorders>
              <w:top w:val="nil"/>
              <w:left w:val="nil"/>
              <w:bottom w:val="nil"/>
              <w:right w:val="nil"/>
            </w:tcBorders>
            <w:shd w:val="clear" w:color="auto" w:fill="auto"/>
            <w:vAlign w:val="bottom"/>
            <w:hideMark/>
          </w:tcPr>
          <w:p w14:paraId="41B8BBAC" w14:textId="523231F5"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14</w:t>
            </w:r>
          </w:p>
        </w:tc>
        <w:tc>
          <w:tcPr>
            <w:tcW w:w="9183" w:type="dxa"/>
            <w:tcBorders>
              <w:top w:val="nil"/>
              <w:left w:val="nil"/>
              <w:bottom w:val="nil"/>
              <w:right w:val="nil"/>
            </w:tcBorders>
          </w:tcPr>
          <w:p w14:paraId="5A10B0F4"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p>
        </w:tc>
      </w:tr>
      <w:tr w:rsidR="00064F48" w:rsidRPr="00DB04B0" w14:paraId="72C674D3" w14:textId="0881CA6F" w:rsidTr="00407F53">
        <w:trPr>
          <w:trHeight w:val="290"/>
        </w:trPr>
        <w:tc>
          <w:tcPr>
            <w:tcW w:w="2836" w:type="dxa"/>
            <w:tcBorders>
              <w:top w:val="nil"/>
              <w:left w:val="nil"/>
              <w:bottom w:val="nil"/>
              <w:right w:val="nil"/>
            </w:tcBorders>
            <w:shd w:val="clear" w:color="auto" w:fill="auto"/>
            <w:vAlign w:val="bottom"/>
            <w:hideMark/>
          </w:tcPr>
          <w:p w14:paraId="3403FFF2"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rPr>
                <w:rFonts w:eastAsia="Times New Roman" w:cs="Arial"/>
                <w:color w:val="000000"/>
                <w:szCs w:val="24"/>
                <w:lang w:val="en-GB" w:eastAsia="en-GB"/>
              </w:rPr>
            </w:pPr>
            <w:r w:rsidRPr="00DB04B0">
              <w:rPr>
                <w:rFonts w:eastAsia="Times New Roman" w:cs="Arial"/>
                <w:color w:val="000000"/>
                <w:szCs w:val="24"/>
                <w:lang w:val="en-GB" w:eastAsia="en-GB"/>
              </w:rPr>
              <w:t>Dumfries and Galloway</w:t>
            </w:r>
          </w:p>
        </w:tc>
        <w:tc>
          <w:tcPr>
            <w:tcW w:w="1108" w:type="dxa"/>
            <w:tcBorders>
              <w:top w:val="nil"/>
              <w:left w:val="nil"/>
              <w:bottom w:val="nil"/>
              <w:right w:val="nil"/>
            </w:tcBorders>
            <w:shd w:val="clear" w:color="auto" w:fill="auto"/>
            <w:vAlign w:val="bottom"/>
            <w:hideMark/>
          </w:tcPr>
          <w:p w14:paraId="187EC973"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20</w:t>
            </w:r>
          </w:p>
        </w:tc>
        <w:tc>
          <w:tcPr>
            <w:tcW w:w="1473" w:type="dxa"/>
            <w:gridSpan w:val="2"/>
            <w:tcBorders>
              <w:top w:val="nil"/>
              <w:left w:val="nil"/>
              <w:bottom w:val="nil"/>
              <w:right w:val="nil"/>
            </w:tcBorders>
            <w:shd w:val="clear" w:color="auto" w:fill="auto"/>
            <w:vAlign w:val="bottom"/>
            <w:hideMark/>
          </w:tcPr>
          <w:p w14:paraId="5302EEC8"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111</w:t>
            </w:r>
          </w:p>
        </w:tc>
        <w:tc>
          <w:tcPr>
            <w:tcW w:w="1638" w:type="dxa"/>
            <w:tcBorders>
              <w:top w:val="nil"/>
              <w:left w:val="nil"/>
              <w:bottom w:val="nil"/>
              <w:right w:val="nil"/>
            </w:tcBorders>
            <w:shd w:val="clear" w:color="auto" w:fill="auto"/>
            <w:vAlign w:val="bottom"/>
            <w:hideMark/>
          </w:tcPr>
          <w:p w14:paraId="328F5CBA"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13</w:t>
            </w:r>
          </w:p>
        </w:tc>
        <w:tc>
          <w:tcPr>
            <w:tcW w:w="817" w:type="dxa"/>
            <w:tcBorders>
              <w:top w:val="nil"/>
              <w:left w:val="nil"/>
              <w:bottom w:val="nil"/>
              <w:right w:val="nil"/>
            </w:tcBorders>
            <w:shd w:val="clear" w:color="auto" w:fill="auto"/>
            <w:vAlign w:val="bottom"/>
            <w:hideMark/>
          </w:tcPr>
          <w:p w14:paraId="40E51EE4"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145</w:t>
            </w:r>
          </w:p>
        </w:tc>
        <w:tc>
          <w:tcPr>
            <w:tcW w:w="1004" w:type="dxa"/>
            <w:tcBorders>
              <w:top w:val="nil"/>
              <w:left w:val="nil"/>
              <w:bottom w:val="nil"/>
              <w:right w:val="nil"/>
            </w:tcBorders>
            <w:vAlign w:val="bottom"/>
          </w:tcPr>
          <w:p w14:paraId="785AE43E" w14:textId="6D6E1E88" w:rsidR="00064F48" w:rsidRPr="00DB04B0" w:rsidRDefault="00407F53">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Pr>
                <w:rFonts w:eastAsia="Times New Roman" w:cs="Arial"/>
                <w:color w:val="000000"/>
                <w:szCs w:val="24"/>
                <w:lang w:val="en-GB" w:eastAsia="en-GB"/>
              </w:rPr>
              <w:t>1</w:t>
            </w:r>
          </w:p>
        </w:tc>
        <w:tc>
          <w:tcPr>
            <w:tcW w:w="1047" w:type="dxa"/>
            <w:tcBorders>
              <w:top w:val="nil"/>
              <w:left w:val="nil"/>
              <w:bottom w:val="nil"/>
              <w:right w:val="nil"/>
            </w:tcBorders>
            <w:shd w:val="clear" w:color="auto" w:fill="auto"/>
            <w:vAlign w:val="bottom"/>
            <w:hideMark/>
          </w:tcPr>
          <w:p w14:paraId="30DEEA12" w14:textId="5B26BE2E"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1</w:t>
            </w:r>
          </w:p>
        </w:tc>
        <w:tc>
          <w:tcPr>
            <w:tcW w:w="9183" w:type="dxa"/>
            <w:tcBorders>
              <w:top w:val="nil"/>
              <w:left w:val="nil"/>
              <w:bottom w:val="nil"/>
              <w:right w:val="nil"/>
            </w:tcBorders>
          </w:tcPr>
          <w:p w14:paraId="763FC236"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p>
        </w:tc>
      </w:tr>
      <w:tr w:rsidR="00064F48" w:rsidRPr="00DB04B0" w14:paraId="102EB67F" w14:textId="516D66A9" w:rsidTr="00407F53">
        <w:trPr>
          <w:trHeight w:val="290"/>
        </w:trPr>
        <w:tc>
          <w:tcPr>
            <w:tcW w:w="2836" w:type="dxa"/>
            <w:tcBorders>
              <w:top w:val="nil"/>
              <w:left w:val="nil"/>
              <w:bottom w:val="nil"/>
              <w:right w:val="nil"/>
            </w:tcBorders>
            <w:shd w:val="clear" w:color="auto" w:fill="auto"/>
            <w:vAlign w:val="bottom"/>
            <w:hideMark/>
          </w:tcPr>
          <w:p w14:paraId="427CBD03"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rPr>
                <w:rFonts w:eastAsia="Times New Roman" w:cs="Arial"/>
                <w:color w:val="000000"/>
                <w:szCs w:val="24"/>
                <w:lang w:val="en-GB" w:eastAsia="en-GB"/>
              </w:rPr>
            </w:pPr>
            <w:r w:rsidRPr="00DB04B0">
              <w:rPr>
                <w:rFonts w:eastAsia="Times New Roman" w:cs="Arial"/>
                <w:color w:val="000000"/>
                <w:szCs w:val="24"/>
                <w:lang w:val="en-GB" w:eastAsia="en-GB"/>
              </w:rPr>
              <w:t>Dundee City</w:t>
            </w:r>
          </w:p>
        </w:tc>
        <w:tc>
          <w:tcPr>
            <w:tcW w:w="1108" w:type="dxa"/>
            <w:tcBorders>
              <w:top w:val="nil"/>
              <w:left w:val="nil"/>
              <w:bottom w:val="nil"/>
              <w:right w:val="nil"/>
            </w:tcBorders>
            <w:shd w:val="clear" w:color="auto" w:fill="auto"/>
            <w:vAlign w:val="bottom"/>
            <w:hideMark/>
          </w:tcPr>
          <w:p w14:paraId="466BE765"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36</w:t>
            </w:r>
          </w:p>
        </w:tc>
        <w:tc>
          <w:tcPr>
            <w:tcW w:w="1473" w:type="dxa"/>
            <w:gridSpan w:val="2"/>
            <w:tcBorders>
              <w:top w:val="nil"/>
              <w:left w:val="nil"/>
              <w:bottom w:val="nil"/>
              <w:right w:val="nil"/>
            </w:tcBorders>
            <w:shd w:val="clear" w:color="auto" w:fill="auto"/>
            <w:vAlign w:val="bottom"/>
            <w:hideMark/>
          </w:tcPr>
          <w:p w14:paraId="3498D639"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80</w:t>
            </w:r>
          </w:p>
        </w:tc>
        <w:tc>
          <w:tcPr>
            <w:tcW w:w="1638" w:type="dxa"/>
            <w:tcBorders>
              <w:top w:val="nil"/>
              <w:left w:val="nil"/>
              <w:bottom w:val="nil"/>
              <w:right w:val="nil"/>
            </w:tcBorders>
            <w:shd w:val="clear" w:color="auto" w:fill="auto"/>
            <w:vAlign w:val="bottom"/>
            <w:hideMark/>
          </w:tcPr>
          <w:p w14:paraId="665F1BF3"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47</w:t>
            </w:r>
          </w:p>
        </w:tc>
        <w:tc>
          <w:tcPr>
            <w:tcW w:w="817" w:type="dxa"/>
            <w:tcBorders>
              <w:top w:val="nil"/>
              <w:left w:val="nil"/>
              <w:bottom w:val="nil"/>
              <w:right w:val="nil"/>
            </w:tcBorders>
            <w:shd w:val="clear" w:color="auto" w:fill="auto"/>
            <w:vAlign w:val="bottom"/>
            <w:hideMark/>
          </w:tcPr>
          <w:p w14:paraId="69C031E9"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164</w:t>
            </w:r>
          </w:p>
        </w:tc>
        <w:tc>
          <w:tcPr>
            <w:tcW w:w="1004" w:type="dxa"/>
            <w:tcBorders>
              <w:top w:val="nil"/>
              <w:left w:val="nil"/>
              <w:bottom w:val="nil"/>
              <w:right w:val="nil"/>
            </w:tcBorders>
            <w:vAlign w:val="bottom"/>
          </w:tcPr>
          <w:p w14:paraId="59ADC7C9" w14:textId="60D8847B" w:rsidR="00064F48" w:rsidRPr="00DB04B0" w:rsidRDefault="00B56CD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Pr>
                <w:rFonts w:eastAsia="Times New Roman" w:cs="Arial"/>
                <w:color w:val="000000"/>
                <w:szCs w:val="24"/>
                <w:lang w:val="en-GB" w:eastAsia="en-GB"/>
              </w:rPr>
              <w:t>2</w:t>
            </w:r>
          </w:p>
        </w:tc>
        <w:tc>
          <w:tcPr>
            <w:tcW w:w="1047" w:type="dxa"/>
            <w:tcBorders>
              <w:top w:val="nil"/>
              <w:left w:val="nil"/>
              <w:bottom w:val="nil"/>
              <w:right w:val="nil"/>
            </w:tcBorders>
            <w:shd w:val="clear" w:color="auto" w:fill="auto"/>
            <w:vAlign w:val="bottom"/>
            <w:hideMark/>
          </w:tcPr>
          <w:p w14:paraId="0D47A26C" w14:textId="28D39FFF"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1</w:t>
            </w:r>
          </w:p>
        </w:tc>
        <w:tc>
          <w:tcPr>
            <w:tcW w:w="9183" w:type="dxa"/>
            <w:tcBorders>
              <w:top w:val="nil"/>
              <w:left w:val="nil"/>
              <w:bottom w:val="nil"/>
              <w:right w:val="nil"/>
            </w:tcBorders>
          </w:tcPr>
          <w:p w14:paraId="6D08323D"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p>
        </w:tc>
      </w:tr>
      <w:tr w:rsidR="00064F48" w:rsidRPr="00DB04B0" w14:paraId="522E7E1C" w14:textId="7C516B41" w:rsidTr="00407F53">
        <w:trPr>
          <w:trHeight w:val="290"/>
        </w:trPr>
        <w:tc>
          <w:tcPr>
            <w:tcW w:w="2836" w:type="dxa"/>
            <w:tcBorders>
              <w:top w:val="nil"/>
              <w:left w:val="nil"/>
              <w:bottom w:val="nil"/>
              <w:right w:val="nil"/>
            </w:tcBorders>
            <w:shd w:val="clear" w:color="auto" w:fill="auto"/>
            <w:vAlign w:val="bottom"/>
            <w:hideMark/>
          </w:tcPr>
          <w:p w14:paraId="6B1BCE85"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rPr>
                <w:rFonts w:eastAsia="Times New Roman" w:cs="Arial"/>
                <w:color w:val="000000"/>
                <w:szCs w:val="24"/>
                <w:lang w:val="en-GB" w:eastAsia="en-GB"/>
              </w:rPr>
            </w:pPr>
            <w:r w:rsidRPr="00DB04B0">
              <w:rPr>
                <w:rFonts w:eastAsia="Times New Roman" w:cs="Arial"/>
                <w:color w:val="000000"/>
                <w:szCs w:val="24"/>
                <w:lang w:val="en-GB" w:eastAsia="en-GB"/>
              </w:rPr>
              <w:t>East Ayrshire</w:t>
            </w:r>
          </w:p>
        </w:tc>
        <w:tc>
          <w:tcPr>
            <w:tcW w:w="1108" w:type="dxa"/>
            <w:tcBorders>
              <w:top w:val="nil"/>
              <w:left w:val="nil"/>
              <w:bottom w:val="nil"/>
              <w:right w:val="nil"/>
            </w:tcBorders>
            <w:shd w:val="clear" w:color="auto" w:fill="auto"/>
            <w:vAlign w:val="bottom"/>
            <w:hideMark/>
          </w:tcPr>
          <w:p w14:paraId="24CEC0D9"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9</w:t>
            </w:r>
          </w:p>
        </w:tc>
        <w:tc>
          <w:tcPr>
            <w:tcW w:w="1473" w:type="dxa"/>
            <w:gridSpan w:val="2"/>
            <w:tcBorders>
              <w:top w:val="nil"/>
              <w:left w:val="nil"/>
              <w:bottom w:val="nil"/>
              <w:right w:val="nil"/>
            </w:tcBorders>
            <w:shd w:val="clear" w:color="auto" w:fill="auto"/>
            <w:vAlign w:val="bottom"/>
            <w:hideMark/>
          </w:tcPr>
          <w:p w14:paraId="2AC91A7A"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159</w:t>
            </w:r>
          </w:p>
        </w:tc>
        <w:tc>
          <w:tcPr>
            <w:tcW w:w="1638" w:type="dxa"/>
            <w:tcBorders>
              <w:top w:val="nil"/>
              <w:left w:val="nil"/>
              <w:bottom w:val="nil"/>
              <w:right w:val="nil"/>
            </w:tcBorders>
            <w:shd w:val="clear" w:color="auto" w:fill="auto"/>
            <w:vAlign w:val="bottom"/>
            <w:hideMark/>
          </w:tcPr>
          <w:p w14:paraId="00098567"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40</w:t>
            </w:r>
          </w:p>
        </w:tc>
        <w:tc>
          <w:tcPr>
            <w:tcW w:w="817" w:type="dxa"/>
            <w:tcBorders>
              <w:top w:val="nil"/>
              <w:left w:val="nil"/>
              <w:bottom w:val="nil"/>
              <w:right w:val="nil"/>
            </w:tcBorders>
            <w:shd w:val="clear" w:color="auto" w:fill="auto"/>
            <w:vAlign w:val="bottom"/>
            <w:hideMark/>
          </w:tcPr>
          <w:p w14:paraId="084F740C"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207</w:t>
            </w:r>
          </w:p>
        </w:tc>
        <w:tc>
          <w:tcPr>
            <w:tcW w:w="1004" w:type="dxa"/>
            <w:tcBorders>
              <w:top w:val="nil"/>
              <w:left w:val="nil"/>
              <w:bottom w:val="nil"/>
              <w:right w:val="nil"/>
            </w:tcBorders>
            <w:vAlign w:val="bottom"/>
          </w:tcPr>
          <w:p w14:paraId="5993AD9B" w14:textId="68BBAD0D" w:rsidR="00064F48" w:rsidRPr="00DB04B0" w:rsidRDefault="00B56CD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Pr>
                <w:rFonts w:eastAsia="Times New Roman" w:cs="Arial"/>
                <w:color w:val="000000"/>
                <w:szCs w:val="24"/>
                <w:lang w:val="en-GB" w:eastAsia="en-GB"/>
              </w:rPr>
              <w:t>-24</w:t>
            </w:r>
          </w:p>
        </w:tc>
        <w:tc>
          <w:tcPr>
            <w:tcW w:w="1047" w:type="dxa"/>
            <w:tcBorders>
              <w:top w:val="nil"/>
              <w:left w:val="nil"/>
              <w:bottom w:val="nil"/>
              <w:right w:val="nil"/>
            </w:tcBorders>
            <w:shd w:val="clear" w:color="auto" w:fill="auto"/>
            <w:vAlign w:val="bottom"/>
            <w:hideMark/>
          </w:tcPr>
          <w:p w14:paraId="6B23A99B" w14:textId="66D6CD6D"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-10</w:t>
            </w:r>
          </w:p>
        </w:tc>
        <w:tc>
          <w:tcPr>
            <w:tcW w:w="9183" w:type="dxa"/>
            <w:tcBorders>
              <w:top w:val="nil"/>
              <w:left w:val="nil"/>
              <w:bottom w:val="nil"/>
              <w:right w:val="nil"/>
            </w:tcBorders>
          </w:tcPr>
          <w:p w14:paraId="5A8C8E0E"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p>
        </w:tc>
      </w:tr>
      <w:tr w:rsidR="00064F48" w:rsidRPr="00DB04B0" w14:paraId="3C55A7F3" w14:textId="5485AF85" w:rsidTr="00407F53">
        <w:trPr>
          <w:trHeight w:val="290"/>
        </w:trPr>
        <w:tc>
          <w:tcPr>
            <w:tcW w:w="2836" w:type="dxa"/>
            <w:tcBorders>
              <w:top w:val="nil"/>
              <w:left w:val="nil"/>
              <w:bottom w:val="nil"/>
              <w:right w:val="nil"/>
            </w:tcBorders>
            <w:shd w:val="clear" w:color="auto" w:fill="auto"/>
            <w:vAlign w:val="bottom"/>
            <w:hideMark/>
          </w:tcPr>
          <w:p w14:paraId="5CA8E80A"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rPr>
                <w:rFonts w:eastAsia="Times New Roman" w:cs="Arial"/>
                <w:color w:val="000000"/>
                <w:szCs w:val="24"/>
                <w:lang w:val="en-GB" w:eastAsia="en-GB"/>
              </w:rPr>
            </w:pPr>
            <w:r w:rsidRPr="00DB04B0">
              <w:rPr>
                <w:rFonts w:eastAsia="Times New Roman" w:cs="Arial"/>
                <w:color w:val="000000"/>
                <w:szCs w:val="24"/>
                <w:lang w:val="en-GB" w:eastAsia="en-GB"/>
              </w:rPr>
              <w:t>East Dunbartonshire</w:t>
            </w:r>
          </w:p>
        </w:tc>
        <w:tc>
          <w:tcPr>
            <w:tcW w:w="1108" w:type="dxa"/>
            <w:tcBorders>
              <w:top w:val="nil"/>
              <w:left w:val="nil"/>
              <w:bottom w:val="nil"/>
              <w:right w:val="nil"/>
            </w:tcBorders>
            <w:shd w:val="clear" w:color="auto" w:fill="auto"/>
            <w:vAlign w:val="bottom"/>
            <w:hideMark/>
          </w:tcPr>
          <w:p w14:paraId="56DAA8BD"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35</w:t>
            </w:r>
          </w:p>
        </w:tc>
        <w:tc>
          <w:tcPr>
            <w:tcW w:w="1473" w:type="dxa"/>
            <w:gridSpan w:val="2"/>
            <w:tcBorders>
              <w:top w:val="nil"/>
              <w:left w:val="nil"/>
              <w:bottom w:val="nil"/>
              <w:right w:val="nil"/>
            </w:tcBorders>
            <w:shd w:val="clear" w:color="auto" w:fill="auto"/>
            <w:vAlign w:val="bottom"/>
            <w:hideMark/>
          </w:tcPr>
          <w:p w14:paraId="1D884416"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105</w:t>
            </w:r>
          </w:p>
        </w:tc>
        <w:tc>
          <w:tcPr>
            <w:tcW w:w="1638" w:type="dxa"/>
            <w:tcBorders>
              <w:top w:val="nil"/>
              <w:left w:val="nil"/>
              <w:bottom w:val="nil"/>
              <w:right w:val="nil"/>
            </w:tcBorders>
            <w:shd w:val="clear" w:color="auto" w:fill="auto"/>
            <w:vAlign w:val="bottom"/>
            <w:hideMark/>
          </w:tcPr>
          <w:p w14:paraId="0FA8C946"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37</w:t>
            </w:r>
          </w:p>
        </w:tc>
        <w:tc>
          <w:tcPr>
            <w:tcW w:w="817" w:type="dxa"/>
            <w:tcBorders>
              <w:top w:val="nil"/>
              <w:left w:val="nil"/>
              <w:bottom w:val="nil"/>
              <w:right w:val="nil"/>
            </w:tcBorders>
            <w:shd w:val="clear" w:color="auto" w:fill="auto"/>
            <w:vAlign w:val="bottom"/>
            <w:hideMark/>
          </w:tcPr>
          <w:p w14:paraId="593E4EA1"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176</w:t>
            </w:r>
          </w:p>
        </w:tc>
        <w:tc>
          <w:tcPr>
            <w:tcW w:w="1004" w:type="dxa"/>
            <w:tcBorders>
              <w:top w:val="nil"/>
              <w:left w:val="nil"/>
              <w:bottom w:val="nil"/>
              <w:right w:val="nil"/>
            </w:tcBorders>
            <w:vAlign w:val="bottom"/>
          </w:tcPr>
          <w:p w14:paraId="39FFEE99" w14:textId="7FF80A4F" w:rsidR="00064F48" w:rsidRPr="00DB04B0" w:rsidRDefault="00B56CD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Pr>
                <w:rFonts w:eastAsia="Times New Roman" w:cs="Arial"/>
                <w:color w:val="000000"/>
                <w:szCs w:val="24"/>
                <w:lang w:val="en-GB" w:eastAsia="en-GB"/>
              </w:rPr>
              <w:t>-4</w:t>
            </w:r>
          </w:p>
        </w:tc>
        <w:tc>
          <w:tcPr>
            <w:tcW w:w="1047" w:type="dxa"/>
            <w:tcBorders>
              <w:top w:val="nil"/>
              <w:left w:val="nil"/>
              <w:bottom w:val="nil"/>
              <w:right w:val="nil"/>
            </w:tcBorders>
            <w:shd w:val="clear" w:color="auto" w:fill="auto"/>
            <w:vAlign w:val="bottom"/>
            <w:hideMark/>
          </w:tcPr>
          <w:p w14:paraId="465B6C47" w14:textId="6988A3C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-2</w:t>
            </w:r>
          </w:p>
        </w:tc>
        <w:tc>
          <w:tcPr>
            <w:tcW w:w="9183" w:type="dxa"/>
            <w:tcBorders>
              <w:top w:val="nil"/>
              <w:left w:val="nil"/>
              <w:bottom w:val="nil"/>
              <w:right w:val="nil"/>
            </w:tcBorders>
          </w:tcPr>
          <w:p w14:paraId="27AB511E"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p>
        </w:tc>
      </w:tr>
      <w:tr w:rsidR="00064F48" w:rsidRPr="00DB04B0" w14:paraId="78D94566" w14:textId="43C34849" w:rsidTr="00407F53">
        <w:trPr>
          <w:trHeight w:val="500"/>
        </w:trPr>
        <w:tc>
          <w:tcPr>
            <w:tcW w:w="2836" w:type="dxa"/>
            <w:tcBorders>
              <w:top w:val="nil"/>
              <w:left w:val="nil"/>
              <w:bottom w:val="nil"/>
              <w:right w:val="nil"/>
            </w:tcBorders>
            <w:shd w:val="clear" w:color="auto" w:fill="auto"/>
            <w:vAlign w:val="bottom"/>
            <w:hideMark/>
          </w:tcPr>
          <w:p w14:paraId="3D18EC0B"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rPr>
                <w:rFonts w:eastAsia="Times New Roman" w:cs="Arial"/>
                <w:color w:val="000000"/>
                <w:szCs w:val="24"/>
                <w:lang w:val="en-GB" w:eastAsia="en-GB"/>
              </w:rPr>
            </w:pPr>
            <w:r w:rsidRPr="00DB04B0">
              <w:rPr>
                <w:rFonts w:eastAsia="Times New Roman" w:cs="Arial"/>
                <w:color w:val="000000"/>
                <w:szCs w:val="24"/>
                <w:lang w:val="en-GB" w:eastAsia="en-GB"/>
              </w:rPr>
              <w:t>East Lothian</w:t>
            </w:r>
          </w:p>
        </w:tc>
        <w:tc>
          <w:tcPr>
            <w:tcW w:w="1108" w:type="dxa"/>
            <w:tcBorders>
              <w:top w:val="nil"/>
              <w:left w:val="nil"/>
              <w:bottom w:val="nil"/>
              <w:right w:val="nil"/>
            </w:tcBorders>
            <w:shd w:val="clear" w:color="auto" w:fill="auto"/>
            <w:vAlign w:val="bottom"/>
            <w:hideMark/>
          </w:tcPr>
          <w:p w14:paraId="002448E0"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8</w:t>
            </w:r>
          </w:p>
        </w:tc>
        <w:tc>
          <w:tcPr>
            <w:tcW w:w="1473" w:type="dxa"/>
            <w:gridSpan w:val="2"/>
            <w:tcBorders>
              <w:top w:val="nil"/>
              <w:left w:val="nil"/>
              <w:bottom w:val="nil"/>
              <w:right w:val="nil"/>
            </w:tcBorders>
            <w:shd w:val="clear" w:color="auto" w:fill="auto"/>
            <w:vAlign w:val="bottom"/>
            <w:hideMark/>
          </w:tcPr>
          <w:p w14:paraId="0B0C7BEA"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47</w:t>
            </w:r>
          </w:p>
        </w:tc>
        <w:tc>
          <w:tcPr>
            <w:tcW w:w="1638" w:type="dxa"/>
            <w:tcBorders>
              <w:top w:val="nil"/>
              <w:left w:val="nil"/>
              <w:bottom w:val="nil"/>
              <w:right w:val="nil"/>
            </w:tcBorders>
            <w:shd w:val="clear" w:color="auto" w:fill="auto"/>
            <w:vAlign w:val="bottom"/>
            <w:hideMark/>
          </w:tcPr>
          <w:p w14:paraId="78FA7EDF"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11</w:t>
            </w:r>
          </w:p>
        </w:tc>
        <w:tc>
          <w:tcPr>
            <w:tcW w:w="817" w:type="dxa"/>
            <w:tcBorders>
              <w:top w:val="nil"/>
              <w:left w:val="nil"/>
              <w:bottom w:val="nil"/>
              <w:right w:val="nil"/>
            </w:tcBorders>
            <w:shd w:val="clear" w:color="auto" w:fill="auto"/>
            <w:vAlign w:val="bottom"/>
            <w:hideMark/>
          </w:tcPr>
          <w:p w14:paraId="3CE22870"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66</w:t>
            </w:r>
          </w:p>
        </w:tc>
        <w:tc>
          <w:tcPr>
            <w:tcW w:w="1004" w:type="dxa"/>
            <w:tcBorders>
              <w:top w:val="nil"/>
              <w:left w:val="nil"/>
              <w:bottom w:val="nil"/>
              <w:right w:val="nil"/>
            </w:tcBorders>
            <w:vAlign w:val="bottom"/>
          </w:tcPr>
          <w:p w14:paraId="0A0022EA" w14:textId="2F01C24A" w:rsidR="00064F48" w:rsidRPr="00DB04B0" w:rsidRDefault="00B56CD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Pr>
                <w:rFonts w:eastAsia="Times New Roman" w:cs="Arial"/>
                <w:color w:val="000000"/>
                <w:szCs w:val="24"/>
                <w:lang w:val="en-GB" w:eastAsia="en-GB"/>
              </w:rPr>
              <w:t>-2</w:t>
            </w:r>
          </w:p>
        </w:tc>
        <w:tc>
          <w:tcPr>
            <w:tcW w:w="1047" w:type="dxa"/>
            <w:tcBorders>
              <w:top w:val="nil"/>
              <w:left w:val="nil"/>
              <w:bottom w:val="nil"/>
              <w:right w:val="nil"/>
            </w:tcBorders>
            <w:shd w:val="clear" w:color="auto" w:fill="auto"/>
            <w:vAlign w:val="bottom"/>
            <w:hideMark/>
          </w:tcPr>
          <w:p w14:paraId="4B362FEC" w14:textId="27412A4A"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-3</w:t>
            </w:r>
          </w:p>
        </w:tc>
        <w:tc>
          <w:tcPr>
            <w:tcW w:w="9183" w:type="dxa"/>
            <w:tcBorders>
              <w:top w:val="nil"/>
              <w:left w:val="nil"/>
              <w:bottom w:val="nil"/>
              <w:right w:val="nil"/>
            </w:tcBorders>
          </w:tcPr>
          <w:p w14:paraId="35B8F6C8"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p>
        </w:tc>
      </w:tr>
      <w:tr w:rsidR="00064F48" w:rsidRPr="00DB04B0" w14:paraId="21B9B992" w14:textId="348C535C" w:rsidTr="00407F53">
        <w:trPr>
          <w:trHeight w:val="290"/>
        </w:trPr>
        <w:tc>
          <w:tcPr>
            <w:tcW w:w="2836" w:type="dxa"/>
            <w:tcBorders>
              <w:top w:val="nil"/>
              <w:left w:val="nil"/>
              <w:bottom w:val="nil"/>
              <w:right w:val="nil"/>
            </w:tcBorders>
            <w:shd w:val="clear" w:color="auto" w:fill="auto"/>
            <w:vAlign w:val="bottom"/>
            <w:hideMark/>
          </w:tcPr>
          <w:p w14:paraId="424863FF"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rPr>
                <w:rFonts w:eastAsia="Times New Roman" w:cs="Arial"/>
                <w:color w:val="000000"/>
                <w:szCs w:val="24"/>
                <w:lang w:val="en-GB" w:eastAsia="en-GB"/>
              </w:rPr>
            </w:pPr>
            <w:r w:rsidRPr="00DB04B0">
              <w:rPr>
                <w:rFonts w:eastAsia="Times New Roman" w:cs="Arial"/>
                <w:color w:val="000000"/>
                <w:szCs w:val="24"/>
                <w:lang w:val="en-GB" w:eastAsia="en-GB"/>
              </w:rPr>
              <w:t>East Renfrewshire</w:t>
            </w:r>
          </w:p>
        </w:tc>
        <w:tc>
          <w:tcPr>
            <w:tcW w:w="1108" w:type="dxa"/>
            <w:tcBorders>
              <w:top w:val="nil"/>
              <w:left w:val="nil"/>
              <w:bottom w:val="nil"/>
              <w:right w:val="nil"/>
            </w:tcBorders>
            <w:shd w:val="clear" w:color="auto" w:fill="auto"/>
            <w:vAlign w:val="bottom"/>
            <w:hideMark/>
          </w:tcPr>
          <w:p w14:paraId="6E3116E9"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36</w:t>
            </w:r>
          </w:p>
        </w:tc>
        <w:tc>
          <w:tcPr>
            <w:tcW w:w="1473" w:type="dxa"/>
            <w:gridSpan w:val="2"/>
            <w:tcBorders>
              <w:top w:val="nil"/>
              <w:left w:val="nil"/>
              <w:bottom w:val="nil"/>
              <w:right w:val="nil"/>
            </w:tcBorders>
            <w:shd w:val="clear" w:color="auto" w:fill="auto"/>
            <w:vAlign w:val="bottom"/>
            <w:hideMark/>
          </w:tcPr>
          <w:p w14:paraId="6C48CA59"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69</w:t>
            </w:r>
          </w:p>
        </w:tc>
        <w:tc>
          <w:tcPr>
            <w:tcW w:w="1638" w:type="dxa"/>
            <w:tcBorders>
              <w:top w:val="nil"/>
              <w:left w:val="nil"/>
              <w:bottom w:val="nil"/>
              <w:right w:val="nil"/>
            </w:tcBorders>
            <w:shd w:val="clear" w:color="auto" w:fill="auto"/>
            <w:vAlign w:val="bottom"/>
            <w:hideMark/>
          </w:tcPr>
          <w:p w14:paraId="3F87B324"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33</w:t>
            </w:r>
          </w:p>
        </w:tc>
        <w:tc>
          <w:tcPr>
            <w:tcW w:w="817" w:type="dxa"/>
            <w:tcBorders>
              <w:top w:val="nil"/>
              <w:left w:val="nil"/>
              <w:bottom w:val="nil"/>
              <w:right w:val="nil"/>
            </w:tcBorders>
            <w:shd w:val="clear" w:color="auto" w:fill="auto"/>
            <w:vAlign w:val="bottom"/>
            <w:hideMark/>
          </w:tcPr>
          <w:p w14:paraId="53F03AD4"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139</w:t>
            </w:r>
          </w:p>
        </w:tc>
        <w:tc>
          <w:tcPr>
            <w:tcW w:w="1004" w:type="dxa"/>
            <w:tcBorders>
              <w:top w:val="nil"/>
              <w:left w:val="nil"/>
              <w:bottom w:val="nil"/>
              <w:right w:val="nil"/>
            </w:tcBorders>
            <w:vAlign w:val="bottom"/>
          </w:tcPr>
          <w:p w14:paraId="73F4A3DF" w14:textId="6FA39494" w:rsidR="00064F48" w:rsidRPr="00DB04B0" w:rsidRDefault="00B56CD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Pr>
                <w:rFonts w:eastAsia="Times New Roman" w:cs="Arial"/>
                <w:color w:val="000000"/>
                <w:szCs w:val="24"/>
                <w:lang w:val="en-GB" w:eastAsia="en-GB"/>
              </w:rPr>
              <w:t>-1</w:t>
            </w:r>
          </w:p>
        </w:tc>
        <w:tc>
          <w:tcPr>
            <w:tcW w:w="1047" w:type="dxa"/>
            <w:tcBorders>
              <w:top w:val="nil"/>
              <w:left w:val="nil"/>
              <w:bottom w:val="nil"/>
              <w:right w:val="nil"/>
            </w:tcBorders>
            <w:shd w:val="clear" w:color="auto" w:fill="auto"/>
            <w:vAlign w:val="bottom"/>
            <w:hideMark/>
          </w:tcPr>
          <w:p w14:paraId="420DAD2F" w14:textId="7263A66D"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-1</w:t>
            </w:r>
          </w:p>
        </w:tc>
        <w:tc>
          <w:tcPr>
            <w:tcW w:w="9183" w:type="dxa"/>
            <w:tcBorders>
              <w:top w:val="nil"/>
              <w:left w:val="nil"/>
              <w:bottom w:val="nil"/>
              <w:right w:val="nil"/>
            </w:tcBorders>
          </w:tcPr>
          <w:p w14:paraId="0666D295"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p>
        </w:tc>
      </w:tr>
      <w:tr w:rsidR="00064F48" w:rsidRPr="00DB04B0" w14:paraId="63DBA16E" w14:textId="0B834D6B" w:rsidTr="00407F53">
        <w:trPr>
          <w:trHeight w:val="290"/>
        </w:trPr>
        <w:tc>
          <w:tcPr>
            <w:tcW w:w="2836" w:type="dxa"/>
            <w:tcBorders>
              <w:top w:val="nil"/>
              <w:left w:val="nil"/>
              <w:bottom w:val="nil"/>
              <w:right w:val="nil"/>
            </w:tcBorders>
            <w:shd w:val="clear" w:color="auto" w:fill="auto"/>
            <w:vAlign w:val="bottom"/>
            <w:hideMark/>
          </w:tcPr>
          <w:p w14:paraId="6D10D32E"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rPr>
                <w:rFonts w:eastAsia="Times New Roman" w:cs="Arial"/>
                <w:color w:val="000000"/>
                <w:szCs w:val="24"/>
                <w:lang w:val="en-GB" w:eastAsia="en-GB"/>
              </w:rPr>
            </w:pPr>
            <w:r w:rsidRPr="00DB04B0">
              <w:rPr>
                <w:rFonts w:eastAsia="Times New Roman" w:cs="Arial"/>
                <w:color w:val="000000"/>
                <w:szCs w:val="24"/>
                <w:lang w:val="en-GB" w:eastAsia="en-GB"/>
              </w:rPr>
              <w:t>Falkirk</w:t>
            </w:r>
          </w:p>
        </w:tc>
        <w:tc>
          <w:tcPr>
            <w:tcW w:w="1108" w:type="dxa"/>
            <w:tcBorders>
              <w:top w:val="nil"/>
              <w:left w:val="nil"/>
              <w:bottom w:val="nil"/>
              <w:right w:val="nil"/>
            </w:tcBorders>
            <w:shd w:val="clear" w:color="auto" w:fill="auto"/>
            <w:vAlign w:val="bottom"/>
            <w:hideMark/>
          </w:tcPr>
          <w:p w14:paraId="39826DF1"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5</w:t>
            </w:r>
          </w:p>
        </w:tc>
        <w:tc>
          <w:tcPr>
            <w:tcW w:w="1473" w:type="dxa"/>
            <w:gridSpan w:val="2"/>
            <w:tcBorders>
              <w:top w:val="nil"/>
              <w:left w:val="nil"/>
              <w:bottom w:val="nil"/>
              <w:right w:val="nil"/>
            </w:tcBorders>
            <w:shd w:val="clear" w:color="auto" w:fill="auto"/>
            <w:vAlign w:val="bottom"/>
            <w:hideMark/>
          </w:tcPr>
          <w:p w14:paraId="5BC0957C"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78</w:t>
            </w:r>
          </w:p>
        </w:tc>
        <w:tc>
          <w:tcPr>
            <w:tcW w:w="1638" w:type="dxa"/>
            <w:tcBorders>
              <w:top w:val="nil"/>
              <w:left w:val="nil"/>
              <w:bottom w:val="nil"/>
              <w:right w:val="nil"/>
            </w:tcBorders>
            <w:shd w:val="clear" w:color="auto" w:fill="auto"/>
            <w:vAlign w:val="bottom"/>
            <w:hideMark/>
          </w:tcPr>
          <w:p w14:paraId="06339536"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43</w:t>
            </w:r>
          </w:p>
        </w:tc>
        <w:tc>
          <w:tcPr>
            <w:tcW w:w="817" w:type="dxa"/>
            <w:tcBorders>
              <w:top w:val="nil"/>
              <w:left w:val="nil"/>
              <w:bottom w:val="nil"/>
              <w:right w:val="nil"/>
            </w:tcBorders>
            <w:shd w:val="clear" w:color="auto" w:fill="auto"/>
            <w:vAlign w:val="bottom"/>
            <w:hideMark/>
          </w:tcPr>
          <w:p w14:paraId="03EFDFF5"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125</w:t>
            </w:r>
          </w:p>
        </w:tc>
        <w:tc>
          <w:tcPr>
            <w:tcW w:w="1004" w:type="dxa"/>
            <w:tcBorders>
              <w:top w:val="nil"/>
              <w:left w:val="nil"/>
              <w:bottom w:val="nil"/>
              <w:right w:val="nil"/>
            </w:tcBorders>
            <w:vAlign w:val="bottom"/>
          </w:tcPr>
          <w:p w14:paraId="45FCC552" w14:textId="7187F0C4" w:rsidR="00064F48" w:rsidRPr="00DB04B0" w:rsidRDefault="00B56CD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Pr>
                <w:rFonts w:eastAsia="Times New Roman" w:cs="Arial"/>
                <w:color w:val="000000"/>
                <w:szCs w:val="24"/>
                <w:lang w:val="en-GB" w:eastAsia="en-GB"/>
              </w:rPr>
              <w:t>1</w:t>
            </w:r>
          </w:p>
        </w:tc>
        <w:tc>
          <w:tcPr>
            <w:tcW w:w="1047" w:type="dxa"/>
            <w:tcBorders>
              <w:top w:val="nil"/>
              <w:left w:val="nil"/>
              <w:bottom w:val="nil"/>
              <w:right w:val="nil"/>
            </w:tcBorders>
            <w:shd w:val="clear" w:color="auto" w:fill="auto"/>
            <w:vAlign w:val="bottom"/>
            <w:hideMark/>
          </w:tcPr>
          <w:p w14:paraId="246F7B58" w14:textId="5B32C6AD"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1</w:t>
            </w:r>
          </w:p>
        </w:tc>
        <w:tc>
          <w:tcPr>
            <w:tcW w:w="9183" w:type="dxa"/>
            <w:tcBorders>
              <w:top w:val="nil"/>
              <w:left w:val="nil"/>
              <w:bottom w:val="nil"/>
              <w:right w:val="nil"/>
            </w:tcBorders>
          </w:tcPr>
          <w:p w14:paraId="473DC65B"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p>
        </w:tc>
      </w:tr>
      <w:tr w:rsidR="00064F48" w:rsidRPr="00DB04B0" w14:paraId="649708D7" w14:textId="01156C5F" w:rsidTr="00407F53">
        <w:trPr>
          <w:trHeight w:val="290"/>
        </w:trPr>
        <w:tc>
          <w:tcPr>
            <w:tcW w:w="2836" w:type="dxa"/>
            <w:tcBorders>
              <w:top w:val="nil"/>
              <w:left w:val="nil"/>
              <w:bottom w:val="nil"/>
              <w:right w:val="nil"/>
            </w:tcBorders>
            <w:shd w:val="clear" w:color="auto" w:fill="auto"/>
            <w:vAlign w:val="bottom"/>
            <w:hideMark/>
          </w:tcPr>
          <w:p w14:paraId="7BCCD738"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rPr>
                <w:rFonts w:eastAsia="Times New Roman" w:cs="Arial"/>
                <w:color w:val="000000"/>
                <w:szCs w:val="24"/>
                <w:lang w:val="en-GB" w:eastAsia="en-GB"/>
              </w:rPr>
            </w:pPr>
            <w:r w:rsidRPr="00DB04B0">
              <w:rPr>
                <w:rFonts w:eastAsia="Times New Roman" w:cs="Arial"/>
                <w:color w:val="000000"/>
                <w:szCs w:val="24"/>
                <w:lang w:val="en-GB" w:eastAsia="en-GB"/>
              </w:rPr>
              <w:t>Fife</w:t>
            </w:r>
          </w:p>
        </w:tc>
        <w:tc>
          <w:tcPr>
            <w:tcW w:w="1108" w:type="dxa"/>
            <w:tcBorders>
              <w:top w:val="nil"/>
              <w:left w:val="nil"/>
              <w:bottom w:val="nil"/>
              <w:right w:val="nil"/>
            </w:tcBorders>
            <w:shd w:val="clear" w:color="auto" w:fill="auto"/>
            <w:vAlign w:val="bottom"/>
            <w:hideMark/>
          </w:tcPr>
          <w:p w14:paraId="7C696C83"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71</w:t>
            </w:r>
          </w:p>
        </w:tc>
        <w:tc>
          <w:tcPr>
            <w:tcW w:w="1473" w:type="dxa"/>
            <w:gridSpan w:val="2"/>
            <w:tcBorders>
              <w:top w:val="nil"/>
              <w:left w:val="nil"/>
              <w:bottom w:val="nil"/>
              <w:right w:val="nil"/>
            </w:tcBorders>
            <w:shd w:val="clear" w:color="auto" w:fill="auto"/>
            <w:vAlign w:val="bottom"/>
            <w:hideMark/>
          </w:tcPr>
          <w:p w14:paraId="7374D074"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127</w:t>
            </w:r>
          </w:p>
        </w:tc>
        <w:tc>
          <w:tcPr>
            <w:tcW w:w="1638" w:type="dxa"/>
            <w:tcBorders>
              <w:top w:val="nil"/>
              <w:left w:val="nil"/>
              <w:bottom w:val="nil"/>
              <w:right w:val="nil"/>
            </w:tcBorders>
            <w:shd w:val="clear" w:color="auto" w:fill="auto"/>
            <w:vAlign w:val="bottom"/>
            <w:hideMark/>
          </w:tcPr>
          <w:p w14:paraId="636DDD83"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64</w:t>
            </w:r>
          </w:p>
        </w:tc>
        <w:tc>
          <w:tcPr>
            <w:tcW w:w="817" w:type="dxa"/>
            <w:tcBorders>
              <w:top w:val="nil"/>
              <w:left w:val="nil"/>
              <w:bottom w:val="nil"/>
              <w:right w:val="nil"/>
            </w:tcBorders>
            <w:shd w:val="clear" w:color="auto" w:fill="auto"/>
            <w:vAlign w:val="bottom"/>
            <w:hideMark/>
          </w:tcPr>
          <w:p w14:paraId="08D7CFAC"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263</w:t>
            </w:r>
          </w:p>
        </w:tc>
        <w:tc>
          <w:tcPr>
            <w:tcW w:w="1004" w:type="dxa"/>
            <w:tcBorders>
              <w:top w:val="nil"/>
              <w:left w:val="nil"/>
              <w:bottom w:val="nil"/>
              <w:right w:val="nil"/>
            </w:tcBorders>
            <w:vAlign w:val="bottom"/>
          </w:tcPr>
          <w:p w14:paraId="1DD1664E" w14:textId="52D9E249" w:rsidR="00064F48" w:rsidRPr="00DB04B0" w:rsidRDefault="00B56CD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Pr>
                <w:rFonts w:eastAsia="Times New Roman" w:cs="Arial"/>
                <w:color w:val="000000"/>
                <w:szCs w:val="24"/>
                <w:lang w:val="en-GB" w:eastAsia="en-GB"/>
              </w:rPr>
              <w:t>25</w:t>
            </w:r>
          </w:p>
        </w:tc>
        <w:tc>
          <w:tcPr>
            <w:tcW w:w="1047" w:type="dxa"/>
            <w:tcBorders>
              <w:top w:val="nil"/>
              <w:left w:val="nil"/>
              <w:bottom w:val="nil"/>
              <w:right w:val="nil"/>
            </w:tcBorders>
            <w:shd w:val="clear" w:color="auto" w:fill="auto"/>
            <w:vAlign w:val="bottom"/>
            <w:hideMark/>
          </w:tcPr>
          <w:p w14:paraId="5A46AE3C" w14:textId="2A83D00E"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11</w:t>
            </w:r>
          </w:p>
        </w:tc>
        <w:tc>
          <w:tcPr>
            <w:tcW w:w="9183" w:type="dxa"/>
            <w:tcBorders>
              <w:top w:val="nil"/>
              <w:left w:val="nil"/>
              <w:bottom w:val="nil"/>
              <w:right w:val="nil"/>
            </w:tcBorders>
          </w:tcPr>
          <w:p w14:paraId="2DEB241F"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p>
        </w:tc>
      </w:tr>
      <w:tr w:rsidR="00064F48" w:rsidRPr="00DB04B0" w14:paraId="601E5DC6" w14:textId="3B161666" w:rsidTr="00407F53">
        <w:trPr>
          <w:trHeight w:val="290"/>
        </w:trPr>
        <w:tc>
          <w:tcPr>
            <w:tcW w:w="2836" w:type="dxa"/>
            <w:tcBorders>
              <w:top w:val="nil"/>
              <w:left w:val="nil"/>
              <w:bottom w:val="nil"/>
              <w:right w:val="nil"/>
            </w:tcBorders>
            <w:shd w:val="clear" w:color="auto" w:fill="auto"/>
            <w:vAlign w:val="bottom"/>
            <w:hideMark/>
          </w:tcPr>
          <w:p w14:paraId="113B002B"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rPr>
                <w:rFonts w:eastAsia="Times New Roman" w:cs="Arial"/>
                <w:color w:val="000000"/>
                <w:szCs w:val="24"/>
                <w:lang w:val="en-GB" w:eastAsia="en-GB"/>
              </w:rPr>
            </w:pPr>
            <w:r w:rsidRPr="00DB04B0">
              <w:rPr>
                <w:rFonts w:eastAsia="Times New Roman" w:cs="Arial"/>
                <w:color w:val="000000"/>
                <w:szCs w:val="24"/>
                <w:lang w:val="en-GB" w:eastAsia="en-GB"/>
              </w:rPr>
              <w:t>Glasgow City</w:t>
            </w:r>
          </w:p>
        </w:tc>
        <w:tc>
          <w:tcPr>
            <w:tcW w:w="1108" w:type="dxa"/>
            <w:tcBorders>
              <w:top w:val="nil"/>
              <w:left w:val="nil"/>
              <w:bottom w:val="nil"/>
              <w:right w:val="nil"/>
            </w:tcBorders>
            <w:shd w:val="clear" w:color="auto" w:fill="auto"/>
            <w:vAlign w:val="bottom"/>
            <w:hideMark/>
          </w:tcPr>
          <w:p w14:paraId="1F821FDB"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42</w:t>
            </w:r>
          </w:p>
        </w:tc>
        <w:tc>
          <w:tcPr>
            <w:tcW w:w="1473" w:type="dxa"/>
            <w:gridSpan w:val="2"/>
            <w:tcBorders>
              <w:top w:val="nil"/>
              <w:left w:val="nil"/>
              <w:bottom w:val="nil"/>
              <w:right w:val="nil"/>
            </w:tcBorders>
            <w:shd w:val="clear" w:color="auto" w:fill="auto"/>
            <w:vAlign w:val="bottom"/>
            <w:hideMark/>
          </w:tcPr>
          <w:p w14:paraId="5E0CCACE"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747</w:t>
            </w:r>
          </w:p>
        </w:tc>
        <w:tc>
          <w:tcPr>
            <w:tcW w:w="1638" w:type="dxa"/>
            <w:tcBorders>
              <w:top w:val="nil"/>
              <w:left w:val="nil"/>
              <w:bottom w:val="nil"/>
              <w:right w:val="nil"/>
            </w:tcBorders>
            <w:shd w:val="clear" w:color="auto" w:fill="auto"/>
            <w:vAlign w:val="bottom"/>
            <w:hideMark/>
          </w:tcPr>
          <w:p w14:paraId="2BCD2E28"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212</w:t>
            </w:r>
          </w:p>
        </w:tc>
        <w:tc>
          <w:tcPr>
            <w:tcW w:w="817" w:type="dxa"/>
            <w:tcBorders>
              <w:top w:val="nil"/>
              <w:left w:val="nil"/>
              <w:bottom w:val="nil"/>
              <w:right w:val="nil"/>
            </w:tcBorders>
            <w:shd w:val="clear" w:color="auto" w:fill="auto"/>
            <w:vAlign w:val="bottom"/>
            <w:hideMark/>
          </w:tcPr>
          <w:p w14:paraId="79708EE4"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1,001</w:t>
            </w:r>
          </w:p>
        </w:tc>
        <w:tc>
          <w:tcPr>
            <w:tcW w:w="1004" w:type="dxa"/>
            <w:tcBorders>
              <w:top w:val="nil"/>
              <w:left w:val="nil"/>
              <w:bottom w:val="nil"/>
              <w:right w:val="nil"/>
            </w:tcBorders>
            <w:vAlign w:val="bottom"/>
          </w:tcPr>
          <w:p w14:paraId="6C2C2E3A" w14:textId="0530E65C" w:rsidR="00064F48" w:rsidRPr="00DB04B0" w:rsidRDefault="00B56CD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Pr>
                <w:rFonts w:eastAsia="Times New Roman" w:cs="Arial"/>
                <w:color w:val="000000"/>
                <w:szCs w:val="24"/>
                <w:lang w:val="en-GB" w:eastAsia="en-GB"/>
              </w:rPr>
              <w:t>94</w:t>
            </w:r>
          </w:p>
        </w:tc>
        <w:tc>
          <w:tcPr>
            <w:tcW w:w="1047" w:type="dxa"/>
            <w:tcBorders>
              <w:top w:val="nil"/>
              <w:left w:val="nil"/>
              <w:bottom w:val="nil"/>
              <w:right w:val="nil"/>
            </w:tcBorders>
            <w:shd w:val="clear" w:color="auto" w:fill="auto"/>
            <w:vAlign w:val="bottom"/>
            <w:hideMark/>
          </w:tcPr>
          <w:p w14:paraId="6E26C347" w14:textId="330544C6"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10</w:t>
            </w:r>
          </w:p>
        </w:tc>
        <w:tc>
          <w:tcPr>
            <w:tcW w:w="9183" w:type="dxa"/>
            <w:tcBorders>
              <w:top w:val="nil"/>
              <w:left w:val="nil"/>
              <w:bottom w:val="nil"/>
              <w:right w:val="nil"/>
            </w:tcBorders>
          </w:tcPr>
          <w:p w14:paraId="59662BB8"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p>
        </w:tc>
      </w:tr>
      <w:tr w:rsidR="00064F48" w:rsidRPr="00DB04B0" w14:paraId="1C184578" w14:textId="1D0DD86E" w:rsidTr="00407F53">
        <w:trPr>
          <w:trHeight w:val="500"/>
        </w:trPr>
        <w:tc>
          <w:tcPr>
            <w:tcW w:w="2836" w:type="dxa"/>
            <w:tcBorders>
              <w:top w:val="nil"/>
              <w:left w:val="nil"/>
              <w:bottom w:val="nil"/>
              <w:right w:val="nil"/>
            </w:tcBorders>
            <w:shd w:val="clear" w:color="auto" w:fill="auto"/>
            <w:vAlign w:val="bottom"/>
            <w:hideMark/>
          </w:tcPr>
          <w:p w14:paraId="08004CD3"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rPr>
                <w:rFonts w:eastAsia="Times New Roman" w:cs="Arial"/>
                <w:color w:val="000000"/>
                <w:szCs w:val="24"/>
                <w:lang w:val="en-GB" w:eastAsia="en-GB"/>
              </w:rPr>
            </w:pPr>
            <w:r w:rsidRPr="00DB04B0">
              <w:rPr>
                <w:rFonts w:eastAsia="Times New Roman" w:cs="Arial"/>
                <w:color w:val="000000"/>
                <w:szCs w:val="24"/>
                <w:lang w:val="en-GB" w:eastAsia="en-GB"/>
              </w:rPr>
              <w:t>Highland</w:t>
            </w:r>
          </w:p>
        </w:tc>
        <w:tc>
          <w:tcPr>
            <w:tcW w:w="1108" w:type="dxa"/>
            <w:tcBorders>
              <w:top w:val="nil"/>
              <w:left w:val="nil"/>
              <w:bottom w:val="nil"/>
              <w:right w:val="nil"/>
            </w:tcBorders>
            <w:shd w:val="clear" w:color="auto" w:fill="auto"/>
            <w:vAlign w:val="bottom"/>
            <w:hideMark/>
          </w:tcPr>
          <w:p w14:paraId="0E8FF09B"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37</w:t>
            </w:r>
          </w:p>
        </w:tc>
        <w:tc>
          <w:tcPr>
            <w:tcW w:w="1473" w:type="dxa"/>
            <w:gridSpan w:val="2"/>
            <w:tcBorders>
              <w:top w:val="nil"/>
              <w:left w:val="nil"/>
              <w:bottom w:val="nil"/>
              <w:right w:val="nil"/>
            </w:tcBorders>
            <w:shd w:val="clear" w:color="auto" w:fill="auto"/>
            <w:vAlign w:val="bottom"/>
            <w:hideMark/>
          </w:tcPr>
          <w:p w14:paraId="430E1564"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39</w:t>
            </w:r>
          </w:p>
        </w:tc>
        <w:tc>
          <w:tcPr>
            <w:tcW w:w="1638" w:type="dxa"/>
            <w:tcBorders>
              <w:top w:val="nil"/>
              <w:left w:val="nil"/>
              <w:bottom w:val="nil"/>
              <w:right w:val="nil"/>
            </w:tcBorders>
            <w:shd w:val="clear" w:color="auto" w:fill="auto"/>
            <w:vAlign w:val="bottom"/>
            <w:hideMark/>
          </w:tcPr>
          <w:p w14:paraId="0E57882E"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12</w:t>
            </w:r>
          </w:p>
        </w:tc>
        <w:tc>
          <w:tcPr>
            <w:tcW w:w="817" w:type="dxa"/>
            <w:tcBorders>
              <w:top w:val="nil"/>
              <w:left w:val="nil"/>
              <w:bottom w:val="nil"/>
              <w:right w:val="nil"/>
            </w:tcBorders>
            <w:shd w:val="clear" w:color="auto" w:fill="auto"/>
            <w:vAlign w:val="bottom"/>
            <w:hideMark/>
          </w:tcPr>
          <w:p w14:paraId="4F1000EF"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88</w:t>
            </w:r>
          </w:p>
        </w:tc>
        <w:tc>
          <w:tcPr>
            <w:tcW w:w="1004" w:type="dxa"/>
            <w:tcBorders>
              <w:top w:val="nil"/>
              <w:left w:val="nil"/>
              <w:bottom w:val="nil"/>
              <w:right w:val="nil"/>
            </w:tcBorders>
            <w:vAlign w:val="bottom"/>
          </w:tcPr>
          <w:p w14:paraId="520F0C93" w14:textId="6442C30A" w:rsidR="00064F48" w:rsidRPr="00DB04B0" w:rsidRDefault="00B56CD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Pr>
                <w:rFonts w:eastAsia="Times New Roman" w:cs="Arial"/>
                <w:color w:val="000000"/>
                <w:szCs w:val="24"/>
                <w:lang w:val="en-GB" w:eastAsia="en-GB"/>
              </w:rPr>
              <w:t>-14</w:t>
            </w:r>
          </w:p>
        </w:tc>
        <w:tc>
          <w:tcPr>
            <w:tcW w:w="1047" w:type="dxa"/>
            <w:tcBorders>
              <w:top w:val="nil"/>
              <w:left w:val="nil"/>
              <w:bottom w:val="nil"/>
              <w:right w:val="nil"/>
            </w:tcBorders>
            <w:shd w:val="clear" w:color="auto" w:fill="auto"/>
            <w:vAlign w:val="bottom"/>
            <w:hideMark/>
          </w:tcPr>
          <w:p w14:paraId="3400C1D1" w14:textId="5DA3054C"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-13</w:t>
            </w:r>
          </w:p>
        </w:tc>
        <w:tc>
          <w:tcPr>
            <w:tcW w:w="9183" w:type="dxa"/>
            <w:tcBorders>
              <w:top w:val="nil"/>
              <w:left w:val="nil"/>
              <w:bottom w:val="nil"/>
              <w:right w:val="nil"/>
            </w:tcBorders>
          </w:tcPr>
          <w:p w14:paraId="3734B560"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p>
        </w:tc>
      </w:tr>
      <w:tr w:rsidR="00064F48" w:rsidRPr="00DB04B0" w14:paraId="73F752E8" w14:textId="33C64694" w:rsidTr="00407F53">
        <w:trPr>
          <w:trHeight w:val="290"/>
        </w:trPr>
        <w:tc>
          <w:tcPr>
            <w:tcW w:w="2836" w:type="dxa"/>
            <w:tcBorders>
              <w:top w:val="nil"/>
              <w:left w:val="nil"/>
              <w:bottom w:val="nil"/>
              <w:right w:val="nil"/>
            </w:tcBorders>
            <w:shd w:val="clear" w:color="auto" w:fill="auto"/>
            <w:vAlign w:val="bottom"/>
            <w:hideMark/>
          </w:tcPr>
          <w:p w14:paraId="6A2DDE90"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rPr>
                <w:rFonts w:eastAsia="Times New Roman" w:cs="Arial"/>
                <w:color w:val="000000"/>
                <w:szCs w:val="24"/>
                <w:lang w:val="en-GB" w:eastAsia="en-GB"/>
              </w:rPr>
            </w:pPr>
            <w:r w:rsidRPr="00DB04B0">
              <w:rPr>
                <w:rFonts w:eastAsia="Times New Roman" w:cs="Arial"/>
                <w:color w:val="000000"/>
                <w:szCs w:val="24"/>
                <w:lang w:val="en-GB" w:eastAsia="en-GB"/>
              </w:rPr>
              <w:t>Inverclyde</w:t>
            </w:r>
          </w:p>
        </w:tc>
        <w:tc>
          <w:tcPr>
            <w:tcW w:w="1108" w:type="dxa"/>
            <w:tcBorders>
              <w:top w:val="nil"/>
              <w:left w:val="nil"/>
              <w:bottom w:val="nil"/>
              <w:right w:val="nil"/>
            </w:tcBorders>
            <w:shd w:val="clear" w:color="auto" w:fill="auto"/>
            <w:vAlign w:val="bottom"/>
            <w:hideMark/>
          </w:tcPr>
          <w:p w14:paraId="7CC02F92"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6</w:t>
            </w:r>
          </w:p>
        </w:tc>
        <w:tc>
          <w:tcPr>
            <w:tcW w:w="1473" w:type="dxa"/>
            <w:gridSpan w:val="2"/>
            <w:tcBorders>
              <w:top w:val="nil"/>
              <w:left w:val="nil"/>
              <w:bottom w:val="nil"/>
              <w:right w:val="nil"/>
            </w:tcBorders>
            <w:shd w:val="clear" w:color="auto" w:fill="auto"/>
            <w:vAlign w:val="bottom"/>
            <w:hideMark/>
          </w:tcPr>
          <w:p w14:paraId="73EDFE81"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75</w:t>
            </w:r>
          </w:p>
        </w:tc>
        <w:tc>
          <w:tcPr>
            <w:tcW w:w="1638" w:type="dxa"/>
            <w:tcBorders>
              <w:top w:val="nil"/>
              <w:left w:val="nil"/>
              <w:bottom w:val="nil"/>
              <w:right w:val="nil"/>
            </w:tcBorders>
            <w:shd w:val="clear" w:color="auto" w:fill="auto"/>
            <w:vAlign w:val="bottom"/>
            <w:hideMark/>
          </w:tcPr>
          <w:p w14:paraId="0C498E7B"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16</w:t>
            </w:r>
          </w:p>
        </w:tc>
        <w:tc>
          <w:tcPr>
            <w:tcW w:w="817" w:type="dxa"/>
            <w:tcBorders>
              <w:top w:val="nil"/>
              <w:left w:val="nil"/>
              <w:bottom w:val="nil"/>
              <w:right w:val="nil"/>
            </w:tcBorders>
            <w:shd w:val="clear" w:color="auto" w:fill="auto"/>
            <w:vAlign w:val="bottom"/>
            <w:hideMark/>
          </w:tcPr>
          <w:p w14:paraId="7CEBC2A5"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97</w:t>
            </w:r>
          </w:p>
        </w:tc>
        <w:tc>
          <w:tcPr>
            <w:tcW w:w="1004" w:type="dxa"/>
            <w:tcBorders>
              <w:top w:val="nil"/>
              <w:left w:val="nil"/>
              <w:bottom w:val="nil"/>
              <w:right w:val="nil"/>
            </w:tcBorders>
            <w:vAlign w:val="bottom"/>
          </w:tcPr>
          <w:p w14:paraId="579A575C" w14:textId="345713BB" w:rsidR="00064F48" w:rsidRPr="00DB04B0" w:rsidRDefault="00B56CD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Pr>
                <w:rFonts w:eastAsia="Times New Roman" w:cs="Arial"/>
                <w:color w:val="000000"/>
                <w:szCs w:val="24"/>
                <w:lang w:val="en-GB" w:eastAsia="en-GB"/>
              </w:rPr>
              <w:t>-17</w:t>
            </w:r>
          </w:p>
        </w:tc>
        <w:tc>
          <w:tcPr>
            <w:tcW w:w="1047" w:type="dxa"/>
            <w:tcBorders>
              <w:top w:val="nil"/>
              <w:left w:val="nil"/>
              <w:bottom w:val="nil"/>
              <w:right w:val="nil"/>
            </w:tcBorders>
            <w:shd w:val="clear" w:color="auto" w:fill="auto"/>
            <w:vAlign w:val="bottom"/>
            <w:hideMark/>
          </w:tcPr>
          <w:p w14:paraId="7B973C75" w14:textId="2E1786C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-15</w:t>
            </w:r>
          </w:p>
        </w:tc>
        <w:tc>
          <w:tcPr>
            <w:tcW w:w="9183" w:type="dxa"/>
            <w:tcBorders>
              <w:top w:val="nil"/>
              <w:left w:val="nil"/>
              <w:bottom w:val="nil"/>
              <w:right w:val="nil"/>
            </w:tcBorders>
          </w:tcPr>
          <w:p w14:paraId="588E6BA3"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p>
        </w:tc>
      </w:tr>
      <w:tr w:rsidR="00064F48" w:rsidRPr="00DB04B0" w14:paraId="48819F87" w14:textId="58F1F4A9" w:rsidTr="00407F53">
        <w:trPr>
          <w:trHeight w:val="290"/>
        </w:trPr>
        <w:tc>
          <w:tcPr>
            <w:tcW w:w="2836" w:type="dxa"/>
            <w:tcBorders>
              <w:top w:val="nil"/>
              <w:left w:val="nil"/>
              <w:bottom w:val="nil"/>
              <w:right w:val="nil"/>
            </w:tcBorders>
            <w:shd w:val="clear" w:color="auto" w:fill="auto"/>
            <w:vAlign w:val="bottom"/>
            <w:hideMark/>
          </w:tcPr>
          <w:p w14:paraId="7234789A"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rPr>
                <w:rFonts w:eastAsia="Times New Roman" w:cs="Arial"/>
                <w:color w:val="000000"/>
                <w:szCs w:val="24"/>
                <w:lang w:val="en-GB" w:eastAsia="en-GB"/>
              </w:rPr>
            </w:pPr>
            <w:r w:rsidRPr="00DB04B0">
              <w:rPr>
                <w:rFonts w:eastAsia="Times New Roman" w:cs="Arial"/>
                <w:color w:val="000000"/>
                <w:szCs w:val="24"/>
                <w:lang w:val="en-GB" w:eastAsia="en-GB"/>
              </w:rPr>
              <w:t>Midlothian</w:t>
            </w:r>
          </w:p>
        </w:tc>
        <w:tc>
          <w:tcPr>
            <w:tcW w:w="1108" w:type="dxa"/>
            <w:tcBorders>
              <w:top w:val="nil"/>
              <w:left w:val="nil"/>
              <w:bottom w:val="nil"/>
              <w:right w:val="nil"/>
            </w:tcBorders>
            <w:shd w:val="clear" w:color="auto" w:fill="auto"/>
            <w:vAlign w:val="bottom"/>
            <w:hideMark/>
          </w:tcPr>
          <w:p w14:paraId="6203A28E"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6</w:t>
            </w:r>
          </w:p>
        </w:tc>
        <w:tc>
          <w:tcPr>
            <w:tcW w:w="1473" w:type="dxa"/>
            <w:gridSpan w:val="2"/>
            <w:tcBorders>
              <w:top w:val="nil"/>
              <w:left w:val="nil"/>
              <w:bottom w:val="nil"/>
              <w:right w:val="nil"/>
            </w:tcBorders>
            <w:shd w:val="clear" w:color="auto" w:fill="auto"/>
            <w:vAlign w:val="bottom"/>
            <w:hideMark/>
          </w:tcPr>
          <w:p w14:paraId="4080101B"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72</w:t>
            </w:r>
          </w:p>
        </w:tc>
        <w:tc>
          <w:tcPr>
            <w:tcW w:w="1638" w:type="dxa"/>
            <w:tcBorders>
              <w:top w:val="nil"/>
              <w:left w:val="nil"/>
              <w:bottom w:val="nil"/>
              <w:right w:val="nil"/>
            </w:tcBorders>
            <w:shd w:val="clear" w:color="auto" w:fill="auto"/>
            <w:vAlign w:val="bottom"/>
            <w:hideMark/>
          </w:tcPr>
          <w:p w14:paraId="0BF6B294"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29</w:t>
            </w:r>
          </w:p>
        </w:tc>
        <w:tc>
          <w:tcPr>
            <w:tcW w:w="817" w:type="dxa"/>
            <w:tcBorders>
              <w:top w:val="nil"/>
              <w:left w:val="nil"/>
              <w:bottom w:val="nil"/>
              <w:right w:val="nil"/>
            </w:tcBorders>
            <w:shd w:val="clear" w:color="auto" w:fill="auto"/>
            <w:vAlign w:val="bottom"/>
            <w:hideMark/>
          </w:tcPr>
          <w:p w14:paraId="122D9848"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107</w:t>
            </w:r>
          </w:p>
        </w:tc>
        <w:tc>
          <w:tcPr>
            <w:tcW w:w="1004" w:type="dxa"/>
            <w:tcBorders>
              <w:top w:val="nil"/>
              <w:left w:val="nil"/>
              <w:bottom w:val="nil"/>
              <w:right w:val="nil"/>
            </w:tcBorders>
            <w:vAlign w:val="bottom"/>
          </w:tcPr>
          <w:p w14:paraId="4F9C71CD" w14:textId="6269091D" w:rsidR="00064F48" w:rsidRPr="00DB04B0" w:rsidRDefault="00C16775">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Pr>
                <w:rFonts w:eastAsia="Times New Roman" w:cs="Arial"/>
                <w:color w:val="000000"/>
                <w:szCs w:val="24"/>
                <w:lang w:val="en-GB" w:eastAsia="en-GB"/>
              </w:rPr>
              <w:t>18</w:t>
            </w:r>
          </w:p>
        </w:tc>
        <w:tc>
          <w:tcPr>
            <w:tcW w:w="1047" w:type="dxa"/>
            <w:tcBorders>
              <w:top w:val="nil"/>
              <w:left w:val="nil"/>
              <w:bottom w:val="nil"/>
              <w:right w:val="nil"/>
            </w:tcBorders>
            <w:shd w:val="clear" w:color="auto" w:fill="auto"/>
            <w:vAlign w:val="bottom"/>
            <w:hideMark/>
          </w:tcPr>
          <w:p w14:paraId="7A37C4B0" w14:textId="0A99F6C4"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20</w:t>
            </w:r>
          </w:p>
        </w:tc>
        <w:tc>
          <w:tcPr>
            <w:tcW w:w="9183" w:type="dxa"/>
            <w:tcBorders>
              <w:top w:val="nil"/>
              <w:left w:val="nil"/>
              <w:bottom w:val="nil"/>
              <w:right w:val="nil"/>
            </w:tcBorders>
          </w:tcPr>
          <w:p w14:paraId="5543CB2A"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p>
        </w:tc>
      </w:tr>
      <w:tr w:rsidR="00064F48" w:rsidRPr="00DB04B0" w14:paraId="2BABDCFA" w14:textId="3545D159" w:rsidTr="00407F53">
        <w:trPr>
          <w:trHeight w:val="290"/>
        </w:trPr>
        <w:tc>
          <w:tcPr>
            <w:tcW w:w="2836" w:type="dxa"/>
            <w:tcBorders>
              <w:top w:val="nil"/>
              <w:left w:val="nil"/>
              <w:bottom w:val="nil"/>
              <w:right w:val="nil"/>
            </w:tcBorders>
            <w:shd w:val="clear" w:color="auto" w:fill="auto"/>
            <w:vAlign w:val="bottom"/>
            <w:hideMark/>
          </w:tcPr>
          <w:p w14:paraId="2FD1E72B"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rPr>
                <w:rFonts w:eastAsia="Times New Roman" w:cs="Arial"/>
                <w:color w:val="000000"/>
                <w:szCs w:val="24"/>
                <w:lang w:val="en-GB" w:eastAsia="en-GB"/>
              </w:rPr>
            </w:pPr>
            <w:r w:rsidRPr="00DB04B0">
              <w:rPr>
                <w:rFonts w:eastAsia="Times New Roman" w:cs="Arial"/>
                <w:color w:val="000000"/>
                <w:szCs w:val="24"/>
                <w:lang w:val="en-GB" w:eastAsia="en-GB"/>
              </w:rPr>
              <w:t>Moray</w:t>
            </w:r>
          </w:p>
        </w:tc>
        <w:tc>
          <w:tcPr>
            <w:tcW w:w="1108" w:type="dxa"/>
            <w:tcBorders>
              <w:top w:val="nil"/>
              <w:left w:val="nil"/>
              <w:bottom w:val="nil"/>
              <w:right w:val="nil"/>
            </w:tcBorders>
            <w:shd w:val="clear" w:color="auto" w:fill="auto"/>
            <w:vAlign w:val="bottom"/>
            <w:hideMark/>
          </w:tcPr>
          <w:p w14:paraId="229E3065"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16</w:t>
            </w:r>
          </w:p>
        </w:tc>
        <w:tc>
          <w:tcPr>
            <w:tcW w:w="1473" w:type="dxa"/>
            <w:gridSpan w:val="2"/>
            <w:tcBorders>
              <w:top w:val="nil"/>
              <w:left w:val="nil"/>
              <w:bottom w:val="nil"/>
              <w:right w:val="nil"/>
            </w:tcBorders>
            <w:shd w:val="clear" w:color="auto" w:fill="auto"/>
            <w:vAlign w:val="bottom"/>
            <w:hideMark/>
          </w:tcPr>
          <w:p w14:paraId="29B34904"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39</w:t>
            </w:r>
          </w:p>
        </w:tc>
        <w:tc>
          <w:tcPr>
            <w:tcW w:w="1638" w:type="dxa"/>
            <w:tcBorders>
              <w:top w:val="nil"/>
              <w:left w:val="nil"/>
              <w:bottom w:val="nil"/>
              <w:right w:val="nil"/>
            </w:tcBorders>
            <w:shd w:val="clear" w:color="auto" w:fill="auto"/>
            <w:vAlign w:val="bottom"/>
            <w:hideMark/>
          </w:tcPr>
          <w:p w14:paraId="5E04EC61"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19</w:t>
            </w:r>
          </w:p>
        </w:tc>
        <w:tc>
          <w:tcPr>
            <w:tcW w:w="817" w:type="dxa"/>
            <w:tcBorders>
              <w:top w:val="nil"/>
              <w:left w:val="nil"/>
              <w:bottom w:val="nil"/>
              <w:right w:val="nil"/>
            </w:tcBorders>
            <w:shd w:val="clear" w:color="auto" w:fill="auto"/>
            <w:vAlign w:val="bottom"/>
            <w:hideMark/>
          </w:tcPr>
          <w:p w14:paraId="7DED1B7A"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73</w:t>
            </w:r>
          </w:p>
        </w:tc>
        <w:tc>
          <w:tcPr>
            <w:tcW w:w="1004" w:type="dxa"/>
            <w:tcBorders>
              <w:top w:val="nil"/>
              <w:left w:val="nil"/>
              <w:bottom w:val="nil"/>
              <w:right w:val="nil"/>
            </w:tcBorders>
            <w:vAlign w:val="bottom"/>
          </w:tcPr>
          <w:p w14:paraId="308EED4A" w14:textId="080B2B36" w:rsidR="00064F48" w:rsidRPr="00DB04B0" w:rsidRDefault="00C16775">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Pr>
                <w:rFonts w:eastAsia="Times New Roman" w:cs="Arial"/>
                <w:color w:val="000000"/>
                <w:szCs w:val="24"/>
                <w:lang w:val="en-GB" w:eastAsia="en-GB"/>
              </w:rPr>
              <w:t>-9</w:t>
            </w:r>
          </w:p>
        </w:tc>
        <w:tc>
          <w:tcPr>
            <w:tcW w:w="1047" w:type="dxa"/>
            <w:tcBorders>
              <w:top w:val="nil"/>
              <w:left w:val="nil"/>
              <w:bottom w:val="nil"/>
              <w:right w:val="nil"/>
            </w:tcBorders>
            <w:shd w:val="clear" w:color="auto" w:fill="auto"/>
            <w:vAlign w:val="bottom"/>
            <w:hideMark/>
          </w:tcPr>
          <w:p w14:paraId="0C441A26" w14:textId="5526120A"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-10</w:t>
            </w:r>
          </w:p>
        </w:tc>
        <w:tc>
          <w:tcPr>
            <w:tcW w:w="9183" w:type="dxa"/>
            <w:tcBorders>
              <w:top w:val="nil"/>
              <w:left w:val="nil"/>
              <w:bottom w:val="nil"/>
              <w:right w:val="nil"/>
            </w:tcBorders>
          </w:tcPr>
          <w:p w14:paraId="527D1FCB"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p>
        </w:tc>
      </w:tr>
      <w:tr w:rsidR="00064F48" w:rsidRPr="00DB04B0" w14:paraId="71C03BD6" w14:textId="401C248F" w:rsidTr="00407F53">
        <w:trPr>
          <w:trHeight w:val="290"/>
        </w:trPr>
        <w:tc>
          <w:tcPr>
            <w:tcW w:w="2836" w:type="dxa"/>
            <w:tcBorders>
              <w:top w:val="nil"/>
              <w:left w:val="nil"/>
              <w:bottom w:val="nil"/>
              <w:right w:val="nil"/>
            </w:tcBorders>
            <w:shd w:val="clear" w:color="auto" w:fill="auto"/>
            <w:vAlign w:val="bottom"/>
            <w:hideMark/>
          </w:tcPr>
          <w:p w14:paraId="7B492CFF"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rPr>
                <w:rFonts w:eastAsia="Times New Roman" w:cs="Arial"/>
                <w:color w:val="000000"/>
                <w:szCs w:val="24"/>
                <w:lang w:val="en-GB" w:eastAsia="en-GB"/>
              </w:rPr>
            </w:pPr>
            <w:r w:rsidRPr="00DB04B0">
              <w:rPr>
                <w:rFonts w:eastAsia="Times New Roman" w:cs="Arial"/>
                <w:color w:val="000000"/>
                <w:szCs w:val="24"/>
                <w:lang w:val="en-GB" w:eastAsia="en-GB"/>
              </w:rPr>
              <w:t>Na h-Eileanan Siar</w:t>
            </w:r>
          </w:p>
        </w:tc>
        <w:tc>
          <w:tcPr>
            <w:tcW w:w="1108" w:type="dxa"/>
            <w:tcBorders>
              <w:top w:val="nil"/>
              <w:left w:val="nil"/>
              <w:bottom w:val="nil"/>
              <w:right w:val="nil"/>
            </w:tcBorders>
            <w:shd w:val="clear" w:color="auto" w:fill="auto"/>
            <w:vAlign w:val="bottom"/>
            <w:hideMark/>
          </w:tcPr>
          <w:p w14:paraId="41502C19"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5</w:t>
            </w:r>
          </w:p>
        </w:tc>
        <w:tc>
          <w:tcPr>
            <w:tcW w:w="1473" w:type="dxa"/>
            <w:gridSpan w:val="2"/>
            <w:tcBorders>
              <w:top w:val="nil"/>
              <w:left w:val="nil"/>
              <w:bottom w:val="nil"/>
              <w:right w:val="nil"/>
            </w:tcBorders>
            <w:shd w:val="clear" w:color="auto" w:fill="auto"/>
            <w:vAlign w:val="bottom"/>
            <w:hideMark/>
          </w:tcPr>
          <w:p w14:paraId="3BB87F7E"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10</w:t>
            </w:r>
          </w:p>
        </w:tc>
        <w:tc>
          <w:tcPr>
            <w:tcW w:w="1638" w:type="dxa"/>
            <w:tcBorders>
              <w:top w:val="nil"/>
              <w:left w:val="nil"/>
              <w:bottom w:val="nil"/>
              <w:right w:val="nil"/>
            </w:tcBorders>
            <w:shd w:val="clear" w:color="auto" w:fill="auto"/>
            <w:vAlign w:val="bottom"/>
            <w:hideMark/>
          </w:tcPr>
          <w:p w14:paraId="2FFFD865"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3</w:t>
            </w:r>
          </w:p>
        </w:tc>
        <w:tc>
          <w:tcPr>
            <w:tcW w:w="817" w:type="dxa"/>
            <w:tcBorders>
              <w:top w:val="nil"/>
              <w:left w:val="nil"/>
              <w:bottom w:val="nil"/>
              <w:right w:val="nil"/>
            </w:tcBorders>
            <w:shd w:val="clear" w:color="auto" w:fill="auto"/>
            <w:vAlign w:val="bottom"/>
            <w:hideMark/>
          </w:tcPr>
          <w:p w14:paraId="051D6972"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17</w:t>
            </w:r>
          </w:p>
        </w:tc>
        <w:tc>
          <w:tcPr>
            <w:tcW w:w="1004" w:type="dxa"/>
            <w:tcBorders>
              <w:top w:val="nil"/>
              <w:left w:val="nil"/>
              <w:bottom w:val="nil"/>
              <w:right w:val="nil"/>
            </w:tcBorders>
            <w:vAlign w:val="bottom"/>
          </w:tcPr>
          <w:p w14:paraId="2A6FE8E6" w14:textId="2B247953" w:rsidR="00064F48" w:rsidRPr="00DB04B0" w:rsidRDefault="00C16775">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Pr>
                <w:rFonts w:eastAsia="Times New Roman" w:cs="Arial"/>
                <w:color w:val="000000"/>
                <w:szCs w:val="24"/>
                <w:lang w:val="en-GB" w:eastAsia="en-GB"/>
              </w:rPr>
              <w:t>-7</w:t>
            </w:r>
          </w:p>
        </w:tc>
        <w:tc>
          <w:tcPr>
            <w:tcW w:w="1047" w:type="dxa"/>
            <w:tcBorders>
              <w:top w:val="nil"/>
              <w:left w:val="nil"/>
              <w:bottom w:val="nil"/>
              <w:right w:val="nil"/>
            </w:tcBorders>
            <w:shd w:val="clear" w:color="auto" w:fill="auto"/>
            <w:vAlign w:val="bottom"/>
            <w:hideMark/>
          </w:tcPr>
          <w:p w14:paraId="5462EA38" w14:textId="43763F8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-28</w:t>
            </w:r>
          </w:p>
        </w:tc>
        <w:tc>
          <w:tcPr>
            <w:tcW w:w="9183" w:type="dxa"/>
            <w:tcBorders>
              <w:top w:val="nil"/>
              <w:left w:val="nil"/>
              <w:bottom w:val="nil"/>
              <w:right w:val="nil"/>
            </w:tcBorders>
          </w:tcPr>
          <w:p w14:paraId="12B3458A"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p>
        </w:tc>
      </w:tr>
      <w:tr w:rsidR="00064F48" w:rsidRPr="00DB04B0" w14:paraId="26179C18" w14:textId="4DF92B53" w:rsidTr="00407F53">
        <w:trPr>
          <w:trHeight w:val="500"/>
        </w:trPr>
        <w:tc>
          <w:tcPr>
            <w:tcW w:w="2836" w:type="dxa"/>
            <w:tcBorders>
              <w:top w:val="nil"/>
              <w:left w:val="nil"/>
              <w:bottom w:val="nil"/>
              <w:right w:val="nil"/>
            </w:tcBorders>
            <w:shd w:val="clear" w:color="auto" w:fill="auto"/>
            <w:vAlign w:val="bottom"/>
            <w:hideMark/>
          </w:tcPr>
          <w:p w14:paraId="76C4643E"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rPr>
                <w:rFonts w:eastAsia="Times New Roman" w:cs="Arial"/>
                <w:color w:val="000000"/>
                <w:szCs w:val="24"/>
                <w:lang w:val="en-GB" w:eastAsia="en-GB"/>
              </w:rPr>
            </w:pPr>
            <w:r w:rsidRPr="00DB04B0">
              <w:rPr>
                <w:rFonts w:eastAsia="Times New Roman" w:cs="Arial"/>
                <w:color w:val="000000"/>
                <w:szCs w:val="24"/>
                <w:lang w:val="en-GB" w:eastAsia="en-GB"/>
              </w:rPr>
              <w:t>North Ayrshire</w:t>
            </w:r>
          </w:p>
        </w:tc>
        <w:tc>
          <w:tcPr>
            <w:tcW w:w="1108" w:type="dxa"/>
            <w:tcBorders>
              <w:top w:val="nil"/>
              <w:left w:val="nil"/>
              <w:bottom w:val="nil"/>
              <w:right w:val="nil"/>
            </w:tcBorders>
            <w:shd w:val="clear" w:color="auto" w:fill="auto"/>
            <w:vAlign w:val="bottom"/>
            <w:hideMark/>
          </w:tcPr>
          <w:p w14:paraId="6746A71E"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12</w:t>
            </w:r>
          </w:p>
        </w:tc>
        <w:tc>
          <w:tcPr>
            <w:tcW w:w="1473" w:type="dxa"/>
            <w:gridSpan w:val="2"/>
            <w:tcBorders>
              <w:top w:val="nil"/>
              <w:left w:val="nil"/>
              <w:bottom w:val="nil"/>
              <w:right w:val="nil"/>
            </w:tcBorders>
            <w:shd w:val="clear" w:color="auto" w:fill="auto"/>
            <w:vAlign w:val="bottom"/>
            <w:hideMark/>
          </w:tcPr>
          <w:p w14:paraId="1C8608D6"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122</w:t>
            </w:r>
          </w:p>
        </w:tc>
        <w:tc>
          <w:tcPr>
            <w:tcW w:w="1638" w:type="dxa"/>
            <w:tcBorders>
              <w:top w:val="nil"/>
              <w:left w:val="nil"/>
              <w:bottom w:val="nil"/>
              <w:right w:val="nil"/>
            </w:tcBorders>
            <w:shd w:val="clear" w:color="auto" w:fill="auto"/>
            <w:vAlign w:val="bottom"/>
            <w:hideMark/>
          </w:tcPr>
          <w:p w14:paraId="5D0DB289"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32</w:t>
            </w:r>
          </w:p>
        </w:tc>
        <w:tc>
          <w:tcPr>
            <w:tcW w:w="817" w:type="dxa"/>
            <w:tcBorders>
              <w:top w:val="nil"/>
              <w:left w:val="nil"/>
              <w:bottom w:val="nil"/>
              <w:right w:val="nil"/>
            </w:tcBorders>
            <w:shd w:val="clear" w:color="auto" w:fill="auto"/>
            <w:vAlign w:val="bottom"/>
            <w:hideMark/>
          </w:tcPr>
          <w:p w14:paraId="718725D5"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165</w:t>
            </w:r>
          </w:p>
        </w:tc>
        <w:tc>
          <w:tcPr>
            <w:tcW w:w="1004" w:type="dxa"/>
            <w:tcBorders>
              <w:top w:val="nil"/>
              <w:left w:val="nil"/>
              <w:bottom w:val="nil"/>
              <w:right w:val="nil"/>
            </w:tcBorders>
            <w:vAlign w:val="bottom"/>
          </w:tcPr>
          <w:p w14:paraId="42115A68" w14:textId="314F34A7" w:rsidR="00064F48" w:rsidRPr="00DB04B0" w:rsidRDefault="00C16775">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Pr>
                <w:rFonts w:eastAsia="Times New Roman" w:cs="Arial"/>
                <w:color w:val="000000"/>
                <w:szCs w:val="24"/>
                <w:lang w:val="en-GB" w:eastAsia="en-GB"/>
              </w:rPr>
              <w:t>3</w:t>
            </w:r>
          </w:p>
        </w:tc>
        <w:tc>
          <w:tcPr>
            <w:tcW w:w="1047" w:type="dxa"/>
            <w:tcBorders>
              <w:top w:val="nil"/>
              <w:left w:val="nil"/>
              <w:bottom w:val="nil"/>
              <w:right w:val="nil"/>
            </w:tcBorders>
            <w:shd w:val="clear" w:color="auto" w:fill="auto"/>
            <w:vAlign w:val="bottom"/>
            <w:hideMark/>
          </w:tcPr>
          <w:p w14:paraId="68C34414" w14:textId="77ACFA75"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2</w:t>
            </w:r>
          </w:p>
        </w:tc>
        <w:tc>
          <w:tcPr>
            <w:tcW w:w="9183" w:type="dxa"/>
            <w:tcBorders>
              <w:top w:val="nil"/>
              <w:left w:val="nil"/>
              <w:bottom w:val="nil"/>
              <w:right w:val="nil"/>
            </w:tcBorders>
          </w:tcPr>
          <w:p w14:paraId="6AFFF341"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p>
        </w:tc>
      </w:tr>
      <w:tr w:rsidR="00064F48" w:rsidRPr="00DB04B0" w14:paraId="49CA059C" w14:textId="1067044A" w:rsidTr="00407F53">
        <w:trPr>
          <w:trHeight w:val="290"/>
        </w:trPr>
        <w:tc>
          <w:tcPr>
            <w:tcW w:w="2836" w:type="dxa"/>
            <w:tcBorders>
              <w:top w:val="nil"/>
              <w:left w:val="nil"/>
              <w:bottom w:val="nil"/>
              <w:right w:val="nil"/>
            </w:tcBorders>
            <w:shd w:val="clear" w:color="auto" w:fill="auto"/>
            <w:vAlign w:val="bottom"/>
            <w:hideMark/>
          </w:tcPr>
          <w:p w14:paraId="72CBFC9D"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rPr>
                <w:rFonts w:eastAsia="Times New Roman" w:cs="Arial"/>
                <w:color w:val="000000"/>
                <w:szCs w:val="24"/>
                <w:lang w:val="en-GB" w:eastAsia="en-GB"/>
              </w:rPr>
            </w:pPr>
            <w:r w:rsidRPr="00DB04B0">
              <w:rPr>
                <w:rFonts w:eastAsia="Times New Roman" w:cs="Arial"/>
                <w:color w:val="000000"/>
                <w:szCs w:val="24"/>
                <w:lang w:val="en-GB" w:eastAsia="en-GB"/>
              </w:rPr>
              <w:t>North Lanarkshire</w:t>
            </w:r>
          </w:p>
        </w:tc>
        <w:tc>
          <w:tcPr>
            <w:tcW w:w="1108" w:type="dxa"/>
            <w:tcBorders>
              <w:top w:val="nil"/>
              <w:left w:val="nil"/>
              <w:bottom w:val="nil"/>
              <w:right w:val="nil"/>
            </w:tcBorders>
            <w:shd w:val="clear" w:color="auto" w:fill="auto"/>
            <w:vAlign w:val="bottom"/>
            <w:hideMark/>
          </w:tcPr>
          <w:p w14:paraId="16A70035"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21</w:t>
            </w:r>
          </w:p>
        </w:tc>
        <w:tc>
          <w:tcPr>
            <w:tcW w:w="1473" w:type="dxa"/>
            <w:gridSpan w:val="2"/>
            <w:tcBorders>
              <w:top w:val="nil"/>
              <w:left w:val="nil"/>
              <w:bottom w:val="nil"/>
              <w:right w:val="nil"/>
            </w:tcBorders>
            <w:shd w:val="clear" w:color="auto" w:fill="auto"/>
            <w:vAlign w:val="bottom"/>
            <w:hideMark/>
          </w:tcPr>
          <w:p w14:paraId="1FBFBDC2"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232</w:t>
            </w:r>
          </w:p>
        </w:tc>
        <w:tc>
          <w:tcPr>
            <w:tcW w:w="1638" w:type="dxa"/>
            <w:tcBorders>
              <w:top w:val="nil"/>
              <w:left w:val="nil"/>
              <w:bottom w:val="nil"/>
              <w:right w:val="nil"/>
            </w:tcBorders>
            <w:shd w:val="clear" w:color="auto" w:fill="auto"/>
            <w:vAlign w:val="bottom"/>
            <w:hideMark/>
          </w:tcPr>
          <w:p w14:paraId="19DF806A"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52</w:t>
            </w:r>
          </w:p>
        </w:tc>
        <w:tc>
          <w:tcPr>
            <w:tcW w:w="817" w:type="dxa"/>
            <w:tcBorders>
              <w:top w:val="nil"/>
              <w:left w:val="nil"/>
              <w:bottom w:val="nil"/>
              <w:right w:val="nil"/>
            </w:tcBorders>
            <w:shd w:val="clear" w:color="auto" w:fill="auto"/>
            <w:vAlign w:val="bottom"/>
            <w:hideMark/>
          </w:tcPr>
          <w:p w14:paraId="2E4E1A2E"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305</w:t>
            </w:r>
          </w:p>
        </w:tc>
        <w:tc>
          <w:tcPr>
            <w:tcW w:w="1004" w:type="dxa"/>
            <w:tcBorders>
              <w:top w:val="nil"/>
              <w:left w:val="nil"/>
              <w:bottom w:val="nil"/>
              <w:right w:val="nil"/>
            </w:tcBorders>
            <w:vAlign w:val="bottom"/>
          </w:tcPr>
          <w:p w14:paraId="1DE72233" w14:textId="121B7365" w:rsidR="00064F48" w:rsidRPr="00DB04B0" w:rsidRDefault="00C16775">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Pr>
                <w:rFonts w:eastAsia="Times New Roman" w:cs="Arial"/>
                <w:color w:val="000000"/>
                <w:szCs w:val="24"/>
                <w:lang w:val="en-GB" w:eastAsia="en-GB"/>
              </w:rPr>
              <w:t>18</w:t>
            </w:r>
          </w:p>
        </w:tc>
        <w:tc>
          <w:tcPr>
            <w:tcW w:w="1047" w:type="dxa"/>
            <w:tcBorders>
              <w:top w:val="nil"/>
              <w:left w:val="nil"/>
              <w:bottom w:val="nil"/>
              <w:right w:val="nil"/>
            </w:tcBorders>
            <w:shd w:val="clear" w:color="auto" w:fill="auto"/>
            <w:vAlign w:val="bottom"/>
            <w:hideMark/>
          </w:tcPr>
          <w:p w14:paraId="054F2EFB" w14:textId="4FA5923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6</w:t>
            </w:r>
          </w:p>
        </w:tc>
        <w:tc>
          <w:tcPr>
            <w:tcW w:w="9183" w:type="dxa"/>
            <w:tcBorders>
              <w:top w:val="nil"/>
              <w:left w:val="nil"/>
              <w:bottom w:val="nil"/>
              <w:right w:val="nil"/>
            </w:tcBorders>
          </w:tcPr>
          <w:p w14:paraId="5B1C4361"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p>
        </w:tc>
      </w:tr>
      <w:tr w:rsidR="00064F48" w:rsidRPr="00DB04B0" w14:paraId="0A356B59" w14:textId="413F50FC" w:rsidTr="00407F53">
        <w:trPr>
          <w:trHeight w:val="290"/>
        </w:trPr>
        <w:tc>
          <w:tcPr>
            <w:tcW w:w="2836" w:type="dxa"/>
            <w:tcBorders>
              <w:top w:val="nil"/>
              <w:left w:val="nil"/>
              <w:bottom w:val="nil"/>
              <w:right w:val="nil"/>
            </w:tcBorders>
            <w:shd w:val="clear" w:color="auto" w:fill="auto"/>
            <w:vAlign w:val="bottom"/>
            <w:hideMark/>
          </w:tcPr>
          <w:p w14:paraId="664614E0"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rPr>
                <w:rFonts w:eastAsia="Times New Roman" w:cs="Arial"/>
                <w:color w:val="000000"/>
                <w:szCs w:val="24"/>
                <w:lang w:val="en-GB" w:eastAsia="en-GB"/>
              </w:rPr>
            </w:pPr>
            <w:r w:rsidRPr="00DB04B0">
              <w:rPr>
                <w:rFonts w:eastAsia="Times New Roman" w:cs="Arial"/>
                <w:color w:val="000000"/>
                <w:szCs w:val="24"/>
                <w:lang w:val="en-GB" w:eastAsia="en-GB"/>
              </w:rPr>
              <w:t>Orkney Islands</w:t>
            </w:r>
          </w:p>
        </w:tc>
        <w:tc>
          <w:tcPr>
            <w:tcW w:w="1108" w:type="dxa"/>
            <w:tcBorders>
              <w:top w:val="nil"/>
              <w:left w:val="nil"/>
              <w:bottom w:val="nil"/>
              <w:right w:val="nil"/>
            </w:tcBorders>
            <w:shd w:val="clear" w:color="auto" w:fill="auto"/>
            <w:vAlign w:val="bottom"/>
            <w:hideMark/>
          </w:tcPr>
          <w:p w14:paraId="299BC219"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4</w:t>
            </w:r>
          </w:p>
        </w:tc>
        <w:tc>
          <w:tcPr>
            <w:tcW w:w="1473" w:type="dxa"/>
            <w:gridSpan w:val="2"/>
            <w:tcBorders>
              <w:top w:val="nil"/>
              <w:left w:val="nil"/>
              <w:bottom w:val="nil"/>
              <w:right w:val="nil"/>
            </w:tcBorders>
            <w:shd w:val="clear" w:color="auto" w:fill="auto"/>
            <w:vAlign w:val="bottom"/>
            <w:hideMark/>
          </w:tcPr>
          <w:p w14:paraId="57720210"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8</w:t>
            </w:r>
          </w:p>
        </w:tc>
        <w:tc>
          <w:tcPr>
            <w:tcW w:w="1638" w:type="dxa"/>
            <w:tcBorders>
              <w:top w:val="nil"/>
              <w:left w:val="nil"/>
              <w:bottom w:val="nil"/>
              <w:right w:val="nil"/>
            </w:tcBorders>
            <w:shd w:val="clear" w:color="auto" w:fill="auto"/>
            <w:vAlign w:val="bottom"/>
            <w:hideMark/>
          </w:tcPr>
          <w:p w14:paraId="4BC5F681"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9</w:t>
            </w:r>
          </w:p>
        </w:tc>
        <w:tc>
          <w:tcPr>
            <w:tcW w:w="817" w:type="dxa"/>
            <w:tcBorders>
              <w:top w:val="nil"/>
              <w:left w:val="nil"/>
              <w:bottom w:val="nil"/>
              <w:right w:val="nil"/>
            </w:tcBorders>
            <w:shd w:val="clear" w:color="auto" w:fill="auto"/>
            <w:vAlign w:val="bottom"/>
            <w:hideMark/>
          </w:tcPr>
          <w:p w14:paraId="048E92C7"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21</w:t>
            </w:r>
          </w:p>
        </w:tc>
        <w:tc>
          <w:tcPr>
            <w:tcW w:w="1004" w:type="dxa"/>
            <w:tcBorders>
              <w:top w:val="nil"/>
              <w:left w:val="nil"/>
              <w:bottom w:val="nil"/>
              <w:right w:val="nil"/>
            </w:tcBorders>
            <w:vAlign w:val="bottom"/>
          </w:tcPr>
          <w:p w14:paraId="718ACC3C" w14:textId="606AD524" w:rsidR="00064F48" w:rsidRPr="00DB04B0" w:rsidRDefault="00C16775">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Pr>
                <w:rFonts w:eastAsia="Times New Roman" w:cs="Arial"/>
                <w:color w:val="000000"/>
                <w:szCs w:val="24"/>
                <w:lang w:val="en-GB" w:eastAsia="en-GB"/>
              </w:rPr>
              <w:t>-4</w:t>
            </w:r>
          </w:p>
        </w:tc>
        <w:tc>
          <w:tcPr>
            <w:tcW w:w="1047" w:type="dxa"/>
            <w:tcBorders>
              <w:top w:val="nil"/>
              <w:left w:val="nil"/>
              <w:bottom w:val="nil"/>
              <w:right w:val="nil"/>
            </w:tcBorders>
            <w:shd w:val="clear" w:color="auto" w:fill="auto"/>
            <w:vAlign w:val="bottom"/>
            <w:hideMark/>
          </w:tcPr>
          <w:p w14:paraId="6CA17C96" w14:textId="0521822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-16</w:t>
            </w:r>
          </w:p>
        </w:tc>
        <w:tc>
          <w:tcPr>
            <w:tcW w:w="9183" w:type="dxa"/>
            <w:tcBorders>
              <w:top w:val="nil"/>
              <w:left w:val="nil"/>
              <w:bottom w:val="nil"/>
              <w:right w:val="nil"/>
            </w:tcBorders>
          </w:tcPr>
          <w:p w14:paraId="35129988"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p>
        </w:tc>
      </w:tr>
      <w:tr w:rsidR="00064F48" w:rsidRPr="00DB04B0" w14:paraId="00B7FB42" w14:textId="1999F0CE" w:rsidTr="00407F53">
        <w:trPr>
          <w:trHeight w:val="290"/>
        </w:trPr>
        <w:tc>
          <w:tcPr>
            <w:tcW w:w="2836" w:type="dxa"/>
            <w:tcBorders>
              <w:top w:val="nil"/>
              <w:left w:val="nil"/>
              <w:bottom w:val="nil"/>
              <w:right w:val="nil"/>
            </w:tcBorders>
            <w:shd w:val="clear" w:color="auto" w:fill="auto"/>
            <w:vAlign w:val="bottom"/>
            <w:hideMark/>
          </w:tcPr>
          <w:p w14:paraId="3E63FBB1"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rPr>
                <w:rFonts w:eastAsia="Times New Roman" w:cs="Arial"/>
                <w:color w:val="000000"/>
                <w:szCs w:val="24"/>
                <w:lang w:val="en-GB" w:eastAsia="en-GB"/>
              </w:rPr>
            </w:pPr>
            <w:r w:rsidRPr="00DB04B0">
              <w:rPr>
                <w:rFonts w:eastAsia="Times New Roman" w:cs="Arial"/>
                <w:color w:val="000000"/>
                <w:szCs w:val="24"/>
                <w:lang w:val="en-GB" w:eastAsia="en-GB"/>
              </w:rPr>
              <w:t>Perth and Kinross</w:t>
            </w:r>
          </w:p>
        </w:tc>
        <w:tc>
          <w:tcPr>
            <w:tcW w:w="1108" w:type="dxa"/>
            <w:tcBorders>
              <w:top w:val="nil"/>
              <w:left w:val="nil"/>
              <w:bottom w:val="nil"/>
              <w:right w:val="nil"/>
            </w:tcBorders>
            <w:shd w:val="clear" w:color="auto" w:fill="auto"/>
            <w:vAlign w:val="bottom"/>
            <w:hideMark/>
          </w:tcPr>
          <w:p w14:paraId="1CBB7E49"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44</w:t>
            </w:r>
          </w:p>
        </w:tc>
        <w:tc>
          <w:tcPr>
            <w:tcW w:w="1473" w:type="dxa"/>
            <w:gridSpan w:val="2"/>
            <w:tcBorders>
              <w:top w:val="nil"/>
              <w:left w:val="nil"/>
              <w:bottom w:val="nil"/>
              <w:right w:val="nil"/>
            </w:tcBorders>
            <w:shd w:val="clear" w:color="auto" w:fill="auto"/>
            <w:vAlign w:val="bottom"/>
            <w:hideMark/>
          </w:tcPr>
          <w:p w14:paraId="5FE866D9"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118</w:t>
            </w:r>
          </w:p>
        </w:tc>
        <w:tc>
          <w:tcPr>
            <w:tcW w:w="1638" w:type="dxa"/>
            <w:tcBorders>
              <w:top w:val="nil"/>
              <w:left w:val="nil"/>
              <w:bottom w:val="nil"/>
              <w:right w:val="nil"/>
            </w:tcBorders>
            <w:shd w:val="clear" w:color="auto" w:fill="auto"/>
            <w:vAlign w:val="bottom"/>
            <w:hideMark/>
          </w:tcPr>
          <w:p w14:paraId="71BE72BD"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48</w:t>
            </w:r>
          </w:p>
        </w:tc>
        <w:tc>
          <w:tcPr>
            <w:tcW w:w="817" w:type="dxa"/>
            <w:tcBorders>
              <w:top w:val="nil"/>
              <w:left w:val="nil"/>
              <w:bottom w:val="nil"/>
              <w:right w:val="nil"/>
            </w:tcBorders>
            <w:shd w:val="clear" w:color="auto" w:fill="auto"/>
            <w:vAlign w:val="bottom"/>
            <w:hideMark/>
          </w:tcPr>
          <w:p w14:paraId="3244A9AF"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210</w:t>
            </w:r>
          </w:p>
        </w:tc>
        <w:tc>
          <w:tcPr>
            <w:tcW w:w="1004" w:type="dxa"/>
            <w:tcBorders>
              <w:top w:val="nil"/>
              <w:left w:val="nil"/>
              <w:bottom w:val="nil"/>
              <w:right w:val="nil"/>
            </w:tcBorders>
            <w:vAlign w:val="bottom"/>
          </w:tcPr>
          <w:p w14:paraId="4B1EC987" w14:textId="2884F9BD" w:rsidR="00064F48" w:rsidRPr="00DB04B0" w:rsidRDefault="00C16775">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Pr>
                <w:rFonts w:eastAsia="Times New Roman" w:cs="Arial"/>
                <w:color w:val="000000"/>
                <w:szCs w:val="24"/>
                <w:lang w:val="en-GB" w:eastAsia="en-GB"/>
              </w:rPr>
              <w:t>18</w:t>
            </w:r>
          </w:p>
        </w:tc>
        <w:tc>
          <w:tcPr>
            <w:tcW w:w="1047" w:type="dxa"/>
            <w:tcBorders>
              <w:top w:val="nil"/>
              <w:left w:val="nil"/>
              <w:bottom w:val="nil"/>
              <w:right w:val="nil"/>
            </w:tcBorders>
            <w:shd w:val="clear" w:color="auto" w:fill="auto"/>
            <w:vAlign w:val="bottom"/>
            <w:hideMark/>
          </w:tcPr>
          <w:p w14:paraId="0F2E5D25" w14:textId="3D8C517C"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9</w:t>
            </w:r>
          </w:p>
        </w:tc>
        <w:tc>
          <w:tcPr>
            <w:tcW w:w="9183" w:type="dxa"/>
            <w:tcBorders>
              <w:top w:val="nil"/>
              <w:left w:val="nil"/>
              <w:bottom w:val="nil"/>
              <w:right w:val="nil"/>
            </w:tcBorders>
          </w:tcPr>
          <w:p w14:paraId="41B7C0D0"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p>
        </w:tc>
      </w:tr>
      <w:tr w:rsidR="00064F48" w:rsidRPr="00DB04B0" w14:paraId="6B4B3603" w14:textId="548C431B" w:rsidTr="00407F53">
        <w:trPr>
          <w:trHeight w:val="290"/>
        </w:trPr>
        <w:tc>
          <w:tcPr>
            <w:tcW w:w="2836" w:type="dxa"/>
            <w:tcBorders>
              <w:top w:val="nil"/>
              <w:left w:val="nil"/>
              <w:bottom w:val="nil"/>
              <w:right w:val="nil"/>
            </w:tcBorders>
            <w:shd w:val="clear" w:color="auto" w:fill="auto"/>
            <w:vAlign w:val="bottom"/>
            <w:hideMark/>
          </w:tcPr>
          <w:p w14:paraId="2D2EC9E7"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rPr>
                <w:rFonts w:eastAsia="Times New Roman" w:cs="Arial"/>
                <w:color w:val="000000"/>
                <w:szCs w:val="24"/>
                <w:lang w:val="en-GB" w:eastAsia="en-GB"/>
              </w:rPr>
            </w:pPr>
            <w:r w:rsidRPr="00DB04B0">
              <w:rPr>
                <w:rFonts w:eastAsia="Times New Roman" w:cs="Arial"/>
                <w:color w:val="000000"/>
                <w:szCs w:val="24"/>
                <w:lang w:val="en-GB" w:eastAsia="en-GB"/>
              </w:rPr>
              <w:t>Renfrewshire</w:t>
            </w:r>
          </w:p>
        </w:tc>
        <w:tc>
          <w:tcPr>
            <w:tcW w:w="1108" w:type="dxa"/>
            <w:tcBorders>
              <w:top w:val="nil"/>
              <w:left w:val="nil"/>
              <w:bottom w:val="nil"/>
              <w:right w:val="nil"/>
            </w:tcBorders>
            <w:shd w:val="clear" w:color="auto" w:fill="auto"/>
            <w:vAlign w:val="bottom"/>
            <w:hideMark/>
          </w:tcPr>
          <w:p w14:paraId="77045BDD"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15</w:t>
            </w:r>
          </w:p>
        </w:tc>
        <w:tc>
          <w:tcPr>
            <w:tcW w:w="1473" w:type="dxa"/>
            <w:gridSpan w:val="2"/>
            <w:tcBorders>
              <w:top w:val="nil"/>
              <w:left w:val="nil"/>
              <w:bottom w:val="nil"/>
              <w:right w:val="nil"/>
            </w:tcBorders>
            <w:shd w:val="clear" w:color="auto" w:fill="auto"/>
            <w:vAlign w:val="bottom"/>
            <w:hideMark/>
          </w:tcPr>
          <w:p w14:paraId="7D45146C"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163</w:t>
            </w:r>
          </w:p>
        </w:tc>
        <w:tc>
          <w:tcPr>
            <w:tcW w:w="1638" w:type="dxa"/>
            <w:tcBorders>
              <w:top w:val="nil"/>
              <w:left w:val="nil"/>
              <w:bottom w:val="nil"/>
              <w:right w:val="nil"/>
            </w:tcBorders>
            <w:shd w:val="clear" w:color="auto" w:fill="auto"/>
            <w:vAlign w:val="bottom"/>
            <w:hideMark/>
          </w:tcPr>
          <w:p w14:paraId="5E2D6174"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63</w:t>
            </w:r>
          </w:p>
        </w:tc>
        <w:tc>
          <w:tcPr>
            <w:tcW w:w="817" w:type="dxa"/>
            <w:tcBorders>
              <w:top w:val="nil"/>
              <w:left w:val="nil"/>
              <w:bottom w:val="nil"/>
              <w:right w:val="nil"/>
            </w:tcBorders>
            <w:shd w:val="clear" w:color="auto" w:fill="auto"/>
            <w:vAlign w:val="bottom"/>
            <w:hideMark/>
          </w:tcPr>
          <w:p w14:paraId="0E00807A"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242</w:t>
            </w:r>
          </w:p>
        </w:tc>
        <w:tc>
          <w:tcPr>
            <w:tcW w:w="1004" w:type="dxa"/>
            <w:tcBorders>
              <w:top w:val="nil"/>
              <w:left w:val="nil"/>
              <w:bottom w:val="nil"/>
              <w:right w:val="nil"/>
            </w:tcBorders>
            <w:vAlign w:val="bottom"/>
          </w:tcPr>
          <w:p w14:paraId="3CF00A9E" w14:textId="106D82EF" w:rsidR="00064F48" w:rsidRPr="00DB04B0" w:rsidRDefault="00C16775">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Pr>
                <w:rFonts w:eastAsia="Times New Roman" w:cs="Arial"/>
                <w:color w:val="000000"/>
                <w:szCs w:val="24"/>
                <w:lang w:val="en-GB" w:eastAsia="en-GB"/>
              </w:rPr>
              <w:t>2</w:t>
            </w:r>
          </w:p>
        </w:tc>
        <w:tc>
          <w:tcPr>
            <w:tcW w:w="1047" w:type="dxa"/>
            <w:tcBorders>
              <w:top w:val="nil"/>
              <w:left w:val="nil"/>
              <w:bottom w:val="nil"/>
              <w:right w:val="nil"/>
            </w:tcBorders>
            <w:shd w:val="clear" w:color="auto" w:fill="auto"/>
            <w:vAlign w:val="bottom"/>
            <w:hideMark/>
          </w:tcPr>
          <w:p w14:paraId="444D79EC" w14:textId="21A11D5C"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1</w:t>
            </w:r>
          </w:p>
        </w:tc>
        <w:tc>
          <w:tcPr>
            <w:tcW w:w="9183" w:type="dxa"/>
            <w:tcBorders>
              <w:top w:val="nil"/>
              <w:left w:val="nil"/>
              <w:bottom w:val="nil"/>
              <w:right w:val="nil"/>
            </w:tcBorders>
          </w:tcPr>
          <w:p w14:paraId="23F74EA2"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p>
        </w:tc>
      </w:tr>
      <w:tr w:rsidR="00064F48" w:rsidRPr="00DB04B0" w14:paraId="26ABEF2F" w14:textId="0DC04B82" w:rsidTr="00407F53">
        <w:trPr>
          <w:trHeight w:val="500"/>
        </w:trPr>
        <w:tc>
          <w:tcPr>
            <w:tcW w:w="2836" w:type="dxa"/>
            <w:tcBorders>
              <w:top w:val="nil"/>
              <w:left w:val="nil"/>
              <w:bottom w:val="nil"/>
              <w:right w:val="nil"/>
            </w:tcBorders>
            <w:shd w:val="clear" w:color="auto" w:fill="auto"/>
            <w:vAlign w:val="bottom"/>
            <w:hideMark/>
          </w:tcPr>
          <w:p w14:paraId="3F6404C8"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rPr>
                <w:rFonts w:eastAsia="Times New Roman" w:cs="Arial"/>
                <w:color w:val="000000"/>
                <w:szCs w:val="24"/>
                <w:lang w:val="en-GB" w:eastAsia="en-GB"/>
              </w:rPr>
            </w:pPr>
            <w:r w:rsidRPr="00DB04B0">
              <w:rPr>
                <w:rFonts w:eastAsia="Times New Roman" w:cs="Arial"/>
                <w:color w:val="000000"/>
                <w:szCs w:val="24"/>
                <w:lang w:val="en-GB" w:eastAsia="en-GB"/>
              </w:rPr>
              <w:t>Scottish Borders</w:t>
            </w:r>
          </w:p>
        </w:tc>
        <w:tc>
          <w:tcPr>
            <w:tcW w:w="1108" w:type="dxa"/>
            <w:tcBorders>
              <w:top w:val="nil"/>
              <w:left w:val="nil"/>
              <w:bottom w:val="nil"/>
              <w:right w:val="nil"/>
            </w:tcBorders>
            <w:shd w:val="clear" w:color="auto" w:fill="auto"/>
            <w:vAlign w:val="bottom"/>
            <w:hideMark/>
          </w:tcPr>
          <w:p w14:paraId="7B183183"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25</w:t>
            </w:r>
          </w:p>
        </w:tc>
        <w:tc>
          <w:tcPr>
            <w:tcW w:w="1473" w:type="dxa"/>
            <w:gridSpan w:val="2"/>
            <w:tcBorders>
              <w:top w:val="nil"/>
              <w:left w:val="nil"/>
              <w:bottom w:val="nil"/>
              <w:right w:val="nil"/>
            </w:tcBorders>
            <w:shd w:val="clear" w:color="auto" w:fill="auto"/>
            <w:vAlign w:val="bottom"/>
            <w:hideMark/>
          </w:tcPr>
          <w:p w14:paraId="6A306C04"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51</w:t>
            </w:r>
          </w:p>
        </w:tc>
        <w:tc>
          <w:tcPr>
            <w:tcW w:w="1638" w:type="dxa"/>
            <w:tcBorders>
              <w:top w:val="nil"/>
              <w:left w:val="nil"/>
              <w:bottom w:val="nil"/>
              <w:right w:val="nil"/>
            </w:tcBorders>
            <w:shd w:val="clear" w:color="auto" w:fill="auto"/>
            <w:vAlign w:val="bottom"/>
            <w:hideMark/>
          </w:tcPr>
          <w:p w14:paraId="5EACD85A"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31</w:t>
            </w:r>
          </w:p>
        </w:tc>
        <w:tc>
          <w:tcPr>
            <w:tcW w:w="817" w:type="dxa"/>
            <w:tcBorders>
              <w:top w:val="nil"/>
              <w:left w:val="nil"/>
              <w:bottom w:val="nil"/>
              <w:right w:val="nil"/>
            </w:tcBorders>
            <w:shd w:val="clear" w:color="auto" w:fill="auto"/>
            <w:vAlign w:val="bottom"/>
            <w:hideMark/>
          </w:tcPr>
          <w:p w14:paraId="27F4DB0D"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107</w:t>
            </w:r>
          </w:p>
        </w:tc>
        <w:tc>
          <w:tcPr>
            <w:tcW w:w="1004" w:type="dxa"/>
            <w:tcBorders>
              <w:top w:val="nil"/>
              <w:left w:val="nil"/>
              <w:bottom w:val="nil"/>
              <w:right w:val="nil"/>
            </w:tcBorders>
            <w:vAlign w:val="bottom"/>
          </w:tcPr>
          <w:p w14:paraId="53FDA9B8" w14:textId="6A6B16FB" w:rsidR="00064F48" w:rsidRPr="00DB04B0" w:rsidRDefault="00C16775">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Pr>
                <w:rFonts w:eastAsia="Times New Roman" w:cs="Arial"/>
                <w:color w:val="000000"/>
                <w:szCs w:val="24"/>
                <w:lang w:val="en-GB" w:eastAsia="en-GB"/>
              </w:rPr>
              <w:t>27</w:t>
            </w:r>
          </w:p>
        </w:tc>
        <w:tc>
          <w:tcPr>
            <w:tcW w:w="1047" w:type="dxa"/>
            <w:tcBorders>
              <w:top w:val="nil"/>
              <w:left w:val="nil"/>
              <w:bottom w:val="nil"/>
              <w:right w:val="nil"/>
            </w:tcBorders>
            <w:shd w:val="clear" w:color="auto" w:fill="auto"/>
            <w:vAlign w:val="bottom"/>
            <w:hideMark/>
          </w:tcPr>
          <w:p w14:paraId="778439D7" w14:textId="7FD2C5DD"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34</w:t>
            </w:r>
          </w:p>
        </w:tc>
        <w:tc>
          <w:tcPr>
            <w:tcW w:w="9183" w:type="dxa"/>
            <w:tcBorders>
              <w:top w:val="nil"/>
              <w:left w:val="nil"/>
              <w:bottom w:val="nil"/>
              <w:right w:val="nil"/>
            </w:tcBorders>
          </w:tcPr>
          <w:p w14:paraId="251D84C8"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p>
        </w:tc>
      </w:tr>
      <w:tr w:rsidR="00064F48" w:rsidRPr="00DB04B0" w14:paraId="3A9A392B" w14:textId="60A17EA4" w:rsidTr="00407F53">
        <w:trPr>
          <w:trHeight w:val="290"/>
        </w:trPr>
        <w:tc>
          <w:tcPr>
            <w:tcW w:w="2836" w:type="dxa"/>
            <w:tcBorders>
              <w:top w:val="nil"/>
              <w:left w:val="nil"/>
              <w:bottom w:val="nil"/>
              <w:right w:val="nil"/>
            </w:tcBorders>
            <w:shd w:val="clear" w:color="auto" w:fill="auto"/>
            <w:vAlign w:val="bottom"/>
            <w:hideMark/>
          </w:tcPr>
          <w:p w14:paraId="2D039E24"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rPr>
                <w:rFonts w:eastAsia="Times New Roman" w:cs="Arial"/>
                <w:color w:val="000000"/>
                <w:szCs w:val="24"/>
                <w:lang w:val="en-GB" w:eastAsia="en-GB"/>
              </w:rPr>
            </w:pPr>
            <w:r w:rsidRPr="00DB04B0">
              <w:rPr>
                <w:rFonts w:eastAsia="Times New Roman" w:cs="Arial"/>
                <w:color w:val="000000"/>
                <w:szCs w:val="24"/>
                <w:lang w:val="en-GB" w:eastAsia="en-GB"/>
              </w:rPr>
              <w:t>Shetland Islands</w:t>
            </w:r>
          </w:p>
        </w:tc>
        <w:tc>
          <w:tcPr>
            <w:tcW w:w="1108" w:type="dxa"/>
            <w:tcBorders>
              <w:top w:val="nil"/>
              <w:left w:val="nil"/>
              <w:bottom w:val="nil"/>
              <w:right w:val="nil"/>
            </w:tcBorders>
            <w:shd w:val="clear" w:color="auto" w:fill="auto"/>
            <w:vAlign w:val="bottom"/>
            <w:hideMark/>
          </w:tcPr>
          <w:p w14:paraId="7ED68A2A"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10</w:t>
            </w:r>
          </w:p>
        </w:tc>
        <w:tc>
          <w:tcPr>
            <w:tcW w:w="1473" w:type="dxa"/>
            <w:gridSpan w:val="2"/>
            <w:tcBorders>
              <w:top w:val="nil"/>
              <w:left w:val="nil"/>
              <w:bottom w:val="nil"/>
              <w:right w:val="nil"/>
            </w:tcBorders>
            <w:shd w:val="clear" w:color="auto" w:fill="auto"/>
            <w:vAlign w:val="bottom"/>
            <w:hideMark/>
          </w:tcPr>
          <w:p w14:paraId="077F6B37"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10</w:t>
            </w:r>
          </w:p>
        </w:tc>
        <w:tc>
          <w:tcPr>
            <w:tcW w:w="1638" w:type="dxa"/>
            <w:tcBorders>
              <w:top w:val="nil"/>
              <w:left w:val="nil"/>
              <w:bottom w:val="nil"/>
              <w:right w:val="nil"/>
            </w:tcBorders>
            <w:shd w:val="clear" w:color="auto" w:fill="auto"/>
            <w:vAlign w:val="bottom"/>
            <w:hideMark/>
          </w:tcPr>
          <w:p w14:paraId="3E40DD7F"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4</w:t>
            </w:r>
          </w:p>
        </w:tc>
        <w:tc>
          <w:tcPr>
            <w:tcW w:w="817" w:type="dxa"/>
            <w:tcBorders>
              <w:top w:val="nil"/>
              <w:left w:val="nil"/>
              <w:bottom w:val="nil"/>
              <w:right w:val="nil"/>
            </w:tcBorders>
            <w:shd w:val="clear" w:color="auto" w:fill="auto"/>
            <w:vAlign w:val="bottom"/>
            <w:hideMark/>
          </w:tcPr>
          <w:p w14:paraId="597E13AC"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23</w:t>
            </w:r>
          </w:p>
        </w:tc>
        <w:tc>
          <w:tcPr>
            <w:tcW w:w="1004" w:type="dxa"/>
            <w:tcBorders>
              <w:top w:val="nil"/>
              <w:left w:val="nil"/>
              <w:bottom w:val="nil"/>
              <w:right w:val="nil"/>
            </w:tcBorders>
            <w:vAlign w:val="bottom"/>
          </w:tcPr>
          <w:p w14:paraId="3263B7BE" w14:textId="057869A7" w:rsidR="00064F48" w:rsidRPr="00DB04B0" w:rsidRDefault="00C16775">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Pr>
                <w:rFonts w:eastAsia="Times New Roman" w:cs="Arial"/>
                <w:color w:val="000000"/>
                <w:szCs w:val="24"/>
                <w:lang w:val="en-GB" w:eastAsia="en-GB"/>
              </w:rPr>
              <w:t>-3</w:t>
            </w:r>
          </w:p>
        </w:tc>
        <w:tc>
          <w:tcPr>
            <w:tcW w:w="1047" w:type="dxa"/>
            <w:tcBorders>
              <w:top w:val="nil"/>
              <w:left w:val="nil"/>
              <w:bottom w:val="nil"/>
              <w:right w:val="nil"/>
            </w:tcBorders>
            <w:shd w:val="clear" w:color="auto" w:fill="auto"/>
            <w:vAlign w:val="bottom"/>
            <w:hideMark/>
          </w:tcPr>
          <w:p w14:paraId="54C592B6" w14:textId="09DB053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-13</w:t>
            </w:r>
          </w:p>
        </w:tc>
        <w:tc>
          <w:tcPr>
            <w:tcW w:w="9183" w:type="dxa"/>
            <w:tcBorders>
              <w:top w:val="nil"/>
              <w:left w:val="nil"/>
              <w:bottom w:val="nil"/>
              <w:right w:val="nil"/>
            </w:tcBorders>
          </w:tcPr>
          <w:p w14:paraId="2E84482C"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p>
        </w:tc>
      </w:tr>
      <w:tr w:rsidR="00064F48" w:rsidRPr="00DB04B0" w14:paraId="787938D6" w14:textId="7DB19CDA" w:rsidTr="00407F53">
        <w:trPr>
          <w:trHeight w:val="290"/>
        </w:trPr>
        <w:tc>
          <w:tcPr>
            <w:tcW w:w="2836" w:type="dxa"/>
            <w:tcBorders>
              <w:top w:val="nil"/>
              <w:left w:val="nil"/>
              <w:bottom w:val="nil"/>
              <w:right w:val="nil"/>
            </w:tcBorders>
            <w:shd w:val="clear" w:color="auto" w:fill="auto"/>
            <w:vAlign w:val="bottom"/>
            <w:hideMark/>
          </w:tcPr>
          <w:p w14:paraId="498FF36C"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rPr>
                <w:rFonts w:eastAsia="Times New Roman" w:cs="Arial"/>
                <w:color w:val="000000"/>
                <w:szCs w:val="24"/>
                <w:lang w:val="en-GB" w:eastAsia="en-GB"/>
              </w:rPr>
            </w:pPr>
            <w:r w:rsidRPr="00DB04B0">
              <w:rPr>
                <w:rFonts w:eastAsia="Times New Roman" w:cs="Arial"/>
                <w:color w:val="000000"/>
                <w:szCs w:val="24"/>
                <w:lang w:val="en-GB" w:eastAsia="en-GB"/>
              </w:rPr>
              <w:t>South Ayrshire</w:t>
            </w:r>
          </w:p>
        </w:tc>
        <w:tc>
          <w:tcPr>
            <w:tcW w:w="1108" w:type="dxa"/>
            <w:tcBorders>
              <w:top w:val="nil"/>
              <w:left w:val="nil"/>
              <w:bottom w:val="nil"/>
              <w:right w:val="nil"/>
            </w:tcBorders>
            <w:shd w:val="clear" w:color="auto" w:fill="auto"/>
            <w:vAlign w:val="bottom"/>
            <w:hideMark/>
          </w:tcPr>
          <w:p w14:paraId="327A570B"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35</w:t>
            </w:r>
          </w:p>
        </w:tc>
        <w:tc>
          <w:tcPr>
            <w:tcW w:w="1473" w:type="dxa"/>
            <w:gridSpan w:val="2"/>
            <w:tcBorders>
              <w:top w:val="nil"/>
              <w:left w:val="nil"/>
              <w:bottom w:val="nil"/>
              <w:right w:val="nil"/>
            </w:tcBorders>
            <w:shd w:val="clear" w:color="auto" w:fill="auto"/>
            <w:vAlign w:val="bottom"/>
            <w:hideMark/>
          </w:tcPr>
          <w:p w14:paraId="1A6A0E8D"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73</w:t>
            </w:r>
          </w:p>
        </w:tc>
        <w:tc>
          <w:tcPr>
            <w:tcW w:w="1638" w:type="dxa"/>
            <w:tcBorders>
              <w:top w:val="nil"/>
              <w:left w:val="nil"/>
              <w:bottom w:val="nil"/>
              <w:right w:val="nil"/>
            </w:tcBorders>
            <w:shd w:val="clear" w:color="auto" w:fill="auto"/>
            <w:vAlign w:val="bottom"/>
            <w:hideMark/>
          </w:tcPr>
          <w:p w14:paraId="71BCEA9F"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46</w:t>
            </w:r>
          </w:p>
        </w:tc>
        <w:tc>
          <w:tcPr>
            <w:tcW w:w="817" w:type="dxa"/>
            <w:tcBorders>
              <w:top w:val="nil"/>
              <w:left w:val="nil"/>
              <w:bottom w:val="nil"/>
              <w:right w:val="nil"/>
            </w:tcBorders>
            <w:shd w:val="clear" w:color="auto" w:fill="auto"/>
            <w:vAlign w:val="bottom"/>
            <w:hideMark/>
          </w:tcPr>
          <w:p w14:paraId="7781C6D3"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154</w:t>
            </w:r>
          </w:p>
        </w:tc>
        <w:tc>
          <w:tcPr>
            <w:tcW w:w="1004" w:type="dxa"/>
            <w:tcBorders>
              <w:top w:val="nil"/>
              <w:left w:val="nil"/>
              <w:bottom w:val="nil"/>
              <w:right w:val="nil"/>
            </w:tcBorders>
            <w:vAlign w:val="bottom"/>
          </w:tcPr>
          <w:p w14:paraId="344AD574" w14:textId="182D8EBB" w:rsidR="00064F48" w:rsidRPr="00DB04B0" w:rsidRDefault="00C16775">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Pr>
                <w:rFonts w:eastAsia="Times New Roman" w:cs="Arial"/>
                <w:color w:val="000000"/>
                <w:szCs w:val="24"/>
                <w:lang w:val="en-GB" w:eastAsia="en-GB"/>
              </w:rPr>
              <w:t>-5</w:t>
            </w:r>
          </w:p>
        </w:tc>
        <w:tc>
          <w:tcPr>
            <w:tcW w:w="1047" w:type="dxa"/>
            <w:tcBorders>
              <w:top w:val="nil"/>
              <w:left w:val="nil"/>
              <w:bottom w:val="nil"/>
              <w:right w:val="nil"/>
            </w:tcBorders>
            <w:shd w:val="clear" w:color="auto" w:fill="auto"/>
            <w:vAlign w:val="bottom"/>
            <w:hideMark/>
          </w:tcPr>
          <w:p w14:paraId="48B5909A" w14:textId="2CD9A2E4"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-3</w:t>
            </w:r>
          </w:p>
        </w:tc>
        <w:tc>
          <w:tcPr>
            <w:tcW w:w="9183" w:type="dxa"/>
            <w:tcBorders>
              <w:top w:val="nil"/>
              <w:left w:val="nil"/>
              <w:bottom w:val="nil"/>
              <w:right w:val="nil"/>
            </w:tcBorders>
          </w:tcPr>
          <w:p w14:paraId="21DB5F44"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p>
        </w:tc>
      </w:tr>
      <w:tr w:rsidR="00064F48" w:rsidRPr="00DB04B0" w14:paraId="6168C7F8" w14:textId="071C8609" w:rsidTr="00407F53">
        <w:trPr>
          <w:trHeight w:val="290"/>
        </w:trPr>
        <w:tc>
          <w:tcPr>
            <w:tcW w:w="2836" w:type="dxa"/>
            <w:tcBorders>
              <w:top w:val="nil"/>
              <w:left w:val="nil"/>
              <w:bottom w:val="nil"/>
              <w:right w:val="nil"/>
            </w:tcBorders>
            <w:shd w:val="clear" w:color="auto" w:fill="auto"/>
            <w:vAlign w:val="bottom"/>
            <w:hideMark/>
          </w:tcPr>
          <w:p w14:paraId="5D86623A"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rPr>
                <w:rFonts w:eastAsia="Times New Roman" w:cs="Arial"/>
                <w:color w:val="000000"/>
                <w:szCs w:val="24"/>
                <w:lang w:val="en-GB" w:eastAsia="en-GB"/>
              </w:rPr>
            </w:pPr>
            <w:r w:rsidRPr="00DB04B0">
              <w:rPr>
                <w:rFonts w:eastAsia="Times New Roman" w:cs="Arial"/>
                <w:color w:val="000000"/>
                <w:szCs w:val="24"/>
                <w:lang w:val="en-GB" w:eastAsia="en-GB"/>
              </w:rPr>
              <w:t>South Lanarkshire</w:t>
            </w:r>
          </w:p>
        </w:tc>
        <w:tc>
          <w:tcPr>
            <w:tcW w:w="1108" w:type="dxa"/>
            <w:tcBorders>
              <w:top w:val="nil"/>
              <w:left w:val="nil"/>
              <w:bottom w:val="nil"/>
              <w:right w:val="nil"/>
            </w:tcBorders>
            <w:shd w:val="clear" w:color="auto" w:fill="auto"/>
            <w:vAlign w:val="bottom"/>
            <w:hideMark/>
          </w:tcPr>
          <w:p w14:paraId="077327E9"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24</w:t>
            </w:r>
          </w:p>
        </w:tc>
        <w:tc>
          <w:tcPr>
            <w:tcW w:w="1473" w:type="dxa"/>
            <w:gridSpan w:val="2"/>
            <w:tcBorders>
              <w:top w:val="nil"/>
              <w:left w:val="nil"/>
              <w:bottom w:val="nil"/>
              <w:right w:val="nil"/>
            </w:tcBorders>
            <w:shd w:val="clear" w:color="auto" w:fill="auto"/>
            <w:vAlign w:val="bottom"/>
            <w:hideMark/>
          </w:tcPr>
          <w:p w14:paraId="67CECB24"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238</w:t>
            </w:r>
          </w:p>
        </w:tc>
        <w:tc>
          <w:tcPr>
            <w:tcW w:w="1638" w:type="dxa"/>
            <w:tcBorders>
              <w:top w:val="nil"/>
              <w:left w:val="nil"/>
              <w:bottom w:val="nil"/>
              <w:right w:val="nil"/>
            </w:tcBorders>
            <w:shd w:val="clear" w:color="auto" w:fill="auto"/>
            <w:vAlign w:val="bottom"/>
            <w:hideMark/>
          </w:tcPr>
          <w:p w14:paraId="03541872"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72</w:t>
            </w:r>
          </w:p>
        </w:tc>
        <w:tc>
          <w:tcPr>
            <w:tcW w:w="817" w:type="dxa"/>
            <w:tcBorders>
              <w:top w:val="nil"/>
              <w:left w:val="nil"/>
              <w:bottom w:val="nil"/>
              <w:right w:val="nil"/>
            </w:tcBorders>
            <w:shd w:val="clear" w:color="auto" w:fill="auto"/>
            <w:vAlign w:val="bottom"/>
            <w:hideMark/>
          </w:tcPr>
          <w:p w14:paraId="4C3A8443"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335</w:t>
            </w:r>
          </w:p>
        </w:tc>
        <w:tc>
          <w:tcPr>
            <w:tcW w:w="1004" w:type="dxa"/>
            <w:tcBorders>
              <w:top w:val="nil"/>
              <w:left w:val="nil"/>
              <w:bottom w:val="nil"/>
              <w:right w:val="nil"/>
            </w:tcBorders>
            <w:vAlign w:val="bottom"/>
          </w:tcPr>
          <w:p w14:paraId="74A36AEA" w14:textId="05AD6D40" w:rsidR="00064F48" w:rsidRPr="00DB04B0" w:rsidRDefault="004752FF">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Pr>
                <w:rFonts w:eastAsia="Times New Roman" w:cs="Arial"/>
                <w:color w:val="000000"/>
                <w:szCs w:val="24"/>
                <w:lang w:val="en-GB" w:eastAsia="en-GB"/>
              </w:rPr>
              <w:t>20</w:t>
            </w:r>
          </w:p>
        </w:tc>
        <w:tc>
          <w:tcPr>
            <w:tcW w:w="1047" w:type="dxa"/>
            <w:tcBorders>
              <w:top w:val="nil"/>
              <w:left w:val="nil"/>
              <w:bottom w:val="nil"/>
              <w:right w:val="nil"/>
            </w:tcBorders>
            <w:shd w:val="clear" w:color="auto" w:fill="auto"/>
            <w:vAlign w:val="bottom"/>
            <w:hideMark/>
          </w:tcPr>
          <w:p w14:paraId="7BF0D6AE" w14:textId="4EDFA400"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6</w:t>
            </w:r>
          </w:p>
        </w:tc>
        <w:tc>
          <w:tcPr>
            <w:tcW w:w="9183" w:type="dxa"/>
            <w:tcBorders>
              <w:top w:val="nil"/>
              <w:left w:val="nil"/>
              <w:bottom w:val="nil"/>
              <w:right w:val="nil"/>
            </w:tcBorders>
          </w:tcPr>
          <w:p w14:paraId="6C4EC874"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p>
        </w:tc>
      </w:tr>
      <w:tr w:rsidR="00064F48" w:rsidRPr="00DB04B0" w14:paraId="6BF92D3D" w14:textId="30994E4F" w:rsidTr="00407F53">
        <w:trPr>
          <w:trHeight w:val="290"/>
        </w:trPr>
        <w:tc>
          <w:tcPr>
            <w:tcW w:w="2836" w:type="dxa"/>
            <w:tcBorders>
              <w:top w:val="nil"/>
              <w:left w:val="nil"/>
              <w:bottom w:val="nil"/>
              <w:right w:val="nil"/>
            </w:tcBorders>
            <w:shd w:val="clear" w:color="auto" w:fill="auto"/>
            <w:vAlign w:val="bottom"/>
            <w:hideMark/>
          </w:tcPr>
          <w:p w14:paraId="0BCC718E"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rPr>
                <w:rFonts w:eastAsia="Times New Roman" w:cs="Arial"/>
                <w:color w:val="000000"/>
                <w:szCs w:val="24"/>
                <w:lang w:val="en-GB" w:eastAsia="en-GB"/>
              </w:rPr>
            </w:pPr>
            <w:r w:rsidRPr="00DB04B0">
              <w:rPr>
                <w:rFonts w:eastAsia="Times New Roman" w:cs="Arial"/>
                <w:color w:val="000000"/>
                <w:szCs w:val="24"/>
                <w:lang w:val="en-GB" w:eastAsia="en-GB"/>
              </w:rPr>
              <w:t>Stirling</w:t>
            </w:r>
          </w:p>
        </w:tc>
        <w:tc>
          <w:tcPr>
            <w:tcW w:w="1108" w:type="dxa"/>
            <w:tcBorders>
              <w:top w:val="nil"/>
              <w:left w:val="nil"/>
              <w:bottom w:val="nil"/>
              <w:right w:val="nil"/>
            </w:tcBorders>
            <w:shd w:val="clear" w:color="auto" w:fill="auto"/>
            <w:vAlign w:val="bottom"/>
            <w:hideMark/>
          </w:tcPr>
          <w:p w14:paraId="3D2CFCBF"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7</w:t>
            </w:r>
          </w:p>
        </w:tc>
        <w:tc>
          <w:tcPr>
            <w:tcW w:w="1473" w:type="dxa"/>
            <w:gridSpan w:val="2"/>
            <w:tcBorders>
              <w:top w:val="nil"/>
              <w:left w:val="nil"/>
              <w:bottom w:val="nil"/>
              <w:right w:val="nil"/>
            </w:tcBorders>
            <w:shd w:val="clear" w:color="auto" w:fill="auto"/>
            <w:vAlign w:val="bottom"/>
            <w:hideMark/>
          </w:tcPr>
          <w:p w14:paraId="01E91304"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91</w:t>
            </w:r>
          </w:p>
        </w:tc>
        <w:tc>
          <w:tcPr>
            <w:tcW w:w="1638" w:type="dxa"/>
            <w:tcBorders>
              <w:top w:val="nil"/>
              <w:left w:val="nil"/>
              <w:bottom w:val="nil"/>
              <w:right w:val="nil"/>
            </w:tcBorders>
            <w:shd w:val="clear" w:color="auto" w:fill="auto"/>
            <w:vAlign w:val="bottom"/>
            <w:hideMark/>
          </w:tcPr>
          <w:p w14:paraId="658B3BF2"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33</w:t>
            </w:r>
          </w:p>
        </w:tc>
        <w:tc>
          <w:tcPr>
            <w:tcW w:w="817" w:type="dxa"/>
            <w:tcBorders>
              <w:top w:val="nil"/>
              <w:left w:val="nil"/>
              <w:bottom w:val="nil"/>
              <w:right w:val="nil"/>
            </w:tcBorders>
            <w:shd w:val="clear" w:color="auto" w:fill="auto"/>
            <w:vAlign w:val="bottom"/>
            <w:hideMark/>
          </w:tcPr>
          <w:p w14:paraId="2987954D"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131</w:t>
            </w:r>
          </w:p>
        </w:tc>
        <w:tc>
          <w:tcPr>
            <w:tcW w:w="1004" w:type="dxa"/>
            <w:tcBorders>
              <w:top w:val="nil"/>
              <w:left w:val="nil"/>
              <w:bottom w:val="nil"/>
              <w:right w:val="nil"/>
            </w:tcBorders>
            <w:vAlign w:val="bottom"/>
          </w:tcPr>
          <w:p w14:paraId="551816E0" w14:textId="6944D2B7" w:rsidR="00064F48" w:rsidRPr="00DB04B0" w:rsidRDefault="004752FF">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Pr>
                <w:rFonts w:eastAsia="Times New Roman" w:cs="Arial"/>
                <w:color w:val="000000"/>
                <w:szCs w:val="24"/>
                <w:lang w:val="en-GB" w:eastAsia="en-GB"/>
              </w:rPr>
              <w:t>1</w:t>
            </w:r>
          </w:p>
        </w:tc>
        <w:tc>
          <w:tcPr>
            <w:tcW w:w="1047" w:type="dxa"/>
            <w:tcBorders>
              <w:top w:val="nil"/>
              <w:left w:val="nil"/>
              <w:bottom w:val="nil"/>
              <w:right w:val="nil"/>
            </w:tcBorders>
            <w:shd w:val="clear" w:color="auto" w:fill="auto"/>
            <w:vAlign w:val="bottom"/>
            <w:hideMark/>
          </w:tcPr>
          <w:p w14:paraId="5177620B" w14:textId="66C600C3"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1</w:t>
            </w:r>
          </w:p>
        </w:tc>
        <w:tc>
          <w:tcPr>
            <w:tcW w:w="9183" w:type="dxa"/>
            <w:tcBorders>
              <w:top w:val="nil"/>
              <w:left w:val="nil"/>
              <w:bottom w:val="nil"/>
              <w:right w:val="nil"/>
            </w:tcBorders>
          </w:tcPr>
          <w:p w14:paraId="045DFC0D"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p>
        </w:tc>
      </w:tr>
      <w:tr w:rsidR="00064F48" w:rsidRPr="00DB04B0" w14:paraId="7E9A8BF2" w14:textId="6F214FE8" w:rsidTr="00407F53">
        <w:trPr>
          <w:trHeight w:val="500"/>
        </w:trPr>
        <w:tc>
          <w:tcPr>
            <w:tcW w:w="2836" w:type="dxa"/>
            <w:tcBorders>
              <w:top w:val="nil"/>
              <w:left w:val="nil"/>
              <w:bottom w:val="nil"/>
              <w:right w:val="nil"/>
            </w:tcBorders>
            <w:shd w:val="clear" w:color="auto" w:fill="auto"/>
            <w:vAlign w:val="bottom"/>
            <w:hideMark/>
          </w:tcPr>
          <w:p w14:paraId="514976EB"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rPr>
                <w:rFonts w:eastAsia="Times New Roman" w:cs="Arial"/>
                <w:color w:val="000000"/>
                <w:szCs w:val="24"/>
                <w:lang w:val="en-GB" w:eastAsia="en-GB"/>
              </w:rPr>
            </w:pPr>
            <w:r w:rsidRPr="00DB04B0">
              <w:rPr>
                <w:rFonts w:eastAsia="Times New Roman" w:cs="Arial"/>
                <w:color w:val="000000"/>
                <w:szCs w:val="24"/>
                <w:lang w:val="en-GB" w:eastAsia="en-GB"/>
              </w:rPr>
              <w:t>West Dunbartonshire</w:t>
            </w:r>
          </w:p>
        </w:tc>
        <w:tc>
          <w:tcPr>
            <w:tcW w:w="1108" w:type="dxa"/>
            <w:tcBorders>
              <w:top w:val="nil"/>
              <w:left w:val="nil"/>
              <w:bottom w:val="nil"/>
              <w:right w:val="nil"/>
            </w:tcBorders>
            <w:shd w:val="clear" w:color="auto" w:fill="auto"/>
            <w:vAlign w:val="bottom"/>
            <w:hideMark/>
          </w:tcPr>
          <w:p w14:paraId="0A63F5A8"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26</w:t>
            </w:r>
          </w:p>
        </w:tc>
        <w:tc>
          <w:tcPr>
            <w:tcW w:w="1473" w:type="dxa"/>
            <w:gridSpan w:val="2"/>
            <w:tcBorders>
              <w:top w:val="nil"/>
              <w:left w:val="nil"/>
              <w:bottom w:val="nil"/>
              <w:right w:val="nil"/>
            </w:tcBorders>
            <w:shd w:val="clear" w:color="auto" w:fill="auto"/>
            <w:vAlign w:val="bottom"/>
            <w:hideMark/>
          </w:tcPr>
          <w:p w14:paraId="37D3F12B"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79</w:t>
            </w:r>
          </w:p>
        </w:tc>
        <w:tc>
          <w:tcPr>
            <w:tcW w:w="1638" w:type="dxa"/>
            <w:tcBorders>
              <w:top w:val="nil"/>
              <w:left w:val="nil"/>
              <w:bottom w:val="nil"/>
              <w:right w:val="nil"/>
            </w:tcBorders>
            <w:shd w:val="clear" w:color="auto" w:fill="auto"/>
            <w:vAlign w:val="bottom"/>
            <w:hideMark/>
          </w:tcPr>
          <w:p w14:paraId="58D7CEDE"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31</w:t>
            </w:r>
          </w:p>
        </w:tc>
        <w:tc>
          <w:tcPr>
            <w:tcW w:w="817" w:type="dxa"/>
            <w:tcBorders>
              <w:top w:val="nil"/>
              <w:left w:val="nil"/>
              <w:bottom w:val="nil"/>
              <w:right w:val="nil"/>
            </w:tcBorders>
            <w:shd w:val="clear" w:color="auto" w:fill="auto"/>
            <w:vAlign w:val="bottom"/>
            <w:hideMark/>
          </w:tcPr>
          <w:p w14:paraId="6A280917"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136</w:t>
            </w:r>
          </w:p>
        </w:tc>
        <w:tc>
          <w:tcPr>
            <w:tcW w:w="1004" w:type="dxa"/>
            <w:tcBorders>
              <w:top w:val="nil"/>
              <w:left w:val="nil"/>
              <w:bottom w:val="nil"/>
              <w:right w:val="nil"/>
            </w:tcBorders>
            <w:vAlign w:val="bottom"/>
          </w:tcPr>
          <w:p w14:paraId="386EAD6B" w14:textId="1054A59A" w:rsidR="00064F48" w:rsidRPr="00DB04B0" w:rsidRDefault="004752FF">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Pr>
                <w:rFonts w:eastAsia="Times New Roman" w:cs="Arial"/>
                <w:color w:val="000000"/>
                <w:szCs w:val="24"/>
                <w:lang w:val="en-GB" w:eastAsia="en-GB"/>
              </w:rPr>
              <w:t>4</w:t>
            </w:r>
          </w:p>
        </w:tc>
        <w:tc>
          <w:tcPr>
            <w:tcW w:w="1047" w:type="dxa"/>
            <w:tcBorders>
              <w:top w:val="nil"/>
              <w:left w:val="nil"/>
              <w:bottom w:val="nil"/>
              <w:right w:val="nil"/>
            </w:tcBorders>
            <w:shd w:val="clear" w:color="auto" w:fill="auto"/>
            <w:vAlign w:val="bottom"/>
            <w:hideMark/>
          </w:tcPr>
          <w:p w14:paraId="1CF1AD85" w14:textId="1459145B"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3</w:t>
            </w:r>
          </w:p>
        </w:tc>
        <w:tc>
          <w:tcPr>
            <w:tcW w:w="9183" w:type="dxa"/>
            <w:tcBorders>
              <w:top w:val="nil"/>
              <w:left w:val="nil"/>
              <w:bottom w:val="nil"/>
              <w:right w:val="nil"/>
            </w:tcBorders>
          </w:tcPr>
          <w:p w14:paraId="6C0363B3"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p>
        </w:tc>
      </w:tr>
      <w:tr w:rsidR="00064F48" w:rsidRPr="00DB04B0" w14:paraId="7CDDD3C9" w14:textId="7A620540" w:rsidTr="00407F53">
        <w:trPr>
          <w:trHeight w:val="290"/>
        </w:trPr>
        <w:tc>
          <w:tcPr>
            <w:tcW w:w="2836" w:type="dxa"/>
            <w:tcBorders>
              <w:top w:val="nil"/>
              <w:left w:val="nil"/>
              <w:bottom w:val="nil"/>
              <w:right w:val="nil"/>
            </w:tcBorders>
            <w:shd w:val="clear" w:color="auto" w:fill="auto"/>
            <w:vAlign w:val="bottom"/>
            <w:hideMark/>
          </w:tcPr>
          <w:p w14:paraId="09F7D1CE"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rPr>
                <w:rFonts w:eastAsia="Times New Roman" w:cs="Arial"/>
                <w:color w:val="000000"/>
                <w:szCs w:val="24"/>
                <w:lang w:val="en-GB" w:eastAsia="en-GB"/>
              </w:rPr>
            </w:pPr>
            <w:r w:rsidRPr="00DB04B0">
              <w:rPr>
                <w:rFonts w:eastAsia="Times New Roman" w:cs="Arial"/>
                <w:color w:val="000000"/>
                <w:szCs w:val="24"/>
                <w:lang w:val="en-GB" w:eastAsia="en-GB"/>
              </w:rPr>
              <w:t>West Lothian</w:t>
            </w:r>
          </w:p>
        </w:tc>
        <w:tc>
          <w:tcPr>
            <w:tcW w:w="1108" w:type="dxa"/>
            <w:tcBorders>
              <w:top w:val="nil"/>
              <w:left w:val="nil"/>
              <w:bottom w:val="nil"/>
              <w:right w:val="nil"/>
            </w:tcBorders>
            <w:shd w:val="clear" w:color="auto" w:fill="auto"/>
            <w:vAlign w:val="bottom"/>
            <w:hideMark/>
          </w:tcPr>
          <w:p w14:paraId="03388E4D"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16</w:t>
            </w:r>
          </w:p>
        </w:tc>
        <w:tc>
          <w:tcPr>
            <w:tcW w:w="1473" w:type="dxa"/>
            <w:gridSpan w:val="2"/>
            <w:tcBorders>
              <w:top w:val="nil"/>
              <w:left w:val="nil"/>
              <w:bottom w:val="nil"/>
              <w:right w:val="nil"/>
            </w:tcBorders>
            <w:shd w:val="clear" w:color="auto" w:fill="auto"/>
            <w:vAlign w:val="bottom"/>
            <w:hideMark/>
          </w:tcPr>
          <w:p w14:paraId="2BB7D7DF"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103</w:t>
            </w:r>
          </w:p>
        </w:tc>
        <w:tc>
          <w:tcPr>
            <w:tcW w:w="1638" w:type="dxa"/>
            <w:tcBorders>
              <w:top w:val="nil"/>
              <w:left w:val="nil"/>
              <w:bottom w:val="nil"/>
              <w:right w:val="nil"/>
            </w:tcBorders>
            <w:shd w:val="clear" w:color="auto" w:fill="auto"/>
            <w:vAlign w:val="bottom"/>
            <w:hideMark/>
          </w:tcPr>
          <w:p w14:paraId="46E14CD2"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36</w:t>
            </w:r>
          </w:p>
        </w:tc>
        <w:tc>
          <w:tcPr>
            <w:tcW w:w="817" w:type="dxa"/>
            <w:tcBorders>
              <w:top w:val="nil"/>
              <w:left w:val="nil"/>
              <w:bottom w:val="nil"/>
              <w:right w:val="nil"/>
            </w:tcBorders>
            <w:shd w:val="clear" w:color="auto" w:fill="auto"/>
            <w:vAlign w:val="bottom"/>
            <w:hideMark/>
          </w:tcPr>
          <w:p w14:paraId="4C4CF7B8"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155</w:t>
            </w:r>
          </w:p>
        </w:tc>
        <w:tc>
          <w:tcPr>
            <w:tcW w:w="1004" w:type="dxa"/>
            <w:tcBorders>
              <w:top w:val="nil"/>
              <w:left w:val="nil"/>
              <w:bottom w:val="nil"/>
              <w:right w:val="nil"/>
            </w:tcBorders>
            <w:vAlign w:val="bottom"/>
          </w:tcPr>
          <w:p w14:paraId="26C19889" w14:textId="3411E035" w:rsidR="00064F48" w:rsidRPr="00DB04B0" w:rsidRDefault="004752FF">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Pr>
                <w:rFonts w:eastAsia="Times New Roman" w:cs="Arial"/>
                <w:color w:val="000000"/>
                <w:szCs w:val="24"/>
                <w:lang w:val="en-GB" w:eastAsia="en-GB"/>
              </w:rPr>
              <w:t>25</w:t>
            </w:r>
          </w:p>
        </w:tc>
        <w:tc>
          <w:tcPr>
            <w:tcW w:w="1047" w:type="dxa"/>
            <w:tcBorders>
              <w:top w:val="nil"/>
              <w:left w:val="nil"/>
              <w:bottom w:val="nil"/>
              <w:right w:val="nil"/>
            </w:tcBorders>
            <w:shd w:val="clear" w:color="auto" w:fill="auto"/>
            <w:vAlign w:val="bottom"/>
            <w:hideMark/>
          </w:tcPr>
          <w:p w14:paraId="3FC8291B" w14:textId="631B3B5F"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r w:rsidRPr="00DB04B0">
              <w:rPr>
                <w:rFonts w:eastAsia="Times New Roman" w:cs="Arial"/>
                <w:color w:val="000000"/>
                <w:szCs w:val="24"/>
                <w:lang w:val="en-GB" w:eastAsia="en-GB"/>
              </w:rPr>
              <w:t>19</w:t>
            </w:r>
          </w:p>
        </w:tc>
        <w:tc>
          <w:tcPr>
            <w:tcW w:w="9183" w:type="dxa"/>
            <w:tcBorders>
              <w:top w:val="nil"/>
              <w:left w:val="nil"/>
              <w:bottom w:val="nil"/>
              <w:right w:val="nil"/>
            </w:tcBorders>
          </w:tcPr>
          <w:p w14:paraId="1D705F9D"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Cs w:val="24"/>
                <w:lang w:val="en-GB" w:eastAsia="en-GB"/>
              </w:rPr>
            </w:pPr>
          </w:p>
        </w:tc>
      </w:tr>
      <w:tr w:rsidR="00064F48" w:rsidRPr="00DB04B0" w14:paraId="2669D989" w14:textId="2BAF57D5" w:rsidTr="00407F53">
        <w:trPr>
          <w:trHeight w:val="500"/>
        </w:trPr>
        <w:tc>
          <w:tcPr>
            <w:tcW w:w="2836" w:type="dxa"/>
            <w:tcBorders>
              <w:top w:val="nil"/>
              <w:left w:val="nil"/>
              <w:bottom w:val="single" w:sz="4" w:space="0" w:color="000000"/>
              <w:right w:val="nil"/>
            </w:tcBorders>
            <w:shd w:val="clear" w:color="auto" w:fill="auto"/>
            <w:vAlign w:val="bottom"/>
            <w:hideMark/>
          </w:tcPr>
          <w:p w14:paraId="6512C432"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rPr>
                <w:rFonts w:eastAsia="Times New Roman" w:cs="Arial"/>
                <w:b/>
                <w:color w:val="000000"/>
                <w:szCs w:val="24"/>
                <w:lang w:val="en-GB" w:eastAsia="en-GB"/>
              </w:rPr>
            </w:pPr>
            <w:r w:rsidRPr="00DB04B0">
              <w:rPr>
                <w:rFonts w:eastAsia="Times New Roman" w:cs="Arial"/>
                <w:b/>
                <w:color w:val="000000"/>
                <w:szCs w:val="24"/>
                <w:lang w:val="en-GB" w:eastAsia="en-GB"/>
              </w:rPr>
              <w:t>Scotland</w:t>
            </w:r>
          </w:p>
        </w:tc>
        <w:tc>
          <w:tcPr>
            <w:tcW w:w="1108" w:type="dxa"/>
            <w:tcBorders>
              <w:top w:val="nil"/>
              <w:left w:val="nil"/>
              <w:bottom w:val="single" w:sz="4" w:space="0" w:color="000000"/>
              <w:right w:val="nil"/>
            </w:tcBorders>
            <w:shd w:val="clear" w:color="auto" w:fill="auto"/>
            <w:vAlign w:val="bottom"/>
            <w:hideMark/>
          </w:tcPr>
          <w:p w14:paraId="1BFDADE0"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b/>
                <w:color w:val="000000"/>
                <w:szCs w:val="24"/>
                <w:lang w:val="en-GB" w:eastAsia="en-GB"/>
              </w:rPr>
            </w:pPr>
            <w:r w:rsidRPr="00DB04B0">
              <w:rPr>
                <w:rFonts w:eastAsia="Times New Roman" w:cs="Arial"/>
                <w:b/>
                <w:color w:val="000000"/>
                <w:szCs w:val="24"/>
                <w:lang w:val="en-GB" w:eastAsia="en-GB"/>
              </w:rPr>
              <w:t>702</w:t>
            </w:r>
          </w:p>
        </w:tc>
        <w:tc>
          <w:tcPr>
            <w:tcW w:w="1473" w:type="dxa"/>
            <w:gridSpan w:val="2"/>
            <w:tcBorders>
              <w:top w:val="nil"/>
              <w:left w:val="nil"/>
              <w:bottom w:val="single" w:sz="4" w:space="0" w:color="000000"/>
              <w:right w:val="nil"/>
            </w:tcBorders>
            <w:shd w:val="clear" w:color="auto" w:fill="auto"/>
            <w:vAlign w:val="bottom"/>
            <w:hideMark/>
          </w:tcPr>
          <w:p w14:paraId="6E041994"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b/>
                <w:color w:val="000000"/>
                <w:szCs w:val="24"/>
                <w:lang w:val="en-GB" w:eastAsia="en-GB"/>
              </w:rPr>
            </w:pPr>
            <w:r w:rsidRPr="00DB04B0">
              <w:rPr>
                <w:rFonts w:eastAsia="Times New Roman" w:cs="Arial"/>
                <w:b/>
                <w:color w:val="000000"/>
                <w:szCs w:val="24"/>
                <w:lang w:val="en-GB" w:eastAsia="en-GB"/>
              </w:rPr>
              <w:t>3,798</w:t>
            </w:r>
          </w:p>
        </w:tc>
        <w:tc>
          <w:tcPr>
            <w:tcW w:w="1638" w:type="dxa"/>
            <w:tcBorders>
              <w:top w:val="nil"/>
              <w:left w:val="nil"/>
              <w:bottom w:val="single" w:sz="4" w:space="0" w:color="000000"/>
              <w:right w:val="nil"/>
            </w:tcBorders>
            <w:shd w:val="clear" w:color="auto" w:fill="auto"/>
            <w:vAlign w:val="bottom"/>
            <w:hideMark/>
          </w:tcPr>
          <w:p w14:paraId="2E562D3D"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b/>
                <w:color w:val="000000"/>
                <w:szCs w:val="24"/>
                <w:lang w:val="en-GB" w:eastAsia="en-GB"/>
              </w:rPr>
            </w:pPr>
            <w:r w:rsidRPr="00DB04B0">
              <w:rPr>
                <w:rFonts w:eastAsia="Times New Roman" w:cs="Arial"/>
                <w:b/>
                <w:color w:val="000000"/>
                <w:szCs w:val="24"/>
                <w:lang w:val="en-GB" w:eastAsia="en-GB"/>
              </w:rPr>
              <w:t>1,406</w:t>
            </w:r>
          </w:p>
        </w:tc>
        <w:tc>
          <w:tcPr>
            <w:tcW w:w="817" w:type="dxa"/>
            <w:tcBorders>
              <w:top w:val="nil"/>
              <w:left w:val="nil"/>
              <w:bottom w:val="single" w:sz="4" w:space="0" w:color="000000"/>
              <w:right w:val="nil"/>
            </w:tcBorders>
            <w:shd w:val="clear" w:color="auto" w:fill="auto"/>
            <w:vAlign w:val="bottom"/>
            <w:hideMark/>
          </w:tcPr>
          <w:p w14:paraId="3B125B58"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b/>
                <w:color w:val="000000"/>
                <w:szCs w:val="24"/>
                <w:lang w:val="en-GB" w:eastAsia="en-GB"/>
              </w:rPr>
            </w:pPr>
            <w:r w:rsidRPr="00DB04B0">
              <w:rPr>
                <w:rFonts w:eastAsia="Times New Roman" w:cs="Arial"/>
                <w:b/>
                <w:color w:val="000000"/>
                <w:szCs w:val="24"/>
                <w:lang w:val="en-GB" w:eastAsia="en-GB"/>
              </w:rPr>
              <w:t>5,906</w:t>
            </w:r>
          </w:p>
        </w:tc>
        <w:tc>
          <w:tcPr>
            <w:tcW w:w="1004" w:type="dxa"/>
            <w:tcBorders>
              <w:top w:val="nil"/>
              <w:left w:val="nil"/>
              <w:bottom w:val="single" w:sz="4" w:space="0" w:color="000000"/>
              <w:right w:val="nil"/>
            </w:tcBorders>
            <w:vAlign w:val="bottom"/>
          </w:tcPr>
          <w:p w14:paraId="0A13A183" w14:textId="50D00259" w:rsidR="00064F48" w:rsidRPr="00DB04B0" w:rsidRDefault="004752FF">
            <w:pPr>
              <w:tabs>
                <w:tab w:val="clear" w:pos="720"/>
                <w:tab w:val="clear" w:pos="1440"/>
                <w:tab w:val="clear" w:pos="2160"/>
                <w:tab w:val="clear" w:pos="2880"/>
                <w:tab w:val="clear" w:pos="4680"/>
                <w:tab w:val="clear" w:pos="5400"/>
                <w:tab w:val="clear" w:pos="9000"/>
              </w:tabs>
              <w:spacing w:line="240" w:lineRule="auto"/>
              <w:jc w:val="right"/>
              <w:rPr>
                <w:rFonts w:eastAsia="Times New Roman" w:cs="Arial"/>
                <w:b/>
                <w:color w:val="000000"/>
                <w:szCs w:val="24"/>
                <w:lang w:val="en-GB" w:eastAsia="en-GB"/>
              </w:rPr>
            </w:pPr>
            <w:r>
              <w:rPr>
                <w:rFonts w:eastAsia="Times New Roman" w:cs="Arial"/>
                <w:b/>
                <w:color w:val="000000"/>
                <w:szCs w:val="24"/>
                <w:lang w:val="en-GB" w:eastAsia="en-GB"/>
              </w:rPr>
              <w:t>230</w:t>
            </w:r>
          </w:p>
        </w:tc>
        <w:tc>
          <w:tcPr>
            <w:tcW w:w="1047" w:type="dxa"/>
            <w:tcBorders>
              <w:top w:val="nil"/>
              <w:left w:val="nil"/>
              <w:bottom w:val="single" w:sz="4" w:space="0" w:color="000000"/>
              <w:right w:val="nil"/>
            </w:tcBorders>
            <w:shd w:val="clear" w:color="auto" w:fill="auto"/>
            <w:vAlign w:val="bottom"/>
            <w:hideMark/>
          </w:tcPr>
          <w:p w14:paraId="4A47252C" w14:textId="35A15A58"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b/>
                <w:color w:val="000000"/>
                <w:szCs w:val="24"/>
                <w:lang w:val="en-GB" w:eastAsia="en-GB"/>
              </w:rPr>
            </w:pPr>
            <w:r w:rsidRPr="00DB04B0">
              <w:rPr>
                <w:rFonts w:eastAsia="Times New Roman" w:cs="Arial"/>
                <w:b/>
                <w:color w:val="000000"/>
                <w:szCs w:val="24"/>
                <w:lang w:val="en-GB" w:eastAsia="en-GB"/>
              </w:rPr>
              <w:t>4</w:t>
            </w:r>
          </w:p>
        </w:tc>
        <w:tc>
          <w:tcPr>
            <w:tcW w:w="9183" w:type="dxa"/>
            <w:tcBorders>
              <w:top w:val="nil"/>
              <w:left w:val="nil"/>
              <w:bottom w:val="single" w:sz="4" w:space="0" w:color="000000"/>
              <w:right w:val="nil"/>
            </w:tcBorders>
          </w:tcPr>
          <w:p w14:paraId="00C94C11" w14:textId="77777777" w:rsidR="00064F48" w:rsidRPr="00DB04B0" w:rsidRDefault="00064F48">
            <w:pPr>
              <w:tabs>
                <w:tab w:val="clear" w:pos="720"/>
                <w:tab w:val="clear" w:pos="1440"/>
                <w:tab w:val="clear" w:pos="2160"/>
                <w:tab w:val="clear" w:pos="2880"/>
                <w:tab w:val="clear" w:pos="4680"/>
                <w:tab w:val="clear" w:pos="5400"/>
                <w:tab w:val="clear" w:pos="9000"/>
              </w:tabs>
              <w:spacing w:line="240" w:lineRule="auto"/>
              <w:jc w:val="right"/>
              <w:rPr>
                <w:rFonts w:eastAsia="Times New Roman" w:cs="Arial"/>
                <w:b/>
                <w:color w:val="000000"/>
                <w:szCs w:val="24"/>
                <w:lang w:val="en-GB" w:eastAsia="en-GB"/>
              </w:rPr>
            </w:pPr>
          </w:p>
        </w:tc>
      </w:tr>
    </w:tbl>
    <w:p w14:paraId="2DBCB2DD" w14:textId="0CE58293" w:rsidR="001A7376" w:rsidRPr="00C819B6" w:rsidRDefault="00D5655A" w:rsidP="0006155B">
      <w:pPr>
        <w:pStyle w:val="Tablenote"/>
      </w:pPr>
      <w:r w:rsidRPr="00C819B6">
        <w:t xml:space="preserve">For </w:t>
      </w:r>
      <w:r w:rsidR="00C22342">
        <w:t>N</w:t>
      </w:r>
      <w:r w:rsidRPr="00C819B6">
        <w:t xml:space="preserve">ote 1, </w:t>
      </w:r>
      <w:r w:rsidR="00C22342">
        <w:t>N</w:t>
      </w:r>
      <w:r w:rsidRPr="00C819B6">
        <w:t xml:space="preserve">ote 2 and </w:t>
      </w:r>
      <w:r w:rsidR="00C22342">
        <w:t>N</w:t>
      </w:r>
      <w:r w:rsidRPr="00C819B6">
        <w:t xml:space="preserve">ote 3 see footnotes for </w:t>
      </w:r>
      <w:r w:rsidR="006926C0">
        <w:rPr>
          <w:highlight w:val="yellow"/>
        </w:rPr>
        <w:fldChar w:fldCharType="begin"/>
      </w:r>
      <w:r w:rsidR="006926C0">
        <w:instrText xml:space="preserve"> REF _Ref152069966 \h </w:instrText>
      </w:r>
      <w:r w:rsidR="0006155B">
        <w:rPr>
          <w:highlight w:val="yellow"/>
        </w:rPr>
        <w:instrText xml:space="preserve"> \* MERGEFORMAT </w:instrText>
      </w:r>
      <w:r w:rsidR="006926C0">
        <w:rPr>
          <w:highlight w:val="yellow"/>
        </w:rPr>
      </w:r>
      <w:r w:rsidR="006926C0">
        <w:rPr>
          <w:highlight w:val="yellow"/>
        </w:rPr>
        <w:fldChar w:fldCharType="separate"/>
      </w:r>
      <w:r w:rsidR="003431D6">
        <w:t xml:space="preserve">Figure </w:t>
      </w:r>
      <w:r w:rsidR="003431D6">
        <w:rPr>
          <w:noProof/>
        </w:rPr>
        <w:t>28</w:t>
      </w:r>
      <w:r w:rsidR="006926C0">
        <w:rPr>
          <w:highlight w:val="yellow"/>
        </w:rPr>
        <w:fldChar w:fldCharType="end"/>
      </w:r>
      <w:r w:rsidRPr="00C819B6">
        <w:t>.</w:t>
      </w:r>
    </w:p>
    <w:p w14:paraId="52E66EF1" w14:textId="136ECF82" w:rsidR="00F029A0" w:rsidRPr="00C819B6" w:rsidRDefault="00023E83" w:rsidP="00F029A0">
      <w:pPr>
        <w:pStyle w:val="Heading1"/>
        <w:rPr>
          <w:lang w:val="en-GB"/>
        </w:rPr>
      </w:pPr>
      <w:r w:rsidRPr="00C819B6">
        <w:rPr>
          <w:lang w:val="en-GB"/>
        </w:rPr>
        <w:t>Attendance and absence</w:t>
      </w:r>
    </w:p>
    <w:p w14:paraId="63B5607E" w14:textId="4E119D58" w:rsidR="00F968D5" w:rsidRPr="00C819B6" w:rsidRDefault="00F968D5" w:rsidP="00E56A80">
      <w:pPr>
        <w:pStyle w:val="Paragraph"/>
      </w:pPr>
      <w:r w:rsidRPr="00C819B6">
        <w:t xml:space="preserve">The </w:t>
      </w:r>
      <w:r w:rsidR="003740BC" w:rsidRPr="00C819B6">
        <w:t xml:space="preserve">overall </w:t>
      </w:r>
      <w:r w:rsidRPr="00C819B6">
        <w:t xml:space="preserve">attendance rate </w:t>
      </w:r>
      <w:r w:rsidR="00C77774" w:rsidRPr="00C819B6">
        <w:t>for 2022/23 was 90.2%. This means that o</w:t>
      </w:r>
      <w:r w:rsidR="0012012A" w:rsidRPr="00C819B6">
        <w:t xml:space="preserve">f all the </w:t>
      </w:r>
      <w:r w:rsidR="00107445" w:rsidRPr="00C819B6">
        <w:t xml:space="preserve">possible half-days (openings) that </w:t>
      </w:r>
      <w:r w:rsidR="00FA4EEF" w:rsidRPr="00C819B6">
        <w:t>all pupils could have attended school</w:t>
      </w:r>
      <w:r w:rsidR="00623C7F" w:rsidRPr="00C819B6">
        <w:t xml:space="preserve">, they </w:t>
      </w:r>
      <w:r w:rsidR="004904D5" w:rsidRPr="00C819B6">
        <w:t>were recorded as attending for</w:t>
      </w:r>
      <w:r w:rsidR="00AE5256" w:rsidRPr="00C819B6">
        <w:t xml:space="preserve"> 90.2% of those openings.</w:t>
      </w:r>
    </w:p>
    <w:p w14:paraId="4129496A" w14:textId="33EEE067" w:rsidR="00023E83" w:rsidRPr="00C819B6" w:rsidRDefault="00F72FD6" w:rsidP="00E56A80">
      <w:pPr>
        <w:pStyle w:val="Paragraph"/>
      </w:pPr>
      <w:r w:rsidRPr="00C819B6">
        <w:t>From</w:t>
      </w:r>
      <w:r w:rsidR="00AB588C" w:rsidRPr="00C819B6">
        <w:t xml:space="preserve"> 2010/11 pupils' rate of attendance </w:t>
      </w:r>
      <w:r w:rsidRPr="00C819B6">
        <w:t>was</w:t>
      </w:r>
      <w:r w:rsidR="00AB588C" w:rsidRPr="00C819B6">
        <w:t xml:space="preserve"> relatively stable, increasing from 93.1% to 93.7% in 2014/15</w:t>
      </w:r>
      <w:r w:rsidR="00FF2C01" w:rsidRPr="00C819B6">
        <w:t>. This was</w:t>
      </w:r>
      <w:r w:rsidR="00DC0E7B" w:rsidRPr="00C819B6">
        <w:t xml:space="preserve"> followed by </w:t>
      </w:r>
      <w:r w:rsidR="009E38AE" w:rsidRPr="00C819B6">
        <w:t>consecutive decreases</w:t>
      </w:r>
      <w:r w:rsidR="00FF2C01" w:rsidRPr="00C819B6">
        <w:t>,</w:t>
      </w:r>
      <w:r w:rsidR="009E38AE" w:rsidRPr="00C819B6">
        <w:t xml:space="preserve"> </w:t>
      </w:r>
      <w:r w:rsidR="00F14014" w:rsidRPr="00C819B6">
        <w:t>with the largest single-year drop from 92.0% in 20</w:t>
      </w:r>
      <w:r w:rsidR="008D5DE6" w:rsidRPr="00C819B6">
        <w:t>20/21 down to</w:t>
      </w:r>
      <w:r w:rsidR="009E38AE" w:rsidRPr="00C819B6">
        <w:t xml:space="preserve"> 90.2% in 2022/23</w:t>
      </w:r>
      <w:r w:rsidR="00AB588C" w:rsidRPr="00C819B6">
        <w:t>.</w:t>
      </w:r>
      <w:r w:rsidR="00E56A80" w:rsidRPr="00C819B6">
        <w:t xml:space="preserve"> </w:t>
      </w:r>
      <w:r w:rsidR="001F6F7E" w:rsidRPr="00C819B6">
        <w:t>The decrease in att</w:t>
      </w:r>
      <w:r w:rsidR="00E60B48" w:rsidRPr="00C819B6">
        <w:t xml:space="preserve">endance </w:t>
      </w:r>
      <w:r w:rsidR="00295663" w:rsidRPr="00C819B6">
        <w:t>i</w:t>
      </w:r>
      <w:r w:rsidR="00E60B48" w:rsidRPr="00C819B6">
        <w:t xml:space="preserve">n 2022/23 </w:t>
      </w:r>
      <w:r w:rsidR="00295663" w:rsidRPr="00C819B6">
        <w:t xml:space="preserve">was caused by an increase in </w:t>
      </w:r>
      <w:r w:rsidR="002E6DC1" w:rsidRPr="00C819B6">
        <w:t xml:space="preserve">both </w:t>
      </w:r>
      <w:r w:rsidR="00295663" w:rsidRPr="00C819B6">
        <w:t>a</w:t>
      </w:r>
      <w:r w:rsidR="000D0028" w:rsidRPr="00C819B6">
        <w:t>uthorised and unauthorised absences</w:t>
      </w:r>
      <w:r w:rsidR="002E6DC1" w:rsidRPr="00C819B6">
        <w:t xml:space="preserve">. However, </w:t>
      </w:r>
      <w:r w:rsidR="00021DB9" w:rsidRPr="00C819B6">
        <w:t xml:space="preserve">authorised absence </w:t>
      </w:r>
      <w:r w:rsidR="007B4307" w:rsidRPr="00C819B6">
        <w:t xml:space="preserve">showed the biggest increase, from </w:t>
      </w:r>
      <w:r w:rsidR="00F2308A" w:rsidRPr="00C819B6">
        <w:t>4.7% in 2020/21 to 6.1% in 2022/23</w:t>
      </w:r>
      <w:r w:rsidR="003361FB" w:rsidRPr="00C819B6">
        <w:t xml:space="preserve"> (</w:t>
      </w:r>
      <w:r w:rsidR="00ED29D2" w:rsidRPr="00C819B6">
        <w:fldChar w:fldCharType="begin"/>
      </w:r>
      <w:r w:rsidR="00ED29D2" w:rsidRPr="00C819B6">
        <w:instrText xml:space="preserve"> REF _Ref151913794 \h </w:instrText>
      </w:r>
      <w:r w:rsidR="00ED29D2" w:rsidRPr="00C819B6">
        <w:fldChar w:fldCharType="separate"/>
      </w:r>
      <w:r w:rsidR="003431D6" w:rsidRPr="00C819B6">
        <w:t xml:space="preserve">Figure </w:t>
      </w:r>
      <w:r w:rsidR="003431D6">
        <w:rPr>
          <w:noProof/>
        </w:rPr>
        <w:t>30</w:t>
      </w:r>
      <w:r w:rsidR="00ED29D2" w:rsidRPr="00C819B6">
        <w:fldChar w:fldCharType="end"/>
      </w:r>
      <w:r w:rsidR="003361FB" w:rsidRPr="00C819B6">
        <w:t>)</w:t>
      </w:r>
      <w:r w:rsidR="00A166EA" w:rsidRPr="00C819B6">
        <w:t>.</w:t>
      </w:r>
    </w:p>
    <w:p w14:paraId="414D2B5F" w14:textId="669C8785" w:rsidR="00C71576" w:rsidRPr="00C819B6" w:rsidRDefault="00C71576" w:rsidP="00E56A80">
      <w:pPr>
        <w:pStyle w:val="Paragraph"/>
      </w:pPr>
      <w:r w:rsidRPr="00C819B6">
        <w:t xml:space="preserve">Within the authorised absence category, sickness (without education provision) </w:t>
      </w:r>
      <w:r w:rsidR="00DB5E03" w:rsidRPr="00C819B6">
        <w:t>i</w:t>
      </w:r>
      <w:r w:rsidRPr="00C819B6">
        <w:t>s the biggest</w:t>
      </w:r>
      <w:r w:rsidR="00DB5E03" w:rsidRPr="00C819B6">
        <w:t xml:space="preserve"> reason for absence. It was also the biggest </w:t>
      </w:r>
      <w:r w:rsidR="00636D3D" w:rsidRPr="00C819B6">
        <w:t xml:space="preserve">contributor to the increase in </w:t>
      </w:r>
      <w:r w:rsidR="00D57013" w:rsidRPr="00C819B6">
        <w:t>authorised absence</w:t>
      </w:r>
      <w:r w:rsidR="00BB7E33" w:rsidRPr="00C819B6">
        <w:t>, rising from 3.5% of all</w:t>
      </w:r>
      <w:r w:rsidR="00B45686" w:rsidRPr="00C819B6">
        <w:t xml:space="preserve"> </w:t>
      </w:r>
      <w:r w:rsidR="00C032CD" w:rsidRPr="00C819B6">
        <w:t xml:space="preserve">openings </w:t>
      </w:r>
      <w:r w:rsidR="00586394" w:rsidRPr="00C819B6">
        <w:t xml:space="preserve">in 2020/21 </w:t>
      </w:r>
      <w:r w:rsidR="00EC5E99" w:rsidRPr="00C819B6">
        <w:t xml:space="preserve">to </w:t>
      </w:r>
      <w:r w:rsidR="00177BAD" w:rsidRPr="00C819B6">
        <w:t>5.0% in 2022/23.</w:t>
      </w:r>
    </w:p>
    <w:p w14:paraId="326AB4F7" w14:textId="59912B5D" w:rsidR="00E97011" w:rsidRPr="00C819B6" w:rsidRDefault="00E97011" w:rsidP="00E56A80">
      <w:pPr>
        <w:pStyle w:val="Paragraph"/>
      </w:pPr>
      <w:r w:rsidRPr="00C819B6">
        <w:t xml:space="preserve">Within the unauthorised absence category, </w:t>
      </w:r>
      <w:r w:rsidR="00421273" w:rsidRPr="00C819B6">
        <w:t>u</w:t>
      </w:r>
      <w:r w:rsidRPr="00C819B6">
        <w:t>nexplained absence</w:t>
      </w:r>
      <w:r w:rsidR="00421273" w:rsidRPr="00C819B6">
        <w:t xml:space="preserve"> (</w:t>
      </w:r>
      <w:r w:rsidRPr="00C819B6">
        <w:t>including truancy</w:t>
      </w:r>
      <w:r w:rsidR="00421273" w:rsidRPr="00C819B6">
        <w:t xml:space="preserve">) is the </w:t>
      </w:r>
      <w:r w:rsidR="00805567" w:rsidRPr="00C819B6">
        <w:t xml:space="preserve">biggest reason for absence. However, the </w:t>
      </w:r>
      <w:r w:rsidR="0049422E" w:rsidRPr="00C819B6">
        <w:t xml:space="preserve">biggest contributor to the increase in </w:t>
      </w:r>
      <w:r w:rsidR="00E33CAF" w:rsidRPr="00C819B6">
        <w:t>unauthorised</w:t>
      </w:r>
      <w:r w:rsidR="0049422E" w:rsidRPr="00C819B6">
        <w:t xml:space="preserve"> absence from 2020/21 to 2022/23 was una</w:t>
      </w:r>
      <w:r w:rsidR="00E33CAF" w:rsidRPr="00C819B6">
        <w:t>uthorised holidays</w:t>
      </w:r>
      <w:r w:rsidR="00A31BEB" w:rsidRPr="00C819B6">
        <w:t>,</w:t>
      </w:r>
      <w:r w:rsidR="00E33CAF" w:rsidRPr="00C819B6">
        <w:t xml:space="preserve"> which account</w:t>
      </w:r>
      <w:r w:rsidR="00A31BEB" w:rsidRPr="00C819B6">
        <w:t>ed</w:t>
      </w:r>
      <w:r w:rsidR="00E33CAF" w:rsidRPr="00C819B6">
        <w:t xml:space="preserve"> for 0.9% of all openings, the highest since 2010/11.</w:t>
      </w:r>
    </w:p>
    <w:p w14:paraId="1BF18FFF" w14:textId="259A2516" w:rsidR="003B5849" w:rsidRPr="00C819B6" w:rsidRDefault="00ED29D2" w:rsidP="00E56A80">
      <w:pPr>
        <w:pStyle w:val="Paragraph"/>
      </w:pPr>
      <w:r w:rsidRPr="00C819B6">
        <w:fldChar w:fldCharType="begin"/>
      </w:r>
      <w:r w:rsidRPr="00C819B6">
        <w:instrText xml:space="preserve"> REF _Ref151913716 \h </w:instrText>
      </w:r>
      <w:r w:rsidRPr="00C819B6">
        <w:fldChar w:fldCharType="separate"/>
      </w:r>
      <w:r w:rsidR="003431D6" w:rsidRPr="00C819B6">
        <w:t xml:space="preserve">Figure </w:t>
      </w:r>
      <w:r w:rsidR="003431D6">
        <w:rPr>
          <w:noProof/>
        </w:rPr>
        <w:t>31</w:t>
      </w:r>
      <w:r w:rsidRPr="00C819B6">
        <w:fldChar w:fldCharType="end"/>
      </w:r>
      <w:r w:rsidRPr="00C819B6">
        <w:t xml:space="preserve"> </w:t>
      </w:r>
      <w:r w:rsidR="003B5849" w:rsidRPr="00C819B6">
        <w:t>shows</w:t>
      </w:r>
      <w:r w:rsidR="00245E34" w:rsidRPr="00C819B6">
        <w:t xml:space="preserve"> that overall attendance is higher </w:t>
      </w:r>
      <w:r w:rsidR="002E5037" w:rsidRPr="00C819B6">
        <w:t>for male (90.4%) than female (90.1%) pupils</w:t>
      </w:r>
      <w:r w:rsidR="00822FC1" w:rsidRPr="00C819B6">
        <w:t>. This is driven by secondary and special school attendance</w:t>
      </w:r>
      <w:r w:rsidR="00C726F5" w:rsidRPr="00C819B6">
        <w:t xml:space="preserve"> but the pattern is reversed in primary schools (male 9</w:t>
      </w:r>
      <w:r w:rsidR="0054748A" w:rsidRPr="00C819B6">
        <w:t>2.1%; female 92.3%).</w:t>
      </w:r>
    </w:p>
    <w:p w14:paraId="535D08B2" w14:textId="20C00B86" w:rsidR="003B5849" w:rsidRPr="00C819B6" w:rsidRDefault="007B4198" w:rsidP="00E56A80">
      <w:pPr>
        <w:pStyle w:val="Paragraph"/>
      </w:pPr>
      <w:r w:rsidRPr="00C819B6">
        <w:fldChar w:fldCharType="begin"/>
      </w:r>
      <w:r w:rsidRPr="00C819B6">
        <w:instrText xml:space="preserve"> REF _Ref151914292 \h </w:instrText>
      </w:r>
      <w:r w:rsidRPr="00C819B6">
        <w:fldChar w:fldCharType="separate"/>
      </w:r>
      <w:r w:rsidR="003431D6" w:rsidRPr="00C819B6">
        <w:t xml:space="preserve">Figure </w:t>
      </w:r>
      <w:r w:rsidR="003431D6">
        <w:rPr>
          <w:noProof/>
        </w:rPr>
        <w:t>32</w:t>
      </w:r>
      <w:r w:rsidRPr="00C819B6">
        <w:fldChar w:fldCharType="end"/>
      </w:r>
      <w:r w:rsidRPr="00C819B6">
        <w:t xml:space="preserve"> </w:t>
      </w:r>
      <w:r w:rsidR="003B5849" w:rsidRPr="00C819B6">
        <w:t>shows</w:t>
      </w:r>
      <w:r w:rsidR="00C95ABE" w:rsidRPr="00C819B6">
        <w:t xml:space="preserve"> attendance by ethnicity, with overall attendance highest in the ‘Black/African/Caribbean’ grouping (94.1%) </w:t>
      </w:r>
      <w:r w:rsidR="00B026F9" w:rsidRPr="00C819B6">
        <w:t xml:space="preserve">and very little difference between the other ethnicity categories (range from </w:t>
      </w:r>
      <w:r w:rsidR="000225B3" w:rsidRPr="00C819B6">
        <w:t>89.5% to 91.4%)</w:t>
      </w:r>
      <w:r w:rsidR="009A58F8" w:rsidRPr="00C819B6">
        <w:t>.</w:t>
      </w:r>
      <w:r w:rsidR="009F4674" w:rsidRPr="00C819B6">
        <w:t xml:space="preserve"> This pattern </w:t>
      </w:r>
      <w:r w:rsidR="009F744B" w:rsidRPr="00C819B6">
        <w:t xml:space="preserve">is </w:t>
      </w:r>
      <w:r w:rsidR="003D6A77" w:rsidRPr="00C819B6">
        <w:t xml:space="preserve">similar between </w:t>
      </w:r>
      <w:r w:rsidR="00254E99" w:rsidRPr="00C819B6">
        <w:t>sectors.</w:t>
      </w:r>
    </w:p>
    <w:p w14:paraId="6EA80E2B" w14:textId="1B497907" w:rsidR="00081D71" w:rsidRPr="00C819B6" w:rsidRDefault="003D6A77" w:rsidP="00E56A80">
      <w:pPr>
        <w:pStyle w:val="Paragraph"/>
      </w:pPr>
      <w:r w:rsidRPr="00C819B6">
        <w:fldChar w:fldCharType="begin"/>
      </w:r>
      <w:r w:rsidRPr="00C819B6">
        <w:instrText xml:space="preserve"> REF _Ref151914499 \h </w:instrText>
      </w:r>
      <w:r w:rsidRPr="00C819B6">
        <w:fldChar w:fldCharType="separate"/>
      </w:r>
      <w:r w:rsidR="003431D6" w:rsidRPr="00C819B6">
        <w:t xml:space="preserve">Figure </w:t>
      </w:r>
      <w:r w:rsidR="003431D6">
        <w:rPr>
          <w:noProof/>
        </w:rPr>
        <w:t>33</w:t>
      </w:r>
      <w:r w:rsidRPr="00C819B6">
        <w:fldChar w:fldCharType="end"/>
      </w:r>
      <w:r w:rsidRPr="00C819B6">
        <w:t xml:space="preserve"> </w:t>
      </w:r>
      <w:r w:rsidR="002C0FBB" w:rsidRPr="00C819B6">
        <w:t>shows that p</w:t>
      </w:r>
      <w:r w:rsidR="00081D71" w:rsidRPr="00C819B6">
        <w:t xml:space="preserve">upils with additional support needs had a lower </w:t>
      </w:r>
      <w:r w:rsidR="00036BE6" w:rsidRPr="00C819B6">
        <w:t xml:space="preserve">overall </w:t>
      </w:r>
      <w:r w:rsidR="00081D71" w:rsidRPr="00C819B6">
        <w:t>attendance rate than pupils with no additional support needs</w:t>
      </w:r>
      <w:r w:rsidR="00CB1D95" w:rsidRPr="00C819B6">
        <w:t xml:space="preserve"> (87.5% compared with 91.6%)</w:t>
      </w:r>
      <w:r w:rsidR="00081D71" w:rsidRPr="00C819B6">
        <w:t>, with the difference being greater in secondary school.</w:t>
      </w:r>
    </w:p>
    <w:p w14:paraId="4C4FE2BE" w14:textId="61C2E704" w:rsidR="00081D71" w:rsidRPr="00C819B6" w:rsidRDefault="00081D71" w:rsidP="00E56A80">
      <w:pPr>
        <w:pStyle w:val="Paragraph"/>
        <w:rPr>
          <w:highlight w:val="yellow"/>
        </w:rPr>
      </w:pPr>
      <w:r w:rsidRPr="00C819B6">
        <w:t>Pupils living in the most deprived areas had lower attendance rates in all sectors than those living in the least deprived areas</w:t>
      </w:r>
      <w:r w:rsidR="002C2F6C" w:rsidRPr="00C819B6">
        <w:t>.</w:t>
      </w:r>
      <w:r w:rsidRPr="00C819B6">
        <w:t xml:space="preserve"> </w:t>
      </w:r>
      <w:r w:rsidR="002C2F6C" w:rsidRPr="00C819B6">
        <w:t>A</w:t>
      </w:r>
      <w:r w:rsidRPr="00C819B6">
        <w:t>cross all sectors</w:t>
      </w:r>
      <w:r w:rsidR="00186646" w:rsidRPr="00C819B6">
        <w:t>,</w:t>
      </w:r>
      <w:r w:rsidRPr="00C819B6">
        <w:t xml:space="preserve"> pupils living in the 20% most deprived areas had an attendance rate of </w:t>
      </w:r>
      <w:r w:rsidR="00101F40" w:rsidRPr="00C819B6">
        <w:t>86.8</w:t>
      </w:r>
      <w:r w:rsidRPr="00C819B6">
        <w:t xml:space="preserve">% compared to </w:t>
      </w:r>
      <w:r w:rsidR="00101F40" w:rsidRPr="00C819B6">
        <w:t>93.5</w:t>
      </w:r>
      <w:r w:rsidRPr="00C819B6">
        <w:t xml:space="preserve">% for those living in the 20% least deprived areas. This effect was the greatest in secondary schools, with pupils living in the least deprived areas having an attendance rate </w:t>
      </w:r>
      <w:r w:rsidR="000C3D1E" w:rsidRPr="00C819B6">
        <w:t>8.2</w:t>
      </w:r>
      <w:r w:rsidRPr="00C819B6">
        <w:t xml:space="preserve"> percentage points higher than those living in the most deprived areas</w:t>
      </w:r>
      <w:r w:rsidR="00F609D8" w:rsidRPr="00C819B6">
        <w:t xml:space="preserve"> (</w:t>
      </w:r>
      <w:r w:rsidR="000E4244" w:rsidRPr="00C819B6">
        <w:fldChar w:fldCharType="begin"/>
      </w:r>
      <w:r w:rsidR="000E4244" w:rsidRPr="00C819B6">
        <w:instrText xml:space="preserve"> REF _Ref151914499 \h </w:instrText>
      </w:r>
      <w:r w:rsidR="000E4244" w:rsidRPr="00C819B6">
        <w:fldChar w:fldCharType="separate"/>
      </w:r>
      <w:r w:rsidR="003431D6" w:rsidRPr="00C819B6">
        <w:t xml:space="preserve">Figure </w:t>
      </w:r>
      <w:r w:rsidR="003431D6">
        <w:rPr>
          <w:noProof/>
        </w:rPr>
        <w:t>33</w:t>
      </w:r>
      <w:r w:rsidR="000E4244" w:rsidRPr="00C819B6">
        <w:fldChar w:fldCharType="end"/>
      </w:r>
      <w:r w:rsidR="00F609D8" w:rsidRPr="00C819B6">
        <w:t>)</w:t>
      </w:r>
      <w:r w:rsidRPr="00C819B6">
        <w:t>.</w:t>
      </w:r>
    </w:p>
    <w:p w14:paraId="5160815F" w14:textId="01926726" w:rsidR="00E22149" w:rsidRPr="00C819B6" w:rsidRDefault="000E4244" w:rsidP="00E56A80">
      <w:pPr>
        <w:pStyle w:val="Paragraph"/>
      </w:pPr>
      <w:r w:rsidRPr="00C819B6">
        <w:fldChar w:fldCharType="begin"/>
      </w:r>
      <w:r w:rsidRPr="00C819B6">
        <w:instrText xml:space="preserve"> REF _Ref151914895 \h </w:instrText>
      </w:r>
      <w:r w:rsidRPr="00C819B6">
        <w:fldChar w:fldCharType="separate"/>
      </w:r>
      <w:r w:rsidR="003431D6" w:rsidRPr="00C819B6">
        <w:t xml:space="preserve">Figure </w:t>
      </w:r>
      <w:r w:rsidR="003431D6">
        <w:rPr>
          <w:noProof/>
        </w:rPr>
        <w:t>34</w:t>
      </w:r>
      <w:r w:rsidRPr="00C819B6">
        <w:fldChar w:fldCharType="end"/>
      </w:r>
      <w:r w:rsidRPr="00C819B6">
        <w:t xml:space="preserve"> </w:t>
      </w:r>
      <w:r w:rsidR="00F609D8" w:rsidRPr="00C819B6">
        <w:t>shows that i</w:t>
      </w:r>
      <w:r w:rsidR="00E22149" w:rsidRPr="00C819B6">
        <w:t xml:space="preserve">n </w:t>
      </w:r>
      <w:r w:rsidR="00F609D8" w:rsidRPr="00C819B6">
        <w:t>2022/23</w:t>
      </w:r>
      <w:r w:rsidR="00E22149" w:rsidRPr="00C819B6">
        <w:t xml:space="preserve"> the attendance </w:t>
      </w:r>
      <w:r w:rsidR="00E62D6E" w:rsidRPr="00C819B6">
        <w:t xml:space="preserve">rate </w:t>
      </w:r>
      <w:r w:rsidR="00E22149" w:rsidRPr="00C819B6">
        <w:t>in local authorit</w:t>
      </w:r>
      <w:r w:rsidR="00E62D6E" w:rsidRPr="00C819B6">
        <w:t>ies</w:t>
      </w:r>
      <w:r w:rsidR="00E22149" w:rsidRPr="00C819B6">
        <w:t xml:space="preserve"> ranged from </w:t>
      </w:r>
      <w:r w:rsidR="00C04D03" w:rsidRPr="00C819B6">
        <w:t>88.4</w:t>
      </w:r>
      <w:r w:rsidR="00E22149" w:rsidRPr="00C819B6">
        <w:t>%</w:t>
      </w:r>
      <w:r w:rsidR="00554500" w:rsidRPr="00C819B6">
        <w:t xml:space="preserve"> (West Dunbartonshire)</w:t>
      </w:r>
      <w:r w:rsidR="00E22149" w:rsidRPr="00C819B6">
        <w:t xml:space="preserve"> to </w:t>
      </w:r>
      <w:r w:rsidR="00F362BB" w:rsidRPr="00C819B6">
        <w:t>93.0</w:t>
      </w:r>
      <w:r w:rsidR="00E22149" w:rsidRPr="00C819B6">
        <w:t>%</w:t>
      </w:r>
      <w:r w:rsidR="00E90CF0" w:rsidRPr="00C819B6">
        <w:t xml:space="preserve"> (East Renfrewshire)</w:t>
      </w:r>
      <w:r w:rsidR="00C47E94" w:rsidRPr="00C819B6">
        <w:t xml:space="preserve"> and </w:t>
      </w:r>
      <w:r w:rsidR="00EF153E" w:rsidRPr="00C819B6">
        <w:t>95.</w:t>
      </w:r>
      <w:r w:rsidR="00BC232B">
        <w:t>4</w:t>
      </w:r>
      <w:r w:rsidR="00EF153E" w:rsidRPr="00C819B6">
        <w:t>% in the grant-aided mainstream school (Jordanhill)</w:t>
      </w:r>
      <w:r w:rsidR="00E22149" w:rsidRPr="00C819B6">
        <w:t>.</w:t>
      </w:r>
      <w:r w:rsidR="00BF48F1" w:rsidRPr="00C819B6">
        <w:t xml:space="preserve"> The attendance rate </w:t>
      </w:r>
      <w:r w:rsidR="00F33581" w:rsidRPr="00C819B6">
        <w:t xml:space="preserve">fell between 2020/21 and 2022/23 </w:t>
      </w:r>
      <w:r w:rsidR="001D4BCB" w:rsidRPr="00C819B6">
        <w:t>for</w:t>
      </w:r>
      <w:r w:rsidR="00F33581" w:rsidRPr="00C819B6">
        <w:t xml:space="preserve"> every local authority and </w:t>
      </w:r>
      <w:r w:rsidR="00EF153E" w:rsidRPr="00C819B6">
        <w:t xml:space="preserve">in </w:t>
      </w:r>
      <w:r w:rsidR="005D6B7D" w:rsidRPr="00C819B6">
        <w:t>Jordanhill</w:t>
      </w:r>
      <w:r w:rsidR="00E22149" w:rsidRPr="00C819B6">
        <w:t>.</w:t>
      </w:r>
    </w:p>
    <w:p w14:paraId="6BDFBDAD" w14:textId="2C2D9C29" w:rsidR="00BA40DE" w:rsidRPr="00C819B6" w:rsidRDefault="00E07FED" w:rsidP="00E07FED">
      <w:pPr>
        <w:pStyle w:val="Caption"/>
      </w:pPr>
      <w:bookmarkStart w:id="32" w:name="_Ref151913794"/>
      <w:r w:rsidRPr="00C819B6">
        <w:t xml:space="preserve">Figure </w:t>
      </w:r>
      <w:r w:rsidRPr="00C819B6">
        <w:fldChar w:fldCharType="begin"/>
      </w:r>
      <w:r w:rsidRPr="00C819B6">
        <w:instrText xml:space="preserve"> SEQ Figure \* ARABIC </w:instrText>
      </w:r>
      <w:r w:rsidRPr="00C819B6">
        <w:fldChar w:fldCharType="separate"/>
      </w:r>
      <w:r w:rsidR="003431D6">
        <w:rPr>
          <w:noProof/>
        </w:rPr>
        <w:t>30</w:t>
      </w:r>
      <w:r w:rsidRPr="00C819B6">
        <w:fldChar w:fldCharType="end"/>
      </w:r>
      <w:bookmarkEnd w:id="32"/>
      <w:r w:rsidR="00B974A8" w:rsidRPr="00C819B6">
        <w:t xml:space="preserve"> Attendance and absence by detailed reason, 2010/11 to 2022/23</w:t>
      </w:r>
      <w:r w:rsidR="00801434" w:rsidRPr="00C819B6">
        <w:t xml:space="preserve"> [Note 1]</w:t>
      </w:r>
    </w:p>
    <w:tbl>
      <w:tblPr>
        <w:tblW w:w="10349" w:type="dxa"/>
        <w:tblInd w:w="-426" w:type="dxa"/>
        <w:tblLook w:val="04A0" w:firstRow="1" w:lastRow="0" w:firstColumn="1" w:lastColumn="0" w:noHBand="0" w:noVBand="1"/>
      </w:tblPr>
      <w:tblGrid>
        <w:gridCol w:w="2836"/>
        <w:gridCol w:w="1084"/>
        <w:gridCol w:w="1084"/>
        <w:gridCol w:w="1084"/>
        <w:gridCol w:w="1084"/>
        <w:gridCol w:w="1084"/>
        <w:gridCol w:w="1101"/>
        <w:gridCol w:w="1084"/>
      </w:tblGrid>
      <w:tr w:rsidR="00437BB0" w:rsidRPr="00C819B6" w14:paraId="3768E99B" w14:textId="77777777" w:rsidTr="00582BBD">
        <w:trPr>
          <w:trHeight w:val="305"/>
        </w:trPr>
        <w:tc>
          <w:tcPr>
            <w:tcW w:w="2836" w:type="dxa"/>
            <w:tcBorders>
              <w:top w:val="single" w:sz="4" w:space="0" w:color="auto"/>
              <w:left w:val="nil"/>
              <w:bottom w:val="single" w:sz="4" w:space="0" w:color="auto"/>
              <w:right w:val="nil"/>
            </w:tcBorders>
            <w:shd w:val="clear" w:color="000000" w:fill="FFFFFF"/>
            <w:noWrap/>
            <w:vAlign w:val="center"/>
            <w:hideMark/>
          </w:tcPr>
          <w:p w14:paraId="69366B71" w14:textId="25F4BFB1" w:rsidR="00437BB0" w:rsidRPr="00037329" w:rsidRDefault="00437BB0" w:rsidP="00437BB0">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037329">
              <w:rPr>
                <w:rFonts w:eastAsia="Times New Roman" w:cs="Arial"/>
                <w:szCs w:val="24"/>
                <w:lang w:val="en-GB" w:eastAsia="en-GB"/>
              </w:rPr>
              <w:t xml:space="preserve">Attendance / </w:t>
            </w:r>
            <w:r w:rsidR="009B4187">
              <w:rPr>
                <w:rFonts w:eastAsia="Times New Roman" w:cs="Arial"/>
                <w:szCs w:val="24"/>
                <w:lang w:val="en-GB" w:eastAsia="en-GB"/>
              </w:rPr>
              <w:t>A</w:t>
            </w:r>
            <w:r w:rsidRPr="00037329">
              <w:rPr>
                <w:rFonts w:eastAsia="Times New Roman" w:cs="Arial"/>
                <w:szCs w:val="24"/>
                <w:lang w:val="en-GB" w:eastAsia="en-GB"/>
              </w:rPr>
              <w:t xml:space="preserve">bsence </w:t>
            </w:r>
            <w:r w:rsidR="009B4187">
              <w:rPr>
                <w:rFonts w:eastAsia="Times New Roman" w:cs="Arial"/>
                <w:szCs w:val="24"/>
                <w:lang w:val="en-GB" w:eastAsia="en-GB"/>
              </w:rPr>
              <w:t>T</w:t>
            </w:r>
            <w:r w:rsidRPr="00037329">
              <w:rPr>
                <w:rFonts w:eastAsia="Times New Roman" w:cs="Arial"/>
                <w:szCs w:val="24"/>
                <w:lang w:val="en-GB" w:eastAsia="en-GB"/>
              </w:rPr>
              <w:t>ype</w:t>
            </w:r>
          </w:p>
        </w:tc>
        <w:tc>
          <w:tcPr>
            <w:tcW w:w="1084" w:type="dxa"/>
            <w:tcBorders>
              <w:top w:val="single" w:sz="4" w:space="0" w:color="auto"/>
              <w:left w:val="nil"/>
              <w:bottom w:val="single" w:sz="4" w:space="0" w:color="auto"/>
              <w:right w:val="nil"/>
            </w:tcBorders>
            <w:shd w:val="clear" w:color="000000" w:fill="FFFFFF"/>
            <w:noWrap/>
            <w:vAlign w:val="bottom"/>
            <w:hideMark/>
          </w:tcPr>
          <w:p w14:paraId="67C4BB5E" w14:textId="77777777" w:rsidR="00437BB0" w:rsidRPr="00037329" w:rsidRDefault="00437BB0"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037329">
              <w:rPr>
                <w:rFonts w:eastAsia="Times New Roman" w:cs="Arial"/>
                <w:szCs w:val="24"/>
                <w:lang w:val="en-GB" w:eastAsia="en-GB"/>
              </w:rPr>
              <w:t>2010/11</w:t>
            </w:r>
          </w:p>
        </w:tc>
        <w:tc>
          <w:tcPr>
            <w:tcW w:w="1084" w:type="dxa"/>
            <w:tcBorders>
              <w:top w:val="single" w:sz="4" w:space="0" w:color="auto"/>
              <w:left w:val="nil"/>
              <w:bottom w:val="single" w:sz="4" w:space="0" w:color="auto"/>
              <w:right w:val="nil"/>
            </w:tcBorders>
            <w:shd w:val="clear" w:color="000000" w:fill="FFFFFF"/>
            <w:noWrap/>
            <w:vAlign w:val="bottom"/>
            <w:hideMark/>
          </w:tcPr>
          <w:p w14:paraId="015505E1" w14:textId="77777777" w:rsidR="00437BB0" w:rsidRPr="00037329" w:rsidRDefault="00437BB0"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037329">
              <w:rPr>
                <w:rFonts w:eastAsia="Times New Roman" w:cs="Arial"/>
                <w:szCs w:val="24"/>
                <w:lang w:val="en-GB" w:eastAsia="en-GB"/>
              </w:rPr>
              <w:t>2012/13</w:t>
            </w:r>
          </w:p>
        </w:tc>
        <w:tc>
          <w:tcPr>
            <w:tcW w:w="1084" w:type="dxa"/>
            <w:tcBorders>
              <w:top w:val="single" w:sz="4" w:space="0" w:color="auto"/>
              <w:left w:val="nil"/>
              <w:bottom w:val="single" w:sz="4" w:space="0" w:color="auto"/>
              <w:right w:val="nil"/>
            </w:tcBorders>
            <w:shd w:val="clear" w:color="000000" w:fill="FFFFFF"/>
            <w:noWrap/>
            <w:vAlign w:val="bottom"/>
            <w:hideMark/>
          </w:tcPr>
          <w:p w14:paraId="35CF3E76" w14:textId="77777777" w:rsidR="00437BB0" w:rsidRPr="00037329" w:rsidRDefault="00437BB0"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037329">
              <w:rPr>
                <w:rFonts w:eastAsia="Times New Roman" w:cs="Arial"/>
                <w:szCs w:val="24"/>
                <w:lang w:val="en-GB" w:eastAsia="en-GB"/>
              </w:rPr>
              <w:t>2014/15</w:t>
            </w:r>
          </w:p>
        </w:tc>
        <w:tc>
          <w:tcPr>
            <w:tcW w:w="1084" w:type="dxa"/>
            <w:tcBorders>
              <w:top w:val="single" w:sz="4" w:space="0" w:color="auto"/>
              <w:left w:val="nil"/>
              <w:bottom w:val="single" w:sz="4" w:space="0" w:color="auto"/>
              <w:right w:val="nil"/>
            </w:tcBorders>
            <w:shd w:val="clear" w:color="000000" w:fill="FFFFFF"/>
            <w:noWrap/>
            <w:vAlign w:val="bottom"/>
            <w:hideMark/>
          </w:tcPr>
          <w:p w14:paraId="6A9C17C5" w14:textId="77777777" w:rsidR="00437BB0" w:rsidRPr="00037329" w:rsidRDefault="00437BB0"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037329">
              <w:rPr>
                <w:rFonts w:eastAsia="Times New Roman" w:cs="Arial"/>
                <w:szCs w:val="24"/>
                <w:lang w:val="en-GB" w:eastAsia="en-GB"/>
              </w:rPr>
              <w:t>2016/17</w:t>
            </w:r>
          </w:p>
        </w:tc>
        <w:tc>
          <w:tcPr>
            <w:tcW w:w="1084" w:type="dxa"/>
            <w:tcBorders>
              <w:top w:val="single" w:sz="4" w:space="0" w:color="auto"/>
              <w:left w:val="nil"/>
              <w:bottom w:val="single" w:sz="4" w:space="0" w:color="auto"/>
              <w:right w:val="nil"/>
            </w:tcBorders>
            <w:shd w:val="clear" w:color="000000" w:fill="FFFFFF"/>
            <w:noWrap/>
            <w:vAlign w:val="bottom"/>
            <w:hideMark/>
          </w:tcPr>
          <w:p w14:paraId="0148E33F" w14:textId="77777777" w:rsidR="00437BB0" w:rsidRPr="00037329" w:rsidRDefault="00437BB0"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037329">
              <w:rPr>
                <w:rFonts w:eastAsia="Times New Roman" w:cs="Arial"/>
                <w:szCs w:val="24"/>
                <w:lang w:val="en-GB" w:eastAsia="en-GB"/>
              </w:rPr>
              <w:t>2018/19</w:t>
            </w:r>
          </w:p>
        </w:tc>
        <w:tc>
          <w:tcPr>
            <w:tcW w:w="1101" w:type="dxa"/>
            <w:tcBorders>
              <w:top w:val="single" w:sz="4" w:space="0" w:color="auto"/>
              <w:left w:val="nil"/>
              <w:bottom w:val="single" w:sz="4" w:space="0" w:color="auto"/>
              <w:right w:val="nil"/>
            </w:tcBorders>
            <w:shd w:val="clear" w:color="000000" w:fill="FFFFFF"/>
            <w:vAlign w:val="bottom"/>
            <w:hideMark/>
          </w:tcPr>
          <w:p w14:paraId="644292F8" w14:textId="153E7F91" w:rsidR="00437BB0" w:rsidRPr="00037329" w:rsidRDefault="00437BB0"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037329">
              <w:rPr>
                <w:rFonts w:eastAsia="Times New Roman" w:cs="Arial"/>
                <w:szCs w:val="24"/>
                <w:lang w:val="en-GB" w:eastAsia="en-GB"/>
              </w:rPr>
              <w:t>2020/21</w:t>
            </w:r>
            <w:r w:rsidR="00801434" w:rsidRPr="00037329">
              <w:rPr>
                <w:rFonts w:eastAsia="Times New Roman" w:cs="Arial"/>
                <w:szCs w:val="24"/>
                <w:lang w:val="en-GB" w:eastAsia="en-GB"/>
              </w:rPr>
              <w:t xml:space="preserve"> [Note 2]</w:t>
            </w:r>
          </w:p>
        </w:tc>
        <w:tc>
          <w:tcPr>
            <w:tcW w:w="992" w:type="dxa"/>
            <w:tcBorders>
              <w:top w:val="single" w:sz="4" w:space="0" w:color="auto"/>
              <w:left w:val="nil"/>
              <w:bottom w:val="single" w:sz="4" w:space="0" w:color="auto"/>
              <w:right w:val="nil"/>
            </w:tcBorders>
            <w:shd w:val="clear" w:color="000000" w:fill="FFFFFF"/>
            <w:noWrap/>
            <w:vAlign w:val="bottom"/>
            <w:hideMark/>
          </w:tcPr>
          <w:p w14:paraId="690D1EF1" w14:textId="77777777" w:rsidR="00437BB0" w:rsidRPr="00037329" w:rsidRDefault="00437BB0"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037329">
              <w:rPr>
                <w:rFonts w:eastAsia="Times New Roman" w:cs="Arial"/>
                <w:szCs w:val="24"/>
                <w:lang w:val="en-GB" w:eastAsia="en-GB"/>
              </w:rPr>
              <w:t>2022/23</w:t>
            </w:r>
          </w:p>
        </w:tc>
      </w:tr>
      <w:tr w:rsidR="00437BB0" w:rsidRPr="00C819B6" w14:paraId="2704FFFF" w14:textId="77777777" w:rsidTr="00582BBD">
        <w:trPr>
          <w:trHeight w:val="305"/>
        </w:trPr>
        <w:tc>
          <w:tcPr>
            <w:tcW w:w="2836" w:type="dxa"/>
            <w:tcBorders>
              <w:top w:val="nil"/>
              <w:left w:val="nil"/>
              <w:bottom w:val="nil"/>
              <w:right w:val="nil"/>
            </w:tcBorders>
            <w:shd w:val="clear" w:color="000000" w:fill="FFFFFF"/>
            <w:noWrap/>
            <w:vAlign w:val="bottom"/>
            <w:hideMark/>
          </w:tcPr>
          <w:p w14:paraId="4ED6A1EB" w14:textId="77777777" w:rsidR="00437BB0" w:rsidRPr="00037329" w:rsidRDefault="00437BB0" w:rsidP="00437BB0">
            <w:pPr>
              <w:tabs>
                <w:tab w:val="clear" w:pos="720"/>
                <w:tab w:val="clear" w:pos="1440"/>
                <w:tab w:val="clear" w:pos="2160"/>
                <w:tab w:val="clear" w:pos="2880"/>
                <w:tab w:val="clear" w:pos="4680"/>
                <w:tab w:val="clear" w:pos="5400"/>
                <w:tab w:val="clear" w:pos="9000"/>
              </w:tabs>
              <w:spacing w:line="240" w:lineRule="auto"/>
              <w:rPr>
                <w:rFonts w:eastAsia="Times New Roman" w:cs="Arial"/>
                <w:b/>
                <w:szCs w:val="24"/>
                <w:lang w:val="en-GB" w:eastAsia="en-GB"/>
              </w:rPr>
            </w:pPr>
            <w:r w:rsidRPr="00037329">
              <w:rPr>
                <w:rFonts w:eastAsia="Times New Roman" w:cs="Arial"/>
                <w:b/>
                <w:szCs w:val="24"/>
                <w:lang w:val="en-GB" w:eastAsia="en-GB"/>
              </w:rPr>
              <w:t>Attendance</w:t>
            </w:r>
          </w:p>
        </w:tc>
        <w:tc>
          <w:tcPr>
            <w:tcW w:w="1084" w:type="dxa"/>
            <w:tcBorders>
              <w:top w:val="nil"/>
              <w:left w:val="nil"/>
              <w:bottom w:val="nil"/>
              <w:right w:val="nil"/>
            </w:tcBorders>
            <w:shd w:val="clear" w:color="000000" w:fill="FFFFFF"/>
            <w:noWrap/>
            <w:vAlign w:val="bottom"/>
            <w:hideMark/>
          </w:tcPr>
          <w:p w14:paraId="1B0EA092" w14:textId="77777777" w:rsidR="00437BB0" w:rsidRPr="00037329" w:rsidRDefault="00437BB0"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b/>
                <w:szCs w:val="24"/>
                <w:lang w:val="en-GB" w:eastAsia="en-GB"/>
              </w:rPr>
            </w:pPr>
            <w:r w:rsidRPr="00037329">
              <w:rPr>
                <w:rFonts w:eastAsia="Times New Roman" w:cs="Arial"/>
                <w:b/>
                <w:szCs w:val="24"/>
                <w:lang w:val="en-GB" w:eastAsia="en-GB"/>
              </w:rPr>
              <w:t>93.1</w:t>
            </w:r>
          </w:p>
        </w:tc>
        <w:tc>
          <w:tcPr>
            <w:tcW w:w="1084" w:type="dxa"/>
            <w:tcBorders>
              <w:top w:val="nil"/>
              <w:left w:val="nil"/>
              <w:bottom w:val="nil"/>
              <w:right w:val="nil"/>
            </w:tcBorders>
            <w:shd w:val="clear" w:color="000000" w:fill="FFFFFF"/>
            <w:noWrap/>
            <w:vAlign w:val="bottom"/>
            <w:hideMark/>
          </w:tcPr>
          <w:p w14:paraId="1B32BF9B" w14:textId="77777777" w:rsidR="00437BB0" w:rsidRPr="00037329" w:rsidRDefault="00437BB0"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b/>
                <w:szCs w:val="24"/>
                <w:lang w:val="en-GB" w:eastAsia="en-GB"/>
              </w:rPr>
            </w:pPr>
            <w:r w:rsidRPr="00037329">
              <w:rPr>
                <w:rFonts w:eastAsia="Times New Roman" w:cs="Arial"/>
                <w:b/>
                <w:szCs w:val="24"/>
                <w:lang w:val="en-GB" w:eastAsia="en-GB"/>
              </w:rPr>
              <w:t>93.6</w:t>
            </w:r>
          </w:p>
        </w:tc>
        <w:tc>
          <w:tcPr>
            <w:tcW w:w="1084" w:type="dxa"/>
            <w:tcBorders>
              <w:top w:val="nil"/>
              <w:left w:val="nil"/>
              <w:bottom w:val="nil"/>
              <w:right w:val="nil"/>
            </w:tcBorders>
            <w:shd w:val="clear" w:color="000000" w:fill="FFFFFF"/>
            <w:noWrap/>
            <w:vAlign w:val="bottom"/>
            <w:hideMark/>
          </w:tcPr>
          <w:p w14:paraId="04ED6A7D" w14:textId="77777777" w:rsidR="00437BB0" w:rsidRPr="00037329" w:rsidRDefault="00437BB0"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b/>
                <w:szCs w:val="24"/>
                <w:lang w:val="en-GB" w:eastAsia="en-GB"/>
              </w:rPr>
            </w:pPr>
            <w:r w:rsidRPr="00037329">
              <w:rPr>
                <w:rFonts w:eastAsia="Times New Roman" w:cs="Arial"/>
                <w:b/>
                <w:szCs w:val="24"/>
                <w:lang w:val="en-GB" w:eastAsia="en-GB"/>
              </w:rPr>
              <w:t>93.7</w:t>
            </w:r>
          </w:p>
        </w:tc>
        <w:tc>
          <w:tcPr>
            <w:tcW w:w="1084" w:type="dxa"/>
            <w:tcBorders>
              <w:top w:val="nil"/>
              <w:left w:val="nil"/>
              <w:bottom w:val="nil"/>
              <w:right w:val="nil"/>
            </w:tcBorders>
            <w:shd w:val="clear" w:color="000000" w:fill="FFFFFF"/>
            <w:noWrap/>
            <w:vAlign w:val="bottom"/>
            <w:hideMark/>
          </w:tcPr>
          <w:p w14:paraId="231AF456" w14:textId="77777777" w:rsidR="00437BB0" w:rsidRPr="00037329" w:rsidRDefault="00437BB0"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b/>
                <w:szCs w:val="24"/>
                <w:lang w:val="en-GB" w:eastAsia="en-GB"/>
              </w:rPr>
            </w:pPr>
            <w:r w:rsidRPr="00037329">
              <w:rPr>
                <w:rFonts w:eastAsia="Times New Roman" w:cs="Arial"/>
                <w:b/>
                <w:szCs w:val="24"/>
                <w:lang w:val="en-GB" w:eastAsia="en-GB"/>
              </w:rPr>
              <w:t>93.3</w:t>
            </w:r>
          </w:p>
        </w:tc>
        <w:tc>
          <w:tcPr>
            <w:tcW w:w="1084" w:type="dxa"/>
            <w:tcBorders>
              <w:top w:val="nil"/>
              <w:left w:val="nil"/>
              <w:bottom w:val="nil"/>
              <w:right w:val="nil"/>
            </w:tcBorders>
            <w:shd w:val="clear" w:color="000000" w:fill="FFFFFF"/>
            <w:noWrap/>
            <w:vAlign w:val="bottom"/>
            <w:hideMark/>
          </w:tcPr>
          <w:p w14:paraId="5C1C4030" w14:textId="77777777" w:rsidR="00437BB0" w:rsidRPr="00037329" w:rsidRDefault="00437BB0"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b/>
                <w:szCs w:val="24"/>
                <w:lang w:val="en-GB" w:eastAsia="en-GB"/>
              </w:rPr>
            </w:pPr>
            <w:r w:rsidRPr="00037329">
              <w:rPr>
                <w:rFonts w:eastAsia="Times New Roman" w:cs="Arial"/>
                <w:b/>
                <w:szCs w:val="24"/>
                <w:lang w:val="en-GB" w:eastAsia="en-GB"/>
              </w:rPr>
              <w:t>93.0</w:t>
            </w:r>
          </w:p>
        </w:tc>
        <w:tc>
          <w:tcPr>
            <w:tcW w:w="1101" w:type="dxa"/>
            <w:tcBorders>
              <w:top w:val="nil"/>
              <w:left w:val="nil"/>
              <w:bottom w:val="nil"/>
              <w:right w:val="nil"/>
            </w:tcBorders>
            <w:shd w:val="clear" w:color="000000" w:fill="FFFFFF"/>
            <w:noWrap/>
            <w:vAlign w:val="bottom"/>
            <w:hideMark/>
          </w:tcPr>
          <w:p w14:paraId="42D74D13" w14:textId="77777777" w:rsidR="00437BB0" w:rsidRPr="00037329" w:rsidRDefault="00437BB0"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b/>
                <w:szCs w:val="24"/>
                <w:lang w:val="en-GB" w:eastAsia="en-GB"/>
              </w:rPr>
            </w:pPr>
            <w:r w:rsidRPr="00037329">
              <w:rPr>
                <w:rFonts w:eastAsia="Times New Roman" w:cs="Arial"/>
                <w:b/>
                <w:szCs w:val="24"/>
                <w:lang w:val="en-GB" w:eastAsia="en-GB"/>
              </w:rPr>
              <w:t>92.0</w:t>
            </w:r>
          </w:p>
        </w:tc>
        <w:tc>
          <w:tcPr>
            <w:tcW w:w="992" w:type="dxa"/>
            <w:tcBorders>
              <w:top w:val="nil"/>
              <w:left w:val="nil"/>
              <w:bottom w:val="nil"/>
              <w:right w:val="nil"/>
            </w:tcBorders>
            <w:shd w:val="clear" w:color="000000" w:fill="FFFFFF"/>
            <w:noWrap/>
            <w:vAlign w:val="bottom"/>
            <w:hideMark/>
          </w:tcPr>
          <w:p w14:paraId="58B4B15C" w14:textId="77777777" w:rsidR="00437BB0" w:rsidRPr="00037329" w:rsidRDefault="00437BB0"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b/>
                <w:szCs w:val="24"/>
                <w:lang w:val="en-GB" w:eastAsia="en-GB"/>
              </w:rPr>
            </w:pPr>
            <w:r w:rsidRPr="00037329">
              <w:rPr>
                <w:rFonts w:eastAsia="Times New Roman" w:cs="Arial"/>
                <w:b/>
                <w:szCs w:val="24"/>
                <w:lang w:val="en-GB" w:eastAsia="en-GB"/>
              </w:rPr>
              <w:t>90.2</w:t>
            </w:r>
          </w:p>
        </w:tc>
      </w:tr>
      <w:tr w:rsidR="00437BB0" w:rsidRPr="00C819B6" w14:paraId="049E293C" w14:textId="77777777" w:rsidTr="00582BBD">
        <w:trPr>
          <w:trHeight w:val="305"/>
        </w:trPr>
        <w:tc>
          <w:tcPr>
            <w:tcW w:w="2836" w:type="dxa"/>
            <w:tcBorders>
              <w:top w:val="nil"/>
              <w:left w:val="nil"/>
              <w:bottom w:val="nil"/>
              <w:right w:val="nil"/>
            </w:tcBorders>
            <w:shd w:val="clear" w:color="000000" w:fill="FFFFFF"/>
            <w:noWrap/>
            <w:vAlign w:val="bottom"/>
            <w:hideMark/>
          </w:tcPr>
          <w:p w14:paraId="05DDB0DB" w14:textId="77777777" w:rsidR="00437BB0" w:rsidRPr="00037329" w:rsidRDefault="00437BB0" w:rsidP="00675AB3">
            <w:pPr>
              <w:tabs>
                <w:tab w:val="clear" w:pos="720"/>
                <w:tab w:val="clear" w:pos="1440"/>
                <w:tab w:val="clear" w:pos="2160"/>
                <w:tab w:val="clear" w:pos="2880"/>
                <w:tab w:val="clear" w:pos="4680"/>
                <w:tab w:val="clear" w:pos="5400"/>
                <w:tab w:val="clear" w:pos="9000"/>
              </w:tabs>
              <w:spacing w:line="240" w:lineRule="auto"/>
              <w:ind w:left="720"/>
              <w:rPr>
                <w:rFonts w:eastAsia="Times New Roman" w:cs="Arial"/>
                <w:szCs w:val="24"/>
                <w:lang w:val="en-GB" w:eastAsia="en-GB"/>
              </w:rPr>
            </w:pPr>
            <w:r w:rsidRPr="00037329">
              <w:rPr>
                <w:rFonts w:eastAsia="Times New Roman" w:cs="Arial"/>
                <w:szCs w:val="24"/>
                <w:lang w:val="en-GB" w:eastAsia="en-GB"/>
              </w:rPr>
              <w:t>In school</w:t>
            </w:r>
          </w:p>
        </w:tc>
        <w:tc>
          <w:tcPr>
            <w:tcW w:w="1084" w:type="dxa"/>
            <w:tcBorders>
              <w:top w:val="nil"/>
              <w:left w:val="nil"/>
              <w:bottom w:val="nil"/>
              <w:right w:val="nil"/>
            </w:tcBorders>
            <w:shd w:val="clear" w:color="000000" w:fill="FFFFFF"/>
            <w:noWrap/>
            <w:vAlign w:val="bottom"/>
            <w:hideMark/>
          </w:tcPr>
          <w:p w14:paraId="24D68585" w14:textId="77777777" w:rsidR="00437BB0" w:rsidRPr="00037329" w:rsidRDefault="00437BB0"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037329">
              <w:rPr>
                <w:rFonts w:eastAsia="Times New Roman" w:cs="Arial"/>
                <w:szCs w:val="24"/>
                <w:lang w:val="en-GB" w:eastAsia="en-GB"/>
              </w:rPr>
              <w:t>91.1</w:t>
            </w:r>
          </w:p>
        </w:tc>
        <w:tc>
          <w:tcPr>
            <w:tcW w:w="1084" w:type="dxa"/>
            <w:tcBorders>
              <w:top w:val="nil"/>
              <w:left w:val="nil"/>
              <w:bottom w:val="nil"/>
              <w:right w:val="nil"/>
            </w:tcBorders>
            <w:shd w:val="clear" w:color="000000" w:fill="FFFFFF"/>
            <w:noWrap/>
            <w:vAlign w:val="bottom"/>
            <w:hideMark/>
          </w:tcPr>
          <w:p w14:paraId="54CD0F7D" w14:textId="77777777" w:rsidR="00437BB0" w:rsidRPr="00037329" w:rsidRDefault="00437BB0"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037329">
              <w:rPr>
                <w:rFonts w:eastAsia="Times New Roman" w:cs="Arial"/>
                <w:szCs w:val="24"/>
                <w:lang w:val="en-GB" w:eastAsia="en-GB"/>
              </w:rPr>
              <w:t>91.7</w:t>
            </w:r>
          </w:p>
        </w:tc>
        <w:tc>
          <w:tcPr>
            <w:tcW w:w="1084" w:type="dxa"/>
            <w:tcBorders>
              <w:top w:val="nil"/>
              <w:left w:val="nil"/>
              <w:bottom w:val="nil"/>
              <w:right w:val="nil"/>
            </w:tcBorders>
            <w:shd w:val="clear" w:color="000000" w:fill="FFFFFF"/>
            <w:noWrap/>
            <w:vAlign w:val="bottom"/>
            <w:hideMark/>
          </w:tcPr>
          <w:p w14:paraId="59D815E3" w14:textId="77777777" w:rsidR="00437BB0" w:rsidRPr="00037329" w:rsidRDefault="00437BB0"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037329">
              <w:rPr>
                <w:rFonts w:eastAsia="Times New Roman" w:cs="Arial"/>
                <w:szCs w:val="24"/>
                <w:lang w:val="en-GB" w:eastAsia="en-GB"/>
              </w:rPr>
              <w:t>91.6</w:t>
            </w:r>
          </w:p>
        </w:tc>
        <w:tc>
          <w:tcPr>
            <w:tcW w:w="1084" w:type="dxa"/>
            <w:tcBorders>
              <w:top w:val="nil"/>
              <w:left w:val="nil"/>
              <w:bottom w:val="nil"/>
              <w:right w:val="nil"/>
            </w:tcBorders>
            <w:shd w:val="clear" w:color="000000" w:fill="FFFFFF"/>
            <w:noWrap/>
            <w:vAlign w:val="bottom"/>
            <w:hideMark/>
          </w:tcPr>
          <w:p w14:paraId="51CC7962" w14:textId="77777777" w:rsidR="00437BB0" w:rsidRPr="00037329" w:rsidRDefault="00437BB0"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037329">
              <w:rPr>
                <w:rFonts w:eastAsia="Times New Roman" w:cs="Arial"/>
                <w:szCs w:val="24"/>
                <w:lang w:val="en-GB" w:eastAsia="en-GB"/>
              </w:rPr>
              <w:t>91.1</w:t>
            </w:r>
          </w:p>
        </w:tc>
        <w:tc>
          <w:tcPr>
            <w:tcW w:w="1084" w:type="dxa"/>
            <w:tcBorders>
              <w:top w:val="nil"/>
              <w:left w:val="nil"/>
              <w:bottom w:val="nil"/>
              <w:right w:val="nil"/>
            </w:tcBorders>
            <w:shd w:val="clear" w:color="000000" w:fill="FFFFFF"/>
            <w:noWrap/>
            <w:vAlign w:val="bottom"/>
            <w:hideMark/>
          </w:tcPr>
          <w:p w14:paraId="2C598F3A" w14:textId="77777777" w:rsidR="00437BB0" w:rsidRPr="00037329" w:rsidRDefault="00437BB0"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037329">
              <w:rPr>
                <w:rFonts w:eastAsia="Times New Roman" w:cs="Arial"/>
                <w:szCs w:val="24"/>
                <w:lang w:val="en-GB" w:eastAsia="en-GB"/>
              </w:rPr>
              <w:t>90.6</w:t>
            </w:r>
          </w:p>
        </w:tc>
        <w:tc>
          <w:tcPr>
            <w:tcW w:w="1101" w:type="dxa"/>
            <w:tcBorders>
              <w:top w:val="nil"/>
              <w:left w:val="nil"/>
              <w:bottom w:val="nil"/>
              <w:right w:val="nil"/>
            </w:tcBorders>
            <w:shd w:val="clear" w:color="000000" w:fill="FFFFFF"/>
            <w:noWrap/>
            <w:vAlign w:val="bottom"/>
            <w:hideMark/>
          </w:tcPr>
          <w:p w14:paraId="02D869C2" w14:textId="77777777" w:rsidR="00437BB0" w:rsidRPr="00037329" w:rsidRDefault="00437BB0"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037329">
              <w:rPr>
                <w:rFonts w:eastAsia="Times New Roman" w:cs="Arial"/>
                <w:szCs w:val="24"/>
                <w:lang w:val="en-GB" w:eastAsia="en-GB"/>
              </w:rPr>
              <w:t>88.2</w:t>
            </w:r>
          </w:p>
        </w:tc>
        <w:tc>
          <w:tcPr>
            <w:tcW w:w="992" w:type="dxa"/>
            <w:tcBorders>
              <w:top w:val="nil"/>
              <w:left w:val="nil"/>
              <w:bottom w:val="nil"/>
              <w:right w:val="nil"/>
            </w:tcBorders>
            <w:shd w:val="clear" w:color="000000" w:fill="FFFFFF"/>
            <w:noWrap/>
            <w:vAlign w:val="bottom"/>
            <w:hideMark/>
          </w:tcPr>
          <w:p w14:paraId="435DE81B" w14:textId="77777777" w:rsidR="00437BB0" w:rsidRPr="00037329" w:rsidRDefault="00437BB0"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037329">
              <w:rPr>
                <w:rFonts w:eastAsia="Times New Roman" w:cs="Arial"/>
                <w:szCs w:val="24"/>
                <w:lang w:val="en-GB" w:eastAsia="en-GB"/>
              </w:rPr>
              <w:t>87.0</w:t>
            </w:r>
          </w:p>
        </w:tc>
      </w:tr>
      <w:tr w:rsidR="00437BB0" w:rsidRPr="00C819B6" w14:paraId="76D6A29D" w14:textId="77777777" w:rsidTr="00582BBD">
        <w:trPr>
          <w:trHeight w:val="305"/>
        </w:trPr>
        <w:tc>
          <w:tcPr>
            <w:tcW w:w="2836" w:type="dxa"/>
            <w:tcBorders>
              <w:top w:val="nil"/>
              <w:left w:val="nil"/>
              <w:bottom w:val="nil"/>
              <w:right w:val="nil"/>
            </w:tcBorders>
            <w:shd w:val="clear" w:color="000000" w:fill="FFFFFF"/>
            <w:noWrap/>
            <w:vAlign w:val="bottom"/>
            <w:hideMark/>
          </w:tcPr>
          <w:p w14:paraId="42A0899C" w14:textId="77777777" w:rsidR="00437BB0" w:rsidRPr="00037329" w:rsidRDefault="00437BB0" w:rsidP="00675AB3">
            <w:pPr>
              <w:tabs>
                <w:tab w:val="clear" w:pos="720"/>
                <w:tab w:val="clear" w:pos="1440"/>
                <w:tab w:val="clear" w:pos="2160"/>
                <w:tab w:val="clear" w:pos="2880"/>
                <w:tab w:val="clear" w:pos="4680"/>
                <w:tab w:val="clear" w:pos="5400"/>
                <w:tab w:val="clear" w:pos="9000"/>
              </w:tabs>
              <w:spacing w:line="240" w:lineRule="auto"/>
              <w:ind w:left="720"/>
              <w:rPr>
                <w:rFonts w:eastAsia="Times New Roman" w:cs="Arial"/>
                <w:szCs w:val="24"/>
                <w:lang w:val="en-GB" w:eastAsia="en-GB"/>
              </w:rPr>
            </w:pPr>
            <w:r w:rsidRPr="00037329">
              <w:rPr>
                <w:rFonts w:eastAsia="Times New Roman" w:cs="Arial"/>
                <w:szCs w:val="24"/>
                <w:lang w:val="en-GB" w:eastAsia="en-GB"/>
              </w:rPr>
              <w:t>Late</w:t>
            </w:r>
          </w:p>
        </w:tc>
        <w:tc>
          <w:tcPr>
            <w:tcW w:w="1084" w:type="dxa"/>
            <w:tcBorders>
              <w:top w:val="nil"/>
              <w:left w:val="nil"/>
              <w:bottom w:val="nil"/>
              <w:right w:val="nil"/>
            </w:tcBorders>
            <w:shd w:val="clear" w:color="000000" w:fill="FFFFFF"/>
            <w:noWrap/>
            <w:vAlign w:val="bottom"/>
            <w:hideMark/>
          </w:tcPr>
          <w:p w14:paraId="23CC02F6" w14:textId="77777777" w:rsidR="00437BB0" w:rsidRPr="00037329" w:rsidRDefault="00437BB0"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037329">
              <w:rPr>
                <w:rFonts w:eastAsia="Times New Roman" w:cs="Arial"/>
                <w:szCs w:val="24"/>
                <w:lang w:val="en-GB" w:eastAsia="en-GB"/>
              </w:rPr>
              <w:t>1.8</w:t>
            </w:r>
          </w:p>
        </w:tc>
        <w:tc>
          <w:tcPr>
            <w:tcW w:w="1084" w:type="dxa"/>
            <w:tcBorders>
              <w:top w:val="nil"/>
              <w:left w:val="nil"/>
              <w:bottom w:val="nil"/>
              <w:right w:val="nil"/>
            </w:tcBorders>
            <w:shd w:val="clear" w:color="000000" w:fill="FFFFFF"/>
            <w:noWrap/>
            <w:vAlign w:val="bottom"/>
            <w:hideMark/>
          </w:tcPr>
          <w:p w14:paraId="649A5050" w14:textId="77777777" w:rsidR="00437BB0" w:rsidRPr="00037329" w:rsidRDefault="00437BB0"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037329">
              <w:rPr>
                <w:rFonts w:eastAsia="Times New Roman" w:cs="Arial"/>
                <w:szCs w:val="24"/>
                <w:lang w:val="en-GB" w:eastAsia="en-GB"/>
              </w:rPr>
              <w:t>1.7</w:t>
            </w:r>
          </w:p>
        </w:tc>
        <w:tc>
          <w:tcPr>
            <w:tcW w:w="1084" w:type="dxa"/>
            <w:tcBorders>
              <w:top w:val="nil"/>
              <w:left w:val="nil"/>
              <w:bottom w:val="nil"/>
              <w:right w:val="nil"/>
            </w:tcBorders>
            <w:shd w:val="clear" w:color="000000" w:fill="FFFFFF"/>
            <w:noWrap/>
            <w:vAlign w:val="bottom"/>
            <w:hideMark/>
          </w:tcPr>
          <w:p w14:paraId="0F07E8B4" w14:textId="77777777" w:rsidR="00437BB0" w:rsidRPr="00037329" w:rsidRDefault="00437BB0"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037329">
              <w:rPr>
                <w:rFonts w:eastAsia="Times New Roman" w:cs="Arial"/>
                <w:szCs w:val="24"/>
                <w:lang w:val="en-GB" w:eastAsia="en-GB"/>
              </w:rPr>
              <w:t>1.9</w:t>
            </w:r>
          </w:p>
        </w:tc>
        <w:tc>
          <w:tcPr>
            <w:tcW w:w="1084" w:type="dxa"/>
            <w:tcBorders>
              <w:top w:val="nil"/>
              <w:left w:val="nil"/>
              <w:bottom w:val="nil"/>
              <w:right w:val="nil"/>
            </w:tcBorders>
            <w:shd w:val="clear" w:color="000000" w:fill="FFFFFF"/>
            <w:noWrap/>
            <w:vAlign w:val="bottom"/>
            <w:hideMark/>
          </w:tcPr>
          <w:p w14:paraId="3D76FA7D" w14:textId="77777777" w:rsidR="00437BB0" w:rsidRPr="00037329" w:rsidRDefault="00437BB0"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037329">
              <w:rPr>
                <w:rFonts w:eastAsia="Times New Roman" w:cs="Arial"/>
                <w:szCs w:val="24"/>
                <w:lang w:val="en-GB" w:eastAsia="en-GB"/>
              </w:rPr>
              <w:t>2.0</w:t>
            </w:r>
          </w:p>
        </w:tc>
        <w:tc>
          <w:tcPr>
            <w:tcW w:w="1084" w:type="dxa"/>
            <w:tcBorders>
              <w:top w:val="nil"/>
              <w:left w:val="nil"/>
              <w:bottom w:val="nil"/>
              <w:right w:val="nil"/>
            </w:tcBorders>
            <w:shd w:val="clear" w:color="000000" w:fill="FFFFFF"/>
            <w:noWrap/>
            <w:vAlign w:val="bottom"/>
            <w:hideMark/>
          </w:tcPr>
          <w:p w14:paraId="187450A0" w14:textId="77777777" w:rsidR="00437BB0" w:rsidRPr="00037329" w:rsidRDefault="00437BB0"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037329">
              <w:rPr>
                <w:rFonts w:eastAsia="Times New Roman" w:cs="Arial"/>
                <w:szCs w:val="24"/>
                <w:lang w:val="en-GB" w:eastAsia="en-GB"/>
              </w:rPr>
              <w:t>2.2</w:t>
            </w:r>
          </w:p>
        </w:tc>
        <w:tc>
          <w:tcPr>
            <w:tcW w:w="1101" w:type="dxa"/>
            <w:tcBorders>
              <w:top w:val="nil"/>
              <w:left w:val="nil"/>
              <w:bottom w:val="nil"/>
              <w:right w:val="nil"/>
            </w:tcBorders>
            <w:shd w:val="clear" w:color="000000" w:fill="FFFFFF"/>
            <w:noWrap/>
            <w:vAlign w:val="bottom"/>
            <w:hideMark/>
          </w:tcPr>
          <w:p w14:paraId="4145BAFA" w14:textId="77777777" w:rsidR="00437BB0" w:rsidRPr="00037329" w:rsidRDefault="00437BB0"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037329">
              <w:rPr>
                <w:rFonts w:eastAsia="Times New Roman" w:cs="Arial"/>
                <w:szCs w:val="24"/>
                <w:lang w:val="en-GB" w:eastAsia="en-GB"/>
              </w:rPr>
              <w:t>1.8</w:t>
            </w:r>
          </w:p>
        </w:tc>
        <w:tc>
          <w:tcPr>
            <w:tcW w:w="992" w:type="dxa"/>
            <w:tcBorders>
              <w:top w:val="nil"/>
              <w:left w:val="nil"/>
              <w:bottom w:val="nil"/>
              <w:right w:val="nil"/>
            </w:tcBorders>
            <w:shd w:val="clear" w:color="000000" w:fill="FFFFFF"/>
            <w:noWrap/>
            <w:vAlign w:val="bottom"/>
            <w:hideMark/>
          </w:tcPr>
          <w:p w14:paraId="2B22F325" w14:textId="77777777" w:rsidR="00437BB0" w:rsidRPr="00037329" w:rsidRDefault="00437BB0"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037329">
              <w:rPr>
                <w:rFonts w:eastAsia="Times New Roman" w:cs="Arial"/>
                <w:szCs w:val="24"/>
                <w:lang w:val="en-GB" w:eastAsia="en-GB"/>
              </w:rPr>
              <w:t>3.0</w:t>
            </w:r>
          </w:p>
        </w:tc>
      </w:tr>
      <w:tr w:rsidR="00437BB0" w:rsidRPr="00C819B6" w14:paraId="7C831DB5" w14:textId="77777777" w:rsidTr="00582BBD">
        <w:trPr>
          <w:trHeight w:val="305"/>
        </w:trPr>
        <w:tc>
          <w:tcPr>
            <w:tcW w:w="2836" w:type="dxa"/>
            <w:tcBorders>
              <w:top w:val="nil"/>
              <w:left w:val="nil"/>
              <w:bottom w:val="nil"/>
              <w:right w:val="nil"/>
            </w:tcBorders>
            <w:shd w:val="clear" w:color="000000" w:fill="FFFFFF"/>
            <w:noWrap/>
            <w:vAlign w:val="bottom"/>
            <w:hideMark/>
          </w:tcPr>
          <w:p w14:paraId="23294883" w14:textId="77777777" w:rsidR="00437BB0" w:rsidRPr="00037329" w:rsidRDefault="00437BB0" w:rsidP="00675AB3">
            <w:pPr>
              <w:tabs>
                <w:tab w:val="clear" w:pos="720"/>
                <w:tab w:val="clear" w:pos="1440"/>
                <w:tab w:val="clear" w:pos="2160"/>
                <w:tab w:val="clear" w:pos="2880"/>
                <w:tab w:val="clear" w:pos="4680"/>
                <w:tab w:val="clear" w:pos="5400"/>
                <w:tab w:val="clear" w:pos="9000"/>
              </w:tabs>
              <w:spacing w:line="240" w:lineRule="auto"/>
              <w:ind w:left="720"/>
              <w:rPr>
                <w:rFonts w:eastAsia="Times New Roman" w:cs="Arial"/>
                <w:szCs w:val="24"/>
                <w:lang w:val="en-GB" w:eastAsia="en-GB"/>
              </w:rPr>
            </w:pPr>
            <w:r w:rsidRPr="00037329">
              <w:rPr>
                <w:rFonts w:eastAsia="Times New Roman" w:cs="Arial"/>
                <w:szCs w:val="24"/>
                <w:lang w:val="en-GB" w:eastAsia="en-GB"/>
              </w:rPr>
              <w:t>Work experience</w:t>
            </w:r>
          </w:p>
        </w:tc>
        <w:tc>
          <w:tcPr>
            <w:tcW w:w="1084" w:type="dxa"/>
            <w:tcBorders>
              <w:top w:val="nil"/>
              <w:left w:val="nil"/>
              <w:bottom w:val="nil"/>
              <w:right w:val="nil"/>
            </w:tcBorders>
            <w:shd w:val="clear" w:color="000000" w:fill="FFFFFF"/>
            <w:noWrap/>
            <w:vAlign w:val="bottom"/>
            <w:hideMark/>
          </w:tcPr>
          <w:p w14:paraId="01CF9D97" w14:textId="77777777" w:rsidR="00437BB0" w:rsidRPr="00037329" w:rsidRDefault="00437BB0"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037329">
              <w:rPr>
                <w:rFonts w:eastAsia="Times New Roman" w:cs="Arial"/>
                <w:szCs w:val="24"/>
                <w:lang w:val="en-GB" w:eastAsia="en-GB"/>
              </w:rPr>
              <w:t>0.2</w:t>
            </w:r>
          </w:p>
        </w:tc>
        <w:tc>
          <w:tcPr>
            <w:tcW w:w="1084" w:type="dxa"/>
            <w:tcBorders>
              <w:top w:val="nil"/>
              <w:left w:val="nil"/>
              <w:bottom w:val="nil"/>
              <w:right w:val="nil"/>
            </w:tcBorders>
            <w:shd w:val="clear" w:color="000000" w:fill="FFFFFF"/>
            <w:noWrap/>
            <w:vAlign w:val="bottom"/>
            <w:hideMark/>
          </w:tcPr>
          <w:p w14:paraId="14DD4EB9" w14:textId="77777777" w:rsidR="00437BB0" w:rsidRPr="00037329" w:rsidRDefault="00437BB0"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037329">
              <w:rPr>
                <w:rFonts w:eastAsia="Times New Roman" w:cs="Arial"/>
                <w:szCs w:val="24"/>
                <w:lang w:val="en-GB" w:eastAsia="en-GB"/>
              </w:rPr>
              <w:t>0.2</w:t>
            </w:r>
          </w:p>
        </w:tc>
        <w:tc>
          <w:tcPr>
            <w:tcW w:w="1084" w:type="dxa"/>
            <w:tcBorders>
              <w:top w:val="nil"/>
              <w:left w:val="nil"/>
              <w:bottom w:val="nil"/>
              <w:right w:val="nil"/>
            </w:tcBorders>
            <w:shd w:val="clear" w:color="000000" w:fill="FFFFFF"/>
            <w:noWrap/>
            <w:vAlign w:val="bottom"/>
            <w:hideMark/>
          </w:tcPr>
          <w:p w14:paraId="0921D0C6" w14:textId="77777777" w:rsidR="00437BB0" w:rsidRPr="00037329" w:rsidRDefault="00437BB0"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037329">
              <w:rPr>
                <w:rFonts w:eastAsia="Times New Roman" w:cs="Arial"/>
                <w:szCs w:val="24"/>
                <w:lang w:val="en-GB" w:eastAsia="en-GB"/>
              </w:rPr>
              <w:t>0.2</w:t>
            </w:r>
          </w:p>
        </w:tc>
        <w:tc>
          <w:tcPr>
            <w:tcW w:w="1084" w:type="dxa"/>
            <w:tcBorders>
              <w:top w:val="nil"/>
              <w:left w:val="nil"/>
              <w:bottom w:val="nil"/>
              <w:right w:val="nil"/>
            </w:tcBorders>
            <w:shd w:val="clear" w:color="000000" w:fill="FFFFFF"/>
            <w:noWrap/>
            <w:vAlign w:val="bottom"/>
            <w:hideMark/>
          </w:tcPr>
          <w:p w14:paraId="715303EF" w14:textId="77777777" w:rsidR="00437BB0" w:rsidRPr="00037329" w:rsidRDefault="00437BB0"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037329">
              <w:rPr>
                <w:rFonts w:eastAsia="Times New Roman" w:cs="Arial"/>
                <w:szCs w:val="24"/>
                <w:lang w:val="en-GB" w:eastAsia="en-GB"/>
              </w:rPr>
              <w:t>0.1</w:t>
            </w:r>
          </w:p>
        </w:tc>
        <w:tc>
          <w:tcPr>
            <w:tcW w:w="1084" w:type="dxa"/>
            <w:tcBorders>
              <w:top w:val="nil"/>
              <w:left w:val="nil"/>
              <w:bottom w:val="nil"/>
              <w:right w:val="nil"/>
            </w:tcBorders>
            <w:shd w:val="clear" w:color="000000" w:fill="FFFFFF"/>
            <w:noWrap/>
            <w:vAlign w:val="bottom"/>
            <w:hideMark/>
          </w:tcPr>
          <w:p w14:paraId="18CAD705" w14:textId="77777777" w:rsidR="00437BB0" w:rsidRPr="00037329" w:rsidRDefault="00437BB0"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037329">
              <w:rPr>
                <w:rFonts w:eastAsia="Times New Roman" w:cs="Arial"/>
                <w:szCs w:val="24"/>
                <w:lang w:val="en-GB" w:eastAsia="en-GB"/>
              </w:rPr>
              <w:t>0.1</w:t>
            </w:r>
          </w:p>
        </w:tc>
        <w:tc>
          <w:tcPr>
            <w:tcW w:w="1101" w:type="dxa"/>
            <w:tcBorders>
              <w:top w:val="nil"/>
              <w:left w:val="nil"/>
              <w:bottom w:val="nil"/>
              <w:right w:val="nil"/>
            </w:tcBorders>
            <w:shd w:val="clear" w:color="000000" w:fill="FFFFFF"/>
            <w:noWrap/>
            <w:vAlign w:val="bottom"/>
            <w:hideMark/>
          </w:tcPr>
          <w:p w14:paraId="38A7A393" w14:textId="6C2F9B24" w:rsidR="00437BB0" w:rsidRPr="00037329" w:rsidRDefault="005C2978"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037329">
              <w:rPr>
                <w:rFonts w:eastAsia="Times New Roman" w:cs="Arial"/>
                <w:szCs w:val="24"/>
                <w:lang w:val="en-GB" w:eastAsia="en-GB"/>
              </w:rPr>
              <w:t>low</w:t>
            </w:r>
          </w:p>
        </w:tc>
        <w:tc>
          <w:tcPr>
            <w:tcW w:w="992" w:type="dxa"/>
            <w:tcBorders>
              <w:top w:val="nil"/>
              <w:left w:val="nil"/>
              <w:bottom w:val="nil"/>
              <w:right w:val="nil"/>
            </w:tcBorders>
            <w:shd w:val="clear" w:color="000000" w:fill="FFFFFF"/>
            <w:noWrap/>
            <w:vAlign w:val="bottom"/>
            <w:hideMark/>
          </w:tcPr>
          <w:p w14:paraId="123B0031" w14:textId="77777777" w:rsidR="00437BB0" w:rsidRPr="00037329" w:rsidRDefault="00437BB0"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037329">
              <w:rPr>
                <w:rFonts w:eastAsia="Times New Roman" w:cs="Arial"/>
                <w:szCs w:val="24"/>
                <w:lang w:val="en-GB" w:eastAsia="en-GB"/>
              </w:rPr>
              <w:t>0.1</w:t>
            </w:r>
          </w:p>
        </w:tc>
      </w:tr>
      <w:tr w:rsidR="00437BB0" w:rsidRPr="00C819B6" w14:paraId="04F152AB" w14:textId="77777777" w:rsidTr="00582BBD">
        <w:trPr>
          <w:trHeight w:val="305"/>
        </w:trPr>
        <w:tc>
          <w:tcPr>
            <w:tcW w:w="2836" w:type="dxa"/>
            <w:tcBorders>
              <w:top w:val="nil"/>
              <w:left w:val="nil"/>
              <w:bottom w:val="nil"/>
              <w:right w:val="nil"/>
            </w:tcBorders>
            <w:shd w:val="clear" w:color="000000" w:fill="FFFFFF"/>
            <w:noWrap/>
            <w:vAlign w:val="bottom"/>
            <w:hideMark/>
          </w:tcPr>
          <w:p w14:paraId="4D1794A6" w14:textId="0D9DFA51" w:rsidR="00437BB0" w:rsidRPr="00037329" w:rsidRDefault="00437BB0" w:rsidP="00675AB3">
            <w:pPr>
              <w:tabs>
                <w:tab w:val="clear" w:pos="720"/>
                <w:tab w:val="clear" w:pos="1440"/>
                <w:tab w:val="clear" w:pos="2160"/>
                <w:tab w:val="clear" w:pos="2880"/>
                <w:tab w:val="clear" w:pos="4680"/>
                <w:tab w:val="clear" w:pos="5400"/>
                <w:tab w:val="clear" w:pos="9000"/>
              </w:tabs>
              <w:spacing w:line="240" w:lineRule="auto"/>
              <w:ind w:left="720"/>
              <w:rPr>
                <w:rFonts w:eastAsia="Times New Roman" w:cs="Arial"/>
                <w:szCs w:val="24"/>
                <w:lang w:val="en-GB" w:eastAsia="en-GB"/>
              </w:rPr>
            </w:pPr>
            <w:r w:rsidRPr="00037329">
              <w:rPr>
                <w:rFonts w:eastAsia="Times New Roman" w:cs="Arial"/>
                <w:szCs w:val="24"/>
                <w:lang w:val="en-GB" w:eastAsia="en-GB"/>
              </w:rPr>
              <w:t xml:space="preserve">Sickness with </w:t>
            </w:r>
            <w:r w:rsidR="00675AB3">
              <w:rPr>
                <w:rFonts w:eastAsia="Times New Roman" w:cs="Arial"/>
                <w:szCs w:val="24"/>
                <w:lang w:val="en-GB" w:eastAsia="en-GB"/>
              </w:rPr>
              <w:t xml:space="preserve">        </w:t>
            </w:r>
            <w:r w:rsidRPr="00037329">
              <w:rPr>
                <w:rFonts w:eastAsia="Times New Roman" w:cs="Arial"/>
                <w:szCs w:val="24"/>
                <w:lang w:val="en-GB" w:eastAsia="en-GB"/>
              </w:rPr>
              <w:t>education provision</w:t>
            </w:r>
          </w:p>
        </w:tc>
        <w:tc>
          <w:tcPr>
            <w:tcW w:w="1084" w:type="dxa"/>
            <w:tcBorders>
              <w:top w:val="nil"/>
              <w:left w:val="nil"/>
              <w:bottom w:val="nil"/>
              <w:right w:val="nil"/>
            </w:tcBorders>
            <w:shd w:val="clear" w:color="000000" w:fill="FFFFFF"/>
            <w:noWrap/>
            <w:vAlign w:val="bottom"/>
            <w:hideMark/>
          </w:tcPr>
          <w:p w14:paraId="1CAE93BA" w14:textId="2D3B0E2E" w:rsidR="00437BB0" w:rsidRPr="00037329" w:rsidRDefault="0087628F"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037329">
              <w:rPr>
                <w:rFonts w:eastAsia="Times New Roman" w:cs="Arial"/>
                <w:szCs w:val="24"/>
                <w:lang w:val="en-GB" w:eastAsia="en-GB"/>
              </w:rPr>
              <w:t>low</w:t>
            </w:r>
          </w:p>
        </w:tc>
        <w:tc>
          <w:tcPr>
            <w:tcW w:w="1084" w:type="dxa"/>
            <w:tcBorders>
              <w:top w:val="nil"/>
              <w:left w:val="nil"/>
              <w:bottom w:val="nil"/>
              <w:right w:val="nil"/>
            </w:tcBorders>
            <w:shd w:val="clear" w:color="000000" w:fill="FFFFFF"/>
            <w:noWrap/>
            <w:vAlign w:val="bottom"/>
            <w:hideMark/>
          </w:tcPr>
          <w:p w14:paraId="7065FDDD" w14:textId="04383CA5" w:rsidR="00437BB0" w:rsidRPr="00037329" w:rsidRDefault="0087628F"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037329">
              <w:rPr>
                <w:rFonts w:eastAsia="Times New Roman" w:cs="Arial"/>
                <w:szCs w:val="24"/>
                <w:lang w:val="en-GB" w:eastAsia="en-GB"/>
              </w:rPr>
              <w:t>low</w:t>
            </w:r>
          </w:p>
        </w:tc>
        <w:tc>
          <w:tcPr>
            <w:tcW w:w="1084" w:type="dxa"/>
            <w:tcBorders>
              <w:top w:val="nil"/>
              <w:left w:val="nil"/>
              <w:bottom w:val="nil"/>
              <w:right w:val="nil"/>
            </w:tcBorders>
            <w:shd w:val="clear" w:color="000000" w:fill="FFFFFF"/>
            <w:noWrap/>
            <w:vAlign w:val="bottom"/>
            <w:hideMark/>
          </w:tcPr>
          <w:p w14:paraId="13C90970" w14:textId="4049E871" w:rsidR="00437BB0" w:rsidRPr="00037329" w:rsidRDefault="0087628F"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037329">
              <w:rPr>
                <w:rFonts w:eastAsia="Times New Roman" w:cs="Arial"/>
                <w:szCs w:val="24"/>
                <w:lang w:val="en-GB" w:eastAsia="en-GB"/>
              </w:rPr>
              <w:t>low</w:t>
            </w:r>
          </w:p>
        </w:tc>
        <w:tc>
          <w:tcPr>
            <w:tcW w:w="1084" w:type="dxa"/>
            <w:tcBorders>
              <w:top w:val="nil"/>
              <w:left w:val="nil"/>
              <w:bottom w:val="nil"/>
              <w:right w:val="nil"/>
            </w:tcBorders>
            <w:shd w:val="clear" w:color="000000" w:fill="FFFFFF"/>
            <w:noWrap/>
            <w:vAlign w:val="bottom"/>
            <w:hideMark/>
          </w:tcPr>
          <w:p w14:paraId="227BD4CC" w14:textId="3F0F2202" w:rsidR="00437BB0" w:rsidRPr="00037329" w:rsidRDefault="0087628F"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037329">
              <w:rPr>
                <w:rFonts w:eastAsia="Times New Roman" w:cs="Arial"/>
                <w:szCs w:val="24"/>
                <w:lang w:val="en-GB" w:eastAsia="en-GB"/>
              </w:rPr>
              <w:t>low</w:t>
            </w:r>
          </w:p>
        </w:tc>
        <w:tc>
          <w:tcPr>
            <w:tcW w:w="1084" w:type="dxa"/>
            <w:tcBorders>
              <w:top w:val="nil"/>
              <w:left w:val="nil"/>
              <w:bottom w:val="nil"/>
              <w:right w:val="nil"/>
            </w:tcBorders>
            <w:shd w:val="clear" w:color="000000" w:fill="FFFFFF"/>
            <w:noWrap/>
            <w:vAlign w:val="bottom"/>
            <w:hideMark/>
          </w:tcPr>
          <w:p w14:paraId="039F580D" w14:textId="77777777" w:rsidR="00437BB0" w:rsidRPr="00037329" w:rsidRDefault="00437BB0"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037329">
              <w:rPr>
                <w:rFonts w:eastAsia="Times New Roman" w:cs="Arial"/>
                <w:szCs w:val="24"/>
                <w:lang w:val="en-GB" w:eastAsia="en-GB"/>
              </w:rPr>
              <w:t>0.1</w:t>
            </w:r>
          </w:p>
        </w:tc>
        <w:tc>
          <w:tcPr>
            <w:tcW w:w="1101" w:type="dxa"/>
            <w:tcBorders>
              <w:top w:val="nil"/>
              <w:left w:val="nil"/>
              <w:bottom w:val="nil"/>
              <w:right w:val="nil"/>
            </w:tcBorders>
            <w:shd w:val="clear" w:color="000000" w:fill="FFFFFF"/>
            <w:noWrap/>
            <w:vAlign w:val="bottom"/>
            <w:hideMark/>
          </w:tcPr>
          <w:p w14:paraId="13019835" w14:textId="77777777" w:rsidR="00437BB0" w:rsidRPr="00037329" w:rsidRDefault="00437BB0"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037329">
              <w:rPr>
                <w:rFonts w:eastAsia="Times New Roman" w:cs="Arial"/>
                <w:szCs w:val="24"/>
                <w:lang w:val="en-GB" w:eastAsia="en-GB"/>
              </w:rPr>
              <w:t>0.1</w:t>
            </w:r>
          </w:p>
        </w:tc>
        <w:tc>
          <w:tcPr>
            <w:tcW w:w="992" w:type="dxa"/>
            <w:tcBorders>
              <w:top w:val="nil"/>
              <w:left w:val="nil"/>
              <w:bottom w:val="nil"/>
              <w:right w:val="nil"/>
            </w:tcBorders>
            <w:shd w:val="clear" w:color="000000" w:fill="FFFFFF"/>
            <w:noWrap/>
            <w:vAlign w:val="bottom"/>
            <w:hideMark/>
          </w:tcPr>
          <w:p w14:paraId="3F38E68C" w14:textId="77777777" w:rsidR="00437BB0" w:rsidRPr="00037329" w:rsidRDefault="00437BB0"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037329">
              <w:rPr>
                <w:rFonts w:eastAsia="Times New Roman" w:cs="Arial"/>
                <w:szCs w:val="24"/>
                <w:lang w:val="en-GB" w:eastAsia="en-GB"/>
              </w:rPr>
              <w:t>0.1</w:t>
            </w:r>
          </w:p>
        </w:tc>
      </w:tr>
      <w:tr w:rsidR="00437BB0" w:rsidRPr="00C819B6" w14:paraId="166AB7DD" w14:textId="77777777" w:rsidTr="00582BBD">
        <w:trPr>
          <w:trHeight w:val="611"/>
        </w:trPr>
        <w:tc>
          <w:tcPr>
            <w:tcW w:w="2836" w:type="dxa"/>
            <w:tcBorders>
              <w:top w:val="nil"/>
              <w:left w:val="nil"/>
              <w:bottom w:val="nil"/>
              <w:right w:val="nil"/>
            </w:tcBorders>
            <w:shd w:val="clear" w:color="000000" w:fill="FFFFFF"/>
            <w:vAlign w:val="bottom"/>
            <w:hideMark/>
          </w:tcPr>
          <w:p w14:paraId="38FD1A60" w14:textId="725D6B81" w:rsidR="00437BB0" w:rsidRPr="00037329" w:rsidRDefault="00437BB0" w:rsidP="00675AB3">
            <w:pPr>
              <w:tabs>
                <w:tab w:val="clear" w:pos="720"/>
                <w:tab w:val="clear" w:pos="1440"/>
                <w:tab w:val="clear" w:pos="2160"/>
                <w:tab w:val="clear" w:pos="2880"/>
                <w:tab w:val="clear" w:pos="4680"/>
                <w:tab w:val="clear" w:pos="5400"/>
                <w:tab w:val="clear" w:pos="9000"/>
              </w:tabs>
              <w:spacing w:line="240" w:lineRule="auto"/>
              <w:ind w:left="720"/>
              <w:rPr>
                <w:rFonts w:eastAsia="Times New Roman" w:cs="Arial"/>
                <w:szCs w:val="24"/>
                <w:lang w:val="en-GB" w:eastAsia="en-GB"/>
              </w:rPr>
            </w:pPr>
            <w:r w:rsidRPr="00037329">
              <w:rPr>
                <w:rFonts w:eastAsia="Times New Roman" w:cs="Arial"/>
                <w:szCs w:val="24"/>
                <w:lang w:val="en-GB" w:eastAsia="en-GB"/>
              </w:rPr>
              <w:t>COVID-19 sickness with provision for home-learning</w:t>
            </w:r>
            <w:r w:rsidR="00801434" w:rsidRPr="00037329">
              <w:rPr>
                <w:rFonts w:eastAsia="Times New Roman" w:cs="Arial"/>
                <w:szCs w:val="24"/>
                <w:lang w:val="en-GB" w:eastAsia="en-GB"/>
              </w:rPr>
              <w:t xml:space="preserve"> [Note 3]</w:t>
            </w:r>
          </w:p>
        </w:tc>
        <w:tc>
          <w:tcPr>
            <w:tcW w:w="1084" w:type="dxa"/>
            <w:tcBorders>
              <w:top w:val="nil"/>
              <w:left w:val="nil"/>
              <w:bottom w:val="nil"/>
              <w:right w:val="nil"/>
            </w:tcBorders>
            <w:shd w:val="clear" w:color="000000" w:fill="FFFFFF"/>
            <w:noWrap/>
            <w:vAlign w:val="bottom"/>
            <w:hideMark/>
          </w:tcPr>
          <w:p w14:paraId="60E9ADD0" w14:textId="77777777" w:rsidR="00437BB0" w:rsidRPr="00037329" w:rsidRDefault="00437BB0"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037329">
              <w:rPr>
                <w:rFonts w:eastAsia="Times New Roman" w:cs="Arial"/>
                <w:szCs w:val="24"/>
                <w:lang w:val="en-GB" w:eastAsia="en-GB"/>
              </w:rPr>
              <w:t>z</w:t>
            </w:r>
          </w:p>
        </w:tc>
        <w:tc>
          <w:tcPr>
            <w:tcW w:w="1084" w:type="dxa"/>
            <w:tcBorders>
              <w:top w:val="nil"/>
              <w:left w:val="nil"/>
              <w:bottom w:val="nil"/>
              <w:right w:val="nil"/>
            </w:tcBorders>
            <w:shd w:val="clear" w:color="000000" w:fill="FFFFFF"/>
            <w:noWrap/>
            <w:vAlign w:val="bottom"/>
            <w:hideMark/>
          </w:tcPr>
          <w:p w14:paraId="7FBDF5B3" w14:textId="77777777" w:rsidR="00437BB0" w:rsidRPr="00037329" w:rsidRDefault="00437BB0"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037329">
              <w:rPr>
                <w:rFonts w:eastAsia="Times New Roman" w:cs="Arial"/>
                <w:szCs w:val="24"/>
                <w:lang w:val="en-GB" w:eastAsia="en-GB"/>
              </w:rPr>
              <w:t>z</w:t>
            </w:r>
          </w:p>
        </w:tc>
        <w:tc>
          <w:tcPr>
            <w:tcW w:w="1084" w:type="dxa"/>
            <w:tcBorders>
              <w:top w:val="nil"/>
              <w:left w:val="nil"/>
              <w:bottom w:val="nil"/>
              <w:right w:val="nil"/>
            </w:tcBorders>
            <w:shd w:val="clear" w:color="000000" w:fill="FFFFFF"/>
            <w:noWrap/>
            <w:vAlign w:val="bottom"/>
            <w:hideMark/>
          </w:tcPr>
          <w:p w14:paraId="3587DEDF" w14:textId="77777777" w:rsidR="00437BB0" w:rsidRPr="00037329" w:rsidRDefault="00437BB0"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037329">
              <w:rPr>
                <w:rFonts w:eastAsia="Times New Roman" w:cs="Arial"/>
                <w:szCs w:val="24"/>
                <w:lang w:val="en-GB" w:eastAsia="en-GB"/>
              </w:rPr>
              <w:t>z</w:t>
            </w:r>
          </w:p>
        </w:tc>
        <w:tc>
          <w:tcPr>
            <w:tcW w:w="1084" w:type="dxa"/>
            <w:tcBorders>
              <w:top w:val="nil"/>
              <w:left w:val="nil"/>
              <w:bottom w:val="nil"/>
              <w:right w:val="nil"/>
            </w:tcBorders>
            <w:shd w:val="clear" w:color="000000" w:fill="FFFFFF"/>
            <w:noWrap/>
            <w:vAlign w:val="bottom"/>
            <w:hideMark/>
          </w:tcPr>
          <w:p w14:paraId="387DDAD1" w14:textId="77777777" w:rsidR="00437BB0" w:rsidRPr="00037329" w:rsidRDefault="00437BB0"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037329">
              <w:rPr>
                <w:rFonts w:eastAsia="Times New Roman" w:cs="Arial"/>
                <w:szCs w:val="24"/>
                <w:lang w:val="en-GB" w:eastAsia="en-GB"/>
              </w:rPr>
              <w:t>z</w:t>
            </w:r>
          </w:p>
        </w:tc>
        <w:tc>
          <w:tcPr>
            <w:tcW w:w="1084" w:type="dxa"/>
            <w:tcBorders>
              <w:top w:val="nil"/>
              <w:left w:val="nil"/>
              <w:bottom w:val="nil"/>
              <w:right w:val="nil"/>
            </w:tcBorders>
            <w:shd w:val="clear" w:color="000000" w:fill="FFFFFF"/>
            <w:noWrap/>
            <w:vAlign w:val="bottom"/>
            <w:hideMark/>
          </w:tcPr>
          <w:p w14:paraId="4F405A8B" w14:textId="77777777" w:rsidR="00437BB0" w:rsidRPr="00037329" w:rsidRDefault="00437BB0"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037329">
              <w:rPr>
                <w:rFonts w:eastAsia="Times New Roman" w:cs="Arial"/>
                <w:szCs w:val="24"/>
                <w:lang w:val="en-GB" w:eastAsia="en-GB"/>
              </w:rPr>
              <w:t>z</w:t>
            </w:r>
          </w:p>
        </w:tc>
        <w:tc>
          <w:tcPr>
            <w:tcW w:w="1101" w:type="dxa"/>
            <w:tcBorders>
              <w:top w:val="nil"/>
              <w:left w:val="nil"/>
              <w:bottom w:val="nil"/>
              <w:right w:val="nil"/>
            </w:tcBorders>
            <w:shd w:val="clear" w:color="000000" w:fill="FFFFFF"/>
            <w:noWrap/>
            <w:vAlign w:val="bottom"/>
            <w:hideMark/>
          </w:tcPr>
          <w:p w14:paraId="72DE5F6F" w14:textId="77777777" w:rsidR="00437BB0" w:rsidRPr="00037329" w:rsidRDefault="00437BB0"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037329">
              <w:rPr>
                <w:rFonts w:eastAsia="Times New Roman" w:cs="Arial"/>
                <w:szCs w:val="24"/>
                <w:lang w:val="en-GB" w:eastAsia="en-GB"/>
              </w:rPr>
              <w:t>0.1</w:t>
            </w:r>
          </w:p>
        </w:tc>
        <w:tc>
          <w:tcPr>
            <w:tcW w:w="992" w:type="dxa"/>
            <w:tcBorders>
              <w:top w:val="nil"/>
              <w:left w:val="nil"/>
              <w:bottom w:val="nil"/>
              <w:right w:val="nil"/>
            </w:tcBorders>
            <w:shd w:val="clear" w:color="000000" w:fill="FFFFFF"/>
            <w:noWrap/>
            <w:vAlign w:val="bottom"/>
            <w:hideMark/>
          </w:tcPr>
          <w:p w14:paraId="58001677" w14:textId="77777777" w:rsidR="00437BB0" w:rsidRPr="00037329" w:rsidRDefault="00437BB0"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037329">
              <w:rPr>
                <w:rFonts w:eastAsia="Times New Roman" w:cs="Arial"/>
                <w:szCs w:val="24"/>
                <w:lang w:val="en-GB" w:eastAsia="en-GB"/>
              </w:rPr>
              <w:t>z</w:t>
            </w:r>
          </w:p>
        </w:tc>
      </w:tr>
      <w:tr w:rsidR="00437BB0" w:rsidRPr="00C819B6" w14:paraId="6BCDB27E" w14:textId="77777777" w:rsidTr="00582BBD">
        <w:trPr>
          <w:trHeight w:val="611"/>
        </w:trPr>
        <w:tc>
          <w:tcPr>
            <w:tcW w:w="2836" w:type="dxa"/>
            <w:tcBorders>
              <w:top w:val="nil"/>
              <w:left w:val="nil"/>
              <w:bottom w:val="nil"/>
              <w:right w:val="nil"/>
            </w:tcBorders>
            <w:shd w:val="clear" w:color="000000" w:fill="FFFFFF"/>
            <w:vAlign w:val="bottom"/>
            <w:hideMark/>
          </w:tcPr>
          <w:p w14:paraId="171C4A97" w14:textId="69E698B8" w:rsidR="00437BB0" w:rsidRPr="00037329" w:rsidRDefault="00437BB0" w:rsidP="00675AB3">
            <w:pPr>
              <w:tabs>
                <w:tab w:val="clear" w:pos="720"/>
                <w:tab w:val="clear" w:pos="1440"/>
                <w:tab w:val="clear" w:pos="2160"/>
                <w:tab w:val="clear" w:pos="2880"/>
                <w:tab w:val="clear" w:pos="4680"/>
                <w:tab w:val="clear" w:pos="5400"/>
                <w:tab w:val="clear" w:pos="9000"/>
              </w:tabs>
              <w:spacing w:line="240" w:lineRule="auto"/>
              <w:ind w:left="720"/>
              <w:rPr>
                <w:rFonts w:eastAsia="Times New Roman" w:cs="Arial"/>
                <w:szCs w:val="24"/>
                <w:lang w:val="en-GB" w:eastAsia="en-GB"/>
              </w:rPr>
            </w:pPr>
            <w:r w:rsidRPr="00037329">
              <w:rPr>
                <w:rFonts w:eastAsia="Times New Roman" w:cs="Arial"/>
                <w:szCs w:val="24"/>
                <w:lang w:val="en-GB" w:eastAsia="en-GB"/>
              </w:rPr>
              <w:t>COVID-19 self-isolation with provision for home-learning</w:t>
            </w:r>
            <w:r w:rsidR="00801434" w:rsidRPr="00037329">
              <w:rPr>
                <w:rFonts w:eastAsia="Times New Roman" w:cs="Arial"/>
                <w:szCs w:val="24"/>
                <w:lang w:val="en-GB" w:eastAsia="en-GB"/>
              </w:rPr>
              <w:t xml:space="preserve"> [Note 3]</w:t>
            </w:r>
          </w:p>
        </w:tc>
        <w:tc>
          <w:tcPr>
            <w:tcW w:w="1084" w:type="dxa"/>
            <w:tcBorders>
              <w:top w:val="nil"/>
              <w:left w:val="nil"/>
              <w:bottom w:val="nil"/>
              <w:right w:val="nil"/>
            </w:tcBorders>
            <w:shd w:val="clear" w:color="000000" w:fill="FFFFFF"/>
            <w:noWrap/>
            <w:vAlign w:val="bottom"/>
            <w:hideMark/>
          </w:tcPr>
          <w:p w14:paraId="33664A43" w14:textId="77777777" w:rsidR="00437BB0" w:rsidRPr="00037329" w:rsidRDefault="00437BB0"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037329">
              <w:rPr>
                <w:rFonts w:eastAsia="Times New Roman" w:cs="Arial"/>
                <w:szCs w:val="24"/>
                <w:lang w:val="en-GB" w:eastAsia="en-GB"/>
              </w:rPr>
              <w:t>z</w:t>
            </w:r>
          </w:p>
        </w:tc>
        <w:tc>
          <w:tcPr>
            <w:tcW w:w="1084" w:type="dxa"/>
            <w:tcBorders>
              <w:top w:val="nil"/>
              <w:left w:val="nil"/>
              <w:bottom w:val="nil"/>
              <w:right w:val="nil"/>
            </w:tcBorders>
            <w:shd w:val="clear" w:color="000000" w:fill="FFFFFF"/>
            <w:noWrap/>
            <w:vAlign w:val="bottom"/>
            <w:hideMark/>
          </w:tcPr>
          <w:p w14:paraId="763BCA26" w14:textId="77777777" w:rsidR="00437BB0" w:rsidRPr="00037329" w:rsidRDefault="00437BB0"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037329">
              <w:rPr>
                <w:rFonts w:eastAsia="Times New Roman" w:cs="Arial"/>
                <w:szCs w:val="24"/>
                <w:lang w:val="en-GB" w:eastAsia="en-GB"/>
              </w:rPr>
              <w:t>z</w:t>
            </w:r>
          </w:p>
        </w:tc>
        <w:tc>
          <w:tcPr>
            <w:tcW w:w="1084" w:type="dxa"/>
            <w:tcBorders>
              <w:top w:val="nil"/>
              <w:left w:val="nil"/>
              <w:bottom w:val="nil"/>
              <w:right w:val="nil"/>
            </w:tcBorders>
            <w:shd w:val="clear" w:color="000000" w:fill="FFFFFF"/>
            <w:noWrap/>
            <w:vAlign w:val="bottom"/>
            <w:hideMark/>
          </w:tcPr>
          <w:p w14:paraId="6EC6FD87" w14:textId="77777777" w:rsidR="00437BB0" w:rsidRPr="00037329" w:rsidRDefault="00437BB0"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037329">
              <w:rPr>
                <w:rFonts w:eastAsia="Times New Roman" w:cs="Arial"/>
                <w:szCs w:val="24"/>
                <w:lang w:val="en-GB" w:eastAsia="en-GB"/>
              </w:rPr>
              <w:t>z</w:t>
            </w:r>
          </w:p>
        </w:tc>
        <w:tc>
          <w:tcPr>
            <w:tcW w:w="1084" w:type="dxa"/>
            <w:tcBorders>
              <w:top w:val="nil"/>
              <w:left w:val="nil"/>
              <w:bottom w:val="nil"/>
              <w:right w:val="nil"/>
            </w:tcBorders>
            <w:shd w:val="clear" w:color="000000" w:fill="FFFFFF"/>
            <w:noWrap/>
            <w:vAlign w:val="bottom"/>
            <w:hideMark/>
          </w:tcPr>
          <w:p w14:paraId="62F90945" w14:textId="77777777" w:rsidR="00437BB0" w:rsidRPr="00037329" w:rsidRDefault="00437BB0"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037329">
              <w:rPr>
                <w:rFonts w:eastAsia="Times New Roman" w:cs="Arial"/>
                <w:szCs w:val="24"/>
                <w:lang w:val="en-GB" w:eastAsia="en-GB"/>
              </w:rPr>
              <w:t>z</w:t>
            </w:r>
          </w:p>
        </w:tc>
        <w:tc>
          <w:tcPr>
            <w:tcW w:w="1084" w:type="dxa"/>
            <w:tcBorders>
              <w:top w:val="nil"/>
              <w:left w:val="nil"/>
              <w:bottom w:val="nil"/>
              <w:right w:val="nil"/>
            </w:tcBorders>
            <w:shd w:val="clear" w:color="000000" w:fill="FFFFFF"/>
            <w:noWrap/>
            <w:vAlign w:val="bottom"/>
            <w:hideMark/>
          </w:tcPr>
          <w:p w14:paraId="06E58532" w14:textId="77777777" w:rsidR="00437BB0" w:rsidRPr="00037329" w:rsidRDefault="00437BB0"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037329">
              <w:rPr>
                <w:rFonts w:eastAsia="Times New Roman" w:cs="Arial"/>
                <w:szCs w:val="24"/>
                <w:lang w:val="en-GB" w:eastAsia="en-GB"/>
              </w:rPr>
              <w:t>z</w:t>
            </w:r>
          </w:p>
        </w:tc>
        <w:tc>
          <w:tcPr>
            <w:tcW w:w="1101" w:type="dxa"/>
            <w:tcBorders>
              <w:top w:val="nil"/>
              <w:left w:val="nil"/>
              <w:bottom w:val="nil"/>
              <w:right w:val="nil"/>
            </w:tcBorders>
            <w:shd w:val="clear" w:color="000000" w:fill="FFFFFF"/>
            <w:noWrap/>
            <w:vAlign w:val="bottom"/>
            <w:hideMark/>
          </w:tcPr>
          <w:p w14:paraId="2E337C92" w14:textId="77777777" w:rsidR="00437BB0" w:rsidRPr="00037329" w:rsidRDefault="00437BB0"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037329">
              <w:rPr>
                <w:rFonts w:eastAsia="Times New Roman" w:cs="Arial"/>
                <w:szCs w:val="24"/>
                <w:lang w:val="en-GB" w:eastAsia="en-GB"/>
              </w:rPr>
              <w:t>1.8</w:t>
            </w:r>
          </w:p>
        </w:tc>
        <w:tc>
          <w:tcPr>
            <w:tcW w:w="992" w:type="dxa"/>
            <w:tcBorders>
              <w:top w:val="nil"/>
              <w:left w:val="nil"/>
              <w:bottom w:val="nil"/>
              <w:right w:val="nil"/>
            </w:tcBorders>
            <w:shd w:val="clear" w:color="000000" w:fill="FFFFFF"/>
            <w:noWrap/>
            <w:vAlign w:val="bottom"/>
            <w:hideMark/>
          </w:tcPr>
          <w:p w14:paraId="083EC9BB" w14:textId="77777777" w:rsidR="00437BB0" w:rsidRPr="00037329" w:rsidRDefault="00437BB0"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037329">
              <w:rPr>
                <w:rFonts w:eastAsia="Times New Roman" w:cs="Arial"/>
                <w:szCs w:val="24"/>
                <w:lang w:val="en-GB" w:eastAsia="en-GB"/>
              </w:rPr>
              <w:t>z</w:t>
            </w:r>
          </w:p>
        </w:tc>
      </w:tr>
      <w:tr w:rsidR="00437BB0" w:rsidRPr="00C819B6" w14:paraId="75DEB075" w14:textId="77777777" w:rsidTr="00582BBD">
        <w:trPr>
          <w:trHeight w:val="305"/>
        </w:trPr>
        <w:tc>
          <w:tcPr>
            <w:tcW w:w="2836" w:type="dxa"/>
            <w:tcBorders>
              <w:top w:val="nil"/>
              <w:left w:val="nil"/>
              <w:bottom w:val="nil"/>
              <w:right w:val="nil"/>
            </w:tcBorders>
            <w:shd w:val="clear" w:color="000000" w:fill="FFFFFF"/>
            <w:noWrap/>
            <w:vAlign w:val="bottom"/>
            <w:hideMark/>
          </w:tcPr>
          <w:p w14:paraId="4D458861" w14:textId="77777777" w:rsidR="00437BB0" w:rsidRPr="00037329" w:rsidRDefault="00437BB0" w:rsidP="00437BB0">
            <w:pPr>
              <w:tabs>
                <w:tab w:val="clear" w:pos="720"/>
                <w:tab w:val="clear" w:pos="1440"/>
                <w:tab w:val="clear" w:pos="2160"/>
                <w:tab w:val="clear" w:pos="2880"/>
                <w:tab w:val="clear" w:pos="4680"/>
                <w:tab w:val="clear" w:pos="5400"/>
                <w:tab w:val="clear" w:pos="9000"/>
              </w:tabs>
              <w:spacing w:line="240" w:lineRule="auto"/>
              <w:rPr>
                <w:rFonts w:eastAsia="Times New Roman" w:cs="Arial"/>
                <w:b/>
                <w:szCs w:val="24"/>
                <w:lang w:val="en-GB" w:eastAsia="en-GB"/>
              </w:rPr>
            </w:pPr>
            <w:r w:rsidRPr="00037329">
              <w:rPr>
                <w:rFonts w:eastAsia="Times New Roman" w:cs="Arial"/>
                <w:b/>
                <w:szCs w:val="24"/>
                <w:lang w:val="en-GB" w:eastAsia="en-GB"/>
              </w:rPr>
              <w:t>Authorised absence</w:t>
            </w:r>
          </w:p>
        </w:tc>
        <w:tc>
          <w:tcPr>
            <w:tcW w:w="1084" w:type="dxa"/>
            <w:tcBorders>
              <w:top w:val="nil"/>
              <w:left w:val="nil"/>
              <w:bottom w:val="nil"/>
              <w:right w:val="nil"/>
            </w:tcBorders>
            <w:shd w:val="clear" w:color="000000" w:fill="FFFFFF"/>
            <w:noWrap/>
            <w:vAlign w:val="bottom"/>
            <w:hideMark/>
          </w:tcPr>
          <w:p w14:paraId="7F8DCDC5" w14:textId="77777777" w:rsidR="00437BB0" w:rsidRPr="00037329" w:rsidRDefault="00437BB0"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b/>
                <w:szCs w:val="24"/>
                <w:lang w:val="en-GB" w:eastAsia="en-GB"/>
              </w:rPr>
            </w:pPr>
            <w:r w:rsidRPr="00037329">
              <w:rPr>
                <w:rFonts w:eastAsia="Times New Roman" w:cs="Arial"/>
                <w:b/>
                <w:szCs w:val="24"/>
                <w:lang w:val="en-GB" w:eastAsia="en-GB"/>
              </w:rPr>
              <w:t>4.9</w:t>
            </w:r>
          </w:p>
        </w:tc>
        <w:tc>
          <w:tcPr>
            <w:tcW w:w="1084" w:type="dxa"/>
            <w:tcBorders>
              <w:top w:val="nil"/>
              <w:left w:val="nil"/>
              <w:bottom w:val="nil"/>
              <w:right w:val="nil"/>
            </w:tcBorders>
            <w:shd w:val="clear" w:color="000000" w:fill="FFFFFF"/>
            <w:noWrap/>
            <w:vAlign w:val="bottom"/>
            <w:hideMark/>
          </w:tcPr>
          <w:p w14:paraId="7E1C0B47" w14:textId="77777777" w:rsidR="00437BB0" w:rsidRPr="00037329" w:rsidRDefault="00437BB0"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b/>
                <w:szCs w:val="24"/>
                <w:lang w:val="en-GB" w:eastAsia="en-GB"/>
              </w:rPr>
            </w:pPr>
            <w:r w:rsidRPr="00037329">
              <w:rPr>
                <w:rFonts w:eastAsia="Times New Roman" w:cs="Arial"/>
                <w:b/>
                <w:szCs w:val="24"/>
                <w:lang w:val="en-GB" w:eastAsia="en-GB"/>
              </w:rPr>
              <w:t>4.5</w:t>
            </w:r>
          </w:p>
        </w:tc>
        <w:tc>
          <w:tcPr>
            <w:tcW w:w="1084" w:type="dxa"/>
            <w:tcBorders>
              <w:top w:val="nil"/>
              <w:left w:val="nil"/>
              <w:bottom w:val="nil"/>
              <w:right w:val="nil"/>
            </w:tcBorders>
            <w:shd w:val="clear" w:color="000000" w:fill="FFFFFF"/>
            <w:noWrap/>
            <w:vAlign w:val="bottom"/>
            <w:hideMark/>
          </w:tcPr>
          <w:p w14:paraId="14E9A7CB" w14:textId="77777777" w:rsidR="00437BB0" w:rsidRPr="00037329" w:rsidRDefault="00437BB0"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b/>
                <w:szCs w:val="24"/>
                <w:lang w:val="en-GB" w:eastAsia="en-GB"/>
              </w:rPr>
            </w:pPr>
            <w:r w:rsidRPr="00037329">
              <w:rPr>
                <w:rFonts w:eastAsia="Times New Roman" w:cs="Arial"/>
                <w:b/>
                <w:szCs w:val="24"/>
                <w:lang w:val="en-GB" w:eastAsia="en-GB"/>
              </w:rPr>
              <w:t>4.3</w:t>
            </w:r>
          </w:p>
        </w:tc>
        <w:tc>
          <w:tcPr>
            <w:tcW w:w="1084" w:type="dxa"/>
            <w:tcBorders>
              <w:top w:val="nil"/>
              <w:left w:val="nil"/>
              <w:bottom w:val="nil"/>
              <w:right w:val="nil"/>
            </w:tcBorders>
            <w:shd w:val="clear" w:color="000000" w:fill="FFFFFF"/>
            <w:noWrap/>
            <w:vAlign w:val="bottom"/>
            <w:hideMark/>
          </w:tcPr>
          <w:p w14:paraId="62D6DA1B" w14:textId="77777777" w:rsidR="00437BB0" w:rsidRPr="00037329" w:rsidRDefault="00437BB0"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b/>
                <w:szCs w:val="24"/>
                <w:lang w:val="en-GB" w:eastAsia="en-GB"/>
              </w:rPr>
            </w:pPr>
            <w:r w:rsidRPr="00037329">
              <w:rPr>
                <w:rFonts w:eastAsia="Times New Roman" w:cs="Arial"/>
                <w:b/>
                <w:szCs w:val="24"/>
                <w:lang w:val="en-GB" w:eastAsia="en-GB"/>
              </w:rPr>
              <w:t>4.2</w:t>
            </w:r>
          </w:p>
        </w:tc>
        <w:tc>
          <w:tcPr>
            <w:tcW w:w="1084" w:type="dxa"/>
            <w:tcBorders>
              <w:top w:val="nil"/>
              <w:left w:val="nil"/>
              <w:bottom w:val="nil"/>
              <w:right w:val="nil"/>
            </w:tcBorders>
            <w:shd w:val="clear" w:color="000000" w:fill="FFFFFF"/>
            <w:noWrap/>
            <w:vAlign w:val="bottom"/>
            <w:hideMark/>
          </w:tcPr>
          <w:p w14:paraId="677A22F6" w14:textId="77777777" w:rsidR="00437BB0" w:rsidRPr="00037329" w:rsidRDefault="00437BB0"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b/>
                <w:szCs w:val="24"/>
                <w:lang w:val="en-GB" w:eastAsia="en-GB"/>
              </w:rPr>
            </w:pPr>
            <w:r w:rsidRPr="00037329">
              <w:rPr>
                <w:rFonts w:eastAsia="Times New Roman" w:cs="Arial"/>
                <w:b/>
                <w:szCs w:val="24"/>
                <w:lang w:val="en-GB" w:eastAsia="en-GB"/>
              </w:rPr>
              <w:t>4.4</w:t>
            </w:r>
          </w:p>
        </w:tc>
        <w:tc>
          <w:tcPr>
            <w:tcW w:w="1101" w:type="dxa"/>
            <w:tcBorders>
              <w:top w:val="nil"/>
              <w:left w:val="nil"/>
              <w:bottom w:val="nil"/>
              <w:right w:val="nil"/>
            </w:tcBorders>
            <w:shd w:val="clear" w:color="000000" w:fill="FFFFFF"/>
            <w:noWrap/>
            <w:vAlign w:val="bottom"/>
            <w:hideMark/>
          </w:tcPr>
          <w:p w14:paraId="539C1973" w14:textId="77777777" w:rsidR="00437BB0" w:rsidRPr="00037329" w:rsidRDefault="00437BB0"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b/>
                <w:szCs w:val="24"/>
                <w:lang w:val="en-GB" w:eastAsia="en-GB"/>
              </w:rPr>
            </w:pPr>
            <w:r w:rsidRPr="00037329">
              <w:rPr>
                <w:rFonts w:eastAsia="Times New Roman" w:cs="Arial"/>
                <w:b/>
                <w:szCs w:val="24"/>
                <w:lang w:val="en-GB" w:eastAsia="en-GB"/>
              </w:rPr>
              <w:t>4.7</w:t>
            </w:r>
          </w:p>
        </w:tc>
        <w:tc>
          <w:tcPr>
            <w:tcW w:w="992" w:type="dxa"/>
            <w:tcBorders>
              <w:top w:val="nil"/>
              <w:left w:val="nil"/>
              <w:bottom w:val="nil"/>
              <w:right w:val="nil"/>
            </w:tcBorders>
            <w:shd w:val="clear" w:color="000000" w:fill="FFFFFF"/>
            <w:noWrap/>
            <w:vAlign w:val="bottom"/>
            <w:hideMark/>
          </w:tcPr>
          <w:p w14:paraId="268921B4" w14:textId="77777777" w:rsidR="00437BB0" w:rsidRPr="00037329" w:rsidRDefault="00437BB0"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b/>
                <w:szCs w:val="24"/>
                <w:lang w:val="en-GB" w:eastAsia="en-GB"/>
              </w:rPr>
            </w:pPr>
            <w:r w:rsidRPr="00037329">
              <w:rPr>
                <w:rFonts w:eastAsia="Times New Roman" w:cs="Arial"/>
                <w:b/>
                <w:szCs w:val="24"/>
                <w:lang w:val="en-GB" w:eastAsia="en-GB"/>
              </w:rPr>
              <w:t>6.1</w:t>
            </w:r>
          </w:p>
        </w:tc>
      </w:tr>
      <w:tr w:rsidR="00437BB0" w:rsidRPr="00C819B6" w14:paraId="767F79E8" w14:textId="77777777" w:rsidTr="00582BBD">
        <w:trPr>
          <w:trHeight w:val="305"/>
        </w:trPr>
        <w:tc>
          <w:tcPr>
            <w:tcW w:w="2836" w:type="dxa"/>
            <w:tcBorders>
              <w:top w:val="nil"/>
              <w:left w:val="nil"/>
              <w:bottom w:val="nil"/>
              <w:right w:val="nil"/>
            </w:tcBorders>
            <w:shd w:val="clear" w:color="000000" w:fill="FFFFFF"/>
            <w:noWrap/>
            <w:vAlign w:val="bottom"/>
            <w:hideMark/>
          </w:tcPr>
          <w:p w14:paraId="7B246FF0" w14:textId="77777777" w:rsidR="00437BB0" w:rsidRPr="00037329" w:rsidRDefault="00437BB0" w:rsidP="00675AB3">
            <w:pPr>
              <w:tabs>
                <w:tab w:val="clear" w:pos="720"/>
                <w:tab w:val="clear" w:pos="1440"/>
                <w:tab w:val="clear" w:pos="2160"/>
                <w:tab w:val="clear" w:pos="2880"/>
                <w:tab w:val="clear" w:pos="4680"/>
                <w:tab w:val="clear" w:pos="5400"/>
                <w:tab w:val="clear" w:pos="9000"/>
              </w:tabs>
              <w:spacing w:line="240" w:lineRule="auto"/>
              <w:ind w:left="720"/>
              <w:rPr>
                <w:rFonts w:eastAsia="Times New Roman" w:cs="Arial"/>
                <w:szCs w:val="24"/>
                <w:lang w:val="en-GB" w:eastAsia="en-GB"/>
              </w:rPr>
            </w:pPr>
            <w:r w:rsidRPr="00037329">
              <w:rPr>
                <w:rFonts w:eastAsia="Times New Roman" w:cs="Arial"/>
                <w:szCs w:val="24"/>
                <w:lang w:val="en-GB" w:eastAsia="en-GB"/>
              </w:rPr>
              <w:t>Sickness without education provision</w:t>
            </w:r>
          </w:p>
        </w:tc>
        <w:tc>
          <w:tcPr>
            <w:tcW w:w="1084" w:type="dxa"/>
            <w:tcBorders>
              <w:top w:val="nil"/>
              <w:left w:val="nil"/>
              <w:bottom w:val="nil"/>
              <w:right w:val="nil"/>
            </w:tcBorders>
            <w:shd w:val="clear" w:color="000000" w:fill="FFFFFF"/>
            <w:noWrap/>
            <w:vAlign w:val="bottom"/>
            <w:hideMark/>
          </w:tcPr>
          <w:p w14:paraId="3FE738B5" w14:textId="77777777" w:rsidR="00437BB0" w:rsidRPr="00037329" w:rsidRDefault="00437BB0"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037329">
              <w:rPr>
                <w:rFonts w:eastAsia="Times New Roman" w:cs="Arial"/>
                <w:szCs w:val="24"/>
                <w:lang w:val="en-GB" w:eastAsia="en-GB"/>
              </w:rPr>
              <w:t>3.4</w:t>
            </w:r>
          </w:p>
        </w:tc>
        <w:tc>
          <w:tcPr>
            <w:tcW w:w="1084" w:type="dxa"/>
            <w:tcBorders>
              <w:top w:val="nil"/>
              <w:left w:val="nil"/>
              <w:bottom w:val="nil"/>
              <w:right w:val="nil"/>
            </w:tcBorders>
            <w:shd w:val="clear" w:color="000000" w:fill="FFFFFF"/>
            <w:noWrap/>
            <w:vAlign w:val="bottom"/>
            <w:hideMark/>
          </w:tcPr>
          <w:p w14:paraId="24774E99" w14:textId="77777777" w:rsidR="00437BB0" w:rsidRPr="00037329" w:rsidRDefault="00437BB0"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037329">
              <w:rPr>
                <w:rFonts w:eastAsia="Times New Roman" w:cs="Arial"/>
                <w:szCs w:val="24"/>
                <w:lang w:val="en-GB" w:eastAsia="en-GB"/>
              </w:rPr>
              <w:t>3.7</w:t>
            </w:r>
          </w:p>
        </w:tc>
        <w:tc>
          <w:tcPr>
            <w:tcW w:w="1084" w:type="dxa"/>
            <w:tcBorders>
              <w:top w:val="nil"/>
              <w:left w:val="nil"/>
              <w:bottom w:val="nil"/>
              <w:right w:val="nil"/>
            </w:tcBorders>
            <w:shd w:val="clear" w:color="000000" w:fill="FFFFFF"/>
            <w:noWrap/>
            <w:vAlign w:val="bottom"/>
            <w:hideMark/>
          </w:tcPr>
          <w:p w14:paraId="100F0B11" w14:textId="77777777" w:rsidR="00437BB0" w:rsidRPr="00037329" w:rsidRDefault="00437BB0"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037329">
              <w:rPr>
                <w:rFonts w:eastAsia="Times New Roman" w:cs="Arial"/>
                <w:szCs w:val="24"/>
                <w:lang w:val="en-GB" w:eastAsia="en-GB"/>
              </w:rPr>
              <w:t>3.5</w:t>
            </w:r>
          </w:p>
        </w:tc>
        <w:tc>
          <w:tcPr>
            <w:tcW w:w="1084" w:type="dxa"/>
            <w:tcBorders>
              <w:top w:val="nil"/>
              <w:left w:val="nil"/>
              <w:bottom w:val="nil"/>
              <w:right w:val="nil"/>
            </w:tcBorders>
            <w:shd w:val="clear" w:color="000000" w:fill="FFFFFF"/>
            <w:noWrap/>
            <w:vAlign w:val="bottom"/>
            <w:hideMark/>
          </w:tcPr>
          <w:p w14:paraId="2C284998" w14:textId="77777777" w:rsidR="00437BB0" w:rsidRPr="00037329" w:rsidRDefault="00437BB0"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037329">
              <w:rPr>
                <w:rFonts w:eastAsia="Times New Roman" w:cs="Arial"/>
                <w:szCs w:val="24"/>
                <w:lang w:val="en-GB" w:eastAsia="en-GB"/>
              </w:rPr>
              <w:t>3.5</w:t>
            </w:r>
          </w:p>
        </w:tc>
        <w:tc>
          <w:tcPr>
            <w:tcW w:w="1084" w:type="dxa"/>
            <w:tcBorders>
              <w:top w:val="nil"/>
              <w:left w:val="nil"/>
              <w:bottom w:val="nil"/>
              <w:right w:val="nil"/>
            </w:tcBorders>
            <w:shd w:val="clear" w:color="000000" w:fill="FFFFFF"/>
            <w:noWrap/>
            <w:vAlign w:val="bottom"/>
            <w:hideMark/>
          </w:tcPr>
          <w:p w14:paraId="209C0B76" w14:textId="77777777" w:rsidR="00437BB0" w:rsidRPr="00037329" w:rsidRDefault="00437BB0"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037329">
              <w:rPr>
                <w:rFonts w:eastAsia="Times New Roman" w:cs="Arial"/>
                <w:szCs w:val="24"/>
                <w:lang w:val="en-GB" w:eastAsia="en-GB"/>
              </w:rPr>
              <w:t>3.6</w:t>
            </w:r>
          </w:p>
        </w:tc>
        <w:tc>
          <w:tcPr>
            <w:tcW w:w="1101" w:type="dxa"/>
            <w:tcBorders>
              <w:top w:val="nil"/>
              <w:left w:val="nil"/>
              <w:bottom w:val="nil"/>
              <w:right w:val="nil"/>
            </w:tcBorders>
            <w:shd w:val="clear" w:color="000000" w:fill="FFFFFF"/>
            <w:noWrap/>
            <w:vAlign w:val="bottom"/>
            <w:hideMark/>
          </w:tcPr>
          <w:p w14:paraId="1D706D09" w14:textId="77777777" w:rsidR="00437BB0" w:rsidRPr="00037329" w:rsidRDefault="00437BB0"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037329">
              <w:rPr>
                <w:rFonts w:eastAsia="Times New Roman" w:cs="Arial"/>
                <w:szCs w:val="24"/>
                <w:lang w:val="en-GB" w:eastAsia="en-GB"/>
              </w:rPr>
              <w:t>3.5</w:t>
            </w:r>
          </w:p>
        </w:tc>
        <w:tc>
          <w:tcPr>
            <w:tcW w:w="992" w:type="dxa"/>
            <w:tcBorders>
              <w:top w:val="nil"/>
              <w:left w:val="nil"/>
              <w:bottom w:val="nil"/>
              <w:right w:val="nil"/>
            </w:tcBorders>
            <w:shd w:val="clear" w:color="000000" w:fill="FFFFFF"/>
            <w:noWrap/>
            <w:vAlign w:val="bottom"/>
            <w:hideMark/>
          </w:tcPr>
          <w:p w14:paraId="7D13AA76" w14:textId="77777777" w:rsidR="00437BB0" w:rsidRPr="00037329" w:rsidRDefault="00437BB0"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037329">
              <w:rPr>
                <w:rFonts w:eastAsia="Times New Roman" w:cs="Arial"/>
                <w:szCs w:val="24"/>
                <w:lang w:val="en-GB" w:eastAsia="en-GB"/>
              </w:rPr>
              <w:t>5.0</w:t>
            </w:r>
          </w:p>
        </w:tc>
      </w:tr>
      <w:tr w:rsidR="00437BB0" w:rsidRPr="00C819B6" w14:paraId="74DEA249" w14:textId="77777777" w:rsidTr="00582BBD">
        <w:trPr>
          <w:trHeight w:val="305"/>
        </w:trPr>
        <w:tc>
          <w:tcPr>
            <w:tcW w:w="2836" w:type="dxa"/>
            <w:tcBorders>
              <w:top w:val="nil"/>
              <w:left w:val="nil"/>
              <w:bottom w:val="nil"/>
              <w:right w:val="nil"/>
            </w:tcBorders>
            <w:shd w:val="clear" w:color="000000" w:fill="FFFFFF"/>
            <w:noWrap/>
            <w:vAlign w:val="bottom"/>
            <w:hideMark/>
          </w:tcPr>
          <w:p w14:paraId="1374C207" w14:textId="77777777" w:rsidR="00437BB0" w:rsidRPr="00037329" w:rsidRDefault="00437BB0" w:rsidP="00675AB3">
            <w:pPr>
              <w:tabs>
                <w:tab w:val="clear" w:pos="720"/>
                <w:tab w:val="clear" w:pos="1440"/>
                <w:tab w:val="clear" w:pos="2160"/>
                <w:tab w:val="clear" w:pos="2880"/>
                <w:tab w:val="clear" w:pos="4680"/>
                <w:tab w:val="clear" w:pos="5400"/>
                <w:tab w:val="clear" w:pos="9000"/>
              </w:tabs>
              <w:spacing w:line="240" w:lineRule="auto"/>
              <w:ind w:left="720"/>
              <w:rPr>
                <w:rFonts w:eastAsia="Times New Roman" w:cs="Arial"/>
                <w:szCs w:val="24"/>
                <w:lang w:val="en-GB" w:eastAsia="en-GB"/>
              </w:rPr>
            </w:pPr>
            <w:r w:rsidRPr="00037329">
              <w:rPr>
                <w:rFonts w:eastAsia="Times New Roman" w:cs="Arial"/>
                <w:szCs w:val="24"/>
                <w:lang w:val="en-GB" w:eastAsia="en-GB"/>
              </w:rPr>
              <w:t>Very late</w:t>
            </w:r>
          </w:p>
        </w:tc>
        <w:tc>
          <w:tcPr>
            <w:tcW w:w="1084" w:type="dxa"/>
            <w:tcBorders>
              <w:top w:val="nil"/>
              <w:left w:val="nil"/>
              <w:bottom w:val="nil"/>
              <w:right w:val="nil"/>
            </w:tcBorders>
            <w:shd w:val="clear" w:color="000000" w:fill="FFFFFF"/>
            <w:noWrap/>
            <w:vAlign w:val="bottom"/>
            <w:hideMark/>
          </w:tcPr>
          <w:p w14:paraId="01444D0E" w14:textId="42408F2E" w:rsidR="00437BB0" w:rsidRPr="00037329" w:rsidRDefault="0087628F"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037329">
              <w:rPr>
                <w:rFonts w:eastAsia="Times New Roman" w:cs="Arial"/>
                <w:szCs w:val="24"/>
                <w:lang w:val="en-GB" w:eastAsia="en-GB"/>
              </w:rPr>
              <w:t>low</w:t>
            </w:r>
          </w:p>
        </w:tc>
        <w:tc>
          <w:tcPr>
            <w:tcW w:w="1084" w:type="dxa"/>
            <w:tcBorders>
              <w:top w:val="nil"/>
              <w:left w:val="nil"/>
              <w:bottom w:val="nil"/>
              <w:right w:val="nil"/>
            </w:tcBorders>
            <w:shd w:val="clear" w:color="000000" w:fill="FFFFFF"/>
            <w:noWrap/>
            <w:vAlign w:val="bottom"/>
            <w:hideMark/>
          </w:tcPr>
          <w:p w14:paraId="344CC2A4" w14:textId="3EC53FE5" w:rsidR="00437BB0" w:rsidRPr="00037329" w:rsidRDefault="0087628F"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037329">
              <w:rPr>
                <w:rFonts w:eastAsia="Times New Roman" w:cs="Arial"/>
                <w:szCs w:val="24"/>
                <w:lang w:val="en-GB" w:eastAsia="en-GB"/>
              </w:rPr>
              <w:t>low</w:t>
            </w:r>
          </w:p>
        </w:tc>
        <w:tc>
          <w:tcPr>
            <w:tcW w:w="1084" w:type="dxa"/>
            <w:tcBorders>
              <w:top w:val="nil"/>
              <w:left w:val="nil"/>
              <w:bottom w:val="nil"/>
              <w:right w:val="nil"/>
            </w:tcBorders>
            <w:shd w:val="clear" w:color="000000" w:fill="FFFFFF"/>
            <w:noWrap/>
            <w:vAlign w:val="bottom"/>
            <w:hideMark/>
          </w:tcPr>
          <w:p w14:paraId="7FD3DC07" w14:textId="64E2DB5A" w:rsidR="00437BB0" w:rsidRPr="00037329" w:rsidRDefault="0087628F"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037329">
              <w:rPr>
                <w:rFonts w:eastAsia="Times New Roman" w:cs="Arial"/>
                <w:szCs w:val="24"/>
                <w:lang w:val="en-GB" w:eastAsia="en-GB"/>
              </w:rPr>
              <w:t>low</w:t>
            </w:r>
          </w:p>
        </w:tc>
        <w:tc>
          <w:tcPr>
            <w:tcW w:w="1084" w:type="dxa"/>
            <w:tcBorders>
              <w:top w:val="nil"/>
              <w:left w:val="nil"/>
              <w:bottom w:val="nil"/>
              <w:right w:val="nil"/>
            </w:tcBorders>
            <w:shd w:val="clear" w:color="000000" w:fill="FFFFFF"/>
            <w:noWrap/>
            <w:vAlign w:val="bottom"/>
            <w:hideMark/>
          </w:tcPr>
          <w:p w14:paraId="7DACE4B3" w14:textId="76E6E089" w:rsidR="00437BB0" w:rsidRPr="00037329" w:rsidRDefault="0087628F"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037329">
              <w:rPr>
                <w:rFonts w:eastAsia="Times New Roman" w:cs="Arial"/>
                <w:szCs w:val="24"/>
                <w:lang w:val="en-GB" w:eastAsia="en-GB"/>
              </w:rPr>
              <w:t>low</w:t>
            </w:r>
          </w:p>
        </w:tc>
        <w:tc>
          <w:tcPr>
            <w:tcW w:w="1084" w:type="dxa"/>
            <w:tcBorders>
              <w:top w:val="nil"/>
              <w:left w:val="nil"/>
              <w:bottom w:val="nil"/>
              <w:right w:val="nil"/>
            </w:tcBorders>
            <w:shd w:val="clear" w:color="000000" w:fill="FFFFFF"/>
            <w:noWrap/>
            <w:vAlign w:val="bottom"/>
            <w:hideMark/>
          </w:tcPr>
          <w:p w14:paraId="6CCE9BB0" w14:textId="602400C9" w:rsidR="00437BB0" w:rsidRPr="00037329" w:rsidRDefault="0087628F"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037329">
              <w:rPr>
                <w:rFonts w:eastAsia="Times New Roman" w:cs="Arial"/>
                <w:szCs w:val="24"/>
                <w:lang w:val="en-GB" w:eastAsia="en-GB"/>
              </w:rPr>
              <w:t>low</w:t>
            </w:r>
          </w:p>
        </w:tc>
        <w:tc>
          <w:tcPr>
            <w:tcW w:w="1101" w:type="dxa"/>
            <w:tcBorders>
              <w:top w:val="nil"/>
              <w:left w:val="nil"/>
              <w:bottom w:val="nil"/>
              <w:right w:val="nil"/>
            </w:tcBorders>
            <w:shd w:val="clear" w:color="000000" w:fill="FFFFFF"/>
            <w:noWrap/>
            <w:vAlign w:val="bottom"/>
            <w:hideMark/>
          </w:tcPr>
          <w:p w14:paraId="4D37A819" w14:textId="6FCBC8D1" w:rsidR="00437BB0" w:rsidRPr="00037329" w:rsidRDefault="0087628F"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037329">
              <w:rPr>
                <w:rFonts w:eastAsia="Times New Roman" w:cs="Arial"/>
                <w:szCs w:val="24"/>
                <w:lang w:val="en-GB" w:eastAsia="en-GB"/>
              </w:rPr>
              <w:t>low</w:t>
            </w:r>
          </w:p>
        </w:tc>
        <w:tc>
          <w:tcPr>
            <w:tcW w:w="992" w:type="dxa"/>
            <w:tcBorders>
              <w:top w:val="nil"/>
              <w:left w:val="nil"/>
              <w:bottom w:val="nil"/>
              <w:right w:val="nil"/>
            </w:tcBorders>
            <w:shd w:val="clear" w:color="000000" w:fill="FFFFFF"/>
            <w:noWrap/>
            <w:vAlign w:val="bottom"/>
            <w:hideMark/>
          </w:tcPr>
          <w:p w14:paraId="6B3895FB" w14:textId="7F0580E8" w:rsidR="00437BB0" w:rsidRPr="00037329" w:rsidRDefault="0087628F"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037329">
              <w:rPr>
                <w:rFonts w:eastAsia="Times New Roman" w:cs="Arial"/>
                <w:szCs w:val="24"/>
                <w:lang w:val="en-GB" w:eastAsia="en-GB"/>
              </w:rPr>
              <w:t>low</w:t>
            </w:r>
          </w:p>
        </w:tc>
      </w:tr>
      <w:tr w:rsidR="00437BB0" w:rsidRPr="00C819B6" w14:paraId="5850BF79" w14:textId="77777777" w:rsidTr="00582BBD">
        <w:trPr>
          <w:trHeight w:val="305"/>
        </w:trPr>
        <w:tc>
          <w:tcPr>
            <w:tcW w:w="2836" w:type="dxa"/>
            <w:tcBorders>
              <w:top w:val="nil"/>
              <w:left w:val="nil"/>
              <w:bottom w:val="nil"/>
              <w:right w:val="nil"/>
            </w:tcBorders>
            <w:shd w:val="clear" w:color="000000" w:fill="FFFFFF"/>
            <w:noWrap/>
            <w:vAlign w:val="bottom"/>
            <w:hideMark/>
          </w:tcPr>
          <w:p w14:paraId="1C04BE23" w14:textId="77777777" w:rsidR="00437BB0" w:rsidRPr="00037329" w:rsidRDefault="00437BB0" w:rsidP="00675AB3">
            <w:pPr>
              <w:tabs>
                <w:tab w:val="clear" w:pos="720"/>
                <w:tab w:val="clear" w:pos="1440"/>
                <w:tab w:val="clear" w:pos="2160"/>
                <w:tab w:val="clear" w:pos="2880"/>
                <w:tab w:val="clear" w:pos="4680"/>
                <w:tab w:val="clear" w:pos="5400"/>
                <w:tab w:val="clear" w:pos="9000"/>
              </w:tabs>
              <w:spacing w:line="240" w:lineRule="auto"/>
              <w:ind w:left="720"/>
              <w:rPr>
                <w:rFonts w:eastAsia="Times New Roman" w:cs="Arial"/>
                <w:szCs w:val="24"/>
                <w:lang w:val="en-GB" w:eastAsia="en-GB"/>
              </w:rPr>
            </w:pPr>
            <w:r w:rsidRPr="00037329">
              <w:rPr>
                <w:rFonts w:eastAsia="Times New Roman" w:cs="Arial"/>
                <w:szCs w:val="24"/>
                <w:lang w:val="en-GB" w:eastAsia="en-GB"/>
              </w:rPr>
              <w:t>Authorised holidays</w:t>
            </w:r>
          </w:p>
        </w:tc>
        <w:tc>
          <w:tcPr>
            <w:tcW w:w="1084" w:type="dxa"/>
            <w:tcBorders>
              <w:top w:val="nil"/>
              <w:left w:val="nil"/>
              <w:bottom w:val="nil"/>
              <w:right w:val="nil"/>
            </w:tcBorders>
            <w:shd w:val="clear" w:color="000000" w:fill="FFFFFF"/>
            <w:noWrap/>
            <w:vAlign w:val="bottom"/>
            <w:hideMark/>
          </w:tcPr>
          <w:p w14:paraId="7CFF02AD" w14:textId="77777777" w:rsidR="00437BB0" w:rsidRPr="00037329" w:rsidRDefault="00437BB0"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037329">
              <w:rPr>
                <w:rFonts w:eastAsia="Times New Roman" w:cs="Arial"/>
                <w:szCs w:val="24"/>
                <w:lang w:val="en-GB" w:eastAsia="en-GB"/>
              </w:rPr>
              <w:t>0.1</w:t>
            </w:r>
          </w:p>
        </w:tc>
        <w:tc>
          <w:tcPr>
            <w:tcW w:w="1084" w:type="dxa"/>
            <w:tcBorders>
              <w:top w:val="nil"/>
              <w:left w:val="nil"/>
              <w:bottom w:val="nil"/>
              <w:right w:val="nil"/>
            </w:tcBorders>
            <w:shd w:val="clear" w:color="000000" w:fill="FFFFFF"/>
            <w:noWrap/>
            <w:vAlign w:val="bottom"/>
            <w:hideMark/>
          </w:tcPr>
          <w:p w14:paraId="5E16AF5E" w14:textId="77777777" w:rsidR="00437BB0" w:rsidRPr="00037329" w:rsidRDefault="00437BB0"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037329">
              <w:rPr>
                <w:rFonts w:eastAsia="Times New Roman" w:cs="Arial"/>
                <w:szCs w:val="24"/>
                <w:lang w:val="en-GB" w:eastAsia="en-GB"/>
              </w:rPr>
              <w:t>0.1</w:t>
            </w:r>
          </w:p>
        </w:tc>
        <w:tc>
          <w:tcPr>
            <w:tcW w:w="1084" w:type="dxa"/>
            <w:tcBorders>
              <w:top w:val="nil"/>
              <w:left w:val="nil"/>
              <w:bottom w:val="nil"/>
              <w:right w:val="nil"/>
            </w:tcBorders>
            <w:shd w:val="clear" w:color="000000" w:fill="FFFFFF"/>
            <w:noWrap/>
            <w:vAlign w:val="bottom"/>
            <w:hideMark/>
          </w:tcPr>
          <w:p w14:paraId="27528131" w14:textId="77777777" w:rsidR="00437BB0" w:rsidRPr="00037329" w:rsidRDefault="00437BB0"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037329">
              <w:rPr>
                <w:rFonts w:eastAsia="Times New Roman" w:cs="Arial"/>
                <w:szCs w:val="24"/>
                <w:lang w:val="en-GB" w:eastAsia="en-GB"/>
              </w:rPr>
              <w:t>0.1</w:t>
            </w:r>
          </w:p>
        </w:tc>
        <w:tc>
          <w:tcPr>
            <w:tcW w:w="1084" w:type="dxa"/>
            <w:tcBorders>
              <w:top w:val="nil"/>
              <w:left w:val="nil"/>
              <w:bottom w:val="nil"/>
              <w:right w:val="nil"/>
            </w:tcBorders>
            <w:shd w:val="clear" w:color="000000" w:fill="FFFFFF"/>
            <w:noWrap/>
            <w:vAlign w:val="bottom"/>
            <w:hideMark/>
          </w:tcPr>
          <w:p w14:paraId="2332F8B0" w14:textId="77777777" w:rsidR="00437BB0" w:rsidRPr="00037329" w:rsidRDefault="00437BB0"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037329">
              <w:rPr>
                <w:rFonts w:eastAsia="Times New Roman" w:cs="Arial"/>
                <w:szCs w:val="24"/>
                <w:lang w:val="en-GB" w:eastAsia="en-GB"/>
              </w:rPr>
              <w:t>0.1</w:t>
            </w:r>
          </w:p>
        </w:tc>
        <w:tc>
          <w:tcPr>
            <w:tcW w:w="1084" w:type="dxa"/>
            <w:tcBorders>
              <w:top w:val="nil"/>
              <w:left w:val="nil"/>
              <w:bottom w:val="nil"/>
              <w:right w:val="nil"/>
            </w:tcBorders>
            <w:shd w:val="clear" w:color="000000" w:fill="FFFFFF"/>
            <w:noWrap/>
            <w:vAlign w:val="bottom"/>
            <w:hideMark/>
          </w:tcPr>
          <w:p w14:paraId="757B4124" w14:textId="77777777" w:rsidR="00437BB0" w:rsidRPr="00037329" w:rsidRDefault="00437BB0"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037329">
              <w:rPr>
                <w:rFonts w:eastAsia="Times New Roman" w:cs="Arial"/>
                <w:szCs w:val="24"/>
                <w:lang w:val="en-GB" w:eastAsia="en-GB"/>
              </w:rPr>
              <w:t>0.1</w:t>
            </w:r>
          </w:p>
        </w:tc>
        <w:tc>
          <w:tcPr>
            <w:tcW w:w="1101" w:type="dxa"/>
            <w:tcBorders>
              <w:top w:val="nil"/>
              <w:left w:val="nil"/>
              <w:bottom w:val="nil"/>
              <w:right w:val="nil"/>
            </w:tcBorders>
            <w:shd w:val="clear" w:color="000000" w:fill="FFFFFF"/>
            <w:noWrap/>
            <w:vAlign w:val="bottom"/>
            <w:hideMark/>
          </w:tcPr>
          <w:p w14:paraId="147EEDAE" w14:textId="05D94007" w:rsidR="00437BB0" w:rsidRPr="00037329" w:rsidRDefault="000E2B2D"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037329">
              <w:rPr>
                <w:rFonts w:eastAsia="Times New Roman" w:cs="Arial"/>
                <w:szCs w:val="24"/>
                <w:lang w:val="en-GB" w:eastAsia="en-GB"/>
              </w:rPr>
              <w:t>low</w:t>
            </w:r>
          </w:p>
        </w:tc>
        <w:tc>
          <w:tcPr>
            <w:tcW w:w="992" w:type="dxa"/>
            <w:tcBorders>
              <w:top w:val="nil"/>
              <w:left w:val="nil"/>
              <w:bottom w:val="nil"/>
              <w:right w:val="nil"/>
            </w:tcBorders>
            <w:shd w:val="clear" w:color="000000" w:fill="FFFFFF"/>
            <w:noWrap/>
            <w:vAlign w:val="bottom"/>
            <w:hideMark/>
          </w:tcPr>
          <w:p w14:paraId="6470D964" w14:textId="77777777" w:rsidR="00437BB0" w:rsidRPr="00037329" w:rsidRDefault="00437BB0"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037329">
              <w:rPr>
                <w:rFonts w:eastAsia="Times New Roman" w:cs="Arial"/>
                <w:szCs w:val="24"/>
                <w:lang w:val="en-GB" w:eastAsia="en-GB"/>
              </w:rPr>
              <w:t>0.1</w:t>
            </w:r>
          </w:p>
        </w:tc>
      </w:tr>
      <w:tr w:rsidR="00437BB0" w:rsidRPr="00C819B6" w14:paraId="76E9E5A8" w14:textId="77777777" w:rsidTr="00582BBD">
        <w:trPr>
          <w:trHeight w:val="305"/>
        </w:trPr>
        <w:tc>
          <w:tcPr>
            <w:tcW w:w="2836" w:type="dxa"/>
            <w:tcBorders>
              <w:top w:val="nil"/>
              <w:left w:val="nil"/>
              <w:bottom w:val="nil"/>
              <w:right w:val="nil"/>
            </w:tcBorders>
            <w:shd w:val="clear" w:color="000000" w:fill="FFFFFF"/>
            <w:noWrap/>
            <w:vAlign w:val="bottom"/>
            <w:hideMark/>
          </w:tcPr>
          <w:p w14:paraId="2CCE5F3F" w14:textId="77777777" w:rsidR="00437BB0" w:rsidRPr="00037329" w:rsidRDefault="00437BB0" w:rsidP="00675AB3">
            <w:pPr>
              <w:tabs>
                <w:tab w:val="clear" w:pos="720"/>
                <w:tab w:val="clear" w:pos="1440"/>
                <w:tab w:val="clear" w:pos="2160"/>
                <w:tab w:val="clear" w:pos="2880"/>
                <w:tab w:val="clear" w:pos="4680"/>
                <w:tab w:val="clear" w:pos="5400"/>
                <w:tab w:val="clear" w:pos="9000"/>
              </w:tabs>
              <w:spacing w:line="240" w:lineRule="auto"/>
              <w:ind w:left="720"/>
              <w:rPr>
                <w:rFonts w:eastAsia="Times New Roman" w:cs="Arial"/>
                <w:szCs w:val="24"/>
                <w:lang w:val="en-GB" w:eastAsia="en-GB"/>
              </w:rPr>
            </w:pPr>
            <w:r w:rsidRPr="00037329">
              <w:rPr>
                <w:rFonts w:eastAsia="Times New Roman" w:cs="Arial"/>
                <w:szCs w:val="24"/>
                <w:lang w:val="en-GB" w:eastAsia="en-GB"/>
              </w:rPr>
              <w:t>Exceptional domestic circumstances</w:t>
            </w:r>
          </w:p>
        </w:tc>
        <w:tc>
          <w:tcPr>
            <w:tcW w:w="1084" w:type="dxa"/>
            <w:tcBorders>
              <w:top w:val="nil"/>
              <w:left w:val="nil"/>
              <w:bottom w:val="nil"/>
              <w:right w:val="nil"/>
            </w:tcBorders>
            <w:shd w:val="clear" w:color="000000" w:fill="FFFFFF"/>
            <w:noWrap/>
            <w:vAlign w:val="bottom"/>
            <w:hideMark/>
          </w:tcPr>
          <w:p w14:paraId="0428C902" w14:textId="77777777" w:rsidR="00437BB0" w:rsidRPr="00037329" w:rsidRDefault="00437BB0"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037329">
              <w:rPr>
                <w:rFonts w:eastAsia="Times New Roman" w:cs="Arial"/>
                <w:szCs w:val="24"/>
                <w:lang w:val="en-GB" w:eastAsia="en-GB"/>
              </w:rPr>
              <w:t>0.1</w:t>
            </w:r>
          </w:p>
        </w:tc>
        <w:tc>
          <w:tcPr>
            <w:tcW w:w="1084" w:type="dxa"/>
            <w:tcBorders>
              <w:top w:val="nil"/>
              <w:left w:val="nil"/>
              <w:bottom w:val="nil"/>
              <w:right w:val="nil"/>
            </w:tcBorders>
            <w:shd w:val="clear" w:color="000000" w:fill="FFFFFF"/>
            <w:noWrap/>
            <w:vAlign w:val="bottom"/>
            <w:hideMark/>
          </w:tcPr>
          <w:p w14:paraId="2BB41264" w14:textId="77777777" w:rsidR="00437BB0" w:rsidRPr="00037329" w:rsidRDefault="00437BB0"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037329">
              <w:rPr>
                <w:rFonts w:eastAsia="Times New Roman" w:cs="Arial"/>
                <w:szCs w:val="24"/>
                <w:lang w:val="en-GB" w:eastAsia="en-GB"/>
              </w:rPr>
              <w:t>0.1</w:t>
            </w:r>
          </w:p>
        </w:tc>
        <w:tc>
          <w:tcPr>
            <w:tcW w:w="1084" w:type="dxa"/>
            <w:tcBorders>
              <w:top w:val="nil"/>
              <w:left w:val="nil"/>
              <w:bottom w:val="nil"/>
              <w:right w:val="nil"/>
            </w:tcBorders>
            <w:shd w:val="clear" w:color="000000" w:fill="FFFFFF"/>
            <w:noWrap/>
            <w:vAlign w:val="bottom"/>
            <w:hideMark/>
          </w:tcPr>
          <w:p w14:paraId="363256CD" w14:textId="77777777" w:rsidR="00437BB0" w:rsidRPr="00037329" w:rsidRDefault="00437BB0"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037329">
              <w:rPr>
                <w:rFonts w:eastAsia="Times New Roman" w:cs="Arial"/>
                <w:szCs w:val="24"/>
                <w:lang w:val="en-GB" w:eastAsia="en-GB"/>
              </w:rPr>
              <w:t>0.1</w:t>
            </w:r>
          </w:p>
        </w:tc>
        <w:tc>
          <w:tcPr>
            <w:tcW w:w="1084" w:type="dxa"/>
            <w:tcBorders>
              <w:top w:val="nil"/>
              <w:left w:val="nil"/>
              <w:bottom w:val="nil"/>
              <w:right w:val="nil"/>
            </w:tcBorders>
            <w:shd w:val="clear" w:color="000000" w:fill="FFFFFF"/>
            <w:noWrap/>
            <w:vAlign w:val="bottom"/>
            <w:hideMark/>
          </w:tcPr>
          <w:p w14:paraId="4438D375" w14:textId="77777777" w:rsidR="00437BB0" w:rsidRPr="00037329" w:rsidRDefault="00437BB0"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037329">
              <w:rPr>
                <w:rFonts w:eastAsia="Times New Roman" w:cs="Arial"/>
                <w:szCs w:val="24"/>
                <w:lang w:val="en-GB" w:eastAsia="en-GB"/>
              </w:rPr>
              <w:t>0.1</w:t>
            </w:r>
          </w:p>
        </w:tc>
        <w:tc>
          <w:tcPr>
            <w:tcW w:w="1084" w:type="dxa"/>
            <w:tcBorders>
              <w:top w:val="nil"/>
              <w:left w:val="nil"/>
              <w:bottom w:val="nil"/>
              <w:right w:val="nil"/>
            </w:tcBorders>
            <w:shd w:val="clear" w:color="000000" w:fill="FFFFFF"/>
            <w:noWrap/>
            <w:vAlign w:val="bottom"/>
            <w:hideMark/>
          </w:tcPr>
          <w:p w14:paraId="5315194D" w14:textId="77777777" w:rsidR="00437BB0" w:rsidRPr="00037329" w:rsidRDefault="00437BB0"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037329">
              <w:rPr>
                <w:rFonts w:eastAsia="Times New Roman" w:cs="Arial"/>
                <w:szCs w:val="24"/>
                <w:lang w:val="en-GB" w:eastAsia="en-GB"/>
              </w:rPr>
              <w:t>0.1</w:t>
            </w:r>
          </w:p>
        </w:tc>
        <w:tc>
          <w:tcPr>
            <w:tcW w:w="1101" w:type="dxa"/>
            <w:tcBorders>
              <w:top w:val="nil"/>
              <w:left w:val="nil"/>
              <w:bottom w:val="nil"/>
              <w:right w:val="nil"/>
            </w:tcBorders>
            <w:shd w:val="clear" w:color="000000" w:fill="FFFFFF"/>
            <w:noWrap/>
            <w:vAlign w:val="bottom"/>
            <w:hideMark/>
          </w:tcPr>
          <w:p w14:paraId="6B788B18" w14:textId="77777777" w:rsidR="00437BB0" w:rsidRPr="00037329" w:rsidRDefault="00437BB0"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037329">
              <w:rPr>
                <w:rFonts w:eastAsia="Times New Roman" w:cs="Arial"/>
                <w:szCs w:val="24"/>
                <w:lang w:val="en-GB" w:eastAsia="en-GB"/>
              </w:rPr>
              <w:t>0.1</w:t>
            </w:r>
          </w:p>
        </w:tc>
        <w:tc>
          <w:tcPr>
            <w:tcW w:w="992" w:type="dxa"/>
            <w:tcBorders>
              <w:top w:val="nil"/>
              <w:left w:val="nil"/>
              <w:bottom w:val="nil"/>
              <w:right w:val="nil"/>
            </w:tcBorders>
            <w:shd w:val="clear" w:color="000000" w:fill="FFFFFF"/>
            <w:noWrap/>
            <w:vAlign w:val="bottom"/>
            <w:hideMark/>
          </w:tcPr>
          <w:p w14:paraId="0A7CF5AF" w14:textId="77777777" w:rsidR="00437BB0" w:rsidRPr="00037329" w:rsidRDefault="00437BB0"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037329">
              <w:rPr>
                <w:rFonts w:eastAsia="Times New Roman" w:cs="Arial"/>
                <w:szCs w:val="24"/>
                <w:lang w:val="en-GB" w:eastAsia="en-GB"/>
              </w:rPr>
              <w:t>0.1</w:t>
            </w:r>
          </w:p>
        </w:tc>
      </w:tr>
      <w:tr w:rsidR="00437BB0" w:rsidRPr="00C819B6" w14:paraId="32F42DA0" w14:textId="77777777" w:rsidTr="00582BBD">
        <w:trPr>
          <w:trHeight w:val="305"/>
        </w:trPr>
        <w:tc>
          <w:tcPr>
            <w:tcW w:w="2836" w:type="dxa"/>
            <w:tcBorders>
              <w:top w:val="nil"/>
              <w:left w:val="nil"/>
              <w:bottom w:val="nil"/>
              <w:right w:val="nil"/>
            </w:tcBorders>
            <w:shd w:val="clear" w:color="000000" w:fill="FFFFFF"/>
            <w:noWrap/>
            <w:vAlign w:val="bottom"/>
            <w:hideMark/>
          </w:tcPr>
          <w:p w14:paraId="061C48E2" w14:textId="47BEF4A5" w:rsidR="00437BB0" w:rsidRPr="00037329" w:rsidRDefault="00437BB0" w:rsidP="00675AB3">
            <w:pPr>
              <w:tabs>
                <w:tab w:val="clear" w:pos="720"/>
                <w:tab w:val="clear" w:pos="1440"/>
                <w:tab w:val="clear" w:pos="2160"/>
                <w:tab w:val="clear" w:pos="2880"/>
                <w:tab w:val="clear" w:pos="4680"/>
                <w:tab w:val="clear" w:pos="5400"/>
                <w:tab w:val="clear" w:pos="9000"/>
              </w:tabs>
              <w:spacing w:line="240" w:lineRule="auto"/>
              <w:ind w:left="720"/>
              <w:rPr>
                <w:rFonts w:eastAsia="Times New Roman" w:cs="Arial"/>
                <w:szCs w:val="24"/>
                <w:lang w:val="en-GB" w:eastAsia="en-GB"/>
              </w:rPr>
            </w:pPr>
            <w:r w:rsidRPr="00037329">
              <w:rPr>
                <w:rFonts w:eastAsia="Times New Roman" w:cs="Arial"/>
                <w:szCs w:val="24"/>
                <w:lang w:val="en-GB" w:eastAsia="en-GB"/>
              </w:rPr>
              <w:t>Other authorised</w:t>
            </w:r>
            <w:r w:rsidR="00C24DFA" w:rsidRPr="00037329">
              <w:rPr>
                <w:rFonts w:eastAsia="Times New Roman" w:cs="Arial"/>
                <w:szCs w:val="24"/>
                <w:lang w:val="en-GB" w:eastAsia="en-GB"/>
              </w:rPr>
              <w:t xml:space="preserve"> [Note 4]</w:t>
            </w:r>
          </w:p>
        </w:tc>
        <w:tc>
          <w:tcPr>
            <w:tcW w:w="1084" w:type="dxa"/>
            <w:tcBorders>
              <w:top w:val="nil"/>
              <w:left w:val="nil"/>
              <w:bottom w:val="nil"/>
              <w:right w:val="nil"/>
            </w:tcBorders>
            <w:shd w:val="clear" w:color="000000" w:fill="FFFFFF"/>
            <w:noWrap/>
            <w:vAlign w:val="bottom"/>
            <w:hideMark/>
          </w:tcPr>
          <w:p w14:paraId="0624BA7B" w14:textId="77777777" w:rsidR="00437BB0" w:rsidRPr="00037329" w:rsidRDefault="00437BB0"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037329">
              <w:rPr>
                <w:rFonts w:eastAsia="Times New Roman" w:cs="Arial"/>
                <w:szCs w:val="24"/>
                <w:lang w:val="en-GB" w:eastAsia="en-GB"/>
              </w:rPr>
              <w:t>1.2</w:t>
            </w:r>
          </w:p>
        </w:tc>
        <w:tc>
          <w:tcPr>
            <w:tcW w:w="1084" w:type="dxa"/>
            <w:tcBorders>
              <w:top w:val="nil"/>
              <w:left w:val="nil"/>
              <w:bottom w:val="nil"/>
              <w:right w:val="nil"/>
            </w:tcBorders>
            <w:shd w:val="clear" w:color="000000" w:fill="FFFFFF"/>
            <w:noWrap/>
            <w:vAlign w:val="bottom"/>
            <w:hideMark/>
          </w:tcPr>
          <w:p w14:paraId="4A12B2E3" w14:textId="77777777" w:rsidR="00437BB0" w:rsidRPr="00037329" w:rsidRDefault="00437BB0"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037329">
              <w:rPr>
                <w:rFonts w:eastAsia="Times New Roman" w:cs="Arial"/>
                <w:szCs w:val="24"/>
                <w:lang w:val="en-GB" w:eastAsia="en-GB"/>
              </w:rPr>
              <w:t>0.7</w:t>
            </w:r>
          </w:p>
        </w:tc>
        <w:tc>
          <w:tcPr>
            <w:tcW w:w="1084" w:type="dxa"/>
            <w:tcBorders>
              <w:top w:val="nil"/>
              <w:left w:val="nil"/>
              <w:bottom w:val="nil"/>
              <w:right w:val="nil"/>
            </w:tcBorders>
            <w:shd w:val="clear" w:color="000000" w:fill="FFFFFF"/>
            <w:noWrap/>
            <w:vAlign w:val="bottom"/>
            <w:hideMark/>
          </w:tcPr>
          <w:p w14:paraId="4A657CC4" w14:textId="77777777" w:rsidR="00437BB0" w:rsidRPr="00037329" w:rsidRDefault="00437BB0"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037329">
              <w:rPr>
                <w:rFonts w:eastAsia="Times New Roman" w:cs="Arial"/>
                <w:szCs w:val="24"/>
                <w:lang w:val="en-GB" w:eastAsia="en-GB"/>
              </w:rPr>
              <w:t>0.6</w:t>
            </w:r>
          </w:p>
        </w:tc>
        <w:tc>
          <w:tcPr>
            <w:tcW w:w="1084" w:type="dxa"/>
            <w:tcBorders>
              <w:top w:val="nil"/>
              <w:left w:val="nil"/>
              <w:bottom w:val="nil"/>
              <w:right w:val="nil"/>
            </w:tcBorders>
            <w:shd w:val="clear" w:color="000000" w:fill="FFFFFF"/>
            <w:noWrap/>
            <w:vAlign w:val="bottom"/>
            <w:hideMark/>
          </w:tcPr>
          <w:p w14:paraId="32703DED" w14:textId="77777777" w:rsidR="00437BB0" w:rsidRPr="00037329" w:rsidRDefault="00437BB0"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037329">
              <w:rPr>
                <w:rFonts w:eastAsia="Times New Roman" w:cs="Arial"/>
                <w:szCs w:val="24"/>
                <w:lang w:val="en-GB" w:eastAsia="en-GB"/>
              </w:rPr>
              <w:t>0.6</w:t>
            </w:r>
          </w:p>
        </w:tc>
        <w:tc>
          <w:tcPr>
            <w:tcW w:w="1084" w:type="dxa"/>
            <w:tcBorders>
              <w:top w:val="nil"/>
              <w:left w:val="nil"/>
              <w:bottom w:val="nil"/>
              <w:right w:val="nil"/>
            </w:tcBorders>
            <w:shd w:val="clear" w:color="000000" w:fill="FFFFFF"/>
            <w:noWrap/>
            <w:vAlign w:val="bottom"/>
            <w:hideMark/>
          </w:tcPr>
          <w:p w14:paraId="170474F5" w14:textId="77777777" w:rsidR="00437BB0" w:rsidRPr="00037329" w:rsidRDefault="00437BB0"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037329">
              <w:rPr>
                <w:rFonts w:eastAsia="Times New Roman" w:cs="Arial"/>
                <w:szCs w:val="24"/>
                <w:lang w:val="en-GB" w:eastAsia="en-GB"/>
              </w:rPr>
              <w:t>0.6</w:t>
            </w:r>
          </w:p>
        </w:tc>
        <w:tc>
          <w:tcPr>
            <w:tcW w:w="1101" w:type="dxa"/>
            <w:tcBorders>
              <w:top w:val="nil"/>
              <w:left w:val="nil"/>
              <w:bottom w:val="nil"/>
              <w:right w:val="nil"/>
            </w:tcBorders>
            <w:shd w:val="clear" w:color="000000" w:fill="FFFFFF"/>
            <w:noWrap/>
            <w:vAlign w:val="bottom"/>
            <w:hideMark/>
          </w:tcPr>
          <w:p w14:paraId="210795E6" w14:textId="77777777" w:rsidR="00437BB0" w:rsidRPr="00037329" w:rsidRDefault="00437BB0"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037329">
              <w:rPr>
                <w:rFonts w:eastAsia="Times New Roman" w:cs="Arial"/>
                <w:szCs w:val="24"/>
                <w:lang w:val="en-GB" w:eastAsia="en-GB"/>
              </w:rPr>
              <w:t>0.7</w:t>
            </w:r>
          </w:p>
        </w:tc>
        <w:tc>
          <w:tcPr>
            <w:tcW w:w="992" w:type="dxa"/>
            <w:tcBorders>
              <w:top w:val="nil"/>
              <w:left w:val="nil"/>
              <w:bottom w:val="nil"/>
              <w:right w:val="nil"/>
            </w:tcBorders>
            <w:shd w:val="clear" w:color="000000" w:fill="FFFFFF"/>
            <w:noWrap/>
            <w:vAlign w:val="bottom"/>
            <w:hideMark/>
          </w:tcPr>
          <w:p w14:paraId="3B0E698E" w14:textId="77777777" w:rsidR="00437BB0" w:rsidRPr="00037329" w:rsidRDefault="00437BB0"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037329">
              <w:rPr>
                <w:rFonts w:eastAsia="Times New Roman" w:cs="Arial"/>
                <w:szCs w:val="24"/>
                <w:lang w:val="en-GB" w:eastAsia="en-GB"/>
              </w:rPr>
              <w:t>0.8</w:t>
            </w:r>
          </w:p>
        </w:tc>
      </w:tr>
      <w:tr w:rsidR="00437BB0" w:rsidRPr="00C819B6" w14:paraId="5975EE68" w14:textId="77777777" w:rsidTr="00582BBD">
        <w:trPr>
          <w:trHeight w:val="611"/>
        </w:trPr>
        <w:tc>
          <w:tcPr>
            <w:tcW w:w="2836" w:type="dxa"/>
            <w:tcBorders>
              <w:top w:val="nil"/>
              <w:left w:val="nil"/>
              <w:bottom w:val="nil"/>
              <w:right w:val="nil"/>
            </w:tcBorders>
            <w:shd w:val="clear" w:color="000000" w:fill="FFFFFF"/>
            <w:vAlign w:val="bottom"/>
            <w:hideMark/>
          </w:tcPr>
          <w:p w14:paraId="5C872013" w14:textId="13D72001" w:rsidR="00437BB0" w:rsidRPr="00037329" w:rsidRDefault="00437BB0" w:rsidP="00675AB3">
            <w:pPr>
              <w:tabs>
                <w:tab w:val="clear" w:pos="720"/>
                <w:tab w:val="clear" w:pos="1440"/>
                <w:tab w:val="clear" w:pos="2160"/>
                <w:tab w:val="clear" w:pos="2880"/>
                <w:tab w:val="clear" w:pos="4680"/>
                <w:tab w:val="clear" w:pos="5400"/>
                <w:tab w:val="clear" w:pos="9000"/>
              </w:tabs>
              <w:spacing w:line="240" w:lineRule="auto"/>
              <w:ind w:left="720"/>
              <w:rPr>
                <w:rFonts w:eastAsia="Times New Roman" w:cs="Arial"/>
                <w:szCs w:val="24"/>
                <w:lang w:val="en-GB" w:eastAsia="en-GB"/>
              </w:rPr>
            </w:pPr>
            <w:r w:rsidRPr="00037329">
              <w:rPr>
                <w:rFonts w:eastAsia="Times New Roman" w:cs="Arial"/>
                <w:szCs w:val="24"/>
                <w:lang w:val="en-GB" w:eastAsia="en-GB"/>
              </w:rPr>
              <w:t>COVID-19 sickness without provision for home-learning</w:t>
            </w:r>
            <w:r w:rsidR="00C24DFA" w:rsidRPr="00037329">
              <w:rPr>
                <w:rFonts w:eastAsia="Times New Roman" w:cs="Arial"/>
                <w:szCs w:val="24"/>
                <w:lang w:val="en-GB" w:eastAsia="en-GB"/>
              </w:rPr>
              <w:t xml:space="preserve"> [Note 3]</w:t>
            </w:r>
          </w:p>
        </w:tc>
        <w:tc>
          <w:tcPr>
            <w:tcW w:w="1084" w:type="dxa"/>
            <w:tcBorders>
              <w:top w:val="nil"/>
              <w:left w:val="nil"/>
              <w:bottom w:val="nil"/>
              <w:right w:val="nil"/>
            </w:tcBorders>
            <w:shd w:val="clear" w:color="000000" w:fill="FFFFFF"/>
            <w:noWrap/>
            <w:vAlign w:val="bottom"/>
            <w:hideMark/>
          </w:tcPr>
          <w:p w14:paraId="46E667A5" w14:textId="77777777" w:rsidR="00437BB0" w:rsidRPr="00037329" w:rsidRDefault="00437BB0"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037329">
              <w:rPr>
                <w:rFonts w:eastAsia="Times New Roman" w:cs="Arial"/>
                <w:szCs w:val="24"/>
                <w:lang w:val="en-GB" w:eastAsia="en-GB"/>
              </w:rPr>
              <w:t>z</w:t>
            </w:r>
          </w:p>
        </w:tc>
        <w:tc>
          <w:tcPr>
            <w:tcW w:w="1084" w:type="dxa"/>
            <w:tcBorders>
              <w:top w:val="nil"/>
              <w:left w:val="nil"/>
              <w:bottom w:val="nil"/>
              <w:right w:val="nil"/>
            </w:tcBorders>
            <w:shd w:val="clear" w:color="000000" w:fill="FFFFFF"/>
            <w:noWrap/>
            <w:vAlign w:val="bottom"/>
            <w:hideMark/>
          </w:tcPr>
          <w:p w14:paraId="1023109E" w14:textId="77777777" w:rsidR="00437BB0" w:rsidRPr="00037329" w:rsidRDefault="00437BB0"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037329">
              <w:rPr>
                <w:rFonts w:eastAsia="Times New Roman" w:cs="Arial"/>
                <w:szCs w:val="24"/>
                <w:lang w:val="en-GB" w:eastAsia="en-GB"/>
              </w:rPr>
              <w:t>z</w:t>
            </w:r>
          </w:p>
        </w:tc>
        <w:tc>
          <w:tcPr>
            <w:tcW w:w="1084" w:type="dxa"/>
            <w:tcBorders>
              <w:top w:val="nil"/>
              <w:left w:val="nil"/>
              <w:bottom w:val="nil"/>
              <w:right w:val="nil"/>
            </w:tcBorders>
            <w:shd w:val="clear" w:color="000000" w:fill="FFFFFF"/>
            <w:noWrap/>
            <w:vAlign w:val="bottom"/>
            <w:hideMark/>
          </w:tcPr>
          <w:p w14:paraId="2C41318D" w14:textId="77777777" w:rsidR="00437BB0" w:rsidRPr="00037329" w:rsidRDefault="00437BB0"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037329">
              <w:rPr>
                <w:rFonts w:eastAsia="Times New Roman" w:cs="Arial"/>
                <w:szCs w:val="24"/>
                <w:lang w:val="en-GB" w:eastAsia="en-GB"/>
              </w:rPr>
              <w:t>z</w:t>
            </w:r>
          </w:p>
        </w:tc>
        <w:tc>
          <w:tcPr>
            <w:tcW w:w="1084" w:type="dxa"/>
            <w:tcBorders>
              <w:top w:val="nil"/>
              <w:left w:val="nil"/>
              <w:bottom w:val="nil"/>
              <w:right w:val="nil"/>
            </w:tcBorders>
            <w:shd w:val="clear" w:color="000000" w:fill="FFFFFF"/>
            <w:noWrap/>
            <w:vAlign w:val="bottom"/>
            <w:hideMark/>
          </w:tcPr>
          <w:p w14:paraId="5C16B1E2" w14:textId="77777777" w:rsidR="00437BB0" w:rsidRPr="00037329" w:rsidRDefault="00437BB0"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037329">
              <w:rPr>
                <w:rFonts w:eastAsia="Times New Roman" w:cs="Arial"/>
                <w:szCs w:val="24"/>
                <w:lang w:val="en-GB" w:eastAsia="en-GB"/>
              </w:rPr>
              <w:t>z</w:t>
            </w:r>
          </w:p>
        </w:tc>
        <w:tc>
          <w:tcPr>
            <w:tcW w:w="1084" w:type="dxa"/>
            <w:tcBorders>
              <w:top w:val="nil"/>
              <w:left w:val="nil"/>
              <w:bottom w:val="nil"/>
              <w:right w:val="nil"/>
            </w:tcBorders>
            <w:shd w:val="clear" w:color="000000" w:fill="FFFFFF"/>
            <w:noWrap/>
            <w:vAlign w:val="bottom"/>
            <w:hideMark/>
          </w:tcPr>
          <w:p w14:paraId="6DB305C3" w14:textId="77777777" w:rsidR="00437BB0" w:rsidRPr="00037329" w:rsidRDefault="00437BB0"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037329">
              <w:rPr>
                <w:rFonts w:eastAsia="Times New Roman" w:cs="Arial"/>
                <w:szCs w:val="24"/>
                <w:lang w:val="en-GB" w:eastAsia="en-GB"/>
              </w:rPr>
              <w:t>z</w:t>
            </w:r>
          </w:p>
        </w:tc>
        <w:tc>
          <w:tcPr>
            <w:tcW w:w="1101" w:type="dxa"/>
            <w:tcBorders>
              <w:top w:val="nil"/>
              <w:left w:val="nil"/>
              <w:bottom w:val="nil"/>
              <w:right w:val="nil"/>
            </w:tcBorders>
            <w:shd w:val="clear" w:color="000000" w:fill="FFFFFF"/>
            <w:noWrap/>
            <w:vAlign w:val="bottom"/>
            <w:hideMark/>
          </w:tcPr>
          <w:p w14:paraId="07F101CE" w14:textId="3417E03C" w:rsidR="00437BB0" w:rsidRPr="00037329" w:rsidRDefault="000E2B2D"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037329">
              <w:rPr>
                <w:rFonts w:eastAsia="Times New Roman" w:cs="Arial"/>
                <w:szCs w:val="24"/>
                <w:lang w:val="en-GB" w:eastAsia="en-GB"/>
              </w:rPr>
              <w:t>low</w:t>
            </w:r>
          </w:p>
        </w:tc>
        <w:tc>
          <w:tcPr>
            <w:tcW w:w="992" w:type="dxa"/>
            <w:tcBorders>
              <w:top w:val="nil"/>
              <w:left w:val="nil"/>
              <w:bottom w:val="nil"/>
              <w:right w:val="nil"/>
            </w:tcBorders>
            <w:shd w:val="clear" w:color="000000" w:fill="FFFFFF"/>
            <w:noWrap/>
            <w:vAlign w:val="bottom"/>
            <w:hideMark/>
          </w:tcPr>
          <w:p w14:paraId="43DEE7F8" w14:textId="77777777" w:rsidR="00437BB0" w:rsidRPr="00037329" w:rsidRDefault="00437BB0"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037329">
              <w:rPr>
                <w:rFonts w:eastAsia="Times New Roman" w:cs="Arial"/>
                <w:szCs w:val="24"/>
                <w:lang w:val="en-GB" w:eastAsia="en-GB"/>
              </w:rPr>
              <w:t>z</w:t>
            </w:r>
          </w:p>
        </w:tc>
      </w:tr>
      <w:tr w:rsidR="00437BB0" w:rsidRPr="00C819B6" w14:paraId="16172FEC" w14:textId="77777777" w:rsidTr="00582BBD">
        <w:trPr>
          <w:trHeight w:val="325"/>
        </w:trPr>
        <w:tc>
          <w:tcPr>
            <w:tcW w:w="2836" w:type="dxa"/>
            <w:tcBorders>
              <w:top w:val="nil"/>
              <w:left w:val="nil"/>
              <w:bottom w:val="nil"/>
              <w:right w:val="nil"/>
            </w:tcBorders>
            <w:shd w:val="clear" w:color="000000" w:fill="FFFFFF"/>
            <w:vAlign w:val="bottom"/>
            <w:hideMark/>
          </w:tcPr>
          <w:p w14:paraId="1C47F967" w14:textId="5B7BF770" w:rsidR="00437BB0" w:rsidRPr="00037329" w:rsidRDefault="00437BB0" w:rsidP="00675AB3">
            <w:pPr>
              <w:tabs>
                <w:tab w:val="clear" w:pos="720"/>
                <w:tab w:val="clear" w:pos="1440"/>
                <w:tab w:val="clear" w:pos="2160"/>
                <w:tab w:val="clear" w:pos="2880"/>
                <w:tab w:val="clear" w:pos="4680"/>
                <w:tab w:val="clear" w:pos="5400"/>
                <w:tab w:val="clear" w:pos="9000"/>
              </w:tabs>
              <w:spacing w:line="240" w:lineRule="auto"/>
              <w:ind w:left="720"/>
              <w:rPr>
                <w:rFonts w:eastAsia="Times New Roman" w:cs="Arial"/>
                <w:szCs w:val="24"/>
                <w:lang w:val="en-GB" w:eastAsia="en-GB"/>
              </w:rPr>
            </w:pPr>
            <w:r w:rsidRPr="00037329">
              <w:rPr>
                <w:rFonts w:eastAsia="Times New Roman" w:cs="Arial"/>
                <w:szCs w:val="24"/>
                <w:lang w:val="en-GB" w:eastAsia="en-GB"/>
              </w:rPr>
              <w:t>COVID-19 self-isolation without provision for home-learning</w:t>
            </w:r>
            <w:r w:rsidR="00C24DFA" w:rsidRPr="00037329">
              <w:rPr>
                <w:rFonts w:eastAsia="Times New Roman" w:cs="Arial"/>
                <w:szCs w:val="24"/>
                <w:lang w:val="en-GB" w:eastAsia="en-GB"/>
              </w:rPr>
              <w:t xml:space="preserve"> [Note 3]</w:t>
            </w:r>
          </w:p>
        </w:tc>
        <w:tc>
          <w:tcPr>
            <w:tcW w:w="1084" w:type="dxa"/>
            <w:tcBorders>
              <w:top w:val="nil"/>
              <w:left w:val="nil"/>
              <w:bottom w:val="nil"/>
              <w:right w:val="nil"/>
            </w:tcBorders>
            <w:shd w:val="clear" w:color="000000" w:fill="FFFFFF"/>
            <w:noWrap/>
            <w:vAlign w:val="bottom"/>
            <w:hideMark/>
          </w:tcPr>
          <w:p w14:paraId="1037B44B" w14:textId="77777777" w:rsidR="00437BB0" w:rsidRPr="00037329" w:rsidRDefault="00437BB0"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037329">
              <w:rPr>
                <w:rFonts w:eastAsia="Times New Roman" w:cs="Arial"/>
                <w:szCs w:val="24"/>
                <w:lang w:val="en-GB" w:eastAsia="en-GB"/>
              </w:rPr>
              <w:t>z</w:t>
            </w:r>
          </w:p>
        </w:tc>
        <w:tc>
          <w:tcPr>
            <w:tcW w:w="1084" w:type="dxa"/>
            <w:tcBorders>
              <w:top w:val="nil"/>
              <w:left w:val="nil"/>
              <w:bottom w:val="nil"/>
              <w:right w:val="nil"/>
            </w:tcBorders>
            <w:shd w:val="clear" w:color="000000" w:fill="FFFFFF"/>
            <w:noWrap/>
            <w:vAlign w:val="bottom"/>
            <w:hideMark/>
          </w:tcPr>
          <w:p w14:paraId="440C6CD9" w14:textId="77777777" w:rsidR="00437BB0" w:rsidRPr="00037329" w:rsidRDefault="00437BB0"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037329">
              <w:rPr>
                <w:rFonts w:eastAsia="Times New Roman" w:cs="Arial"/>
                <w:szCs w:val="24"/>
                <w:lang w:val="en-GB" w:eastAsia="en-GB"/>
              </w:rPr>
              <w:t>z</w:t>
            </w:r>
          </w:p>
        </w:tc>
        <w:tc>
          <w:tcPr>
            <w:tcW w:w="1084" w:type="dxa"/>
            <w:tcBorders>
              <w:top w:val="nil"/>
              <w:left w:val="nil"/>
              <w:bottom w:val="nil"/>
              <w:right w:val="nil"/>
            </w:tcBorders>
            <w:shd w:val="clear" w:color="000000" w:fill="FFFFFF"/>
            <w:noWrap/>
            <w:vAlign w:val="bottom"/>
            <w:hideMark/>
          </w:tcPr>
          <w:p w14:paraId="2BB8A53D" w14:textId="77777777" w:rsidR="00437BB0" w:rsidRPr="00037329" w:rsidRDefault="00437BB0"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037329">
              <w:rPr>
                <w:rFonts w:eastAsia="Times New Roman" w:cs="Arial"/>
                <w:szCs w:val="24"/>
                <w:lang w:val="en-GB" w:eastAsia="en-GB"/>
              </w:rPr>
              <w:t>z</w:t>
            </w:r>
          </w:p>
        </w:tc>
        <w:tc>
          <w:tcPr>
            <w:tcW w:w="1084" w:type="dxa"/>
            <w:tcBorders>
              <w:top w:val="nil"/>
              <w:left w:val="nil"/>
              <w:bottom w:val="nil"/>
              <w:right w:val="nil"/>
            </w:tcBorders>
            <w:shd w:val="clear" w:color="000000" w:fill="FFFFFF"/>
            <w:noWrap/>
            <w:vAlign w:val="bottom"/>
            <w:hideMark/>
          </w:tcPr>
          <w:p w14:paraId="65A7D7EB" w14:textId="77777777" w:rsidR="00437BB0" w:rsidRPr="00037329" w:rsidRDefault="00437BB0"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037329">
              <w:rPr>
                <w:rFonts w:eastAsia="Times New Roman" w:cs="Arial"/>
                <w:szCs w:val="24"/>
                <w:lang w:val="en-GB" w:eastAsia="en-GB"/>
              </w:rPr>
              <w:t>z</w:t>
            </w:r>
          </w:p>
        </w:tc>
        <w:tc>
          <w:tcPr>
            <w:tcW w:w="1084" w:type="dxa"/>
            <w:tcBorders>
              <w:top w:val="nil"/>
              <w:left w:val="nil"/>
              <w:bottom w:val="nil"/>
              <w:right w:val="nil"/>
            </w:tcBorders>
            <w:shd w:val="clear" w:color="000000" w:fill="FFFFFF"/>
            <w:noWrap/>
            <w:vAlign w:val="bottom"/>
            <w:hideMark/>
          </w:tcPr>
          <w:p w14:paraId="73134C80" w14:textId="77777777" w:rsidR="00437BB0" w:rsidRPr="00037329" w:rsidRDefault="00437BB0"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037329">
              <w:rPr>
                <w:rFonts w:eastAsia="Times New Roman" w:cs="Arial"/>
                <w:szCs w:val="24"/>
                <w:lang w:val="en-GB" w:eastAsia="en-GB"/>
              </w:rPr>
              <w:t>z</w:t>
            </w:r>
          </w:p>
        </w:tc>
        <w:tc>
          <w:tcPr>
            <w:tcW w:w="1101" w:type="dxa"/>
            <w:tcBorders>
              <w:top w:val="nil"/>
              <w:left w:val="nil"/>
              <w:bottom w:val="nil"/>
              <w:right w:val="nil"/>
            </w:tcBorders>
            <w:shd w:val="clear" w:color="000000" w:fill="FFFFFF"/>
            <w:noWrap/>
            <w:vAlign w:val="bottom"/>
            <w:hideMark/>
          </w:tcPr>
          <w:p w14:paraId="466ACD8D" w14:textId="77777777" w:rsidR="00437BB0" w:rsidRPr="00037329" w:rsidRDefault="00437BB0"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037329">
              <w:rPr>
                <w:rFonts w:eastAsia="Times New Roman" w:cs="Arial"/>
                <w:szCs w:val="24"/>
                <w:lang w:val="en-GB" w:eastAsia="en-GB"/>
              </w:rPr>
              <w:t>0.3</w:t>
            </w:r>
          </w:p>
        </w:tc>
        <w:tc>
          <w:tcPr>
            <w:tcW w:w="992" w:type="dxa"/>
            <w:tcBorders>
              <w:top w:val="nil"/>
              <w:left w:val="nil"/>
              <w:bottom w:val="nil"/>
              <w:right w:val="nil"/>
            </w:tcBorders>
            <w:shd w:val="clear" w:color="000000" w:fill="FFFFFF"/>
            <w:noWrap/>
            <w:vAlign w:val="bottom"/>
            <w:hideMark/>
          </w:tcPr>
          <w:p w14:paraId="0A5C683A" w14:textId="77777777" w:rsidR="00437BB0" w:rsidRPr="00037329" w:rsidRDefault="00437BB0"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037329">
              <w:rPr>
                <w:rFonts w:eastAsia="Times New Roman" w:cs="Arial"/>
                <w:szCs w:val="24"/>
                <w:lang w:val="en-GB" w:eastAsia="en-GB"/>
              </w:rPr>
              <w:t>z</w:t>
            </w:r>
          </w:p>
        </w:tc>
      </w:tr>
      <w:tr w:rsidR="00437BB0" w:rsidRPr="00C819B6" w14:paraId="068C064E" w14:textId="77777777" w:rsidTr="00582BBD">
        <w:trPr>
          <w:trHeight w:val="305"/>
        </w:trPr>
        <w:tc>
          <w:tcPr>
            <w:tcW w:w="2836" w:type="dxa"/>
            <w:tcBorders>
              <w:top w:val="nil"/>
              <w:left w:val="nil"/>
              <w:bottom w:val="nil"/>
              <w:right w:val="nil"/>
            </w:tcBorders>
            <w:shd w:val="clear" w:color="000000" w:fill="FFFFFF"/>
            <w:noWrap/>
            <w:vAlign w:val="bottom"/>
            <w:hideMark/>
          </w:tcPr>
          <w:p w14:paraId="129622B7" w14:textId="77777777" w:rsidR="00437BB0" w:rsidRPr="00037329" w:rsidRDefault="00437BB0" w:rsidP="00437BB0">
            <w:pPr>
              <w:tabs>
                <w:tab w:val="clear" w:pos="720"/>
                <w:tab w:val="clear" w:pos="1440"/>
                <w:tab w:val="clear" w:pos="2160"/>
                <w:tab w:val="clear" w:pos="2880"/>
                <w:tab w:val="clear" w:pos="4680"/>
                <w:tab w:val="clear" w:pos="5400"/>
                <w:tab w:val="clear" w:pos="9000"/>
              </w:tabs>
              <w:spacing w:line="240" w:lineRule="auto"/>
              <w:rPr>
                <w:rFonts w:eastAsia="Times New Roman" w:cs="Arial"/>
                <w:b/>
                <w:szCs w:val="24"/>
                <w:lang w:val="en-GB" w:eastAsia="en-GB"/>
              </w:rPr>
            </w:pPr>
            <w:r w:rsidRPr="00037329">
              <w:rPr>
                <w:rFonts w:eastAsia="Times New Roman" w:cs="Arial"/>
                <w:b/>
                <w:szCs w:val="24"/>
                <w:lang w:val="en-GB" w:eastAsia="en-GB"/>
              </w:rPr>
              <w:t>Unauthorised absence</w:t>
            </w:r>
          </w:p>
        </w:tc>
        <w:tc>
          <w:tcPr>
            <w:tcW w:w="1084" w:type="dxa"/>
            <w:tcBorders>
              <w:top w:val="nil"/>
              <w:left w:val="nil"/>
              <w:bottom w:val="nil"/>
              <w:right w:val="nil"/>
            </w:tcBorders>
            <w:shd w:val="clear" w:color="000000" w:fill="FFFFFF"/>
            <w:noWrap/>
            <w:vAlign w:val="bottom"/>
            <w:hideMark/>
          </w:tcPr>
          <w:p w14:paraId="24BE7FE1" w14:textId="77777777" w:rsidR="00437BB0" w:rsidRPr="00037329" w:rsidRDefault="00437BB0"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b/>
                <w:szCs w:val="24"/>
                <w:lang w:val="en-GB" w:eastAsia="en-GB"/>
              </w:rPr>
            </w:pPr>
            <w:r w:rsidRPr="00037329">
              <w:rPr>
                <w:rFonts w:eastAsia="Times New Roman" w:cs="Arial"/>
                <w:b/>
                <w:szCs w:val="24"/>
                <w:lang w:val="en-GB" w:eastAsia="en-GB"/>
              </w:rPr>
              <w:t>1.9</w:t>
            </w:r>
          </w:p>
        </w:tc>
        <w:tc>
          <w:tcPr>
            <w:tcW w:w="1084" w:type="dxa"/>
            <w:tcBorders>
              <w:top w:val="nil"/>
              <w:left w:val="nil"/>
              <w:bottom w:val="nil"/>
              <w:right w:val="nil"/>
            </w:tcBorders>
            <w:shd w:val="clear" w:color="000000" w:fill="FFFFFF"/>
            <w:noWrap/>
            <w:vAlign w:val="bottom"/>
            <w:hideMark/>
          </w:tcPr>
          <w:p w14:paraId="3B3C9376" w14:textId="77777777" w:rsidR="00437BB0" w:rsidRPr="00037329" w:rsidRDefault="00437BB0"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b/>
                <w:szCs w:val="24"/>
                <w:lang w:val="en-GB" w:eastAsia="en-GB"/>
              </w:rPr>
            </w:pPr>
            <w:r w:rsidRPr="00037329">
              <w:rPr>
                <w:rFonts w:eastAsia="Times New Roman" w:cs="Arial"/>
                <w:b/>
                <w:szCs w:val="24"/>
                <w:lang w:val="en-GB" w:eastAsia="en-GB"/>
              </w:rPr>
              <w:t>1.8</w:t>
            </w:r>
          </w:p>
        </w:tc>
        <w:tc>
          <w:tcPr>
            <w:tcW w:w="1084" w:type="dxa"/>
            <w:tcBorders>
              <w:top w:val="nil"/>
              <w:left w:val="nil"/>
              <w:bottom w:val="nil"/>
              <w:right w:val="nil"/>
            </w:tcBorders>
            <w:shd w:val="clear" w:color="000000" w:fill="FFFFFF"/>
            <w:noWrap/>
            <w:vAlign w:val="bottom"/>
            <w:hideMark/>
          </w:tcPr>
          <w:p w14:paraId="1DF1DC9A" w14:textId="77777777" w:rsidR="00437BB0" w:rsidRPr="00037329" w:rsidRDefault="00437BB0"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b/>
                <w:szCs w:val="24"/>
                <w:lang w:val="en-GB" w:eastAsia="en-GB"/>
              </w:rPr>
            </w:pPr>
            <w:r w:rsidRPr="00037329">
              <w:rPr>
                <w:rFonts w:eastAsia="Times New Roman" w:cs="Arial"/>
                <w:b/>
                <w:szCs w:val="24"/>
                <w:lang w:val="en-GB" w:eastAsia="en-GB"/>
              </w:rPr>
              <w:t>2.0</w:t>
            </w:r>
          </w:p>
        </w:tc>
        <w:tc>
          <w:tcPr>
            <w:tcW w:w="1084" w:type="dxa"/>
            <w:tcBorders>
              <w:top w:val="nil"/>
              <w:left w:val="nil"/>
              <w:bottom w:val="nil"/>
              <w:right w:val="nil"/>
            </w:tcBorders>
            <w:shd w:val="clear" w:color="000000" w:fill="FFFFFF"/>
            <w:noWrap/>
            <w:vAlign w:val="bottom"/>
            <w:hideMark/>
          </w:tcPr>
          <w:p w14:paraId="62A8C567" w14:textId="77777777" w:rsidR="00437BB0" w:rsidRPr="00037329" w:rsidRDefault="00437BB0"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b/>
                <w:szCs w:val="24"/>
                <w:lang w:val="en-GB" w:eastAsia="en-GB"/>
              </w:rPr>
            </w:pPr>
            <w:r w:rsidRPr="00037329">
              <w:rPr>
                <w:rFonts w:eastAsia="Times New Roman" w:cs="Arial"/>
                <w:b/>
                <w:szCs w:val="24"/>
                <w:lang w:val="en-GB" w:eastAsia="en-GB"/>
              </w:rPr>
              <w:t>2.4</w:t>
            </w:r>
          </w:p>
        </w:tc>
        <w:tc>
          <w:tcPr>
            <w:tcW w:w="1084" w:type="dxa"/>
            <w:tcBorders>
              <w:top w:val="nil"/>
              <w:left w:val="nil"/>
              <w:bottom w:val="nil"/>
              <w:right w:val="nil"/>
            </w:tcBorders>
            <w:shd w:val="clear" w:color="000000" w:fill="FFFFFF"/>
            <w:noWrap/>
            <w:vAlign w:val="bottom"/>
            <w:hideMark/>
          </w:tcPr>
          <w:p w14:paraId="7FA9E8DD" w14:textId="77777777" w:rsidR="00437BB0" w:rsidRPr="00037329" w:rsidRDefault="00437BB0"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b/>
                <w:szCs w:val="24"/>
                <w:lang w:val="en-GB" w:eastAsia="en-GB"/>
              </w:rPr>
            </w:pPr>
            <w:r w:rsidRPr="00037329">
              <w:rPr>
                <w:rFonts w:eastAsia="Times New Roman" w:cs="Arial"/>
                <w:b/>
                <w:szCs w:val="24"/>
                <w:lang w:val="en-GB" w:eastAsia="en-GB"/>
              </w:rPr>
              <w:t>2.6</w:t>
            </w:r>
          </w:p>
        </w:tc>
        <w:tc>
          <w:tcPr>
            <w:tcW w:w="1101" w:type="dxa"/>
            <w:tcBorders>
              <w:top w:val="nil"/>
              <w:left w:val="nil"/>
              <w:bottom w:val="nil"/>
              <w:right w:val="nil"/>
            </w:tcBorders>
            <w:shd w:val="clear" w:color="000000" w:fill="FFFFFF"/>
            <w:noWrap/>
            <w:vAlign w:val="bottom"/>
            <w:hideMark/>
          </w:tcPr>
          <w:p w14:paraId="34576E6E" w14:textId="77777777" w:rsidR="00437BB0" w:rsidRPr="00037329" w:rsidRDefault="00437BB0"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b/>
                <w:szCs w:val="24"/>
                <w:lang w:val="en-GB" w:eastAsia="en-GB"/>
              </w:rPr>
            </w:pPr>
            <w:r w:rsidRPr="00037329">
              <w:rPr>
                <w:rFonts w:eastAsia="Times New Roman" w:cs="Arial"/>
                <w:b/>
                <w:szCs w:val="24"/>
                <w:lang w:val="en-GB" w:eastAsia="en-GB"/>
              </w:rPr>
              <w:t>3.2</w:t>
            </w:r>
          </w:p>
        </w:tc>
        <w:tc>
          <w:tcPr>
            <w:tcW w:w="992" w:type="dxa"/>
            <w:tcBorders>
              <w:top w:val="nil"/>
              <w:left w:val="nil"/>
              <w:bottom w:val="nil"/>
              <w:right w:val="nil"/>
            </w:tcBorders>
            <w:shd w:val="clear" w:color="000000" w:fill="FFFFFF"/>
            <w:noWrap/>
            <w:vAlign w:val="bottom"/>
            <w:hideMark/>
          </w:tcPr>
          <w:p w14:paraId="19344D73" w14:textId="77777777" w:rsidR="00437BB0" w:rsidRPr="00037329" w:rsidRDefault="00437BB0"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b/>
                <w:szCs w:val="24"/>
                <w:lang w:val="en-GB" w:eastAsia="en-GB"/>
              </w:rPr>
            </w:pPr>
            <w:r w:rsidRPr="00037329">
              <w:rPr>
                <w:rFonts w:eastAsia="Times New Roman" w:cs="Arial"/>
                <w:b/>
                <w:szCs w:val="24"/>
                <w:lang w:val="en-GB" w:eastAsia="en-GB"/>
              </w:rPr>
              <w:t>3.7</w:t>
            </w:r>
          </w:p>
        </w:tc>
      </w:tr>
      <w:tr w:rsidR="00437BB0" w:rsidRPr="00C819B6" w14:paraId="1EB872D6" w14:textId="77777777" w:rsidTr="00582BBD">
        <w:trPr>
          <w:trHeight w:val="305"/>
        </w:trPr>
        <w:tc>
          <w:tcPr>
            <w:tcW w:w="2836" w:type="dxa"/>
            <w:tcBorders>
              <w:top w:val="nil"/>
              <w:left w:val="nil"/>
              <w:bottom w:val="nil"/>
              <w:right w:val="nil"/>
            </w:tcBorders>
            <w:shd w:val="clear" w:color="000000" w:fill="FFFFFF"/>
            <w:noWrap/>
            <w:vAlign w:val="bottom"/>
            <w:hideMark/>
          </w:tcPr>
          <w:p w14:paraId="44DA836D" w14:textId="77777777" w:rsidR="00437BB0" w:rsidRPr="00037329" w:rsidRDefault="00437BB0" w:rsidP="00675AB3">
            <w:pPr>
              <w:tabs>
                <w:tab w:val="clear" w:pos="720"/>
                <w:tab w:val="clear" w:pos="1440"/>
                <w:tab w:val="clear" w:pos="2160"/>
                <w:tab w:val="clear" w:pos="2880"/>
                <w:tab w:val="clear" w:pos="4680"/>
                <w:tab w:val="clear" w:pos="5400"/>
                <w:tab w:val="clear" w:pos="9000"/>
              </w:tabs>
              <w:spacing w:line="240" w:lineRule="auto"/>
              <w:ind w:left="720"/>
              <w:rPr>
                <w:rFonts w:eastAsia="Times New Roman" w:cs="Arial"/>
                <w:szCs w:val="24"/>
                <w:lang w:val="en-GB" w:eastAsia="en-GB"/>
              </w:rPr>
            </w:pPr>
            <w:r w:rsidRPr="00037329">
              <w:rPr>
                <w:rFonts w:eastAsia="Times New Roman" w:cs="Arial"/>
                <w:szCs w:val="24"/>
                <w:lang w:val="en-GB" w:eastAsia="en-GB"/>
              </w:rPr>
              <w:t>Unauthorised holidays</w:t>
            </w:r>
          </w:p>
        </w:tc>
        <w:tc>
          <w:tcPr>
            <w:tcW w:w="1084" w:type="dxa"/>
            <w:tcBorders>
              <w:top w:val="nil"/>
              <w:left w:val="nil"/>
              <w:bottom w:val="nil"/>
              <w:right w:val="nil"/>
            </w:tcBorders>
            <w:shd w:val="clear" w:color="000000" w:fill="FFFFFF"/>
            <w:noWrap/>
            <w:vAlign w:val="bottom"/>
            <w:hideMark/>
          </w:tcPr>
          <w:p w14:paraId="0DF0C311" w14:textId="77777777" w:rsidR="00437BB0" w:rsidRPr="00037329" w:rsidRDefault="00437BB0"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037329">
              <w:rPr>
                <w:rFonts w:eastAsia="Times New Roman" w:cs="Arial"/>
                <w:szCs w:val="24"/>
                <w:lang w:val="en-GB" w:eastAsia="en-GB"/>
              </w:rPr>
              <w:t>0.5</w:t>
            </w:r>
          </w:p>
        </w:tc>
        <w:tc>
          <w:tcPr>
            <w:tcW w:w="1084" w:type="dxa"/>
            <w:tcBorders>
              <w:top w:val="nil"/>
              <w:left w:val="nil"/>
              <w:bottom w:val="nil"/>
              <w:right w:val="nil"/>
            </w:tcBorders>
            <w:shd w:val="clear" w:color="000000" w:fill="FFFFFF"/>
            <w:noWrap/>
            <w:vAlign w:val="bottom"/>
            <w:hideMark/>
          </w:tcPr>
          <w:p w14:paraId="68782E2D" w14:textId="77777777" w:rsidR="00437BB0" w:rsidRPr="00037329" w:rsidRDefault="00437BB0"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037329">
              <w:rPr>
                <w:rFonts w:eastAsia="Times New Roman" w:cs="Arial"/>
                <w:szCs w:val="24"/>
                <w:lang w:val="en-GB" w:eastAsia="en-GB"/>
              </w:rPr>
              <w:t>0.5</w:t>
            </w:r>
          </w:p>
        </w:tc>
        <w:tc>
          <w:tcPr>
            <w:tcW w:w="1084" w:type="dxa"/>
            <w:tcBorders>
              <w:top w:val="nil"/>
              <w:left w:val="nil"/>
              <w:bottom w:val="nil"/>
              <w:right w:val="nil"/>
            </w:tcBorders>
            <w:shd w:val="clear" w:color="000000" w:fill="FFFFFF"/>
            <w:noWrap/>
            <w:vAlign w:val="bottom"/>
            <w:hideMark/>
          </w:tcPr>
          <w:p w14:paraId="65906DBB" w14:textId="77777777" w:rsidR="00437BB0" w:rsidRPr="00037329" w:rsidRDefault="00437BB0"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037329">
              <w:rPr>
                <w:rFonts w:eastAsia="Times New Roman" w:cs="Arial"/>
                <w:szCs w:val="24"/>
                <w:lang w:val="en-GB" w:eastAsia="en-GB"/>
              </w:rPr>
              <w:t>0.5</w:t>
            </w:r>
          </w:p>
        </w:tc>
        <w:tc>
          <w:tcPr>
            <w:tcW w:w="1084" w:type="dxa"/>
            <w:tcBorders>
              <w:top w:val="nil"/>
              <w:left w:val="nil"/>
              <w:bottom w:val="nil"/>
              <w:right w:val="nil"/>
            </w:tcBorders>
            <w:shd w:val="clear" w:color="000000" w:fill="FFFFFF"/>
            <w:noWrap/>
            <w:vAlign w:val="bottom"/>
            <w:hideMark/>
          </w:tcPr>
          <w:p w14:paraId="70CE82A9" w14:textId="77777777" w:rsidR="00437BB0" w:rsidRPr="00037329" w:rsidRDefault="00437BB0"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037329">
              <w:rPr>
                <w:rFonts w:eastAsia="Times New Roman" w:cs="Arial"/>
                <w:szCs w:val="24"/>
                <w:lang w:val="en-GB" w:eastAsia="en-GB"/>
              </w:rPr>
              <w:t>0.7</w:t>
            </w:r>
          </w:p>
        </w:tc>
        <w:tc>
          <w:tcPr>
            <w:tcW w:w="1084" w:type="dxa"/>
            <w:tcBorders>
              <w:top w:val="nil"/>
              <w:left w:val="nil"/>
              <w:bottom w:val="nil"/>
              <w:right w:val="nil"/>
            </w:tcBorders>
            <w:shd w:val="clear" w:color="000000" w:fill="FFFFFF"/>
            <w:noWrap/>
            <w:vAlign w:val="bottom"/>
            <w:hideMark/>
          </w:tcPr>
          <w:p w14:paraId="3D778488" w14:textId="77777777" w:rsidR="00437BB0" w:rsidRPr="00037329" w:rsidRDefault="00437BB0"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037329">
              <w:rPr>
                <w:rFonts w:eastAsia="Times New Roman" w:cs="Arial"/>
                <w:szCs w:val="24"/>
                <w:lang w:val="en-GB" w:eastAsia="en-GB"/>
              </w:rPr>
              <w:t>0.7</w:t>
            </w:r>
          </w:p>
        </w:tc>
        <w:tc>
          <w:tcPr>
            <w:tcW w:w="1101" w:type="dxa"/>
            <w:tcBorders>
              <w:top w:val="nil"/>
              <w:left w:val="nil"/>
              <w:bottom w:val="nil"/>
              <w:right w:val="nil"/>
            </w:tcBorders>
            <w:shd w:val="clear" w:color="000000" w:fill="FFFFFF"/>
            <w:noWrap/>
            <w:vAlign w:val="bottom"/>
            <w:hideMark/>
          </w:tcPr>
          <w:p w14:paraId="2D24280E" w14:textId="77777777" w:rsidR="00437BB0" w:rsidRPr="00037329" w:rsidRDefault="00437BB0"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037329">
              <w:rPr>
                <w:rFonts w:eastAsia="Times New Roman" w:cs="Arial"/>
                <w:szCs w:val="24"/>
                <w:lang w:val="en-GB" w:eastAsia="en-GB"/>
              </w:rPr>
              <w:t>0.3</w:t>
            </w:r>
          </w:p>
        </w:tc>
        <w:tc>
          <w:tcPr>
            <w:tcW w:w="992" w:type="dxa"/>
            <w:tcBorders>
              <w:top w:val="nil"/>
              <w:left w:val="nil"/>
              <w:bottom w:val="nil"/>
              <w:right w:val="nil"/>
            </w:tcBorders>
            <w:shd w:val="clear" w:color="000000" w:fill="FFFFFF"/>
            <w:noWrap/>
            <w:vAlign w:val="bottom"/>
            <w:hideMark/>
          </w:tcPr>
          <w:p w14:paraId="5F2161F9" w14:textId="77777777" w:rsidR="00437BB0" w:rsidRPr="00037329" w:rsidRDefault="00437BB0"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037329">
              <w:rPr>
                <w:rFonts w:eastAsia="Times New Roman" w:cs="Arial"/>
                <w:szCs w:val="24"/>
                <w:lang w:val="en-GB" w:eastAsia="en-GB"/>
              </w:rPr>
              <w:t>0.9</w:t>
            </w:r>
          </w:p>
        </w:tc>
      </w:tr>
      <w:tr w:rsidR="00437BB0" w:rsidRPr="00C819B6" w14:paraId="23C76BD0" w14:textId="77777777" w:rsidTr="00582BBD">
        <w:trPr>
          <w:trHeight w:val="305"/>
        </w:trPr>
        <w:tc>
          <w:tcPr>
            <w:tcW w:w="2836" w:type="dxa"/>
            <w:tcBorders>
              <w:top w:val="nil"/>
              <w:left w:val="nil"/>
              <w:bottom w:val="nil"/>
              <w:right w:val="nil"/>
            </w:tcBorders>
            <w:shd w:val="clear" w:color="000000" w:fill="FFFFFF"/>
            <w:noWrap/>
            <w:vAlign w:val="bottom"/>
            <w:hideMark/>
          </w:tcPr>
          <w:p w14:paraId="251A4C5E" w14:textId="77777777" w:rsidR="00437BB0" w:rsidRPr="00037329" w:rsidRDefault="00437BB0" w:rsidP="00675AB3">
            <w:pPr>
              <w:tabs>
                <w:tab w:val="clear" w:pos="720"/>
                <w:tab w:val="clear" w:pos="1440"/>
                <w:tab w:val="clear" w:pos="2160"/>
                <w:tab w:val="clear" w:pos="2880"/>
                <w:tab w:val="clear" w:pos="4680"/>
                <w:tab w:val="clear" w:pos="5400"/>
                <w:tab w:val="clear" w:pos="9000"/>
              </w:tabs>
              <w:spacing w:line="240" w:lineRule="auto"/>
              <w:ind w:left="720"/>
              <w:rPr>
                <w:rFonts w:eastAsia="Times New Roman" w:cs="Arial"/>
                <w:szCs w:val="24"/>
                <w:lang w:val="en-GB" w:eastAsia="en-GB"/>
              </w:rPr>
            </w:pPr>
            <w:r w:rsidRPr="00037329">
              <w:rPr>
                <w:rFonts w:eastAsia="Times New Roman" w:cs="Arial"/>
                <w:szCs w:val="24"/>
                <w:lang w:val="en-GB" w:eastAsia="en-GB"/>
              </w:rPr>
              <w:t>Unexplained absence, including truancy</w:t>
            </w:r>
          </w:p>
        </w:tc>
        <w:tc>
          <w:tcPr>
            <w:tcW w:w="1084" w:type="dxa"/>
            <w:tcBorders>
              <w:top w:val="nil"/>
              <w:left w:val="nil"/>
              <w:bottom w:val="nil"/>
              <w:right w:val="nil"/>
            </w:tcBorders>
            <w:shd w:val="clear" w:color="000000" w:fill="FFFFFF"/>
            <w:noWrap/>
            <w:vAlign w:val="bottom"/>
            <w:hideMark/>
          </w:tcPr>
          <w:p w14:paraId="7CF076B4" w14:textId="77777777" w:rsidR="00437BB0" w:rsidRPr="00037329" w:rsidRDefault="00437BB0"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037329">
              <w:rPr>
                <w:rFonts w:eastAsia="Times New Roman" w:cs="Arial"/>
                <w:szCs w:val="24"/>
                <w:lang w:val="en-GB" w:eastAsia="en-GB"/>
              </w:rPr>
              <w:t>1.3</w:t>
            </w:r>
          </w:p>
        </w:tc>
        <w:tc>
          <w:tcPr>
            <w:tcW w:w="1084" w:type="dxa"/>
            <w:tcBorders>
              <w:top w:val="nil"/>
              <w:left w:val="nil"/>
              <w:bottom w:val="nil"/>
              <w:right w:val="nil"/>
            </w:tcBorders>
            <w:shd w:val="clear" w:color="000000" w:fill="FFFFFF"/>
            <w:noWrap/>
            <w:vAlign w:val="bottom"/>
            <w:hideMark/>
          </w:tcPr>
          <w:p w14:paraId="3006DF50" w14:textId="77777777" w:rsidR="00437BB0" w:rsidRPr="00037329" w:rsidRDefault="00437BB0"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037329">
              <w:rPr>
                <w:rFonts w:eastAsia="Times New Roman" w:cs="Arial"/>
                <w:szCs w:val="24"/>
                <w:lang w:val="en-GB" w:eastAsia="en-GB"/>
              </w:rPr>
              <w:t>1.2</w:t>
            </w:r>
          </w:p>
        </w:tc>
        <w:tc>
          <w:tcPr>
            <w:tcW w:w="1084" w:type="dxa"/>
            <w:tcBorders>
              <w:top w:val="nil"/>
              <w:left w:val="nil"/>
              <w:bottom w:val="nil"/>
              <w:right w:val="nil"/>
            </w:tcBorders>
            <w:shd w:val="clear" w:color="000000" w:fill="FFFFFF"/>
            <w:noWrap/>
            <w:vAlign w:val="bottom"/>
            <w:hideMark/>
          </w:tcPr>
          <w:p w14:paraId="12B1C6B9" w14:textId="77777777" w:rsidR="00437BB0" w:rsidRPr="00037329" w:rsidRDefault="00437BB0"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037329">
              <w:rPr>
                <w:rFonts w:eastAsia="Times New Roman" w:cs="Arial"/>
                <w:szCs w:val="24"/>
                <w:lang w:val="en-GB" w:eastAsia="en-GB"/>
              </w:rPr>
              <w:t>1.3</w:t>
            </w:r>
          </w:p>
        </w:tc>
        <w:tc>
          <w:tcPr>
            <w:tcW w:w="1084" w:type="dxa"/>
            <w:tcBorders>
              <w:top w:val="nil"/>
              <w:left w:val="nil"/>
              <w:bottom w:val="nil"/>
              <w:right w:val="nil"/>
            </w:tcBorders>
            <w:shd w:val="clear" w:color="000000" w:fill="FFFFFF"/>
            <w:noWrap/>
            <w:vAlign w:val="bottom"/>
            <w:hideMark/>
          </w:tcPr>
          <w:p w14:paraId="492165B2" w14:textId="77777777" w:rsidR="00437BB0" w:rsidRPr="00037329" w:rsidRDefault="00437BB0"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037329">
              <w:rPr>
                <w:rFonts w:eastAsia="Times New Roman" w:cs="Arial"/>
                <w:szCs w:val="24"/>
                <w:lang w:val="en-GB" w:eastAsia="en-GB"/>
              </w:rPr>
              <w:t>1.5</w:t>
            </w:r>
          </w:p>
        </w:tc>
        <w:tc>
          <w:tcPr>
            <w:tcW w:w="1084" w:type="dxa"/>
            <w:tcBorders>
              <w:top w:val="nil"/>
              <w:left w:val="nil"/>
              <w:bottom w:val="nil"/>
              <w:right w:val="nil"/>
            </w:tcBorders>
            <w:shd w:val="clear" w:color="000000" w:fill="FFFFFF"/>
            <w:noWrap/>
            <w:vAlign w:val="bottom"/>
            <w:hideMark/>
          </w:tcPr>
          <w:p w14:paraId="21474A3D" w14:textId="77777777" w:rsidR="00437BB0" w:rsidRPr="00037329" w:rsidRDefault="00437BB0"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037329">
              <w:rPr>
                <w:rFonts w:eastAsia="Times New Roman" w:cs="Arial"/>
                <w:szCs w:val="24"/>
                <w:lang w:val="en-GB" w:eastAsia="en-GB"/>
              </w:rPr>
              <w:t>1.7</w:t>
            </w:r>
          </w:p>
        </w:tc>
        <w:tc>
          <w:tcPr>
            <w:tcW w:w="1101" w:type="dxa"/>
            <w:tcBorders>
              <w:top w:val="nil"/>
              <w:left w:val="nil"/>
              <w:bottom w:val="nil"/>
              <w:right w:val="nil"/>
            </w:tcBorders>
            <w:shd w:val="clear" w:color="000000" w:fill="FFFFFF"/>
            <w:noWrap/>
            <w:vAlign w:val="bottom"/>
            <w:hideMark/>
          </w:tcPr>
          <w:p w14:paraId="46F7C134" w14:textId="77777777" w:rsidR="00437BB0" w:rsidRPr="00037329" w:rsidRDefault="00437BB0"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037329">
              <w:rPr>
                <w:rFonts w:eastAsia="Times New Roman" w:cs="Arial"/>
                <w:szCs w:val="24"/>
                <w:lang w:val="en-GB" w:eastAsia="en-GB"/>
              </w:rPr>
              <w:t>2.1</w:t>
            </w:r>
          </w:p>
        </w:tc>
        <w:tc>
          <w:tcPr>
            <w:tcW w:w="992" w:type="dxa"/>
            <w:tcBorders>
              <w:top w:val="nil"/>
              <w:left w:val="nil"/>
              <w:bottom w:val="nil"/>
              <w:right w:val="nil"/>
            </w:tcBorders>
            <w:shd w:val="clear" w:color="000000" w:fill="FFFFFF"/>
            <w:noWrap/>
            <w:vAlign w:val="bottom"/>
            <w:hideMark/>
          </w:tcPr>
          <w:p w14:paraId="29BBC6D4" w14:textId="77777777" w:rsidR="00437BB0" w:rsidRPr="00037329" w:rsidRDefault="00437BB0"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037329">
              <w:rPr>
                <w:rFonts w:eastAsia="Times New Roman" w:cs="Arial"/>
                <w:szCs w:val="24"/>
                <w:lang w:val="en-GB" w:eastAsia="en-GB"/>
              </w:rPr>
              <w:t>2.3</w:t>
            </w:r>
          </w:p>
        </w:tc>
      </w:tr>
      <w:tr w:rsidR="00437BB0" w:rsidRPr="00C819B6" w14:paraId="5138C5D3" w14:textId="77777777" w:rsidTr="00582BBD">
        <w:trPr>
          <w:trHeight w:val="305"/>
        </w:trPr>
        <w:tc>
          <w:tcPr>
            <w:tcW w:w="2836" w:type="dxa"/>
            <w:tcBorders>
              <w:top w:val="nil"/>
              <w:left w:val="nil"/>
              <w:bottom w:val="nil"/>
              <w:right w:val="nil"/>
            </w:tcBorders>
            <w:shd w:val="clear" w:color="000000" w:fill="FFFFFF"/>
            <w:vAlign w:val="bottom"/>
            <w:hideMark/>
          </w:tcPr>
          <w:p w14:paraId="347FD844" w14:textId="77777777" w:rsidR="00437BB0" w:rsidRPr="00037329" w:rsidRDefault="00437BB0" w:rsidP="00675AB3">
            <w:pPr>
              <w:tabs>
                <w:tab w:val="clear" w:pos="720"/>
                <w:tab w:val="clear" w:pos="1440"/>
                <w:tab w:val="clear" w:pos="2160"/>
                <w:tab w:val="clear" w:pos="2880"/>
                <w:tab w:val="clear" w:pos="4680"/>
                <w:tab w:val="clear" w:pos="5400"/>
                <w:tab w:val="clear" w:pos="9000"/>
              </w:tabs>
              <w:spacing w:line="240" w:lineRule="auto"/>
              <w:ind w:left="720"/>
              <w:rPr>
                <w:rFonts w:eastAsia="Times New Roman" w:cs="Arial"/>
                <w:szCs w:val="24"/>
                <w:lang w:val="en-GB" w:eastAsia="en-GB"/>
              </w:rPr>
            </w:pPr>
            <w:r w:rsidRPr="00037329">
              <w:rPr>
                <w:rFonts w:eastAsia="Times New Roman" w:cs="Arial"/>
                <w:szCs w:val="24"/>
                <w:lang w:val="en-GB" w:eastAsia="en-GB"/>
              </w:rPr>
              <w:t>Exceptional domestic circumstances (unauthorised)</w:t>
            </w:r>
          </w:p>
        </w:tc>
        <w:tc>
          <w:tcPr>
            <w:tcW w:w="1084" w:type="dxa"/>
            <w:tcBorders>
              <w:top w:val="nil"/>
              <w:left w:val="nil"/>
              <w:bottom w:val="nil"/>
              <w:right w:val="nil"/>
            </w:tcBorders>
            <w:shd w:val="clear" w:color="000000" w:fill="FFFFFF"/>
            <w:noWrap/>
            <w:vAlign w:val="bottom"/>
            <w:hideMark/>
          </w:tcPr>
          <w:p w14:paraId="27986A0B" w14:textId="16D3AF5A" w:rsidR="00437BB0" w:rsidRPr="00037329" w:rsidRDefault="009B0944"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037329">
              <w:rPr>
                <w:rFonts w:eastAsia="Times New Roman" w:cs="Arial"/>
                <w:szCs w:val="24"/>
                <w:lang w:val="en-GB" w:eastAsia="en-GB"/>
              </w:rPr>
              <w:t>low</w:t>
            </w:r>
          </w:p>
        </w:tc>
        <w:tc>
          <w:tcPr>
            <w:tcW w:w="1084" w:type="dxa"/>
            <w:tcBorders>
              <w:top w:val="nil"/>
              <w:left w:val="nil"/>
              <w:bottom w:val="nil"/>
              <w:right w:val="nil"/>
            </w:tcBorders>
            <w:shd w:val="clear" w:color="000000" w:fill="FFFFFF"/>
            <w:noWrap/>
            <w:vAlign w:val="bottom"/>
            <w:hideMark/>
          </w:tcPr>
          <w:p w14:paraId="1D28EA76" w14:textId="1C633D8E" w:rsidR="00437BB0" w:rsidRPr="00037329" w:rsidRDefault="009B0944"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037329">
              <w:rPr>
                <w:rFonts w:eastAsia="Times New Roman" w:cs="Arial"/>
                <w:szCs w:val="24"/>
                <w:lang w:val="en-GB" w:eastAsia="en-GB"/>
              </w:rPr>
              <w:t>low</w:t>
            </w:r>
          </w:p>
        </w:tc>
        <w:tc>
          <w:tcPr>
            <w:tcW w:w="1084" w:type="dxa"/>
            <w:tcBorders>
              <w:top w:val="nil"/>
              <w:left w:val="nil"/>
              <w:bottom w:val="nil"/>
              <w:right w:val="nil"/>
            </w:tcBorders>
            <w:shd w:val="clear" w:color="000000" w:fill="FFFFFF"/>
            <w:noWrap/>
            <w:vAlign w:val="bottom"/>
            <w:hideMark/>
          </w:tcPr>
          <w:p w14:paraId="45B768C4" w14:textId="14F8F054" w:rsidR="00437BB0" w:rsidRPr="00037329" w:rsidRDefault="009B0944"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037329">
              <w:rPr>
                <w:rFonts w:eastAsia="Times New Roman" w:cs="Arial"/>
                <w:szCs w:val="24"/>
                <w:lang w:val="en-GB" w:eastAsia="en-GB"/>
              </w:rPr>
              <w:t>low</w:t>
            </w:r>
          </w:p>
        </w:tc>
        <w:tc>
          <w:tcPr>
            <w:tcW w:w="1084" w:type="dxa"/>
            <w:tcBorders>
              <w:top w:val="nil"/>
              <w:left w:val="nil"/>
              <w:bottom w:val="nil"/>
              <w:right w:val="nil"/>
            </w:tcBorders>
            <w:shd w:val="clear" w:color="000000" w:fill="FFFFFF"/>
            <w:noWrap/>
            <w:vAlign w:val="bottom"/>
            <w:hideMark/>
          </w:tcPr>
          <w:p w14:paraId="283AEE03" w14:textId="07553A7F" w:rsidR="00437BB0" w:rsidRPr="00037329" w:rsidRDefault="009B0944"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037329">
              <w:rPr>
                <w:rFonts w:eastAsia="Times New Roman" w:cs="Arial"/>
                <w:szCs w:val="24"/>
                <w:lang w:val="en-GB" w:eastAsia="en-GB"/>
              </w:rPr>
              <w:t>low</w:t>
            </w:r>
          </w:p>
        </w:tc>
        <w:tc>
          <w:tcPr>
            <w:tcW w:w="1084" w:type="dxa"/>
            <w:tcBorders>
              <w:top w:val="nil"/>
              <w:left w:val="nil"/>
              <w:bottom w:val="nil"/>
              <w:right w:val="nil"/>
            </w:tcBorders>
            <w:shd w:val="clear" w:color="000000" w:fill="FFFFFF"/>
            <w:noWrap/>
            <w:vAlign w:val="bottom"/>
            <w:hideMark/>
          </w:tcPr>
          <w:p w14:paraId="77C9B583" w14:textId="2134FA2C" w:rsidR="00437BB0" w:rsidRPr="00037329" w:rsidRDefault="009B0944"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037329">
              <w:rPr>
                <w:rFonts w:eastAsia="Times New Roman" w:cs="Arial"/>
                <w:szCs w:val="24"/>
                <w:lang w:val="en-GB" w:eastAsia="en-GB"/>
              </w:rPr>
              <w:t>low</w:t>
            </w:r>
          </w:p>
        </w:tc>
        <w:tc>
          <w:tcPr>
            <w:tcW w:w="1101" w:type="dxa"/>
            <w:tcBorders>
              <w:top w:val="nil"/>
              <w:left w:val="nil"/>
              <w:bottom w:val="nil"/>
              <w:right w:val="nil"/>
            </w:tcBorders>
            <w:shd w:val="clear" w:color="000000" w:fill="FFFFFF"/>
            <w:noWrap/>
            <w:vAlign w:val="bottom"/>
            <w:hideMark/>
          </w:tcPr>
          <w:p w14:paraId="10456D49" w14:textId="05F0EC93" w:rsidR="00437BB0" w:rsidRPr="00037329" w:rsidRDefault="009B0944"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037329">
              <w:rPr>
                <w:rFonts w:eastAsia="Times New Roman" w:cs="Arial"/>
                <w:szCs w:val="24"/>
                <w:lang w:val="en-GB" w:eastAsia="en-GB"/>
              </w:rPr>
              <w:t>low</w:t>
            </w:r>
          </w:p>
        </w:tc>
        <w:tc>
          <w:tcPr>
            <w:tcW w:w="992" w:type="dxa"/>
            <w:tcBorders>
              <w:top w:val="nil"/>
              <w:left w:val="nil"/>
              <w:bottom w:val="nil"/>
              <w:right w:val="nil"/>
            </w:tcBorders>
            <w:shd w:val="clear" w:color="000000" w:fill="FFFFFF"/>
            <w:noWrap/>
            <w:vAlign w:val="bottom"/>
            <w:hideMark/>
          </w:tcPr>
          <w:p w14:paraId="527E4563" w14:textId="3A602C53" w:rsidR="00437BB0" w:rsidRPr="00037329" w:rsidRDefault="009B0944"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037329">
              <w:rPr>
                <w:rFonts w:eastAsia="Times New Roman" w:cs="Arial"/>
                <w:szCs w:val="24"/>
                <w:lang w:val="en-GB" w:eastAsia="en-GB"/>
              </w:rPr>
              <w:t>low</w:t>
            </w:r>
          </w:p>
        </w:tc>
      </w:tr>
      <w:tr w:rsidR="00437BB0" w:rsidRPr="00C819B6" w14:paraId="2D2F4D1E" w14:textId="77777777" w:rsidTr="00582BBD">
        <w:trPr>
          <w:trHeight w:val="917"/>
        </w:trPr>
        <w:tc>
          <w:tcPr>
            <w:tcW w:w="2836" w:type="dxa"/>
            <w:tcBorders>
              <w:top w:val="nil"/>
              <w:left w:val="nil"/>
              <w:bottom w:val="nil"/>
              <w:right w:val="nil"/>
            </w:tcBorders>
            <w:shd w:val="clear" w:color="000000" w:fill="FFFFFF"/>
            <w:vAlign w:val="bottom"/>
            <w:hideMark/>
          </w:tcPr>
          <w:p w14:paraId="0A0A07D9" w14:textId="04A95B99" w:rsidR="00437BB0" w:rsidRPr="00037329" w:rsidRDefault="00437BB0" w:rsidP="00675AB3">
            <w:pPr>
              <w:tabs>
                <w:tab w:val="clear" w:pos="720"/>
                <w:tab w:val="clear" w:pos="1440"/>
                <w:tab w:val="clear" w:pos="2160"/>
                <w:tab w:val="clear" w:pos="2880"/>
                <w:tab w:val="clear" w:pos="4680"/>
                <w:tab w:val="clear" w:pos="5400"/>
                <w:tab w:val="clear" w:pos="9000"/>
              </w:tabs>
              <w:spacing w:line="240" w:lineRule="auto"/>
              <w:ind w:left="720"/>
              <w:rPr>
                <w:rFonts w:eastAsia="Times New Roman" w:cs="Arial"/>
                <w:szCs w:val="24"/>
                <w:lang w:val="en-GB" w:eastAsia="en-GB"/>
              </w:rPr>
            </w:pPr>
            <w:r w:rsidRPr="00037329">
              <w:rPr>
                <w:rFonts w:eastAsia="Times New Roman" w:cs="Arial"/>
                <w:szCs w:val="24"/>
                <w:lang w:val="en-GB" w:eastAsia="en-GB"/>
              </w:rPr>
              <w:t>Other unauthorised (including 'parents isolating their child against public health advice relating to COVID-19'</w:t>
            </w:r>
            <w:r w:rsidR="00C24DFA" w:rsidRPr="00037329">
              <w:rPr>
                <w:rFonts w:eastAsia="Times New Roman" w:cs="Arial"/>
                <w:szCs w:val="24"/>
                <w:lang w:val="en-GB" w:eastAsia="en-GB"/>
              </w:rPr>
              <w:t xml:space="preserve"> [Note 3]</w:t>
            </w:r>
            <w:r w:rsidRPr="00037329">
              <w:rPr>
                <w:rFonts w:eastAsia="Times New Roman" w:cs="Arial"/>
                <w:szCs w:val="24"/>
                <w:lang w:val="en-GB" w:eastAsia="en-GB"/>
              </w:rPr>
              <w:t>)</w:t>
            </w:r>
          </w:p>
        </w:tc>
        <w:tc>
          <w:tcPr>
            <w:tcW w:w="1084" w:type="dxa"/>
            <w:tcBorders>
              <w:top w:val="nil"/>
              <w:left w:val="nil"/>
              <w:bottom w:val="nil"/>
              <w:right w:val="nil"/>
            </w:tcBorders>
            <w:shd w:val="clear" w:color="000000" w:fill="FFFFFF"/>
            <w:noWrap/>
            <w:vAlign w:val="bottom"/>
            <w:hideMark/>
          </w:tcPr>
          <w:p w14:paraId="3DDBBB4A" w14:textId="77777777" w:rsidR="00437BB0" w:rsidRPr="00037329" w:rsidRDefault="00437BB0"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037329">
              <w:rPr>
                <w:rFonts w:eastAsia="Times New Roman" w:cs="Arial"/>
                <w:szCs w:val="24"/>
                <w:lang w:val="en-GB" w:eastAsia="en-GB"/>
              </w:rPr>
              <w:t>0.1</w:t>
            </w:r>
          </w:p>
        </w:tc>
        <w:tc>
          <w:tcPr>
            <w:tcW w:w="1084" w:type="dxa"/>
            <w:tcBorders>
              <w:top w:val="nil"/>
              <w:left w:val="nil"/>
              <w:bottom w:val="nil"/>
              <w:right w:val="nil"/>
            </w:tcBorders>
            <w:shd w:val="clear" w:color="000000" w:fill="FFFFFF"/>
            <w:noWrap/>
            <w:vAlign w:val="bottom"/>
            <w:hideMark/>
          </w:tcPr>
          <w:p w14:paraId="31ACED36" w14:textId="77777777" w:rsidR="00437BB0" w:rsidRPr="00037329" w:rsidRDefault="00437BB0"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037329">
              <w:rPr>
                <w:rFonts w:eastAsia="Times New Roman" w:cs="Arial"/>
                <w:szCs w:val="24"/>
                <w:lang w:val="en-GB" w:eastAsia="en-GB"/>
              </w:rPr>
              <w:t>0.1</w:t>
            </w:r>
          </w:p>
        </w:tc>
        <w:tc>
          <w:tcPr>
            <w:tcW w:w="1084" w:type="dxa"/>
            <w:tcBorders>
              <w:top w:val="nil"/>
              <w:left w:val="nil"/>
              <w:bottom w:val="nil"/>
              <w:right w:val="nil"/>
            </w:tcBorders>
            <w:shd w:val="clear" w:color="000000" w:fill="FFFFFF"/>
            <w:noWrap/>
            <w:vAlign w:val="bottom"/>
            <w:hideMark/>
          </w:tcPr>
          <w:p w14:paraId="5214F699" w14:textId="77777777" w:rsidR="00437BB0" w:rsidRPr="00037329" w:rsidRDefault="00437BB0"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037329">
              <w:rPr>
                <w:rFonts w:eastAsia="Times New Roman" w:cs="Arial"/>
                <w:szCs w:val="24"/>
                <w:lang w:val="en-GB" w:eastAsia="en-GB"/>
              </w:rPr>
              <w:t>0.1</w:t>
            </w:r>
          </w:p>
        </w:tc>
        <w:tc>
          <w:tcPr>
            <w:tcW w:w="1084" w:type="dxa"/>
            <w:tcBorders>
              <w:top w:val="nil"/>
              <w:left w:val="nil"/>
              <w:bottom w:val="nil"/>
              <w:right w:val="nil"/>
            </w:tcBorders>
            <w:shd w:val="clear" w:color="000000" w:fill="FFFFFF"/>
            <w:noWrap/>
            <w:vAlign w:val="bottom"/>
            <w:hideMark/>
          </w:tcPr>
          <w:p w14:paraId="09453E73" w14:textId="77777777" w:rsidR="00437BB0" w:rsidRPr="00037329" w:rsidRDefault="00437BB0"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037329">
              <w:rPr>
                <w:rFonts w:eastAsia="Times New Roman" w:cs="Arial"/>
                <w:szCs w:val="24"/>
                <w:lang w:val="en-GB" w:eastAsia="en-GB"/>
              </w:rPr>
              <w:t>0.2</w:t>
            </w:r>
          </w:p>
        </w:tc>
        <w:tc>
          <w:tcPr>
            <w:tcW w:w="1084" w:type="dxa"/>
            <w:tcBorders>
              <w:top w:val="nil"/>
              <w:left w:val="nil"/>
              <w:bottom w:val="nil"/>
              <w:right w:val="nil"/>
            </w:tcBorders>
            <w:shd w:val="clear" w:color="000000" w:fill="FFFFFF"/>
            <w:noWrap/>
            <w:vAlign w:val="bottom"/>
            <w:hideMark/>
          </w:tcPr>
          <w:p w14:paraId="407986B6" w14:textId="77777777" w:rsidR="00437BB0" w:rsidRPr="00037329" w:rsidRDefault="00437BB0"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037329">
              <w:rPr>
                <w:rFonts w:eastAsia="Times New Roman" w:cs="Arial"/>
                <w:szCs w:val="24"/>
                <w:lang w:val="en-GB" w:eastAsia="en-GB"/>
              </w:rPr>
              <w:t>0.2</w:t>
            </w:r>
          </w:p>
        </w:tc>
        <w:tc>
          <w:tcPr>
            <w:tcW w:w="1101" w:type="dxa"/>
            <w:tcBorders>
              <w:top w:val="nil"/>
              <w:left w:val="nil"/>
              <w:bottom w:val="nil"/>
              <w:right w:val="nil"/>
            </w:tcBorders>
            <w:shd w:val="clear" w:color="000000" w:fill="FFFFFF"/>
            <w:noWrap/>
            <w:vAlign w:val="bottom"/>
            <w:hideMark/>
          </w:tcPr>
          <w:p w14:paraId="1131D228" w14:textId="77777777" w:rsidR="00437BB0" w:rsidRPr="00037329" w:rsidRDefault="00437BB0"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037329">
              <w:rPr>
                <w:rFonts w:eastAsia="Times New Roman" w:cs="Arial"/>
                <w:szCs w:val="24"/>
                <w:lang w:val="en-GB" w:eastAsia="en-GB"/>
              </w:rPr>
              <w:t>0.8</w:t>
            </w:r>
          </w:p>
        </w:tc>
        <w:tc>
          <w:tcPr>
            <w:tcW w:w="992" w:type="dxa"/>
            <w:tcBorders>
              <w:top w:val="nil"/>
              <w:left w:val="nil"/>
              <w:bottom w:val="nil"/>
              <w:right w:val="nil"/>
            </w:tcBorders>
            <w:shd w:val="clear" w:color="000000" w:fill="FFFFFF"/>
            <w:noWrap/>
            <w:vAlign w:val="bottom"/>
            <w:hideMark/>
          </w:tcPr>
          <w:p w14:paraId="3F57FA6F" w14:textId="77777777" w:rsidR="00437BB0" w:rsidRPr="00037329" w:rsidRDefault="00437BB0"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037329">
              <w:rPr>
                <w:rFonts w:eastAsia="Times New Roman" w:cs="Arial"/>
                <w:szCs w:val="24"/>
                <w:lang w:val="en-GB" w:eastAsia="en-GB"/>
              </w:rPr>
              <w:t>0.4</w:t>
            </w:r>
          </w:p>
        </w:tc>
      </w:tr>
      <w:tr w:rsidR="00437BB0" w:rsidRPr="00C819B6" w14:paraId="33E94087" w14:textId="77777777" w:rsidTr="00582BBD">
        <w:trPr>
          <w:trHeight w:val="305"/>
        </w:trPr>
        <w:tc>
          <w:tcPr>
            <w:tcW w:w="2836" w:type="dxa"/>
            <w:tcBorders>
              <w:top w:val="nil"/>
              <w:left w:val="nil"/>
              <w:bottom w:val="nil"/>
              <w:right w:val="nil"/>
            </w:tcBorders>
            <w:shd w:val="clear" w:color="000000" w:fill="FFFFFF"/>
            <w:noWrap/>
            <w:vAlign w:val="bottom"/>
            <w:hideMark/>
          </w:tcPr>
          <w:p w14:paraId="0AAE34BE" w14:textId="77777777" w:rsidR="00437BB0" w:rsidRPr="00037329" w:rsidRDefault="00437BB0" w:rsidP="00437BB0">
            <w:pPr>
              <w:tabs>
                <w:tab w:val="clear" w:pos="720"/>
                <w:tab w:val="clear" w:pos="1440"/>
                <w:tab w:val="clear" w:pos="2160"/>
                <w:tab w:val="clear" w:pos="2880"/>
                <w:tab w:val="clear" w:pos="4680"/>
                <w:tab w:val="clear" w:pos="5400"/>
                <w:tab w:val="clear" w:pos="9000"/>
              </w:tabs>
              <w:spacing w:line="240" w:lineRule="auto"/>
              <w:rPr>
                <w:rFonts w:eastAsia="Times New Roman" w:cs="Arial"/>
                <w:b/>
                <w:szCs w:val="24"/>
                <w:lang w:val="en-GB" w:eastAsia="en-GB"/>
              </w:rPr>
            </w:pPr>
            <w:r w:rsidRPr="00037329">
              <w:rPr>
                <w:rFonts w:eastAsia="Times New Roman" w:cs="Arial"/>
                <w:b/>
                <w:szCs w:val="24"/>
                <w:lang w:val="en-GB" w:eastAsia="en-GB"/>
              </w:rPr>
              <w:t>All absences (authorised and unauthorised)</w:t>
            </w:r>
          </w:p>
        </w:tc>
        <w:tc>
          <w:tcPr>
            <w:tcW w:w="1084" w:type="dxa"/>
            <w:tcBorders>
              <w:top w:val="nil"/>
              <w:left w:val="nil"/>
              <w:bottom w:val="nil"/>
              <w:right w:val="nil"/>
            </w:tcBorders>
            <w:shd w:val="clear" w:color="000000" w:fill="FFFFFF"/>
            <w:noWrap/>
            <w:vAlign w:val="bottom"/>
            <w:hideMark/>
          </w:tcPr>
          <w:p w14:paraId="582A2361" w14:textId="77777777" w:rsidR="00437BB0" w:rsidRPr="00037329" w:rsidRDefault="00437BB0"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b/>
                <w:szCs w:val="24"/>
                <w:lang w:val="en-GB" w:eastAsia="en-GB"/>
              </w:rPr>
            </w:pPr>
            <w:r w:rsidRPr="00037329">
              <w:rPr>
                <w:rFonts w:eastAsia="Times New Roman" w:cs="Arial"/>
                <w:b/>
                <w:szCs w:val="24"/>
                <w:lang w:val="en-GB" w:eastAsia="en-GB"/>
              </w:rPr>
              <w:t>6.8</w:t>
            </w:r>
          </w:p>
        </w:tc>
        <w:tc>
          <w:tcPr>
            <w:tcW w:w="1084" w:type="dxa"/>
            <w:tcBorders>
              <w:top w:val="nil"/>
              <w:left w:val="nil"/>
              <w:bottom w:val="nil"/>
              <w:right w:val="nil"/>
            </w:tcBorders>
            <w:shd w:val="clear" w:color="000000" w:fill="FFFFFF"/>
            <w:noWrap/>
            <w:vAlign w:val="bottom"/>
            <w:hideMark/>
          </w:tcPr>
          <w:p w14:paraId="639C2F94" w14:textId="77777777" w:rsidR="00437BB0" w:rsidRPr="00037329" w:rsidRDefault="00437BB0"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b/>
                <w:szCs w:val="24"/>
                <w:lang w:val="en-GB" w:eastAsia="en-GB"/>
              </w:rPr>
            </w:pPr>
            <w:r w:rsidRPr="00037329">
              <w:rPr>
                <w:rFonts w:eastAsia="Times New Roman" w:cs="Arial"/>
                <w:b/>
                <w:szCs w:val="24"/>
                <w:lang w:val="en-GB" w:eastAsia="en-GB"/>
              </w:rPr>
              <w:t>6.4</w:t>
            </w:r>
          </w:p>
        </w:tc>
        <w:tc>
          <w:tcPr>
            <w:tcW w:w="1084" w:type="dxa"/>
            <w:tcBorders>
              <w:top w:val="nil"/>
              <w:left w:val="nil"/>
              <w:bottom w:val="nil"/>
              <w:right w:val="nil"/>
            </w:tcBorders>
            <w:shd w:val="clear" w:color="000000" w:fill="FFFFFF"/>
            <w:noWrap/>
            <w:vAlign w:val="bottom"/>
            <w:hideMark/>
          </w:tcPr>
          <w:p w14:paraId="79DA3DD1" w14:textId="77777777" w:rsidR="00437BB0" w:rsidRPr="00037329" w:rsidRDefault="00437BB0"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b/>
                <w:szCs w:val="24"/>
                <w:lang w:val="en-GB" w:eastAsia="en-GB"/>
              </w:rPr>
            </w:pPr>
            <w:r w:rsidRPr="00037329">
              <w:rPr>
                <w:rFonts w:eastAsia="Times New Roman" w:cs="Arial"/>
                <w:b/>
                <w:szCs w:val="24"/>
                <w:lang w:val="en-GB" w:eastAsia="en-GB"/>
              </w:rPr>
              <w:t>6.3</w:t>
            </w:r>
          </w:p>
        </w:tc>
        <w:tc>
          <w:tcPr>
            <w:tcW w:w="1084" w:type="dxa"/>
            <w:tcBorders>
              <w:top w:val="nil"/>
              <w:left w:val="nil"/>
              <w:bottom w:val="nil"/>
              <w:right w:val="nil"/>
            </w:tcBorders>
            <w:shd w:val="clear" w:color="000000" w:fill="FFFFFF"/>
            <w:noWrap/>
            <w:vAlign w:val="bottom"/>
            <w:hideMark/>
          </w:tcPr>
          <w:p w14:paraId="44828133" w14:textId="77777777" w:rsidR="00437BB0" w:rsidRPr="00037329" w:rsidRDefault="00437BB0"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b/>
                <w:szCs w:val="24"/>
                <w:lang w:val="en-GB" w:eastAsia="en-GB"/>
              </w:rPr>
            </w:pPr>
            <w:r w:rsidRPr="00037329">
              <w:rPr>
                <w:rFonts w:eastAsia="Times New Roman" w:cs="Arial"/>
                <w:b/>
                <w:szCs w:val="24"/>
                <w:lang w:val="en-GB" w:eastAsia="en-GB"/>
              </w:rPr>
              <w:t>6.6</w:t>
            </w:r>
          </w:p>
        </w:tc>
        <w:tc>
          <w:tcPr>
            <w:tcW w:w="1084" w:type="dxa"/>
            <w:tcBorders>
              <w:top w:val="nil"/>
              <w:left w:val="nil"/>
              <w:bottom w:val="nil"/>
              <w:right w:val="nil"/>
            </w:tcBorders>
            <w:shd w:val="clear" w:color="000000" w:fill="FFFFFF"/>
            <w:noWrap/>
            <w:vAlign w:val="bottom"/>
            <w:hideMark/>
          </w:tcPr>
          <w:p w14:paraId="5DA3482F" w14:textId="77777777" w:rsidR="00437BB0" w:rsidRPr="00037329" w:rsidRDefault="00437BB0"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b/>
                <w:szCs w:val="24"/>
                <w:lang w:val="en-GB" w:eastAsia="en-GB"/>
              </w:rPr>
            </w:pPr>
            <w:r w:rsidRPr="00037329">
              <w:rPr>
                <w:rFonts w:eastAsia="Times New Roman" w:cs="Arial"/>
                <w:b/>
                <w:szCs w:val="24"/>
                <w:lang w:val="en-GB" w:eastAsia="en-GB"/>
              </w:rPr>
              <w:t>7.0</w:t>
            </w:r>
          </w:p>
        </w:tc>
        <w:tc>
          <w:tcPr>
            <w:tcW w:w="1101" w:type="dxa"/>
            <w:tcBorders>
              <w:top w:val="nil"/>
              <w:left w:val="nil"/>
              <w:bottom w:val="nil"/>
              <w:right w:val="nil"/>
            </w:tcBorders>
            <w:shd w:val="clear" w:color="000000" w:fill="FFFFFF"/>
            <w:noWrap/>
            <w:vAlign w:val="bottom"/>
            <w:hideMark/>
          </w:tcPr>
          <w:p w14:paraId="5C1517ED" w14:textId="77777777" w:rsidR="00437BB0" w:rsidRPr="00037329" w:rsidRDefault="00437BB0"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b/>
                <w:szCs w:val="24"/>
                <w:lang w:val="en-GB" w:eastAsia="en-GB"/>
              </w:rPr>
            </w:pPr>
            <w:r w:rsidRPr="00037329">
              <w:rPr>
                <w:rFonts w:eastAsia="Times New Roman" w:cs="Arial"/>
                <w:b/>
                <w:szCs w:val="24"/>
                <w:lang w:val="en-GB" w:eastAsia="en-GB"/>
              </w:rPr>
              <w:t>7.9</w:t>
            </w:r>
          </w:p>
        </w:tc>
        <w:tc>
          <w:tcPr>
            <w:tcW w:w="992" w:type="dxa"/>
            <w:tcBorders>
              <w:top w:val="nil"/>
              <w:left w:val="nil"/>
              <w:bottom w:val="nil"/>
              <w:right w:val="nil"/>
            </w:tcBorders>
            <w:shd w:val="clear" w:color="000000" w:fill="FFFFFF"/>
            <w:noWrap/>
            <w:vAlign w:val="bottom"/>
            <w:hideMark/>
          </w:tcPr>
          <w:p w14:paraId="3043CBAC" w14:textId="77777777" w:rsidR="00437BB0" w:rsidRPr="00037329" w:rsidRDefault="00437BB0"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b/>
                <w:szCs w:val="24"/>
                <w:lang w:val="en-GB" w:eastAsia="en-GB"/>
              </w:rPr>
            </w:pPr>
            <w:r w:rsidRPr="00037329">
              <w:rPr>
                <w:rFonts w:eastAsia="Times New Roman" w:cs="Arial"/>
                <w:b/>
                <w:szCs w:val="24"/>
                <w:lang w:val="en-GB" w:eastAsia="en-GB"/>
              </w:rPr>
              <w:t>9.7</w:t>
            </w:r>
          </w:p>
        </w:tc>
      </w:tr>
      <w:tr w:rsidR="00437BB0" w:rsidRPr="00C819B6" w14:paraId="742A9475" w14:textId="77777777" w:rsidTr="00582BBD">
        <w:trPr>
          <w:trHeight w:val="305"/>
        </w:trPr>
        <w:tc>
          <w:tcPr>
            <w:tcW w:w="2836" w:type="dxa"/>
            <w:tcBorders>
              <w:top w:val="nil"/>
              <w:left w:val="nil"/>
              <w:bottom w:val="single" w:sz="4" w:space="0" w:color="auto"/>
              <w:right w:val="nil"/>
            </w:tcBorders>
            <w:shd w:val="clear" w:color="000000" w:fill="FFFFFF"/>
            <w:noWrap/>
            <w:vAlign w:val="bottom"/>
            <w:hideMark/>
          </w:tcPr>
          <w:p w14:paraId="165D59FB" w14:textId="77777777" w:rsidR="00437BB0" w:rsidRPr="00037329" w:rsidRDefault="00437BB0" w:rsidP="00437BB0">
            <w:pPr>
              <w:tabs>
                <w:tab w:val="clear" w:pos="720"/>
                <w:tab w:val="clear" w:pos="1440"/>
                <w:tab w:val="clear" w:pos="2160"/>
                <w:tab w:val="clear" w:pos="2880"/>
                <w:tab w:val="clear" w:pos="4680"/>
                <w:tab w:val="clear" w:pos="5400"/>
                <w:tab w:val="clear" w:pos="9000"/>
              </w:tabs>
              <w:spacing w:line="240" w:lineRule="auto"/>
              <w:rPr>
                <w:rFonts w:eastAsia="Times New Roman" w:cs="Arial"/>
                <w:b/>
                <w:szCs w:val="24"/>
                <w:lang w:val="en-GB" w:eastAsia="en-GB"/>
              </w:rPr>
            </w:pPr>
            <w:r w:rsidRPr="00037329">
              <w:rPr>
                <w:rFonts w:eastAsia="Times New Roman" w:cs="Arial"/>
                <w:b/>
                <w:szCs w:val="24"/>
                <w:lang w:val="en-GB" w:eastAsia="en-GB"/>
              </w:rPr>
              <w:t>Temporary exclusion</w:t>
            </w:r>
          </w:p>
        </w:tc>
        <w:tc>
          <w:tcPr>
            <w:tcW w:w="1084" w:type="dxa"/>
            <w:tcBorders>
              <w:top w:val="nil"/>
              <w:left w:val="nil"/>
              <w:bottom w:val="single" w:sz="4" w:space="0" w:color="auto"/>
              <w:right w:val="nil"/>
            </w:tcBorders>
            <w:shd w:val="clear" w:color="000000" w:fill="FFFFFF"/>
            <w:noWrap/>
            <w:vAlign w:val="bottom"/>
            <w:hideMark/>
          </w:tcPr>
          <w:p w14:paraId="1651AAFB" w14:textId="77777777" w:rsidR="00437BB0" w:rsidRPr="00037329" w:rsidRDefault="00437BB0"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b/>
                <w:szCs w:val="24"/>
                <w:lang w:val="en-GB" w:eastAsia="en-GB"/>
              </w:rPr>
            </w:pPr>
            <w:r w:rsidRPr="00037329">
              <w:rPr>
                <w:rFonts w:eastAsia="Times New Roman" w:cs="Arial"/>
                <w:b/>
                <w:szCs w:val="24"/>
                <w:lang w:val="en-GB" w:eastAsia="en-GB"/>
              </w:rPr>
              <w:t>0.1</w:t>
            </w:r>
          </w:p>
        </w:tc>
        <w:tc>
          <w:tcPr>
            <w:tcW w:w="1084" w:type="dxa"/>
            <w:tcBorders>
              <w:top w:val="nil"/>
              <w:left w:val="nil"/>
              <w:bottom w:val="single" w:sz="4" w:space="0" w:color="auto"/>
              <w:right w:val="nil"/>
            </w:tcBorders>
            <w:shd w:val="clear" w:color="000000" w:fill="FFFFFF"/>
            <w:noWrap/>
            <w:vAlign w:val="bottom"/>
            <w:hideMark/>
          </w:tcPr>
          <w:p w14:paraId="56192CE2" w14:textId="1B0C25DD" w:rsidR="00437BB0" w:rsidRPr="00037329" w:rsidRDefault="00712D2A"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b/>
                <w:szCs w:val="24"/>
                <w:lang w:val="en-GB" w:eastAsia="en-GB"/>
              </w:rPr>
            </w:pPr>
            <w:r w:rsidRPr="00037329">
              <w:rPr>
                <w:rFonts w:eastAsia="Times New Roman" w:cs="Arial"/>
                <w:b/>
                <w:szCs w:val="24"/>
                <w:lang w:val="en-GB" w:eastAsia="en-GB"/>
              </w:rPr>
              <w:t>low</w:t>
            </w:r>
          </w:p>
        </w:tc>
        <w:tc>
          <w:tcPr>
            <w:tcW w:w="1084" w:type="dxa"/>
            <w:tcBorders>
              <w:top w:val="nil"/>
              <w:left w:val="nil"/>
              <w:bottom w:val="single" w:sz="4" w:space="0" w:color="auto"/>
              <w:right w:val="nil"/>
            </w:tcBorders>
            <w:shd w:val="clear" w:color="000000" w:fill="FFFFFF"/>
            <w:noWrap/>
            <w:vAlign w:val="bottom"/>
            <w:hideMark/>
          </w:tcPr>
          <w:p w14:paraId="1EDBC1CE" w14:textId="56ACC8D0" w:rsidR="00437BB0" w:rsidRPr="00037329" w:rsidRDefault="00712D2A"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b/>
                <w:szCs w:val="24"/>
                <w:lang w:val="en-GB" w:eastAsia="en-GB"/>
              </w:rPr>
            </w:pPr>
            <w:r w:rsidRPr="00037329">
              <w:rPr>
                <w:rFonts w:eastAsia="Times New Roman" w:cs="Arial"/>
                <w:b/>
                <w:szCs w:val="24"/>
                <w:lang w:val="en-GB" w:eastAsia="en-GB"/>
              </w:rPr>
              <w:t>low</w:t>
            </w:r>
          </w:p>
        </w:tc>
        <w:tc>
          <w:tcPr>
            <w:tcW w:w="1084" w:type="dxa"/>
            <w:tcBorders>
              <w:top w:val="nil"/>
              <w:left w:val="nil"/>
              <w:bottom w:val="single" w:sz="4" w:space="0" w:color="auto"/>
              <w:right w:val="nil"/>
            </w:tcBorders>
            <w:shd w:val="clear" w:color="000000" w:fill="FFFFFF"/>
            <w:noWrap/>
            <w:vAlign w:val="bottom"/>
            <w:hideMark/>
          </w:tcPr>
          <w:p w14:paraId="6FA6BE4B" w14:textId="2CBD29A0" w:rsidR="00437BB0" w:rsidRPr="00037329" w:rsidRDefault="00712D2A"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b/>
                <w:szCs w:val="24"/>
                <w:lang w:val="en-GB" w:eastAsia="en-GB"/>
              </w:rPr>
            </w:pPr>
            <w:r w:rsidRPr="00037329">
              <w:rPr>
                <w:rFonts w:eastAsia="Times New Roman" w:cs="Arial"/>
                <w:b/>
                <w:szCs w:val="24"/>
                <w:lang w:val="en-GB" w:eastAsia="en-GB"/>
              </w:rPr>
              <w:t>low</w:t>
            </w:r>
          </w:p>
        </w:tc>
        <w:tc>
          <w:tcPr>
            <w:tcW w:w="1084" w:type="dxa"/>
            <w:tcBorders>
              <w:top w:val="nil"/>
              <w:left w:val="nil"/>
              <w:bottom w:val="single" w:sz="4" w:space="0" w:color="auto"/>
              <w:right w:val="nil"/>
            </w:tcBorders>
            <w:shd w:val="clear" w:color="000000" w:fill="FFFFFF"/>
            <w:noWrap/>
            <w:vAlign w:val="bottom"/>
            <w:hideMark/>
          </w:tcPr>
          <w:p w14:paraId="6ADF47DE" w14:textId="62E1EBCC" w:rsidR="00437BB0" w:rsidRPr="00037329" w:rsidRDefault="00712D2A"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b/>
                <w:szCs w:val="24"/>
                <w:lang w:val="en-GB" w:eastAsia="en-GB"/>
              </w:rPr>
            </w:pPr>
            <w:r w:rsidRPr="00037329">
              <w:rPr>
                <w:rFonts w:eastAsia="Times New Roman" w:cs="Arial"/>
                <w:b/>
                <w:szCs w:val="24"/>
                <w:lang w:val="en-GB" w:eastAsia="en-GB"/>
              </w:rPr>
              <w:t>low</w:t>
            </w:r>
          </w:p>
        </w:tc>
        <w:tc>
          <w:tcPr>
            <w:tcW w:w="1101" w:type="dxa"/>
            <w:tcBorders>
              <w:top w:val="nil"/>
              <w:left w:val="nil"/>
              <w:bottom w:val="single" w:sz="4" w:space="0" w:color="auto"/>
              <w:right w:val="nil"/>
            </w:tcBorders>
            <w:shd w:val="clear" w:color="000000" w:fill="FFFFFF"/>
            <w:noWrap/>
            <w:vAlign w:val="bottom"/>
            <w:hideMark/>
          </w:tcPr>
          <w:p w14:paraId="12D4FCF9" w14:textId="3EFAA5D7" w:rsidR="00437BB0" w:rsidRPr="00037329" w:rsidRDefault="00712D2A"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b/>
                <w:szCs w:val="24"/>
                <w:lang w:val="en-GB" w:eastAsia="en-GB"/>
              </w:rPr>
            </w:pPr>
            <w:r w:rsidRPr="00037329">
              <w:rPr>
                <w:rFonts w:eastAsia="Times New Roman" w:cs="Arial"/>
                <w:b/>
                <w:szCs w:val="24"/>
                <w:lang w:val="en-GB" w:eastAsia="en-GB"/>
              </w:rPr>
              <w:t>low</w:t>
            </w:r>
          </w:p>
        </w:tc>
        <w:tc>
          <w:tcPr>
            <w:tcW w:w="992" w:type="dxa"/>
            <w:tcBorders>
              <w:top w:val="nil"/>
              <w:left w:val="nil"/>
              <w:bottom w:val="single" w:sz="4" w:space="0" w:color="auto"/>
              <w:right w:val="nil"/>
            </w:tcBorders>
            <w:shd w:val="clear" w:color="000000" w:fill="FFFFFF"/>
            <w:noWrap/>
            <w:vAlign w:val="bottom"/>
            <w:hideMark/>
          </w:tcPr>
          <w:p w14:paraId="0FF99089" w14:textId="53486FDA" w:rsidR="00437BB0" w:rsidRPr="00037329" w:rsidRDefault="00712D2A" w:rsidP="00437BB0">
            <w:pPr>
              <w:tabs>
                <w:tab w:val="clear" w:pos="720"/>
                <w:tab w:val="clear" w:pos="1440"/>
                <w:tab w:val="clear" w:pos="2160"/>
                <w:tab w:val="clear" w:pos="2880"/>
                <w:tab w:val="clear" w:pos="4680"/>
                <w:tab w:val="clear" w:pos="5400"/>
                <w:tab w:val="clear" w:pos="9000"/>
              </w:tabs>
              <w:spacing w:line="240" w:lineRule="auto"/>
              <w:jc w:val="right"/>
              <w:rPr>
                <w:rFonts w:eastAsia="Times New Roman" w:cs="Arial"/>
                <w:b/>
                <w:szCs w:val="24"/>
                <w:lang w:val="en-GB" w:eastAsia="en-GB"/>
              </w:rPr>
            </w:pPr>
            <w:r w:rsidRPr="00037329">
              <w:rPr>
                <w:rFonts w:eastAsia="Times New Roman" w:cs="Arial"/>
                <w:b/>
                <w:szCs w:val="24"/>
                <w:lang w:val="en-GB" w:eastAsia="en-GB"/>
              </w:rPr>
              <w:t>low</w:t>
            </w:r>
          </w:p>
        </w:tc>
      </w:tr>
    </w:tbl>
    <w:p w14:paraId="139DB39F" w14:textId="48F516AB" w:rsidR="00AA30F9" w:rsidRPr="00C819B6" w:rsidRDefault="00AA30F9" w:rsidP="00CB1155">
      <w:pPr>
        <w:pStyle w:val="Tablenote"/>
      </w:pPr>
      <w:r w:rsidRPr="00C819B6">
        <w:t>Note 1:</w:t>
      </w:r>
      <w:r w:rsidR="000B3F84" w:rsidRPr="00C819B6">
        <w:t xml:space="preserve"> Detailed absence reasons will be affected by differing reporting practices across local authorities and over time. Overall absence and attendance are comparable.</w:t>
      </w:r>
    </w:p>
    <w:p w14:paraId="7C6EBDD5" w14:textId="2314B780" w:rsidR="0015440C" w:rsidRPr="00C819B6" w:rsidRDefault="0015440C" w:rsidP="00CB1155">
      <w:pPr>
        <w:pStyle w:val="Tablenote"/>
      </w:pPr>
      <w:r w:rsidRPr="00C819B6">
        <w:t>Note 2:</w:t>
      </w:r>
      <w:r w:rsidR="000B3F84" w:rsidRPr="00C819B6">
        <w:t xml:space="preserve"> Attendance and absence reporting in 2020/21 was impacted by the COVID-19 pandemic. Figures for 2020/21 shown here are only for when schools were open and so are comparable to other years. Please see the background notes for more information.</w:t>
      </w:r>
    </w:p>
    <w:p w14:paraId="6F32A989" w14:textId="447666C5" w:rsidR="0015440C" w:rsidRPr="00C819B6" w:rsidRDefault="0015440C" w:rsidP="00CB1155">
      <w:pPr>
        <w:pStyle w:val="Tablenote"/>
      </w:pPr>
      <w:r w:rsidRPr="00C819B6">
        <w:t>Note 3:</w:t>
      </w:r>
      <w:r w:rsidR="000B3F84" w:rsidRPr="00C819B6">
        <w:t xml:space="preserve"> COVID-19 codes were only available in the 2020/21 collection.</w:t>
      </w:r>
    </w:p>
    <w:p w14:paraId="3392DB99" w14:textId="39F0B4D9" w:rsidR="00CE201B" w:rsidRPr="00C819B6" w:rsidRDefault="0015440C" w:rsidP="00CB1155">
      <w:pPr>
        <w:pStyle w:val="Tablenote"/>
      </w:pPr>
      <w:r w:rsidRPr="00C819B6">
        <w:t>Note 4:</w:t>
      </w:r>
      <w:r w:rsidR="00BC0DC6" w:rsidRPr="00C819B6">
        <w:t xml:space="preserve"> Includes part-time timetable (exclusion related) and part-time timetable (health related). Please see the background notes for more information.</w:t>
      </w:r>
    </w:p>
    <w:p w14:paraId="48C5E278" w14:textId="780D8AAA" w:rsidR="00BA40DE" w:rsidRPr="00C819B6" w:rsidRDefault="00F8779A" w:rsidP="00F8779A">
      <w:pPr>
        <w:pStyle w:val="Caption"/>
        <w:keepNext/>
      </w:pPr>
      <w:bookmarkStart w:id="33" w:name="_Ref151913716"/>
      <w:r w:rsidRPr="00C819B6">
        <w:t xml:space="preserve">Figure </w:t>
      </w:r>
      <w:r w:rsidRPr="00C819B6">
        <w:fldChar w:fldCharType="begin"/>
      </w:r>
      <w:r w:rsidRPr="00C819B6">
        <w:instrText xml:space="preserve"> SEQ Figure \* ARABIC </w:instrText>
      </w:r>
      <w:r w:rsidRPr="00C819B6">
        <w:fldChar w:fldCharType="separate"/>
      </w:r>
      <w:r w:rsidR="003431D6">
        <w:rPr>
          <w:noProof/>
        </w:rPr>
        <w:t>31</w:t>
      </w:r>
      <w:r w:rsidRPr="00C819B6">
        <w:fldChar w:fldCharType="end"/>
      </w:r>
      <w:bookmarkEnd w:id="33"/>
      <w:r w:rsidR="00B163D9" w:rsidRPr="00C819B6">
        <w:t xml:space="preserve"> Attendance by sex, percentage of half days, 2022/23</w:t>
      </w:r>
    </w:p>
    <w:tbl>
      <w:tblPr>
        <w:tblW w:w="5857" w:type="dxa"/>
        <w:tblLook w:val="04A0" w:firstRow="1" w:lastRow="0" w:firstColumn="1" w:lastColumn="0" w:noHBand="0" w:noVBand="1"/>
      </w:tblPr>
      <w:tblGrid>
        <w:gridCol w:w="2331"/>
        <w:gridCol w:w="1043"/>
        <w:gridCol w:w="1364"/>
        <w:gridCol w:w="1004"/>
        <w:gridCol w:w="750"/>
      </w:tblGrid>
      <w:tr w:rsidR="00F640A1" w:rsidRPr="00C819B6" w14:paraId="346337AD" w14:textId="77777777" w:rsidTr="004F7F3D">
        <w:trPr>
          <w:trHeight w:val="341"/>
        </w:trPr>
        <w:tc>
          <w:tcPr>
            <w:tcW w:w="2331" w:type="dxa"/>
            <w:tcBorders>
              <w:top w:val="single" w:sz="4" w:space="0" w:color="auto"/>
              <w:left w:val="nil"/>
              <w:bottom w:val="single" w:sz="4" w:space="0" w:color="auto"/>
              <w:right w:val="nil"/>
            </w:tcBorders>
            <w:shd w:val="clear" w:color="000000" w:fill="FFFFFF"/>
            <w:noWrap/>
            <w:vAlign w:val="center"/>
            <w:hideMark/>
          </w:tcPr>
          <w:p w14:paraId="03C700C8" w14:textId="77777777" w:rsidR="00F640A1" w:rsidRPr="00C819B6" w:rsidRDefault="00F640A1" w:rsidP="00F640A1">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Sex</w:t>
            </w:r>
          </w:p>
        </w:tc>
        <w:tc>
          <w:tcPr>
            <w:tcW w:w="884" w:type="dxa"/>
            <w:tcBorders>
              <w:top w:val="single" w:sz="4" w:space="0" w:color="auto"/>
              <w:left w:val="nil"/>
              <w:bottom w:val="single" w:sz="4" w:space="0" w:color="auto"/>
              <w:right w:val="nil"/>
            </w:tcBorders>
            <w:shd w:val="clear" w:color="000000" w:fill="FFFFFF"/>
            <w:vAlign w:val="center"/>
            <w:hideMark/>
          </w:tcPr>
          <w:p w14:paraId="0475B44E" w14:textId="77777777" w:rsidR="00F640A1" w:rsidRPr="00C819B6" w:rsidRDefault="00F640A1" w:rsidP="00F640A1">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Primary</w:t>
            </w:r>
          </w:p>
        </w:tc>
        <w:tc>
          <w:tcPr>
            <w:tcW w:w="1156" w:type="dxa"/>
            <w:tcBorders>
              <w:top w:val="single" w:sz="4" w:space="0" w:color="auto"/>
              <w:left w:val="nil"/>
              <w:bottom w:val="single" w:sz="4" w:space="0" w:color="auto"/>
              <w:right w:val="nil"/>
            </w:tcBorders>
            <w:shd w:val="clear" w:color="000000" w:fill="FFFFFF"/>
            <w:vAlign w:val="center"/>
            <w:hideMark/>
          </w:tcPr>
          <w:p w14:paraId="3292B7EE" w14:textId="77777777" w:rsidR="00F640A1" w:rsidRPr="00C819B6" w:rsidRDefault="00F640A1" w:rsidP="00F640A1">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Secondary</w:t>
            </w:r>
          </w:p>
        </w:tc>
        <w:tc>
          <w:tcPr>
            <w:tcW w:w="851" w:type="dxa"/>
            <w:tcBorders>
              <w:top w:val="single" w:sz="4" w:space="0" w:color="auto"/>
              <w:left w:val="nil"/>
              <w:bottom w:val="single" w:sz="4" w:space="0" w:color="auto"/>
              <w:right w:val="nil"/>
            </w:tcBorders>
            <w:shd w:val="clear" w:color="000000" w:fill="FFFFFF"/>
            <w:vAlign w:val="center"/>
            <w:hideMark/>
          </w:tcPr>
          <w:p w14:paraId="41A6E3A7" w14:textId="77777777" w:rsidR="00F640A1" w:rsidRPr="00C819B6" w:rsidRDefault="00F640A1" w:rsidP="00F640A1">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Special</w:t>
            </w:r>
          </w:p>
        </w:tc>
        <w:tc>
          <w:tcPr>
            <w:tcW w:w="635" w:type="dxa"/>
            <w:tcBorders>
              <w:top w:val="single" w:sz="4" w:space="0" w:color="auto"/>
              <w:left w:val="nil"/>
              <w:bottom w:val="single" w:sz="4" w:space="0" w:color="auto"/>
              <w:right w:val="nil"/>
            </w:tcBorders>
            <w:shd w:val="clear" w:color="000000" w:fill="FFFFFF"/>
            <w:vAlign w:val="center"/>
            <w:hideMark/>
          </w:tcPr>
          <w:p w14:paraId="3A784E5E" w14:textId="77777777" w:rsidR="00F640A1" w:rsidRPr="00C819B6" w:rsidRDefault="00F640A1" w:rsidP="00F640A1">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Total</w:t>
            </w:r>
          </w:p>
        </w:tc>
      </w:tr>
      <w:tr w:rsidR="00F640A1" w:rsidRPr="00C819B6" w14:paraId="16581ED7" w14:textId="77777777" w:rsidTr="004F7F3D">
        <w:trPr>
          <w:trHeight w:val="341"/>
        </w:trPr>
        <w:tc>
          <w:tcPr>
            <w:tcW w:w="2331" w:type="dxa"/>
            <w:tcBorders>
              <w:top w:val="nil"/>
              <w:left w:val="nil"/>
              <w:bottom w:val="nil"/>
              <w:right w:val="nil"/>
            </w:tcBorders>
            <w:shd w:val="clear" w:color="000000" w:fill="FFFFFF"/>
            <w:noWrap/>
            <w:vAlign w:val="center"/>
            <w:hideMark/>
          </w:tcPr>
          <w:p w14:paraId="5D5BC548" w14:textId="77777777" w:rsidR="00F640A1" w:rsidRPr="00C819B6" w:rsidRDefault="00F640A1" w:rsidP="00F640A1">
            <w:pPr>
              <w:tabs>
                <w:tab w:val="clear" w:pos="720"/>
                <w:tab w:val="clear" w:pos="1440"/>
                <w:tab w:val="clear" w:pos="2160"/>
                <w:tab w:val="clear" w:pos="2880"/>
                <w:tab w:val="clear" w:pos="4680"/>
                <w:tab w:val="clear" w:pos="5400"/>
                <w:tab w:val="clear" w:pos="9000"/>
              </w:tabs>
              <w:spacing w:line="240" w:lineRule="auto"/>
              <w:rPr>
                <w:rFonts w:eastAsia="Times New Roman" w:cs="Arial"/>
                <w:b/>
                <w:bCs/>
                <w:szCs w:val="24"/>
                <w:lang w:val="en-GB" w:eastAsia="en-GB"/>
              </w:rPr>
            </w:pPr>
            <w:r w:rsidRPr="00C819B6">
              <w:rPr>
                <w:rFonts w:eastAsia="Times New Roman" w:cs="Arial"/>
                <w:b/>
                <w:bCs/>
                <w:szCs w:val="24"/>
                <w:lang w:val="en-GB" w:eastAsia="en-GB"/>
              </w:rPr>
              <w:t>All Pupils</w:t>
            </w:r>
          </w:p>
        </w:tc>
        <w:tc>
          <w:tcPr>
            <w:tcW w:w="884" w:type="dxa"/>
            <w:tcBorders>
              <w:top w:val="nil"/>
              <w:left w:val="nil"/>
              <w:bottom w:val="nil"/>
              <w:right w:val="nil"/>
            </w:tcBorders>
            <w:shd w:val="clear" w:color="000000" w:fill="FFFFFF"/>
            <w:vAlign w:val="bottom"/>
            <w:hideMark/>
          </w:tcPr>
          <w:p w14:paraId="24AC4867" w14:textId="77777777" w:rsidR="00F640A1" w:rsidRPr="00C819B6" w:rsidRDefault="00F640A1" w:rsidP="00F640A1">
            <w:pPr>
              <w:tabs>
                <w:tab w:val="clear" w:pos="720"/>
                <w:tab w:val="clear" w:pos="1440"/>
                <w:tab w:val="clear" w:pos="2160"/>
                <w:tab w:val="clear" w:pos="2880"/>
                <w:tab w:val="clear" w:pos="4680"/>
                <w:tab w:val="clear" w:pos="5400"/>
                <w:tab w:val="clear" w:pos="9000"/>
              </w:tabs>
              <w:spacing w:line="240" w:lineRule="auto"/>
              <w:jc w:val="right"/>
              <w:rPr>
                <w:rFonts w:eastAsia="Times New Roman" w:cs="Arial"/>
                <w:b/>
                <w:bCs/>
                <w:szCs w:val="24"/>
                <w:lang w:val="en-GB" w:eastAsia="en-GB"/>
              </w:rPr>
            </w:pPr>
            <w:r w:rsidRPr="00C819B6">
              <w:rPr>
                <w:rFonts w:eastAsia="Times New Roman" w:cs="Arial"/>
                <w:b/>
                <w:bCs/>
                <w:szCs w:val="24"/>
                <w:lang w:val="en-GB" w:eastAsia="en-GB"/>
              </w:rPr>
              <w:t>92.2</w:t>
            </w:r>
          </w:p>
        </w:tc>
        <w:tc>
          <w:tcPr>
            <w:tcW w:w="1156" w:type="dxa"/>
            <w:tcBorders>
              <w:top w:val="nil"/>
              <w:left w:val="nil"/>
              <w:bottom w:val="nil"/>
              <w:right w:val="nil"/>
            </w:tcBorders>
            <w:shd w:val="clear" w:color="000000" w:fill="FFFFFF"/>
            <w:vAlign w:val="bottom"/>
            <w:hideMark/>
          </w:tcPr>
          <w:p w14:paraId="00626AD1" w14:textId="77777777" w:rsidR="00F640A1" w:rsidRPr="00C819B6" w:rsidRDefault="00F640A1" w:rsidP="00F640A1">
            <w:pPr>
              <w:tabs>
                <w:tab w:val="clear" w:pos="720"/>
                <w:tab w:val="clear" w:pos="1440"/>
                <w:tab w:val="clear" w:pos="2160"/>
                <w:tab w:val="clear" w:pos="2880"/>
                <w:tab w:val="clear" w:pos="4680"/>
                <w:tab w:val="clear" w:pos="5400"/>
                <w:tab w:val="clear" w:pos="9000"/>
              </w:tabs>
              <w:spacing w:line="240" w:lineRule="auto"/>
              <w:jc w:val="right"/>
              <w:rPr>
                <w:rFonts w:eastAsia="Times New Roman" w:cs="Arial"/>
                <w:b/>
                <w:bCs/>
                <w:szCs w:val="24"/>
                <w:lang w:val="en-GB" w:eastAsia="en-GB"/>
              </w:rPr>
            </w:pPr>
            <w:r w:rsidRPr="00C819B6">
              <w:rPr>
                <w:rFonts w:eastAsia="Times New Roman" w:cs="Arial"/>
                <w:b/>
                <w:bCs/>
                <w:szCs w:val="24"/>
                <w:lang w:val="en-GB" w:eastAsia="en-GB"/>
              </w:rPr>
              <w:t>87.7</w:t>
            </w:r>
          </w:p>
        </w:tc>
        <w:tc>
          <w:tcPr>
            <w:tcW w:w="851" w:type="dxa"/>
            <w:tcBorders>
              <w:top w:val="nil"/>
              <w:left w:val="nil"/>
              <w:bottom w:val="nil"/>
              <w:right w:val="nil"/>
            </w:tcBorders>
            <w:shd w:val="clear" w:color="000000" w:fill="FFFFFF"/>
            <w:vAlign w:val="bottom"/>
            <w:hideMark/>
          </w:tcPr>
          <w:p w14:paraId="5AA88DC5" w14:textId="77777777" w:rsidR="00F640A1" w:rsidRPr="00C819B6" w:rsidRDefault="00F640A1" w:rsidP="00F640A1">
            <w:pPr>
              <w:tabs>
                <w:tab w:val="clear" w:pos="720"/>
                <w:tab w:val="clear" w:pos="1440"/>
                <w:tab w:val="clear" w:pos="2160"/>
                <w:tab w:val="clear" w:pos="2880"/>
                <w:tab w:val="clear" w:pos="4680"/>
                <w:tab w:val="clear" w:pos="5400"/>
                <w:tab w:val="clear" w:pos="9000"/>
              </w:tabs>
              <w:spacing w:line="240" w:lineRule="auto"/>
              <w:jc w:val="right"/>
              <w:rPr>
                <w:rFonts w:eastAsia="Times New Roman" w:cs="Arial"/>
                <w:b/>
                <w:bCs/>
                <w:szCs w:val="24"/>
                <w:lang w:val="en-GB" w:eastAsia="en-GB"/>
              </w:rPr>
            </w:pPr>
            <w:r w:rsidRPr="00C819B6">
              <w:rPr>
                <w:rFonts w:eastAsia="Times New Roman" w:cs="Arial"/>
                <w:b/>
                <w:bCs/>
                <w:szCs w:val="24"/>
                <w:lang w:val="en-GB" w:eastAsia="en-GB"/>
              </w:rPr>
              <w:t>87.1</w:t>
            </w:r>
          </w:p>
        </w:tc>
        <w:tc>
          <w:tcPr>
            <w:tcW w:w="635" w:type="dxa"/>
            <w:tcBorders>
              <w:top w:val="nil"/>
              <w:left w:val="nil"/>
              <w:bottom w:val="nil"/>
              <w:right w:val="nil"/>
            </w:tcBorders>
            <w:shd w:val="clear" w:color="000000" w:fill="FFFFFF"/>
            <w:vAlign w:val="bottom"/>
            <w:hideMark/>
          </w:tcPr>
          <w:p w14:paraId="0F53A11A" w14:textId="77777777" w:rsidR="00F640A1" w:rsidRPr="00C819B6" w:rsidRDefault="00F640A1" w:rsidP="00F640A1">
            <w:pPr>
              <w:tabs>
                <w:tab w:val="clear" w:pos="720"/>
                <w:tab w:val="clear" w:pos="1440"/>
                <w:tab w:val="clear" w:pos="2160"/>
                <w:tab w:val="clear" w:pos="2880"/>
                <w:tab w:val="clear" w:pos="4680"/>
                <w:tab w:val="clear" w:pos="5400"/>
                <w:tab w:val="clear" w:pos="9000"/>
              </w:tabs>
              <w:spacing w:line="240" w:lineRule="auto"/>
              <w:jc w:val="right"/>
              <w:rPr>
                <w:rFonts w:eastAsia="Times New Roman" w:cs="Arial"/>
                <w:b/>
                <w:bCs/>
                <w:szCs w:val="24"/>
                <w:lang w:val="en-GB" w:eastAsia="en-GB"/>
              </w:rPr>
            </w:pPr>
            <w:r w:rsidRPr="00C819B6">
              <w:rPr>
                <w:rFonts w:eastAsia="Times New Roman" w:cs="Arial"/>
                <w:b/>
                <w:bCs/>
                <w:szCs w:val="24"/>
                <w:lang w:val="en-GB" w:eastAsia="en-GB"/>
              </w:rPr>
              <w:t>90.2</w:t>
            </w:r>
          </w:p>
        </w:tc>
      </w:tr>
      <w:tr w:rsidR="00F640A1" w:rsidRPr="00C819B6" w14:paraId="167E3EAD" w14:textId="77777777" w:rsidTr="004F7F3D">
        <w:trPr>
          <w:trHeight w:val="507"/>
        </w:trPr>
        <w:tc>
          <w:tcPr>
            <w:tcW w:w="2331" w:type="dxa"/>
            <w:tcBorders>
              <w:top w:val="nil"/>
              <w:left w:val="nil"/>
              <w:bottom w:val="nil"/>
              <w:right w:val="nil"/>
            </w:tcBorders>
            <w:shd w:val="clear" w:color="000000" w:fill="FFFFFF"/>
            <w:noWrap/>
            <w:vAlign w:val="bottom"/>
            <w:hideMark/>
          </w:tcPr>
          <w:p w14:paraId="4DA3E104" w14:textId="77777777" w:rsidR="00F640A1" w:rsidRPr="00C819B6" w:rsidRDefault="00F640A1" w:rsidP="00F640A1">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 xml:space="preserve">    Male</w:t>
            </w:r>
          </w:p>
        </w:tc>
        <w:tc>
          <w:tcPr>
            <w:tcW w:w="884" w:type="dxa"/>
            <w:tcBorders>
              <w:top w:val="nil"/>
              <w:left w:val="nil"/>
              <w:bottom w:val="nil"/>
              <w:right w:val="nil"/>
            </w:tcBorders>
            <w:shd w:val="clear" w:color="000000" w:fill="FFFFFF"/>
            <w:vAlign w:val="bottom"/>
            <w:hideMark/>
          </w:tcPr>
          <w:p w14:paraId="22FC3829" w14:textId="77777777" w:rsidR="00F640A1" w:rsidRPr="00C819B6" w:rsidRDefault="00F640A1" w:rsidP="00F640A1">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92.1</w:t>
            </w:r>
          </w:p>
        </w:tc>
        <w:tc>
          <w:tcPr>
            <w:tcW w:w="1156" w:type="dxa"/>
            <w:tcBorders>
              <w:top w:val="nil"/>
              <w:left w:val="nil"/>
              <w:bottom w:val="nil"/>
              <w:right w:val="nil"/>
            </w:tcBorders>
            <w:shd w:val="clear" w:color="000000" w:fill="FFFFFF"/>
            <w:vAlign w:val="bottom"/>
            <w:hideMark/>
          </w:tcPr>
          <w:p w14:paraId="41035157" w14:textId="77777777" w:rsidR="00F640A1" w:rsidRPr="00C819B6" w:rsidRDefault="00F640A1" w:rsidP="00F640A1">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88.2</w:t>
            </w:r>
          </w:p>
        </w:tc>
        <w:tc>
          <w:tcPr>
            <w:tcW w:w="851" w:type="dxa"/>
            <w:tcBorders>
              <w:top w:val="nil"/>
              <w:left w:val="nil"/>
              <w:bottom w:val="nil"/>
              <w:right w:val="nil"/>
            </w:tcBorders>
            <w:shd w:val="clear" w:color="000000" w:fill="FFFFFF"/>
            <w:vAlign w:val="bottom"/>
            <w:hideMark/>
          </w:tcPr>
          <w:p w14:paraId="37544548" w14:textId="77777777" w:rsidR="00F640A1" w:rsidRPr="00C819B6" w:rsidRDefault="00F640A1" w:rsidP="00F640A1">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87.4</w:t>
            </w:r>
          </w:p>
        </w:tc>
        <w:tc>
          <w:tcPr>
            <w:tcW w:w="635" w:type="dxa"/>
            <w:tcBorders>
              <w:top w:val="nil"/>
              <w:left w:val="nil"/>
              <w:bottom w:val="nil"/>
              <w:right w:val="nil"/>
            </w:tcBorders>
            <w:shd w:val="clear" w:color="000000" w:fill="FFFFFF"/>
            <w:vAlign w:val="bottom"/>
            <w:hideMark/>
          </w:tcPr>
          <w:p w14:paraId="36F2AA5B" w14:textId="77777777" w:rsidR="00F640A1" w:rsidRPr="00C819B6" w:rsidRDefault="00F640A1" w:rsidP="00F640A1">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90.4</w:t>
            </w:r>
          </w:p>
        </w:tc>
      </w:tr>
      <w:tr w:rsidR="00F640A1" w:rsidRPr="00C819B6" w14:paraId="7581CC3D" w14:textId="77777777" w:rsidTr="004F7F3D">
        <w:trPr>
          <w:trHeight w:val="341"/>
        </w:trPr>
        <w:tc>
          <w:tcPr>
            <w:tcW w:w="2331" w:type="dxa"/>
            <w:tcBorders>
              <w:top w:val="nil"/>
              <w:left w:val="nil"/>
              <w:bottom w:val="single" w:sz="4" w:space="0" w:color="auto"/>
              <w:right w:val="nil"/>
            </w:tcBorders>
            <w:shd w:val="clear" w:color="000000" w:fill="FFFFFF"/>
            <w:noWrap/>
            <w:vAlign w:val="center"/>
            <w:hideMark/>
          </w:tcPr>
          <w:p w14:paraId="04372F9E" w14:textId="77777777" w:rsidR="00F640A1" w:rsidRPr="00C819B6" w:rsidRDefault="00F640A1" w:rsidP="00F640A1">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 xml:space="preserve">    Female</w:t>
            </w:r>
          </w:p>
        </w:tc>
        <w:tc>
          <w:tcPr>
            <w:tcW w:w="884" w:type="dxa"/>
            <w:tcBorders>
              <w:top w:val="nil"/>
              <w:left w:val="nil"/>
              <w:bottom w:val="single" w:sz="4" w:space="0" w:color="auto"/>
              <w:right w:val="nil"/>
            </w:tcBorders>
            <w:shd w:val="clear" w:color="000000" w:fill="FFFFFF"/>
            <w:vAlign w:val="bottom"/>
            <w:hideMark/>
          </w:tcPr>
          <w:p w14:paraId="542A7FC9" w14:textId="77777777" w:rsidR="00F640A1" w:rsidRPr="00C819B6" w:rsidRDefault="00F640A1" w:rsidP="00F640A1">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92.3</w:t>
            </w:r>
          </w:p>
        </w:tc>
        <w:tc>
          <w:tcPr>
            <w:tcW w:w="1156" w:type="dxa"/>
            <w:tcBorders>
              <w:top w:val="nil"/>
              <w:left w:val="nil"/>
              <w:bottom w:val="single" w:sz="4" w:space="0" w:color="auto"/>
              <w:right w:val="nil"/>
            </w:tcBorders>
            <w:shd w:val="clear" w:color="000000" w:fill="FFFFFF"/>
            <w:vAlign w:val="bottom"/>
            <w:hideMark/>
          </w:tcPr>
          <w:p w14:paraId="7D75357B" w14:textId="77777777" w:rsidR="00F640A1" w:rsidRPr="00C819B6" w:rsidRDefault="00F640A1" w:rsidP="00F640A1">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87.3</w:t>
            </w:r>
          </w:p>
        </w:tc>
        <w:tc>
          <w:tcPr>
            <w:tcW w:w="851" w:type="dxa"/>
            <w:tcBorders>
              <w:top w:val="nil"/>
              <w:left w:val="nil"/>
              <w:bottom w:val="single" w:sz="4" w:space="0" w:color="auto"/>
              <w:right w:val="nil"/>
            </w:tcBorders>
            <w:shd w:val="clear" w:color="000000" w:fill="FFFFFF"/>
            <w:vAlign w:val="bottom"/>
            <w:hideMark/>
          </w:tcPr>
          <w:p w14:paraId="1491AC5E" w14:textId="77777777" w:rsidR="00F640A1" w:rsidRPr="00C819B6" w:rsidRDefault="00F640A1" w:rsidP="00F640A1">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86.5</w:t>
            </w:r>
          </w:p>
        </w:tc>
        <w:tc>
          <w:tcPr>
            <w:tcW w:w="635" w:type="dxa"/>
            <w:tcBorders>
              <w:top w:val="nil"/>
              <w:left w:val="nil"/>
              <w:bottom w:val="single" w:sz="4" w:space="0" w:color="auto"/>
              <w:right w:val="nil"/>
            </w:tcBorders>
            <w:shd w:val="clear" w:color="000000" w:fill="FFFFFF"/>
            <w:vAlign w:val="bottom"/>
            <w:hideMark/>
          </w:tcPr>
          <w:p w14:paraId="338E4F37" w14:textId="77777777" w:rsidR="00F640A1" w:rsidRPr="00C819B6" w:rsidRDefault="00F640A1" w:rsidP="00F640A1">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90.1</w:t>
            </w:r>
          </w:p>
        </w:tc>
      </w:tr>
    </w:tbl>
    <w:p w14:paraId="5DF031EE" w14:textId="56AD7817" w:rsidR="00BA40DE" w:rsidRPr="00C819B6" w:rsidRDefault="00F8779A" w:rsidP="00F8779A">
      <w:pPr>
        <w:pStyle w:val="Caption"/>
        <w:keepNext/>
      </w:pPr>
      <w:bookmarkStart w:id="34" w:name="_Ref151914292"/>
      <w:r w:rsidRPr="00C819B6">
        <w:t xml:space="preserve">Figure </w:t>
      </w:r>
      <w:r w:rsidRPr="00C819B6">
        <w:fldChar w:fldCharType="begin"/>
      </w:r>
      <w:r w:rsidRPr="00C819B6">
        <w:instrText xml:space="preserve"> SEQ Figure \* ARABIC </w:instrText>
      </w:r>
      <w:r w:rsidRPr="00C819B6">
        <w:fldChar w:fldCharType="separate"/>
      </w:r>
      <w:r w:rsidR="003431D6">
        <w:rPr>
          <w:noProof/>
        </w:rPr>
        <w:t>32</w:t>
      </w:r>
      <w:r w:rsidRPr="00C819B6">
        <w:fldChar w:fldCharType="end"/>
      </w:r>
      <w:bookmarkEnd w:id="34"/>
      <w:r w:rsidR="00885AD9" w:rsidRPr="00C819B6">
        <w:t xml:space="preserve"> Attendance by ethnicity, percentage of half days, 2022/23</w:t>
      </w:r>
    </w:p>
    <w:tbl>
      <w:tblPr>
        <w:tblW w:w="8994" w:type="dxa"/>
        <w:tblLook w:val="04A0" w:firstRow="1" w:lastRow="0" w:firstColumn="1" w:lastColumn="0" w:noHBand="0" w:noVBand="1"/>
      </w:tblPr>
      <w:tblGrid>
        <w:gridCol w:w="4526"/>
        <w:gridCol w:w="1084"/>
        <w:gridCol w:w="1364"/>
        <w:gridCol w:w="1067"/>
        <w:gridCol w:w="953"/>
      </w:tblGrid>
      <w:tr w:rsidR="00A131AE" w:rsidRPr="00C819B6" w14:paraId="646370E7" w14:textId="77777777" w:rsidTr="00A131AE">
        <w:trPr>
          <w:trHeight w:val="310"/>
        </w:trPr>
        <w:tc>
          <w:tcPr>
            <w:tcW w:w="4526" w:type="dxa"/>
            <w:tcBorders>
              <w:top w:val="single" w:sz="4" w:space="0" w:color="auto"/>
              <w:left w:val="nil"/>
              <w:bottom w:val="single" w:sz="4" w:space="0" w:color="auto"/>
              <w:right w:val="nil"/>
            </w:tcBorders>
            <w:shd w:val="clear" w:color="000000" w:fill="FFFFFF"/>
            <w:noWrap/>
            <w:vAlign w:val="center"/>
            <w:hideMark/>
          </w:tcPr>
          <w:p w14:paraId="1E2CF067" w14:textId="77777777" w:rsidR="00A131AE" w:rsidRPr="00C819B6" w:rsidRDefault="00A131AE" w:rsidP="00A131AE">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Ethnicity</w:t>
            </w:r>
          </w:p>
        </w:tc>
        <w:tc>
          <w:tcPr>
            <w:tcW w:w="1117" w:type="dxa"/>
            <w:tcBorders>
              <w:top w:val="single" w:sz="4" w:space="0" w:color="auto"/>
              <w:left w:val="nil"/>
              <w:bottom w:val="single" w:sz="4" w:space="0" w:color="auto"/>
              <w:right w:val="nil"/>
            </w:tcBorders>
            <w:shd w:val="clear" w:color="000000" w:fill="FFFFFF"/>
            <w:vAlign w:val="center"/>
            <w:hideMark/>
          </w:tcPr>
          <w:p w14:paraId="3D0F65A0" w14:textId="77777777" w:rsidR="00A131AE" w:rsidRPr="00C819B6" w:rsidRDefault="00A131AE" w:rsidP="00A131AE">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Primary</w:t>
            </w:r>
          </w:p>
        </w:tc>
        <w:tc>
          <w:tcPr>
            <w:tcW w:w="1117" w:type="dxa"/>
            <w:tcBorders>
              <w:top w:val="single" w:sz="4" w:space="0" w:color="auto"/>
              <w:left w:val="nil"/>
              <w:bottom w:val="single" w:sz="4" w:space="0" w:color="auto"/>
              <w:right w:val="nil"/>
            </w:tcBorders>
            <w:shd w:val="clear" w:color="000000" w:fill="FFFFFF"/>
            <w:vAlign w:val="center"/>
            <w:hideMark/>
          </w:tcPr>
          <w:p w14:paraId="12BA8C89" w14:textId="77777777" w:rsidR="00A131AE" w:rsidRPr="00C819B6" w:rsidRDefault="00A131AE" w:rsidP="00A131AE">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Secondary</w:t>
            </w:r>
          </w:p>
        </w:tc>
        <w:tc>
          <w:tcPr>
            <w:tcW w:w="1117" w:type="dxa"/>
            <w:tcBorders>
              <w:top w:val="single" w:sz="4" w:space="0" w:color="auto"/>
              <w:left w:val="nil"/>
              <w:bottom w:val="single" w:sz="4" w:space="0" w:color="auto"/>
              <w:right w:val="nil"/>
            </w:tcBorders>
            <w:shd w:val="clear" w:color="000000" w:fill="FFFFFF"/>
            <w:vAlign w:val="center"/>
            <w:hideMark/>
          </w:tcPr>
          <w:p w14:paraId="19AE1C58" w14:textId="77777777" w:rsidR="00A131AE" w:rsidRPr="00C819B6" w:rsidRDefault="00A131AE" w:rsidP="00A131AE">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Special</w:t>
            </w:r>
          </w:p>
        </w:tc>
        <w:tc>
          <w:tcPr>
            <w:tcW w:w="1117" w:type="dxa"/>
            <w:tcBorders>
              <w:top w:val="single" w:sz="4" w:space="0" w:color="auto"/>
              <w:left w:val="nil"/>
              <w:bottom w:val="single" w:sz="4" w:space="0" w:color="auto"/>
              <w:right w:val="nil"/>
            </w:tcBorders>
            <w:shd w:val="clear" w:color="000000" w:fill="FFFFFF"/>
            <w:vAlign w:val="center"/>
            <w:hideMark/>
          </w:tcPr>
          <w:p w14:paraId="478214C4" w14:textId="77777777" w:rsidR="00A131AE" w:rsidRPr="00C819B6" w:rsidRDefault="00A131AE" w:rsidP="00A131AE">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Total</w:t>
            </w:r>
          </w:p>
        </w:tc>
      </w:tr>
      <w:tr w:rsidR="00A131AE" w:rsidRPr="00C819B6" w14:paraId="26B8954D" w14:textId="77777777" w:rsidTr="00A131AE">
        <w:trPr>
          <w:trHeight w:val="310"/>
        </w:trPr>
        <w:tc>
          <w:tcPr>
            <w:tcW w:w="4526" w:type="dxa"/>
            <w:tcBorders>
              <w:top w:val="nil"/>
              <w:left w:val="nil"/>
              <w:bottom w:val="nil"/>
              <w:right w:val="nil"/>
            </w:tcBorders>
            <w:shd w:val="clear" w:color="000000" w:fill="FFFFFF"/>
            <w:noWrap/>
            <w:vAlign w:val="center"/>
            <w:hideMark/>
          </w:tcPr>
          <w:p w14:paraId="55EF359E" w14:textId="77777777" w:rsidR="00A131AE" w:rsidRPr="00C819B6" w:rsidRDefault="00A131AE" w:rsidP="00A131AE">
            <w:pPr>
              <w:tabs>
                <w:tab w:val="clear" w:pos="720"/>
                <w:tab w:val="clear" w:pos="1440"/>
                <w:tab w:val="clear" w:pos="2160"/>
                <w:tab w:val="clear" w:pos="2880"/>
                <w:tab w:val="clear" w:pos="4680"/>
                <w:tab w:val="clear" w:pos="5400"/>
                <w:tab w:val="clear" w:pos="9000"/>
              </w:tabs>
              <w:spacing w:line="240" w:lineRule="auto"/>
              <w:rPr>
                <w:rFonts w:eastAsia="Times New Roman" w:cs="Arial"/>
                <w:b/>
                <w:bCs/>
                <w:szCs w:val="24"/>
                <w:lang w:val="en-GB" w:eastAsia="en-GB"/>
              </w:rPr>
            </w:pPr>
            <w:r w:rsidRPr="00C819B6">
              <w:rPr>
                <w:rFonts w:eastAsia="Times New Roman" w:cs="Arial"/>
                <w:b/>
                <w:bCs/>
                <w:szCs w:val="24"/>
                <w:lang w:val="en-GB" w:eastAsia="en-GB"/>
              </w:rPr>
              <w:t>All Pupils</w:t>
            </w:r>
          </w:p>
        </w:tc>
        <w:tc>
          <w:tcPr>
            <w:tcW w:w="1117" w:type="dxa"/>
            <w:tcBorders>
              <w:top w:val="nil"/>
              <w:left w:val="nil"/>
              <w:bottom w:val="nil"/>
              <w:right w:val="nil"/>
            </w:tcBorders>
            <w:shd w:val="clear" w:color="000000" w:fill="FFFFFF"/>
            <w:vAlign w:val="bottom"/>
            <w:hideMark/>
          </w:tcPr>
          <w:p w14:paraId="54E8D739" w14:textId="77777777" w:rsidR="00A131AE" w:rsidRPr="00C819B6" w:rsidRDefault="00A131AE" w:rsidP="00A131AE">
            <w:pPr>
              <w:tabs>
                <w:tab w:val="clear" w:pos="720"/>
                <w:tab w:val="clear" w:pos="1440"/>
                <w:tab w:val="clear" w:pos="2160"/>
                <w:tab w:val="clear" w:pos="2880"/>
                <w:tab w:val="clear" w:pos="4680"/>
                <w:tab w:val="clear" w:pos="5400"/>
                <w:tab w:val="clear" w:pos="9000"/>
              </w:tabs>
              <w:spacing w:line="240" w:lineRule="auto"/>
              <w:jc w:val="right"/>
              <w:rPr>
                <w:rFonts w:eastAsia="Times New Roman" w:cs="Arial"/>
                <w:b/>
                <w:bCs/>
                <w:szCs w:val="24"/>
                <w:lang w:val="en-GB" w:eastAsia="en-GB"/>
              </w:rPr>
            </w:pPr>
            <w:r w:rsidRPr="00C819B6">
              <w:rPr>
                <w:rFonts w:eastAsia="Times New Roman" w:cs="Arial"/>
                <w:b/>
                <w:bCs/>
                <w:szCs w:val="24"/>
                <w:lang w:val="en-GB" w:eastAsia="en-GB"/>
              </w:rPr>
              <w:t>92.2</w:t>
            </w:r>
          </w:p>
        </w:tc>
        <w:tc>
          <w:tcPr>
            <w:tcW w:w="1117" w:type="dxa"/>
            <w:tcBorders>
              <w:top w:val="nil"/>
              <w:left w:val="nil"/>
              <w:bottom w:val="nil"/>
              <w:right w:val="nil"/>
            </w:tcBorders>
            <w:shd w:val="clear" w:color="000000" w:fill="FFFFFF"/>
            <w:vAlign w:val="bottom"/>
            <w:hideMark/>
          </w:tcPr>
          <w:p w14:paraId="039583F9" w14:textId="77777777" w:rsidR="00A131AE" w:rsidRPr="00C819B6" w:rsidRDefault="00A131AE" w:rsidP="00A131AE">
            <w:pPr>
              <w:tabs>
                <w:tab w:val="clear" w:pos="720"/>
                <w:tab w:val="clear" w:pos="1440"/>
                <w:tab w:val="clear" w:pos="2160"/>
                <w:tab w:val="clear" w:pos="2880"/>
                <w:tab w:val="clear" w:pos="4680"/>
                <w:tab w:val="clear" w:pos="5400"/>
                <w:tab w:val="clear" w:pos="9000"/>
              </w:tabs>
              <w:spacing w:line="240" w:lineRule="auto"/>
              <w:jc w:val="right"/>
              <w:rPr>
                <w:rFonts w:eastAsia="Times New Roman" w:cs="Arial"/>
                <w:b/>
                <w:bCs/>
                <w:szCs w:val="24"/>
                <w:lang w:val="en-GB" w:eastAsia="en-GB"/>
              </w:rPr>
            </w:pPr>
            <w:r w:rsidRPr="00C819B6">
              <w:rPr>
                <w:rFonts w:eastAsia="Times New Roman" w:cs="Arial"/>
                <w:b/>
                <w:bCs/>
                <w:szCs w:val="24"/>
                <w:lang w:val="en-GB" w:eastAsia="en-GB"/>
              </w:rPr>
              <w:t>87.7</w:t>
            </w:r>
          </w:p>
        </w:tc>
        <w:tc>
          <w:tcPr>
            <w:tcW w:w="1117" w:type="dxa"/>
            <w:tcBorders>
              <w:top w:val="nil"/>
              <w:left w:val="nil"/>
              <w:bottom w:val="nil"/>
              <w:right w:val="nil"/>
            </w:tcBorders>
            <w:shd w:val="clear" w:color="000000" w:fill="FFFFFF"/>
            <w:vAlign w:val="bottom"/>
            <w:hideMark/>
          </w:tcPr>
          <w:p w14:paraId="19F487E7" w14:textId="77777777" w:rsidR="00A131AE" w:rsidRPr="00C819B6" w:rsidRDefault="00A131AE" w:rsidP="00A131AE">
            <w:pPr>
              <w:tabs>
                <w:tab w:val="clear" w:pos="720"/>
                <w:tab w:val="clear" w:pos="1440"/>
                <w:tab w:val="clear" w:pos="2160"/>
                <w:tab w:val="clear" w:pos="2880"/>
                <w:tab w:val="clear" w:pos="4680"/>
                <w:tab w:val="clear" w:pos="5400"/>
                <w:tab w:val="clear" w:pos="9000"/>
              </w:tabs>
              <w:spacing w:line="240" w:lineRule="auto"/>
              <w:jc w:val="right"/>
              <w:rPr>
                <w:rFonts w:eastAsia="Times New Roman" w:cs="Arial"/>
                <w:b/>
                <w:bCs/>
                <w:szCs w:val="24"/>
                <w:lang w:val="en-GB" w:eastAsia="en-GB"/>
              </w:rPr>
            </w:pPr>
            <w:r w:rsidRPr="00C819B6">
              <w:rPr>
                <w:rFonts w:eastAsia="Times New Roman" w:cs="Arial"/>
                <w:b/>
                <w:bCs/>
                <w:szCs w:val="24"/>
                <w:lang w:val="en-GB" w:eastAsia="en-GB"/>
              </w:rPr>
              <w:t>87.1</w:t>
            </w:r>
          </w:p>
        </w:tc>
        <w:tc>
          <w:tcPr>
            <w:tcW w:w="1117" w:type="dxa"/>
            <w:tcBorders>
              <w:top w:val="nil"/>
              <w:left w:val="nil"/>
              <w:bottom w:val="nil"/>
              <w:right w:val="nil"/>
            </w:tcBorders>
            <w:shd w:val="clear" w:color="000000" w:fill="FFFFFF"/>
            <w:vAlign w:val="bottom"/>
            <w:hideMark/>
          </w:tcPr>
          <w:p w14:paraId="550E7558" w14:textId="77777777" w:rsidR="00A131AE" w:rsidRPr="00C819B6" w:rsidRDefault="00A131AE" w:rsidP="00A131AE">
            <w:pPr>
              <w:tabs>
                <w:tab w:val="clear" w:pos="720"/>
                <w:tab w:val="clear" w:pos="1440"/>
                <w:tab w:val="clear" w:pos="2160"/>
                <w:tab w:val="clear" w:pos="2880"/>
                <w:tab w:val="clear" w:pos="4680"/>
                <w:tab w:val="clear" w:pos="5400"/>
                <w:tab w:val="clear" w:pos="9000"/>
              </w:tabs>
              <w:spacing w:line="240" w:lineRule="auto"/>
              <w:jc w:val="right"/>
              <w:rPr>
                <w:rFonts w:eastAsia="Times New Roman" w:cs="Arial"/>
                <w:b/>
                <w:bCs/>
                <w:szCs w:val="24"/>
                <w:lang w:val="en-GB" w:eastAsia="en-GB"/>
              </w:rPr>
            </w:pPr>
            <w:r w:rsidRPr="00C819B6">
              <w:rPr>
                <w:rFonts w:eastAsia="Times New Roman" w:cs="Arial"/>
                <w:b/>
                <w:bCs/>
                <w:szCs w:val="24"/>
                <w:lang w:val="en-GB" w:eastAsia="en-GB"/>
              </w:rPr>
              <w:t>90.2</w:t>
            </w:r>
          </w:p>
        </w:tc>
      </w:tr>
      <w:tr w:rsidR="00A131AE" w:rsidRPr="00C819B6" w14:paraId="4584DC16" w14:textId="77777777" w:rsidTr="00A131AE">
        <w:trPr>
          <w:trHeight w:val="500"/>
        </w:trPr>
        <w:tc>
          <w:tcPr>
            <w:tcW w:w="4526" w:type="dxa"/>
            <w:tcBorders>
              <w:top w:val="nil"/>
              <w:left w:val="nil"/>
              <w:bottom w:val="nil"/>
              <w:right w:val="nil"/>
            </w:tcBorders>
            <w:shd w:val="clear" w:color="000000" w:fill="FFFFFF"/>
            <w:noWrap/>
            <w:vAlign w:val="bottom"/>
            <w:hideMark/>
          </w:tcPr>
          <w:p w14:paraId="124466C5" w14:textId="77777777" w:rsidR="00A131AE" w:rsidRPr="00C819B6" w:rsidRDefault="00A131AE" w:rsidP="00A131AE">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 xml:space="preserve">    White Scottish</w:t>
            </w:r>
          </w:p>
        </w:tc>
        <w:tc>
          <w:tcPr>
            <w:tcW w:w="1117" w:type="dxa"/>
            <w:tcBorders>
              <w:top w:val="nil"/>
              <w:left w:val="nil"/>
              <w:bottom w:val="nil"/>
              <w:right w:val="nil"/>
            </w:tcBorders>
            <w:shd w:val="clear" w:color="000000" w:fill="FFFFFF"/>
            <w:vAlign w:val="bottom"/>
            <w:hideMark/>
          </w:tcPr>
          <w:p w14:paraId="65274518" w14:textId="77777777" w:rsidR="00A131AE" w:rsidRPr="00C819B6" w:rsidRDefault="00A131AE" w:rsidP="00A131AE">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92.4</w:t>
            </w:r>
          </w:p>
        </w:tc>
        <w:tc>
          <w:tcPr>
            <w:tcW w:w="1117" w:type="dxa"/>
            <w:tcBorders>
              <w:top w:val="nil"/>
              <w:left w:val="nil"/>
              <w:bottom w:val="nil"/>
              <w:right w:val="nil"/>
            </w:tcBorders>
            <w:shd w:val="clear" w:color="000000" w:fill="FFFFFF"/>
            <w:vAlign w:val="bottom"/>
            <w:hideMark/>
          </w:tcPr>
          <w:p w14:paraId="2E928608" w14:textId="77777777" w:rsidR="00A131AE" w:rsidRPr="00C819B6" w:rsidRDefault="00A131AE" w:rsidP="00A131AE">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87.4</w:t>
            </w:r>
          </w:p>
        </w:tc>
        <w:tc>
          <w:tcPr>
            <w:tcW w:w="1117" w:type="dxa"/>
            <w:tcBorders>
              <w:top w:val="nil"/>
              <w:left w:val="nil"/>
              <w:bottom w:val="nil"/>
              <w:right w:val="nil"/>
            </w:tcBorders>
            <w:shd w:val="clear" w:color="000000" w:fill="FFFFFF"/>
            <w:vAlign w:val="bottom"/>
            <w:hideMark/>
          </w:tcPr>
          <w:p w14:paraId="462CB25A" w14:textId="77777777" w:rsidR="00A131AE" w:rsidRPr="00C819B6" w:rsidRDefault="00A131AE" w:rsidP="00A131AE">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86.9</w:t>
            </w:r>
          </w:p>
        </w:tc>
        <w:tc>
          <w:tcPr>
            <w:tcW w:w="1117" w:type="dxa"/>
            <w:tcBorders>
              <w:top w:val="nil"/>
              <w:left w:val="nil"/>
              <w:bottom w:val="nil"/>
              <w:right w:val="nil"/>
            </w:tcBorders>
            <w:shd w:val="clear" w:color="000000" w:fill="FFFFFF"/>
            <w:vAlign w:val="bottom"/>
            <w:hideMark/>
          </w:tcPr>
          <w:p w14:paraId="3BC3118B" w14:textId="77777777" w:rsidR="00A131AE" w:rsidRPr="00C819B6" w:rsidRDefault="00A131AE" w:rsidP="00A131AE">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90.1</w:t>
            </w:r>
          </w:p>
        </w:tc>
      </w:tr>
      <w:tr w:rsidR="00A131AE" w:rsidRPr="00C819B6" w14:paraId="3282B50F" w14:textId="77777777" w:rsidTr="00A131AE">
        <w:trPr>
          <w:trHeight w:val="310"/>
        </w:trPr>
        <w:tc>
          <w:tcPr>
            <w:tcW w:w="4526" w:type="dxa"/>
            <w:tcBorders>
              <w:top w:val="nil"/>
              <w:left w:val="nil"/>
              <w:bottom w:val="nil"/>
              <w:right w:val="nil"/>
            </w:tcBorders>
            <w:shd w:val="clear" w:color="000000" w:fill="FFFFFF"/>
            <w:noWrap/>
            <w:vAlign w:val="center"/>
            <w:hideMark/>
          </w:tcPr>
          <w:p w14:paraId="14FC02A0" w14:textId="77777777" w:rsidR="00A131AE" w:rsidRPr="00C819B6" w:rsidRDefault="00A131AE" w:rsidP="00A131AE">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 xml:space="preserve">    White non-Scottish</w:t>
            </w:r>
          </w:p>
        </w:tc>
        <w:tc>
          <w:tcPr>
            <w:tcW w:w="1117" w:type="dxa"/>
            <w:tcBorders>
              <w:top w:val="nil"/>
              <w:left w:val="nil"/>
              <w:bottom w:val="nil"/>
              <w:right w:val="nil"/>
            </w:tcBorders>
            <w:shd w:val="clear" w:color="000000" w:fill="FFFFFF"/>
            <w:vAlign w:val="bottom"/>
            <w:hideMark/>
          </w:tcPr>
          <w:p w14:paraId="22FD644E" w14:textId="77777777" w:rsidR="00A131AE" w:rsidRPr="00C819B6" w:rsidRDefault="00A131AE" w:rsidP="00A131AE">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91.4</w:t>
            </w:r>
          </w:p>
        </w:tc>
        <w:tc>
          <w:tcPr>
            <w:tcW w:w="1117" w:type="dxa"/>
            <w:tcBorders>
              <w:top w:val="nil"/>
              <w:left w:val="nil"/>
              <w:bottom w:val="nil"/>
              <w:right w:val="nil"/>
            </w:tcBorders>
            <w:shd w:val="clear" w:color="000000" w:fill="FFFFFF"/>
            <w:vAlign w:val="bottom"/>
            <w:hideMark/>
          </w:tcPr>
          <w:p w14:paraId="6DFDD64E" w14:textId="77777777" w:rsidR="00A131AE" w:rsidRPr="00C819B6" w:rsidRDefault="00A131AE" w:rsidP="00A131AE">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87.9</w:t>
            </w:r>
          </w:p>
        </w:tc>
        <w:tc>
          <w:tcPr>
            <w:tcW w:w="1117" w:type="dxa"/>
            <w:tcBorders>
              <w:top w:val="nil"/>
              <w:left w:val="nil"/>
              <w:bottom w:val="nil"/>
              <w:right w:val="nil"/>
            </w:tcBorders>
            <w:shd w:val="clear" w:color="000000" w:fill="FFFFFF"/>
            <w:vAlign w:val="bottom"/>
            <w:hideMark/>
          </w:tcPr>
          <w:p w14:paraId="3E136399" w14:textId="77777777" w:rsidR="00A131AE" w:rsidRPr="00C819B6" w:rsidRDefault="00A131AE" w:rsidP="00A131AE">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87.9</w:t>
            </w:r>
          </w:p>
        </w:tc>
        <w:tc>
          <w:tcPr>
            <w:tcW w:w="1117" w:type="dxa"/>
            <w:tcBorders>
              <w:top w:val="nil"/>
              <w:left w:val="nil"/>
              <w:bottom w:val="nil"/>
              <w:right w:val="nil"/>
            </w:tcBorders>
            <w:shd w:val="clear" w:color="000000" w:fill="FFFFFF"/>
            <w:vAlign w:val="bottom"/>
            <w:hideMark/>
          </w:tcPr>
          <w:p w14:paraId="08E0C8C4" w14:textId="77777777" w:rsidR="00A131AE" w:rsidRPr="00C819B6" w:rsidRDefault="00A131AE" w:rsidP="00A131AE">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90.0</w:t>
            </w:r>
          </w:p>
        </w:tc>
      </w:tr>
      <w:tr w:rsidR="00A131AE" w:rsidRPr="00C819B6" w14:paraId="67966EA6" w14:textId="77777777" w:rsidTr="00A131AE">
        <w:trPr>
          <w:trHeight w:val="310"/>
        </w:trPr>
        <w:tc>
          <w:tcPr>
            <w:tcW w:w="4526" w:type="dxa"/>
            <w:tcBorders>
              <w:top w:val="nil"/>
              <w:left w:val="nil"/>
              <w:bottom w:val="nil"/>
              <w:right w:val="nil"/>
            </w:tcBorders>
            <w:shd w:val="clear" w:color="000000" w:fill="FFFFFF"/>
            <w:noWrap/>
            <w:vAlign w:val="center"/>
            <w:hideMark/>
          </w:tcPr>
          <w:p w14:paraId="5B68E095" w14:textId="77777777" w:rsidR="00A131AE" w:rsidRPr="00C819B6" w:rsidRDefault="00A131AE" w:rsidP="00A131AE">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 xml:space="preserve">    Mixed or multiple ethnic groups</w:t>
            </w:r>
          </w:p>
        </w:tc>
        <w:tc>
          <w:tcPr>
            <w:tcW w:w="1117" w:type="dxa"/>
            <w:tcBorders>
              <w:top w:val="nil"/>
              <w:left w:val="nil"/>
              <w:bottom w:val="nil"/>
              <w:right w:val="nil"/>
            </w:tcBorders>
            <w:shd w:val="clear" w:color="000000" w:fill="FFFFFF"/>
            <w:vAlign w:val="bottom"/>
            <w:hideMark/>
          </w:tcPr>
          <w:p w14:paraId="617C8FB1" w14:textId="77777777" w:rsidR="00A131AE" w:rsidRPr="00C819B6" w:rsidRDefault="00A131AE" w:rsidP="00A131AE">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92.9</w:t>
            </w:r>
          </w:p>
        </w:tc>
        <w:tc>
          <w:tcPr>
            <w:tcW w:w="1117" w:type="dxa"/>
            <w:tcBorders>
              <w:top w:val="nil"/>
              <w:left w:val="nil"/>
              <w:bottom w:val="nil"/>
              <w:right w:val="nil"/>
            </w:tcBorders>
            <w:shd w:val="clear" w:color="000000" w:fill="FFFFFF"/>
            <w:vAlign w:val="bottom"/>
            <w:hideMark/>
          </w:tcPr>
          <w:p w14:paraId="02A151CC" w14:textId="77777777" w:rsidR="00A131AE" w:rsidRPr="00C819B6" w:rsidRDefault="00A131AE" w:rsidP="00A131AE">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88.8</w:t>
            </w:r>
          </w:p>
        </w:tc>
        <w:tc>
          <w:tcPr>
            <w:tcW w:w="1117" w:type="dxa"/>
            <w:tcBorders>
              <w:top w:val="nil"/>
              <w:left w:val="nil"/>
              <w:bottom w:val="nil"/>
              <w:right w:val="nil"/>
            </w:tcBorders>
            <w:shd w:val="clear" w:color="000000" w:fill="FFFFFF"/>
            <w:vAlign w:val="bottom"/>
            <w:hideMark/>
          </w:tcPr>
          <w:p w14:paraId="01CBA015" w14:textId="77777777" w:rsidR="00A131AE" w:rsidRPr="00C819B6" w:rsidRDefault="00A131AE" w:rsidP="00A131AE">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88.7</w:t>
            </w:r>
          </w:p>
        </w:tc>
        <w:tc>
          <w:tcPr>
            <w:tcW w:w="1117" w:type="dxa"/>
            <w:tcBorders>
              <w:top w:val="nil"/>
              <w:left w:val="nil"/>
              <w:bottom w:val="nil"/>
              <w:right w:val="nil"/>
            </w:tcBorders>
            <w:shd w:val="clear" w:color="000000" w:fill="FFFFFF"/>
            <w:vAlign w:val="bottom"/>
            <w:hideMark/>
          </w:tcPr>
          <w:p w14:paraId="7BC8F61B" w14:textId="77777777" w:rsidR="00A131AE" w:rsidRPr="00C819B6" w:rsidRDefault="00A131AE" w:rsidP="00A131AE">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91.4</w:t>
            </w:r>
          </w:p>
        </w:tc>
      </w:tr>
      <w:tr w:rsidR="00A131AE" w:rsidRPr="00C819B6" w14:paraId="695D268A" w14:textId="77777777" w:rsidTr="00A131AE">
        <w:trPr>
          <w:trHeight w:val="310"/>
        </w:trPr>
        <w:tc>
          <w:tcPr>
            <w:tcW w:w="4526" w:type="dxa"/>
            <w:tcBorders>
              <w:top w:val="nil"/>
              <w:left w:val="nil"/>
              <w:bottom w:val="nil"/>
              <w:right w:val="nil"/>
            </w:tcBorders>
            <w:shd w:val="clear" w:color="000000" w:fill="FFFFFF"/>
            <w:noWrap/>
            <w:vAlign w:val="center"/>
            <w:hideMark/>
          </w:tcPr>
          <w:p w14:paraId="111FD0D1" w14:textId="77777777" w:rsidR="00A131AE" w:rsidRPr="00C819B6" w:rsidRDefault="00A131AE" w:rsidP="00A131AE">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 xml:space="preserve">    Asian</w:t>
            </w:r>
          </w:p>
        </w:tc>
        <w:tc>
          <w:tcPr>
            <w:tcW w:w="1117" w:type="dxa"/>
            <w:tcBorders>
              <w:top w:val="nil"/>
              <w:left w:val="nil"/>
              <w:bottom w:val="nil"/>
              <w:right w:val="nil"/>
            </w:tcBorders>
            <w:shd w:val="clear" w:color="000000" w:fill="FFFFFF"/>
            <w:vAlign w:val="bottom"/>
            <w:hideMark/>
          </w:tcPr>
          <w:p w14:paraId="0C9A94BB" w14:textId="77777777" w:rsidR="00A131AE" w:rsidRPr="00C819B6" w:rsidRDefault="00A131AE" w:rsidP="00A131AE">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91.2</w:t>
            </w:r>
          </w:p>
        </w:tc>
        <w:tc>
          <w:tcPr>
            <w:tcW w:w="1117" w:type="dxa"/>
            <w:tcBorders>
              <w:top w:val="nil"/>
              <w:left w:val="nil"/>
              <w:bottom w:val="nil"/>
              <w:right w:val="nil"/>
            </w:tcBorders>
            <w:shd w:val="clear" w:color="000000" w:fill="FFFFFF"/>
            <w:vAlign w:val="bottom"/>
            <w:hideMark/>
          </w:tcPr>
          <w:p w14:paraId="21488342" w14:textId="77777777" w:rsidR="00A131AE" w:rsidRPr="00C819B6" w:rsidRDefault="00A131AE" w:rsidP="00A131AE">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90.6</w:t>
            </w:r>
          </w:p>
        </w:tc>
        <w:tc>
          <w:tcPr>
            <w:tcW w:w="1117" w:type="dxa"/>
            <w:tcBorders>
              <w:top w:val="nil"/>
              <w:left w:val="nil"/>
              <w:bottom w:val="nil"/>
              <w:right w:val="nil"/>
            </w:tcBorders>
            <w:shd w:val="clear" w:color="000000" w:fill="FFFFFF"/>
            <w:vAlign w:val="bottom"/>
            <w:hideMark/>
          </w:tcPr>
          <w:p w14:paraId="75E02CBA" w14:textId="77777777" w:rsidR="00A131AE" w:rsidRPr="00C819B6" w:rsidRDefault="00A131AE" w:rsidP="00A131AE">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86.9</w:t>
            </w:r>
          </w:p>
        </w:tc>
        <w:tc>
          <w:tcPr>
            <w:tcW w:w="1117" w:type="dxa"/>
            <w:tcBorders>
              <w:top w:val="nil"/>
              <w:left w:val="nil"/>
              <w:bottom w:val="nil"/>
              <w:right w:val="nil"/>
            </w:tcBorders>
            <w:shd w:val="clear" w:color="000000" w:fill="FFFFFF"/>
            <w:vAlign w:val="bottom"/>
            <w:hideMark/>
          </w:tcPr>
          <w:p w14:paraId="3420CCCA" w14:textId="77777777" w:rsidR="00A131AE" w:rsidRPr="00C819B6" w:rsidRDefault="00A131AE" w:rsidP="00A131AE">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90.9</w:t>
            </w:r>
          </w:p>
        </w:tc>
      </w:tr>
      <w:tr w:rsidR="00A131AE" w:rsidRPr="00C819B6" w14:paraId="3449F62F" w14:textId="77777777" w:rsidTr="00A131AE">
        <w:trPr>
          <w:trHeight w:val="310"/>
        </w:trPr>
        <w:tc>
          <w:tcPr>
            <w:tcW w:w="4526" w:type="dxa"/>
            <w:tcBorders>
              <w:top w:val="nil"/>
              <w:left w:val="nil"/>
              <w:bottom w:val="nil"/>
              <w:right w:val="nil"/>
            </w:tcBorders>
            <w:shd w:val="clear" w:color="000000" w:fill="FFFFFF"/>
            <w:noWrap/>
            <w:vAlign w:val="center"/>
            <w:hideMark/>
          </w:tcPr>
          <w:p w14:paraId="359C6F13" w14:textId="77777777" w:rsidR="00A131AE" w:rsidRPr="00C819B6" w:rsidRDefault="00A131AE" w:rsidP="00A131AE">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 xml:space="preserve">    African/Black/Caribbean</w:t>
            </w:r>
          </w:p>
        </w:tc>
        <w:tc>
          <w:tcPr>
            <w:tcW w:w="1117" w:type="dxa"/>
            <w:tcBorders>
              <w:top w:val="nil"/>
              <w:left w:val="nil"/>
              <w:bottom w:val="nil"/>
              <w:right w:val="nil"/>
            </w:tcBorders>
            <w:shd w:val="clear" w:color="000000" w:fill="FFFFFF"/>
            <w:vAlign w:val="bottom"/>
            <w:hideMark/>
          </w:tcPr>
          <w:p w14:paraId="4D5DF7CE" w14:textId="77777777" w:rsidR="00A131AE" w:rsidRPr="00C819B6" w:rsidRDefault="00A131AE" w:rsidP="00A131AE">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94.7</w:t>
            </w:r>
          </w:p>
        </w:tc>
        <w:tc>
          <w:tcPr>
            <w:tcW w:w="1117" w:type="dxa"/>
            <w:tcBorders>
              <w:top w:val="nil"/>
              <w:left w:val="nil"/>
              <w:bottom w:val="nil"/>
              <w:right w:val="nil"/>
            </w:tcBorders>
            <w:shd w:val="clear" w:color="000000" w:fill="FFFFFF"/>
            <w:vAlign w:val="bottom"/>
            <w:hideMark/>
          </w:tcPr>
          <w:p w14:paraId="28F873C0" w14:textId="77777777" w:rsidR="00A131AE" w:rsidRPr="00C819B6" w:rsidRDefault="00A131AE" w:rsidP="00A131AE">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93.1</w:t>
            </w:r>
          </w:p>
        </w:tc>
        <w:tc>
          <w:tcPr>
            <w:tcW w:w="1117" w:type="dxa"/>
            <w:tcBorders>
              <w:top w:val="nil"/>
              <w:left w:val="nil"/>
              <w:bottom w:val="nil"/>
              <w:right w:val="nil"/>
            </w:tcBorders>
            <w:shd w:val="clear" w:color="000000" w:fill="FFFFFF"/>
            <w:vAlign w:val="bottom"/>
            <w:hideMark/>
          </w:tcPr>
          <w:p w14:paraId="5E7D6563" w14:textId="77777777" w:rsidR="00A131AE" w:rsidRPr="00C819B6" w:rsidRDefault="00A131AE" w:rsidP="00A131AE">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92.0</w:t>
            </w:r>
          </w:p>
        </w:tc>
        <w:tc>
          <w:tcPr>
            <w:tcW w:w="1117" w:type="dxa"/>
            <w:tcBorders>
              <w:top w:val="nil"/>
              <w:left w:val="nil"/>
              <w:bottom w:val="nil"/>
              <w:right w:val="nil"/>
            </w:tcBorders>
            <w:shd w:val="clear" w:color="000000" w:fill="FFFFFF"/>
            <w:vAlign w:val="bottom"/>
            <w:hideMark/>
          </w:tcPr>
          <w:p w14:paraId="0BA7829A" w14:textId="77777777" w:rsidR="00A131AE" w:rsidRPr="00C819B6" w:rsidRDefault="00A131AE" w:rsidP="00A131AE">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94.1</w:t>
            </w:r>
          </w:p>
        </w:tc>
      </w:tr>
      <w:tr w:rsidR="00A131AE" w:rsidRPr="00C819B6" w14:paraId="172B347F" w14:textId="77777777" w:rsidTr="00A131AE">
        <w:trPr>
          <w:trHeight w:val="310"/>
        </w:trPr>
        <w:tc>
          <w:tcPr>
            <w:tcW w:w="4526" w:type="dxa"/>
            <w:tcBorders>
              <w:top w:val="nil"/>
              <w:left w:val="nil"/>
              <w:bottom w:val="nil"/>
              <w:right w:val="nil"/>
            </w:tcBorders>
            <w:shd w:val="clear" w:color="000000" w:fill="FFFFFF"/>
            <w:noWrap/>
            <w:vAlign w:val="center"/>
            <w:hideMark/>
          </w:tcPr>
          <w:p w14:paraId="1476314F" w14:textId="77777777" w:rsidR="00A131AE" w:rsidRPr="00C819B6" w:rsidRDefault="00A131AE" w:rsidP="00A131AE">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 xml:space="preserve">    All other ethnic groups</w:t>
            </w:r>
          </w:p>
        </w:tc>
        <w:tc>
          <w:tcPr>
            <w:tcW w:w="1117" w:type="dxa"/>
            <w:tcBorders>
              <w:top w:val="nil"/>
              <w:left w:val="nil"/>
              <w:bottom w:val="nil"/>
              <w:right w:val="nil"/>
            </w:tcBorders>
            <w:shd w:val="clear" w:color="000000" w:fill="FFFFFF"/>
            <w:vAlign w:val="bottom"/>
            <w:hideMark/>
          </w:tcPr>
          <w:p w14:paraId="154E5B13" w14:textId="77777777" w:rsidR="00A131AE" w:rsidRPr="00C819B6" w:rsidRDefault="00A131AE" w:rsidP="00A131AE">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90.6</w:t>
            </w:r>
          </w:p>
        </w:tc>
        <w:tc>
          <w:tcPr>
            <w:tcW w:w="1117" w:type="dxa"/>
            <w:tcBorders>
              <w:top w:val="nil"/>
              <w:left w:val="nil"/>
              <w:bottom w:val="nil"/>
              <w:right w:val="nil"/>
            </w:tcBorders>
            <w:shd w:val="clear" w:color="000000" w:fill="FFFFFF"/>
            <w:vAlign w:val="bottom"/>
            <w:hideMark/>
          </w:tcPr>
          <w:p w14:paraId="7A08A44B" w14:textId="77777777" w:rsidR="00A131AE" w:rsidRPr="00C819B6" w:rsidRDefault="00A131AE" w:rsidP="00A131AE">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88.3</w:t>
            </w:r>
          </w:p>
        </w:tc>
        <w:tc>
          <w:tcPr>
            <w:tcW w:w="1117" w:type="dxa"/>
            <w:tcBorders>
              <w:top w:val="nil"/>
              <w:left w:val="nil"/>
              <w:bottom w:val="nil"/>
              <w:right w:val="nil"/>
            </w:tcBorders>
            <w:shd w:val="clear" w:color="000000" w:fill="FFFFFF"/>
            <w:vAlign w:val="bottom"/>
            <w:hideMark/>
          </w:tcPr>
          <w:p w14:paraId="3893BA85" w14:textId="77777777" w:rsidR="00A131AE" w:rsidRPr="00C819B6" w:rsidRDefault="00A131AE" w:rsidP="00A131AE">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87.9</w:t>
            </w:r>
          </w:p>
        </w:tc>
        <w:tc>
          <w:tcPr>
            <w:tcW w:w="1117" w:type="dxa"/>
            <w:tcBorders>
              <w:top w:val="nil"/>
              <w:left w:val="nil"/>
              <w:bottom w:val="nil"/>
              <w:right w:val="nil"/>
            </w:tcBorders>
            <w:shd w:val="clear" w:color="000000" w:fill="FFFFFF"/>
            <w:vAlign w:val="bottom"/>
            <w:hideMark/>
          </w:tcPr>
          <w:p w14:paraId="1667621A" w14:textId="77777777" w:rsidR="00A131AE" w:rsidRPr="00C819B6" w:rsidRDefault="00A131AE" w:rsidP="00A131AE">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89.7</w:t>
            </w:r>
          </w:p>
        </w:tc>
      </w:tr>
      <w:tr w:rsidR="00A131AE" w:rsidRPr="00C819B6" w14:paraId="2C532505" w14:textId="77777777" w:rsidTr="00A131AE">
        <w:trPr>
          <w:trHeight w:val="310"/>
        </w:trPr>
        <w:tc>
          <w:tcPr>
            <w:tcW w:w="4526" w:type="dxa"/>
            <w:tcBorders>
              <w:top w:val="nil"/>
              <w:left w:val="nil"/>
              <w:bottom w:val="single" w:sz="4" w:space="0" w:color="auto"/>
              <w:right w:val="nil"/>
            </w:tcBorders>
            <w:shd w:val="clear" w:color="000000" w:fill="FFFFFF"/>
            <w:noWrap/>
            <w:vAlign w:val="center"/>
            <w:hideMark/>
          </w:tcPr>
          <w:p w14:paraId="6F89B6B0" w14:textId="77777777" w:rsidR="00A131AE" w:rsidRPr="00C819B6" w:rsidRDefault="00A131AE" w:rsidP="00A131AE">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 xml:space="preserve">    Not Disclosed / Not Known</w:t>
            </w:r>
          </w:p>
        </w:tc>
        <w:tc>
          <w:tcPr>
            <w:tcW w:w="1117" w:type="dxa"/>
            <w:tcBorders>
              <w:top w:val="nil"/>
              <w:left w:val="nil"/>
              <w:bottom w:val="single" w:sz="4" w:space="0" w:color="auto"/>
              <w:right w:val="nil"/>
            </w:tcBorders>
            <w:shd w:val="clear" w:color="000000" w:fill="FFFFFF"/>
            <w:vAlign w:val="bottom"/>
            <w:hideMark/>
          </w:tcPr>
          <w:p w14:paraId="113273E1" w14:textId="77777777" w:rsidR="00A131AE" w:rsidRPr="00C819B6" w:rsidRDefault="00A131AE" w:rsidP="00A131AE">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90.6</w:t>
            </w:r>
          </w:p>
        </w:tc>
        <w:tc>
          <w:tcPr>
            <w:tcW w:w="1117" w:type="dxa"/>
            <w:tcBorders>
              <w:top w:val="nil"/>
              <w:left w:val="nil"/>
              <w:bottom w:val="single" w:sz="4" w:space="0" w:color="auto"/>
              <w:right w:val="nil"/>
            </w:tcBorders>
            <w:shd w:val="clear" w:color="000000" w:fill="FFFFFF"/>
            <w:vAlign w:val="bottom"/>
            <w:hideMark/>
          </w:tcPr>
          <w:p w14:paraId="57942E9E" w14:textId="77777777" w:rsidR="00A131AE" w:rsidRPr="00C819B6" w:rsidRDefault="00A131AE" w:rsidP="00A131AE">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87.1</w:t>
            </w:r>
          </w:p>
        </w:tc>
        <w:tc>
          <w:tcPr>
            <w:tcW w:w="1117" w:type="dxa"/>
            <w:tcBorders>
              <w:top w:val="nil"/>
              <w:left w:val="nil"/>
              <w:bottom w:val="single" w:sz="4" w:space="0" w:color="auto"/>
              <w:right w:val="nil"/>
            </w:tcBorders>
            <w:shd w:val="clear" w:color="000000" w:fill="FFFFFF"/>
            <w:vAlign w:val="bottom"/>
            <w:hideMark/>
          </w:tcPr>
          <w:p w14:paraId="6ACD3FDC" w14:textId="77777777" w:rsidR="00A131AE" w:rsidRPr="00C819B6" w:rsidRDefault="00A131AE" w:rsidP="00A131AE">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84.9</w:t>
            </w:r>
          </w:p>
        </w:tc>
        <w:tc>
          <w:tcPr>
            <w:tcW w:w="1117" w:type="dxa"/>
            <w:tcBorders>
              <w:top w:val="nil"/>
              <w:left w:val="nil"/>
              <w:bottom w:val="single" w:sz="4" w:space="0" w:color="auto"/>
              <w:right w:val="nil"/>
            </w:tcBorders>
            <w:shd w:val="clear" w:color="000000" w:fill="FFFFFF"/>
            <w:vAlign w:val="bottom"/>
            <w:hideMark/>
          </w:tcPr>
          <w:p w14:paraId="5F17BA4E" w14:textId="77777777" w:rsidR="00A131AE" w:rsidRPr="00C819B6" w:rsidRDefault="00A131AE" w:rsidP="00A131AE">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89.5</w:t>
            </w:r>
          </w:p>
        </w:tc>
      </w:tr>
    </w:tbl>
    <w:p w14:paraId="3BB96EDD" w14:textId="00BCFC55" w:rsidR="00BA40DE" w:rsidRPr="00C819B6" w:rsidRDefault="00F8779A" w:rsidP="00F8779A">
      <w:pPr>
        <w:pStyle w:val="Caption"/>
      </w:pPr>
      <w:bookmarkStart w:id="35" w:name="_Ref151914499"/>
      <w:r w:rsidRPr="00C819B6">
        <w:t xml:space="preserve">Figure </w:t>
      </w:r>
      <w:r w:rsidRPr="00C819B6">
        <w:fldChar w:fldCharType="begin"/>
      </w:r>
      <w:r w:rsidRPr="00C819B6">
        <w:instrText xml:space="preserve"> SEQ Figure \* ARABIC </w:instrText>
      </w:r>
      <w:r w:rsidRPr="00C819B6">
        <w:fldChar w:fldCharType="separate"/>
      </w:r>
      <w:r w:rsidR="003431D6">
        <w:rPr>
          <w:noProof/>
        </w:rPr>
        <w:t>33</w:t>
      </w:r>
      <w:r w:rsidRPr="00C819B6">
        <w:fldChar w:fldCharType="end"/>
      </w:r>
      <w:bookmarkEnd w:id="35"/>
      <w:r w:rsidR="002B7F61" w:rsidRPr="00C819B6">
        <w:t xml:space="preserve"> Attendance by additional support need and SIMD, percentage of half days, 2022/23</w:t>
      </w:r>
    </w:p>
    <w:tbl>
      <w:tblPr>
        <w:tblW w:w="9719" w:type="dxa"/>
        <w:tblLook w:val="04A0" w:firstRow="1" w:lastRow="0" w:firstColumn="1" w:lastColumn="0" w:noHBand="0" w:noVBand="1"/>
      </w:tblPr>
      <w:tblGrid>
        <w:gridCol w:w="4800"/>
        <w:gridCol w:w="1185"/>
        <w:gridCol w:w="1364"/>
        <w:gridCol w:w="1185"/>
        <w:gridCol w:w="1185"/>
      </w:tblGrid>
      <w:tr w:rsidR="00E354F3" w:rsidRPr="00C819B6" w14:paraId="756D6824" w14:textId="77777777" w:rsidTr="00D96C81">
        <w:trPr>
          <w:trHeight w:val="293"/>
        </w:trPr>
        <w:tc>
          <w:tcPr>
            <w:tcW w:w="4800" w:type="dxa"/>
            <w:tcBorders>
              <w:top w:val="single" w:sz="4" w:space="0" w:color="auto"/>
              <w:left w:val="nil"/>
              <w:bottom w:val="single" w:sz="4" w:space="0" w:color="auto"/>
              <w:right w:val="nil"/>
            </w:tcBorders>
            <w:shd w:val="clear" w:color="000000" w:fill="FFFFFF"/>
            <w:noWrap/>
            <w:vAlign w:val="center"/>
            <w:hideMark/>
          </w:tcPr>
          <w:p w14:paraId="4773FCC3" w14:textId="25519989" w:rsidR="00E354F3" w:rsidRPr="00C819B6" w:rsidRDefault="00E354F3" w:rsidP="00E354F3">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 xml:space="preserve">Additional Support Needs </w:t>
            </w:r>
            <w:r w:rsidR="00D96C81" w:rsidRPr="00C819B6">
              <w:rPr>
                <w:rFonts w:eastAsia="Times New Roman" w:cs="Arial"/>
                <w:szCs w:val="24"/>
                <w:lang w:val="en-GB" w:eastAsia="en-GB"/>
              </w:rPr>
              <w:t>[Note 1]</w:t>
            </w:r>
            <w:r w:rsidRPr="00C819B6">
              <w:rPr>
                <w:rFonts w:eastAsia="Times New Roman" w:cs="Arial"/>
                <w:szCs w:val="24"/>
                <w:lang w:val="en-GB" w:eastAsia="en-GB"/>
              </w:rPr>
              <w:t xml:space="preserve"> and SIMD</w:t>
            </w:r>
            <w:r w:rsidR="00D96C81" w:rsidRPr="00C819B6">
              <w:rPr>
                <w:rFonts w:eastAsia="Times New Roman" w:cs="Arial"/>
                <w:szCs w:val="24"/>
                <w:lang w:val="en-GB" w:eastAsia="en-GB"/>
              </w:rPr>
              <w:t xml:space="preserve"> [Note 2]</w:t>
            </w:r>
          </w:p>
        </w:tc>
        <w:tc>
          <w:tcPr>
            <w:tcW w:w="1185" w:type="dxa"/>
            <w:tcBorders>
              <w:top w:val="single" w:sz="4" w:space="0" w:color="auto"/>
              <w:left w:val="nil"/>
              <w:bottom w:val="single" w:sz="4" w:space="0" w:color="auto"/>
              <w:right w:val="nil"/>
            </w:tcBorders>
            <w:shd w:val="clear" w:color="000000" w:fill="FFFFFF"/>
            <w:vAlign w:val="center"/>
            <w:hideMark/>
          </w:tcPr>
          <w:p w14:paraId="47B4A7BF" w14:textId="77777777" w:rsidR="00E354F3" w:rsidRPr="00C819B6" w:rsidRDefault="00E354F3" w:rsidP="00E354F3">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Primary</w:t>
            </w:r>
          </w:p>
        </w:tc>
        <w:tc>
          <w:tcPr>
            <w:tcW w:w="1364" w:type="dxa"/>
            <w:tcBorders>
              <w:top w:val="single" w:sz="4" w:space="0" w:color="auto"/>
              <w:left w:val="nil"/>
              <w:bottom w:val="single" w:sz="4" w:space="0" w:color="auto"/>
              <w:right w:val="nil"/>
            </w:tcBorders>
            <w:shd w:val="clear" w:color="000000" w:fill="FFFFFF"/>
            <w:vAlign w:val="center"/>
            <w:hideMark/>
          </w:tcPr>
          <w:p w14:paraId="78941B3B" w14:textId="77777777" w:rsidR="00E354F3" w:rsidRPr="00C819B6" w:rsidRDefault="00E354F3" w:rsidP="00E354F3">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Secondary</w:t>
            </w:r>
          </w:p>
        </w:tc>
        <w:tc>
          <w:tcPr>
            <w:tcW w:w="1185" w:type="dxa"/>
            <w:tcBorders>
              <w:top w:val="single" w:sz="4" w:space="0" w:color="auto"/>
              <w:left w:val="nil"/>
              <w:bottom w:val="single" w:sz="4" w:space="0" w:color="auto"/>
              <w:right w:val="nil"/>
            </w:tcBorders>
            <w:shd w:val="clear" w:color="000000" w:fill="FFFFFF"/>
            <w:vAlign w:val="center"/>
            <w:hideMark/>
          </w:tcPr>
          <w:p w14:paraId="64E5A642" w14:textId="77777777" w:rsidR="00E354F3" w:rsidRPr="00C819B6" w:rsidRDefault="00E354F3" w:rsidP="00E354F3">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Special</w:t>
            </w:r>
          </w:p>
        </w:tc>
        <w:tc>
          <w:tcPr>
            <w:tcW w:w="1185" w:type="dxa"/>
            <w:tcBorders>
              <w:top w:val="single" w:sz="4" w:space="0" w:color="auto"/>
              <w:left w:val="nil"/>
              <w:bottom w:val="single" w:sz="4" w:space="0" w:color="auto"/>
              <w:right w:val="nil"/>
            </w:tcBorders>
            <w:shd w:val="clear" w:color="000000" w:fill="FFFFFF"/>
            <w:vAlign w:val="center"/>
            <w:hideMark/>
          </w:tcPr>
          <w:p w14:paraId="59282DAF" w14:textId="77777777" w:rsidR="00E354F3" w:rsidRPr="00C819B6" w:rsidRDefault="00E354F3" w:rsidP="00E354F3">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Total</w:t>
            </w:r>
          </w:p>
        </w:tc>
      </w:tr>
      <w:tr w:rsidR="00E354F3" w:rsidRPr="00C819B6" w14:paraId="5DC2166F" w14:textId="77777777" w:rsidTr="00D96C81">
        <w:trPr>
          <w:trHeight w:val="293"/>
        </w:trPr>
        <w:tc>
          <w:tcPr>
            <w:tcW w:w="4800" w:type="dxa"/>
            <w:tcBorders>
              <w:top w:val="nil"/>
              <w:left w:val="nil"/>
              <w:bottom w:val="nil"/>
              <w:right w:val="nil"/>
            </w:tcBorders>
            <w:shd w:val="clear" w:color="000000" w:fill="FFFFFF"/>
            <w:noWrap/>
            <w:vAlign w:val="center"/>
            <w:hideMark/>
          </w:tcPr>
          <w:p w14:paraId="0141178E" w14:textId="77777777" w:rsidR="00E354F3" w:rsidRPr="00C819B6" w:rsidRDefault="00E354F3" w:rsidP="00E354F3">
            <w:pPr>
              <w:tabs>
                <w:tab w:val="clear" w:pos="720"/>
                <w:tab w:val="clear" w:pos="1440"/>
                <w:tab w:val="clear" w:pos="2160"/>
                <w:tab w:val="clear" w:pos="2880"/>
                <w:tab w:val="clear" w:pos="4680"/>
                <w:tab w:val="clear" w:pos="5400"/>
                <w:tab w:val="clear" w:pos="9000"/>
              </w:tabs>
              <w:spacing w:line="240" w:lineRule="auto"/>
              <w:rPr>
                <w:rFonts w:eastAsia="Times New Roman" w:cs="Arial"/>
                <w:b/>
                <w:bCs/>
                <w:szCs w:val="24"/>
                <w:lang w:val="en-GB" w:eastAsia="en-GB"/>
              </w:rPr>
            </w:pPr>
            <w:r w:rsidRPr="00C819B6">
              <w:rPr>
                <w:rFonts w:eastAsia="Times New Roman" w:cs="Arial"/>
                <w:b/>
                <w:bCs/>
                <w:szCs w:val="24"/>
                <w:lang w:val="en-GB" w:eastAsia="en-GB"/>
              </w:rPr>
              <w:t>All Pupils</w:t>
            </w:r>
          </w:p>
        </w:tc>
        <w:tc>
          <w:tcPr>
            <w:tcW w:w="1185" w:type="dxa"/>
            <w:tcBorders>
              <w:top w:val="nil"/>
              <w:left w:val="nil"/>
              <w:bottom w:val="nil"/>
              <w:right w:val="nil"/>
            </w:tcBorders>
            <w:shd w:val="clear" w:color="000000" w:fill="FFFFFF"/>
            <w:vAlign w:val="bottom"/>
            <w:hideMark/>
          </w:tcPr>
          <w:p w14:paraId="39315A69" w14:textId="77777777" w:rsidR="00E354F3" w:rsidRPr="00C819B6" w:rsidRDefault="00E354F3" w:rsidP="00E354F3">
            <w:pPr>
              <w:tabs>
                <w:tab w:val="clear" w:pos="720"/>
                <w:tab w:val="clear" w:pos="1440"/>
                <w:tab w:val="clear" w:pos="2160"/>
                <w:tab w:val="clear" w:pos="2880"/>
                <w:tab w:val="clear" w:pos="4680"/>
                <w:tab w:val="clear" w:pos="5400"/>
                <w:tab w:val="clear" w:pos="9000"/>
              </w:tabs>
              <w:spacing w:line="240" w:lineRule="auto"/>
              <w:jc w:val="right"/>
              <w:rPr>
                <w:rFonts w:eastAsia="Times New Roman" w:cs="Arial"/>
                <w:b/>
                <w:bCs/>
                <w:szCs w:val="24"/>
                <w:lang w:val="en-GB" w:eastAsia="en-GB"/>
              </w:rPr>
            </w:pPr>
            <w:r w:rsidRPr="00C819B6">
              <w:rPr>
                <w:rFonts w:eastAsia="Times New Roman" w:cs="Arial"/>
                <w:b/>
                <w:bCs/>
                <w:szCs w:val="24"/>
                <w:lang w:val="en-GB" w:eastAsia="en-GB"/>
              </w:rPr>
              <w:t>92.2</w:t>
            </w:r>
          </w:p>
        </w:tc>
        <w:tc>
          <w:tcPr>
            <w:tcW w:w="1364" w:type="dxa"/>
            <w:tcBorders>
              <w:top w:val="nil"/>
              <w:left w:val="nil"/>
              <w:bottom w:val="nil"/>
              <w:right w:val="nil"/>
            </w:tcBorders>
            <w:shd w:val="clear" w:color="000000" w:fill="FFFFFF"/>
            <w:vAlign w:val="bottom"/>
            <w:hideMark/>
          </w:tcPr>
          <w:p w14:paraId="35662DFC" w14:textId="77777777" w:rsidR="00E354F3" w:rsidRPr="00C819B6" w:rsidRDefault="00E354F3" w:rsidP="00E354F3">
            <w:pPr>
              <w:tabs>
                <w:tab w:val="clear" w:pos="720"/>
                <w:tab w:val="clear" w:pos="1440"/>
                <w:tab w:val="clear" w:pos="2160"/>
                <w:tab w:val="clear" w:pos="2880"/>
                <w:tab w:val="clear" w:pos="4680"/>
                <w:tab w:val="clear" w:pos="5400"/>
                <w:tab w:val="clear" w:pos="9000"/>
              </w:tabs>
              <w:spacing w:line="240" w:lineRule="auto"/>
              <w:jc w:val="right"/>
              <w:rPr>
                <w:rFonts w:eastAsia="Times New Roman" w:cs="Arial"/>
                <w:b/>
                <w:bCs/>
                <w:szCs w:val="24"/>
                <w:lang w:val="en-GB" w:eastAsia="en-GB"/>
              </w:rPr>
            </w:pPr>
            <w:r w:rsidRPr="00C819B6">
              <w:rPr>
                <w:rFonts w:eastAsia="Times New Roman" w:cs="Arial"/>
                <w:b/>
                <w:bCs/>
                <w:szCs w:val="24"/>
                <w:lang w:val="en-GB" w:eastAsia="en-GB"/>
              </w:rPr>
              <w:t>87.7</w:t>
            </w:r>
          </w:p>
        </w:tc>
        <w:tc>
          <w:tcPr>
            <w:tcW w:w="1185" w:type="dxa"/>
            <w:tcBorders>
              <w:top w:val="nil"/>
              <w:left w:val="nil"/>
              <w:bottom w:val="nil"/>
              <w:right w:val="nil"/>
            </w:tcBorders>
            <w:shd w:val="clear" w:color="000000" w:fill="FFFFFF"/>
            <w:vAlign w:val="bottom"/>
            <w:hideMark/>
          </w:tcPr>
          <w:p w14:paraId="2BFEF88F" w14:textId="77777777" w:rsidR="00E354F3" w:rsidRPr="00C819B6" w:rsidRDefault="00E354F3" w:rsidP="00E354F3">
            <w:pPr>
              <w:tabs>
                <w:tab w:val="clear" w:pos="720"/>
                <w:tab w:val="clear" w:pos="1440"/>
                <w:tab w:val="clear" w:pos="2160"/>
                <w:tab w:val="clear" w:pos="2880"/>
                <w:tab w:val="clear" w:pos="4680"/>
                <w:tab w:val="clear" w:pos="5400"/>
                <w:tab w:val="clear" w:pos="9000"/>
              </w:tabs>
              <w:spacing w:line="240" w:lineRule="auto"/>
              <w:jc w:val="right"/>
              <w:rPr>
                <w:rFonts w:eastAsia="Times New Roman" w:cs="Arial"/>
                <w:b/>
                <w:bCs/>
                <w:szCs w:val="24"/>
                <w:lang w:val="en-GB" w:eastAsia="en-GB"/>
              </w:rPr>
            </w:pPr>
            <w:r w:rsidRPr="00C819B6">
              <w:rPr>
                <w:rFonts w:eastAsia="Times New Roman" w:cs="Arial"/>
                <w:b/>
                <w:bCs/>
                <w:szCs w:val="24"/>
                <w:lang w:val="en-GB" w:eastAsia="en-GB"/>
              </w:rPr>
              <w:t>87.1</w:t>
            </w:r>
          </w:p>
        </w:tc>
        <w:tc>
          <w:tcPr>
            <w:tcW w:w="1185" w:type="dxa"/>
            <w:tcBorders>
              <w:top w:val="nil"/>
              <w:left w:val="nil"/>
              <w:bottom w:val="nil"/>
              <w:right w:val="nil"/>
            </w:tcBorders>
            <w:shd w:val="clear" w:color="000000" w:fill="FFFFFF"/>
            <w:vAlign w:val="bottom"/>
            <w:hideMark/>
          </w:tcPr>
          <w:p w14:paraId="6F9261E2" w14:textId="77777777" w:rsidR="00E354F3" w:rsidRPr="00C819B6" w:rsidRDefault="00E354F3" w:rsidP="00E354F3">
            <w:pPr>
              <w:tabs>
                <w:tab w:val="clear" w:pos="720"/>
                <w:tab w:val="clear" w:pos="1440"/>
                <w:tab w:val="clear" w:pos="2160"/>
                <w:tab w:val="clear" w:pos="2880"/>
                <w:tab w:val="clear" w:pos="4680"/>
                <w:tab w:val="clear" w:pos="5400"/>
                <w:tab w:val="clear" w:pos="9000"/>
              </w:tabs>
              <w:spacing w:line="240" w:lineRule="auto"/>
              <w:jc w:val="right"/>
              <w:rPr>
                <w:rFonts w:eastAsia="Times New Roman" w:cs="Arial"/>
                <w:b/>
                <w:bCs/>
                <w:szCs w:val="24"/>
                <w:lang w:val="en-GB" w:eastAsia="en-GB"/>
              </w:rPr>
            </w:pPr>
            <w:r w:rsidRPr="00C819B6">
              <w:rPr>
                <w:rFonts w:eastAsia="Times New Roman" w:cs="Arial"/>
                <w:b/>
                <w:bCs/>
                <w:szCs w:val="24"/>
                <w:lang w:val="en-GB" w:eastAsia="en-GB"/>
              </w:rPr>
              <w:t>90.2</w:t>
            </w:r>
          </w:p>
        </w:tc>
      </w:tr>
      <w:tr w:rsidR="00E354F3" w:rsidRPr="00C819B6" w14:paraId="38A32EDC" w14:textId="77777777" w:rsidTr="00D96C81">
        <w:trPr>
          <w:trHeight w:val="455"/>
        </w:trPr>
        <w:tc>
          <w:tcPr>
            <w:tcW w:w="4800" w:type="dxa"/>
            <w:tcBorders>
              <w:top w:val="nil"/>
              <w:left w:val="nil"/>
              <w:bottom w:val="nil"/>
              <w:right w:val="nil"/>
            </w:tcBorders>
            <w:shd w:val="clear" w:color="000000" w:fill="FFFFFF"/>
            <w:noWrap/>
            <w:vAlign w:val="bottom"/>
            <w:hideMark/>
          </w:tcPr>
          <w:p w14:paraId="79E37990" w14:textId="77777777" w:rsidR="00E354F3" w:rsidRPr="00C819B6" w:rsidRDefault="00E354F3" w:rsidP="00E354F3">
            <w:pPr>
              <w:tabs>
                <w:tab w:val="clear" w:pos="720"/>
                <w:tab w:val="clear" w:pos="1440"/>
                <w:tab w:val="clear" w:pos="2160"/>
                <w:tab w:val="clear" w:pos="2880"/>
                <w:tab w:val="clear" w:pos="4680"/>
                <w:tab w:val="clear" w:pos="5400"/>
                <w:tab w:val="clear" w:pos="9000"/>
              </w:tabs>
              <w:spacing w:line="240" w:lineRule="auto"/>
              <w:ind w:firstLineChars="100" w:firstLine="240"/>
              <w:rPr>
                <w:rFonts w:eastAsia="Times New Roman" w:cs="Arial"/>
                <w:szCs w:val="24"/>
                <w:lang w:val="en-GB" w:eastAsia="en-GB"/>
              </w:rPr>
            </w:pPr>
            <w:r w:rsidRPr="00C819B6">
              <w:rPr>
                <w:rFonts w:eastAsia="Times New Roman" w:cs="Arial"/>
                <w:szCs w:val="24"/>
                <w:lang w:val="en-GB" w:eastAsia="en-GB"/>
              </w:rPr>
              <w:t>Pupils with ASN</w:t>
            </w:r>
          </w:p>
        </w:tc>
        <w:tc>
          <w:tcPr>
            <w:tcW w:w="1185" w:type="dxa"/>
            <w:tcBorders>
              <w:top w:val="nil"/>
              <w:left w:val="nil"/>
              <w:bottom w:val="nil"/>
              <w:right w:val="nil"/>
            </w:tcBorders>
            <w:shd w:val="clear" w:color="000000" w:fill="FFFFFF"/>
            <w:noWrap/>
            <w:vAlign w:val="bottom"/>
            <w:hideMark/>
          </w:tcPr>
          <w:p w14:paraId="26BB6FF7" w14:textId="77777777" w:rsidR="00E354F3" w:rsidRPr="00C819B6" w:rsidRDefault="00E354F3" w:rsidP="00E354F3">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90.3</w:t>
            </w:r>
          </w:p>
        </w:tc>
        <w:tc>
          <w:tcPr>
            <w:tcW w:w="1364" w:type="dxa"/>
            <w:tcBorders>
              <w:top w:val="nil"/>
              <w:left w:val="nil"/>
              <w:bottom w:val="nil"/>
              <w:right w:val="nil"/>
            </w:tcBorders>
            <w:shd w:val="clear" w:color="000000" w:fill="FFFFFF"/>
            <w:noWrap/>
            <w:vAlign w:val="bottom"/>
            <w:hideMark/>
          </w:tcPr>
          <w:p w14:paraId="7FC32ADF" w14:textId="77777777" w:rsidR="00E354F3" w:rsidRPr="00C819B6" w:rsidRDefault="00E354F3" w:rsidP="00E354F3">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84.9</w:t>
            </w:r>
          </w:p>
        </w:tc>
        <w:tc>
          <w:tcPr>
            <w:tcW w:w="1185" w:type="dxa"/>
            <w:tcBorders>
              <w:top w:val="nil"/>
              <w:left w:val="nil"/>
              <w:bottom w:val="nil"/>
              <w:right w:val="nil"/>
            </w:tcBorders>
            <w:shd w:val="clear" w:color="000000" w:fill="FFFFFF"/>
            <w:noWrap/>
            <w:vAlign w:val="bottom"/>
            <w:hideMark/>
          </w:tcPr>
          <w:p w14:paraId="7D50AC89" w14:textId="77777777" w:rsidR="00E354F3" w:rsidRPr="00C819B6" w:rsidRDefault="00E354F3" w:rsidP="00E354F3">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87.1</w:t>
            </w:r>
          </w:p>
        </w:tc>
        <w:tc>
          <w:tcPr>
            <w:tcW w:w="1185" w:type="dxa"/>
            <w:tcBorders>
              <w:top w:val="nil"/>
              <w:left w:val="nil"/>
              <w:bottom w:val="nil"/>
              <w:right w:val="nil"/>
            </w:tcBorders>
            <w:shd w:val="clear" w:color="000000" w:fill="FFFFFF"/>
            <w:noWrap/>
            <w:vAlign w:val="bottom"/>
            <w:hideMark/>
          </w:tcPr>
          <w:p w14:paraId="1AF809F8" w14:textId="77777777" w:rsidR="00E354F3" w:rsidRPr="00C819B6" w:rsidRDefault="00E354F3" w:rsidP="00E354F3">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87.5</w:t>
            </w:r>
          </w:p>
        </w:tc>
      </w:tr>
      <w:tr w:rsidR="00E354F3" w:rsidRPr="00C819B6" w14:paraId="66FD21D5" w14:textId="77777777" w:rsidTr="00D96C81">
        <w:trPr>
          <w:trHeight w:val="293"/>
        </w:trPr>
        <w:tc>
          <w:tcPr>
            <w:tcW w:w="4800" w:type="dxa"/>
            <w:tcBorders>
              <w:top w:val="nil"/>
              <w:left w:val="nil"/>
              <w:bottom w:val="nil"/>
              <w:right w:val="nil"/>
            </w:tcBorders>
            <w:shd w:val="clear" w:color="000000" w:fill="FFFFFF"/>
            <w:noWrap/>
            <w:vAlign w:val="center"/>
            <w:hideMark/>
          </w:tcPr>
          <w:p w14:paraId="67497780" w14:textId="77777777" w:rsidR="00E354F3" w:rsidRPr="00C819B6" w:rsidRDefault="00E354F3" w:rsidP="00E354F3">
            <w:pPr>
              <w:tabs>
                <w:tab w:val="clear" w:pos="720"/>
                <w:tab w:val="clear" w:pos="1440"/>
                <w:tab w:val="clear" w:pos="2160"/>
                <w:tab w:val="clear" w:pos="2880"/>
                <w:tab w:val="clear" w:pos="4680"/>
                <w:tab w:val="clear" w:pos="5400"/>
                <w:tab w:val="clear" w:pos="9000"/>
              </w:tabs>
              <w:spacing w:line="240" w:lineRule="auto"/>
              <w:ind w:firstLineChars="100" w:firstLine="240"/>
              <w:rPr>
                <w:rFonts w:eastAsia="Times New Roman" w:cs="Arial"/>
                <w:szCs w:val="24"/>
                <w:lang w:val="en-GB" w:eastAsia="en-GB"/>
              </w:rPr>
            </w:pPr>
            <w:r w:rsidRPr="00C819B6">
              <w:rPr>
                <w:rFonts w:eastAsia="Times New Roman" w:cs="Arial"/>
                <w:szCs w:val="24"/>
                <w:lang w:val="en-GB" w:eastAsia="en-GB"/>
              </w:rPr>
              <w:t>Pupils with no ASN</w:t>
            </w:r>
          </w:p>
        </w:tc>
        <w:tc>
          <w:tcPr>
            <w:tcW w:w="1185" w:type="dxa"/>
            <w:tcBorders>
              <w:top w:val="nil"/>
              <w:left w:val="nil"/>
              <w:bottom w:val="nil"/>
              <w:right w:val="nil"/>
            </w:tcBorders>
            <w:shd w:val="clear" w:color="000000" w:fill="FFFFFF"/>
            <w:vAlign w:val="bottom"/>
            <w:hideMark/>
          </w:tcPr>
          <w:p w14:paraId="087A5194" w14:textId="77777777" w:rsidR="00E354F3" w:rsidRPr="00C819B6" w:rsidRDefault="00E354F3" w:rsidP="00E354F3">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92.9</w:t>
            </w:r>
          </w:p>
        </w:tc>
        <w:tc>
          <w:tcPr>
            <w:tcW w:w="1364" w:type="dxa"/>
            <w:tcBorders>
              <w:top w:val="nil"/>
              <w:left w:val="nil"/>
              <w:bottom w:val="nil"/>
              <w:right w:val="nil"/>
            </w:tcBorders>
            <w:shd w:val="clear" w:color="000000" w:fill="FFFFFF"/>
            <w:vAlign w:val="bottom"/>
            <w:hideMark/>
          </w:tcPr>
          <w:p w14:paraId="579859B4" w14:textId="77777777" w:rsidR="00E354F3" w:rsidRPr="00C819B6" w:rsidRDefault="00E354F3" w:rsidP="00E354F3">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89.6</w:t>
            </w:r>
          </w:p>
        </w:tc>
        <w:tc>
          <w:tcPr>
            <w:tcW w:w="1185" w:type="dxa"/>
            <w:tcBorders>
              <w:top w:val="nil"/>
              <w:left w:val="nil"/>
              <w:bottom w:val="nil"/>
              <w:right w:val="nil"/>
            </w:tcBorders>
            <w:shd w:val="clear" w:color="000000" w:fill="FFFFFF"/>
            <w:vAlign w:val="bottom"/>
            <w:hideMark/>
          </w:tcPr>
          <w:p w14:paraId="0AB63E69" w14:textId="77777777" w:rsidR="00E354F3" w:rsidRPr="00C819B6" w:rsidRDefault="00E354F3" w:rsidP="00E354F3">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z</w:t>
            </w:r>
          </w:p>
        </w:tc>
        <w:tc>
          <w:tcPr>
            <w:tcW w:w="1185" w:type="dxa"/>
            <w:tcBorders>
              <w:top w:val="nil"/>
              <w:left w:val="nil"/>
              <w:bottom w:val="nil"/>
              <w:right w:val="nil"/>
            </w:tcBorders>
            <w:shd w:val="clear" w:color="000000" w:fill="FFFFFF"/>
            <w:vAlign w:val="bottom"/>
            <w:hideMark/>
          </w:tcPr>
          <w:p w14:paraId="0C850AD4" w14:textId="77777777" w:rsidR="00E354F3" w:rsidRPr="00C819B6" w:rsidRDefault="00E354F3" w:rsidP="00E354F3">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91.6</w:t>
            </w:r>
          </w:p>
        </w:tc>
      </w:tr>
      <w:tr w:rsidR="00E354F3" w:rsidRPr="00C819B6" w14:paraId="2B846E2D" w14:textId="77777777" w:rsidTr="00D96C81">
        <w:trPr>
          <w:trHeight w:val="397"/>
        </w:trPr>
        <w:tc>
          <w:tcPr>
            <w:tcW w:w="4800" w:type="dxa"/>
            <w:tcBorders>
              <w:top w:val="nil"/>
              <w:left w:val="nil"/>
              <w:bottom w:val="nil"/>
              <w:right w:val="nil"/>
            </w:tcBorders>
            <w:shd w:val="clear" w:color="000000" w:fill="FFFFFF"/>
            <w:noWrap/>
            <w:vAlign w:val="bottom"/>
            <w:hideMark/>
          </w:tcPr>
          <w:p w14:paraId="1807D8C6" w14:textId="77777777" w:rsidR="00E354F3" w:rsidRPr="00C819B6" w:rsidRDefault="00E354F3" w:rsidP="00E354F3">
            <w:pPr>
              <w:tabs>
                <w:tab w:val="clear" w:pos="720"/>
                <w:tab w:val="clear" w:pos="1440"/>
                <w:tab w:val="clear" w:pos="2160"/>
                <w:tab w:val="clear" w:pos="2880"/>
                <w:tab w:val="clear" w:pos="4680"/>
                <w:tab w:val="clear" w:pos="5400"/>
                <w:tab w:val="clear" w:pos="9000"/>
              </w:tabs>
              <w:spacing w:line="240" w:lineRule="auto"/>
              <w:ind w:firstLineChars="100" w:firstLine="240"/>
              <w:rPr>
                <w:rFonts w:eastAsia="Times New Roman" w:cs="Arial"/>
                <w:szCs w:val="24"/>
                <w:lang w:val="en-GB" w:eastAsia="en-GB"/>
              </w:rPr>
            </w:pPr>
            <w:r w:rsidRPr="00C819B6">
              <w:rPr>
                <w:rFonts w:eastAsia="Times New Roman" w:cs="Arial"/>
                <w:szCs w:val="24"/>
                <w:lang w:val="en-GB" w:eastAsia="en-GB"/>
              </w:rPr>
              <w:t>Lowest 20% of SIMD (Most deprived)</w:t>
            </w:r>
          </w:p>
        </w:tc>
        <w:tc>
          <w:tcPr>
            <w:tcW w:w="1185" w:type="dxa"/>
            <w:tcBorders>
              <w:top w:val="nil"/>
              <w:left w:val="nil"/>
              <w:bottom w:val="nil"/>
              <w:right w:val="nil"/>
            </w:tcBorders>
            <w:shd w:val="clear" w:color="000000" w:fill="FFFFFF"/>
            <w:noWrap/>
            <w:vAlign w:val="bottom"/>
            <w:hideMark/>
          </w:tcPr>
          <w:p w14:paraId="0013E918" w14:textId="77777777" w:rsidR="00E354F3" w:rsidRPr="00C819B6" w:rsidRDefault="00E354F3" w:rsidP="00E354F3">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89.1</w:t>
            </w:r>
          </w:p>
        </w:tc>
        <w:tc>
          <w:tcPr>
            <w:tcW w:w="1364" w:type="dxa"/>
            <w:tcBorders>
              <w:top w:val="nil"/>
              <w:left w:val="nil"/>
              <w:bottom w:val="nil"/>
              <w:right w:val="nil"/>
            </w:tcBorders>
            <w:shd w:val="clear" w:color="000000" w:fill="FFFFFF"/>
            <w:noWrap/>
            <w:vAlign w:val="bottom"/>
            <w:hideMark/>
          </w:tcPr>
          <w:p w14:paraId="16E1E3EF" w14:textId="77777777" w:rsidR="00E354F3" w:rsidRPr="00C819B6" w:rsidRDefault="00E354F3" w:rsidP="00E354F3">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83.7</w:t>
            </w:r>
          </w:p>
        </w:tc>
        <w:tc>
          <w:tcPr>
            <w:tcW w:w="1185" w:type="dxa"/>
            <w:tcBorders>
              <w:top w:val="nil"/>
              <w:left w:val="nil"/>
              <w:bottom w:val="nil"/>
              <w:right w:val="nil"/>
            </w:tcBorders>
            <w:shd w:val="clear" w:color="000000" w:fill="FFFFFF"/>
            <w:noWrap/>
            <w:vAlign w:val="bottom"/>
            <w:hideMark/>
          </w:tcPr>
          <w:p w14:paraId="72F213BA" w14:textId="77777777" w:rsidR="00E354F3" w:rsidRPr="00C819B6" w:rsidRDefault="00E354F3" w:rsidP="00E354F3">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84.7</w:t>
            </w:r>
          </w:p>
        </w:tc>
        <w:tc>
          <w:tcPr>
            <w:tcW w:w="1185" w:type="dxa"/>
            <w:tcBorders>
              <w:top w:val="nil"/>
              <w:left w:val="nil"/>
              <w:bottom w:val="nil"/>
              <w:right w:val="nil"/>
            </w:tcBorders>
            <w:shd w:val="clear" w:color="000000" w:fill="FFFFFF"/>
            <w:noWrap/>
            <w:vAlign w:val="bottom"/>
            <w:hideMark/>
          </w:tcPr>
          <w:p w14:paraId="4BEBAE24" w14:textId="77777777" w:rsidR="00E354F3" w:rsidRPr="00C819B6" w:rsidRDefault="00E354F3" w:rsidP="00E354F3">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86.8</w:t>
            </w:r>
          </w:p>
        </w:tc>
      </w:tr>
      <w:tr w:rsidR="00E354F3" w:rsidRPr="00C819B6" w14:paraId="478CD54B" w14:textId="77777777" w:rsidTr="00D96C81">
        <w:trPr>
          <w:trHeight w:val="293"/>
        </w:trPr>
        <w:tc>
          <w:tcPr>
            <w:tcW w:w="4800" w:type="dxa"/>
            <w:tcBorders>
              <w:top w:val="nil"/>
              <w:left w:val="nil"/>
              <w:bottom w:val="single" w:sz="4" w:space="0" w:color="auto"/>
              <w:right w:val="nil"/>
            </w:tcBorders>
            <w:shd w:val="clear" w:color="000000" w:fill="FFFFFF"/>
            <w:noWrap/>
            <w:vAlign w:val="center"/>
            <w:hideMark/>
          </w:tcPr>
          <w:p w14:paraId="128378AF" w14:textId="77777777" w:rsidR="00E354F3" w:rsidRPr="00C819B6" w:rsidRDefault="00E354F3" w:rsidP="00E354F3">
            <w:pPr>
              <w:tabs>
                <w:tab w:val="clear" w:pos="720"/>
                <w:tab w:val="clear" w:pos="1440"/>
                <w:tab w:val="clear" w:pos="2160"/>
                <w:tab w:val="clear" w:pos="2880"/>
                <w:tab w:val="clear" w:pos="4680"/>
                <w:tab w:val="clear" w:pos="5400"/>
                <w:tab w:val="clear" w:pos="9000"/>
              </w:tabs>
              <w:spacing w:line="240" w:lineRule="auto"/>
              <w:ind w:firstLineChars="100" w:firstLine="240"/>
              <w:rPr>
                <w:rFonts w:eastAsia="Times New Roman" w:cs="Arial"/>
                <w:szCs w:val="24"/>
                <w:lang w:val="en-GB" w:eastAsia="en-GB"/>
              </w:rPr>
            </w:pPr>
            <w:r w:rsidRPr="00C819B6">
              <w:rPr>
                <w:rFonts w:eastAsia="Times New Roman" w:cs="Arial"/>
                <w:szCs w:val="24"/>
                <w:lang w:val="en-GB" w:eastAsia="en-GB"/>
              </w:rPr>
              <w:t>Highest 20% of SIMD (Least deprived)</w:t>
            </w:r>
          </w:p>
        </w:tc>
        <w:tc>
          <w:tcPr>
            <w:tcW w:w="1185" w:type="dxa"/>
            <w:tcBorders>
              <w:top w:val="nil"/>
              <w:left w:val="nil"/>
              <w:bottom w:val="single" w:sz="4" w:space="0" w:color="auto"/>
              <w:right w:val="nil"/>
            </w:tcBorders>
            <w:shd w:val="clear" w:color="000000" w:fill="FFFFFF"/>
            <w:noWrap/>
            <w:vAlign w:val="bottom"/>
            <w:hideMark/>
          </w:tcPr>
          <w:p w14:paraId="58B99E3A" w14:textId="77777777" w:rsidR="00E354F3" w:rsidRPr="00C819B6" w:rsidRDefault="00E354F3" w:rsidP="00E354F3">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94.8</w:t>
            </w:r>
          </w:p>
        </w:tc>
        <w:tc>
          <w:tcPr>
            <w:tcW w:w="1364" w:type="dxa"/>
            <w:tcBorders>
              <w:top w:val="nil"/>
              <w:left w:val="nil"/>
              <w:bottom w:val="single" w:sz="4" w:space="0" w:color="auto"/>
              <w:right w:val="nil"/>
            </w:tcBorders>
            <w:shd w:val="clear" w:color="000000" w:fill="FFFFFF"/>
            <w:noWrap/>
            <w:vAlign w:val="bottom"/>
            <w:hideMark/>
          </w:tcPr>
          <w:p w14:paraId="63F7E9F0" w14:textId="77777777" w:rsidR="00E354F3" w:rsidRPr="00C819B6" w:rsidRDefault="00E354F3" w:rsidP="00E354F3">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91.8</w:t>
            </w:r>
          </w:p>
        </w:tc>
        <w:tc>
          <w:tcPr>
            <w:tcW w:w="1185" w:type="dxa"/>
            <w:tcBorders>
              <w:top w:val="nil"/>
              <w:left w:val="nil"/>
              <w:bottom w:val="single" w:sz="4" w:space="0" w:color="auto"/>
              <w:right w:val="nil"/>
            </w:tcBorders>
            <w:shd w:val="clear" w:color="000000" w:fill="FFFFFF"/>
            <w:noWrap/>
            <w:vAlign w:val="bottom"/>
            <w:hideMark/>
          </w:tcPr>
          <w:p w14:paraId="38D69858" w14:textId="77777777" w:rsidR="00E354F3" w:rsidRPr="00C819B6" w:rsidRDefault="00E354F3" w:rsidP="00E354F3">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91.0</w:t>
            </w:r>
          </w:p>
        </w:tc>
        <w:tc>
          <w:tcPr>
            <w:tcW w:w="1185" w:type="dxa"/>
            <w:tcBorders>
              <w:top w:val="nil"/>
              <w:left w:val="nil"/>
              <w:bottom w:val="single" w:sz="4" w:space="0" w:color="auto"/>
              <w:right w:val="nil"/>
            </w:tcBorders>
            <w:shd w:val="clear" w:color="000000" w:fill="FFFFFF"/>
            <w:noWrap/>
            <w:vAlign w:val="bottom"/>
            <w:hideMark/>
          </w:tcPr>
          <w:p w14:paraId="1B9F40FC" w14:textId="77777777" w:rsidR="00E354F3" w:rsidRPr="00C819B6" w:rsidRDefault="00E354F3" w:rsidP="00E354F3">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93.5</w:t>
            </w:r>
          </w:p>
        </w:tc>
      </w:tr>
    </w:tbl>
    <w:p w14:paraId="662F826A" w14:textId="27647C31" w:rsidR="00D96C81" w:rsidRPr="00C819B6" w:rsidRDefault="00D96C81" w:rsidP="00CB1155">
      <w:pPr>
        <w:pStyle w:val="Tablenote"/>
      </w:pPr>
      <w:r w:rsidRPr="00C819B6">
        <w:t xml:space="preserve">Note 1: </w:t>
      </w:r>
      <w:r w:rsidR="00D059D9" w:rsidRPr="00C819B6">
        <w:t>Pupils that were not matched to the Pupil Census have not been included</w:t>
      </w:r>
      <w:r w:rsidRPr="00C819B6">
        <w:t>.</w:t>
      </w:r>
    </w:p>
    <w:p w14:paraId="2EF52CE5" w14:textId="15ACB61D" w:rsidR="002B7F61" w:rsidRPr="00C819B6" w:rsidRDefault="00D96C81" w:rsidP="00CB1155">
      <w:pPr>
        <w:pStyle w:val="Tablenote"/>
      </w:pPr>
      <w:r w:rsidRPr="00C819B6">
        <w:t xml:space="preserve">Note 2: </w:t>
      </w:r>
      <w:r w:rsidR="00D059D9" w:rsidRPr="00C819B6">
        <w:t>SIMD data not available for 12,160 pupil enrolments (1.67% of the total) including the pupils not matched to the Pupil Census. Please see the background notes for more information</w:t>
      </w:r>
      <w:r w:rsidRPr="00C819B6">
        <w:t>.</w:t>
      </w:r>
    </w:p>
    <w:p w14:paraId="0B1D1D14" w14:textId="70123E74" w:rsidR="00AA453A" w:rsidRPr="00C819B6" w:rsidRDefault="00F8779A" w:rsidP="00F8779A">
      <w:pPr>
        <w:pStyle w:val="Caption"/>
      </w:pPr>
      <w:bookmarkStart w:id="36" w:name="_Ref151914895"/>
      <w:r w:rsidRPr="00C819B6">
        <w:t xml:space="preserve">Figure </w:t>
      </w:r>
      <w:r w:rsidRPr="00C819B6">
        <w:fldChar w:fldCharType="begin"/>
      </w:r>
      <w:r w:rsidRPr="00C819B6">
        <w:instrText xml:space="preserve"> SEQ Figure \* ARABIC </w:instrText>
      </w:r>
      <w:r w:rsidRPr="00C819B6">
        <w:fldChar w:fldCharType="separate"/>
      </w:r>
      <w:r w:rsidR="003431D6">
        <w:rPr>
          <w:noProof/>
        </w:rPr>
        <w:t>34</w:t>
      </w:r>
      <w:r w:rsidRPr="00C819B6">
        <w:fldChar w:fldCharType="end"/>
      </w:r>
      <w:bookmarkEnd w:id="36"/>
      <w:r w:rsidR="00F6405F" w:rsidRPr="00C819B6">
        <w:t xml:space="preserve"> Attendance by Local Authority, percentage of half days, 2010/11 to 2022/23</w:t>
      </w:r>
    </w:p>
    <w:tbl>
      <w:tblPr>
        <w:tblW w:w="10033" w:type="dxa"/>
        <w:tblLook w:val="04A0" w:firstRow="1" w:lastRow="0" w:firstColumn="1" w:lastColumn="0" w:noHBand="0" w:noVBand="1"/>
      </w:tblPr>
      <w:tblGrid>
        <w:gridCol w:w="2257"/>
        <w:gridCol w:w="1110"/>
        <w:gridCol w:w="1111"/>
        <w:gridCol w:w="1111"/>
        <w:gridCol w:w="1111"/>
        <w:gridCol w:w="1111"/>
        <w:gridCol w:w="1111"/>
        <w:gridCol w:w="1111"/>
      </w:tblGrid>
      <w:tr w:rsidR="00335D83" w:rsidRPr="00C819B6" w14:paraId="3534C2C1" w14:textId="77777777" w:rsidTr="007410CD">
        <w:trPr>
          <w:trHeight w:val="319"/>
        </w:trPr>
        <w:tc>
          <w:tcPr>
            <w:tcW w:w="2257" w:type="dxa"/>
            <w:tcBorders>
              <w:top w:val="single" w:sz="4" w:space="0" w:color="auto"/>
              <w:left w:val="nil"/>
              <w:bottom w:val="single" w:sz="4" w:space="0" w:color="auto"/>
              <w:right w:val="nil"/>
            </w:tcBorders>
            <w:shd w:val="clear" w:color="000000" w:fill="FFFFFF"/>
            <w:vAlign w:val="center"/>
            <w:hideMark/>
          </w:tcPr>
          <w:p w14:paraId="3821A07B"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Local Authority</w:t>
            </w:r>
          </w:p>
        </w:tc>
        <w:tc>
          <w:tcPr>
            <w:tcW w:w="1110" w:type="dxa"/>
            <w:tcBorders>
              <w:top w:val="single" w:sz="4" w:space="0" w:color="auto"/>
              <w:left w:val="nil"/>
              <w:bottom w:val="single" w:sz="4" w:space="0" w:color="auto"/>
              <w:right w:val="nil"/>
            </w:tcBorders>
            <w:shd w:val="clear" w:color="000000" w:fill="FFFFFF"/>
            <w:vAlign w:val="bottom"/>
            <w:hideMark/>
          </w:tcPr>
          <w:p w14:paraId="7D165E1B"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2010/11</w:t>
            </w:r>
          </w:p>
        </w:tc>
        <w:tc>
          <w:tcPr>
            <w:tcW w:w="1111" w:type="dxa"/>
            <w:tcBorders>
              <w:top w:val="single" w:sz="4" w:space="0" w:color="auto"/>
              <w:left w:val="nil"/>
              <w:bottom w:val="single" w:sz="4" w:space="0" w:color="auto"/>
              <w:right w:val="nil"/>
            </w:tcBorders>
            <w:shd w:val="clear" w:color="000000" w:fill="FFFFFF"/>
            <w:vAlign w:val="bottom"/>
            <w:hideMark/>
          </w:tcPr>
          <w:p w14:paraId="5E252054"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2012/13</w:t>
            </w:r>
          </w:p>
        </w:tc>
        <w:tc>
          <w:tcPr>
            <w:tcW w:w="1111" w:type="dxa"/>
            <w:tcBorders>
              <w:top w:val="single" w:sz="4" w:space="0" w:color="auto"/>
              <w:left w:val="nil"/>
              <w:bottom w:val="single" w:sz="4" w:space="0" w:color="auto"/>
              <w:right w:val="nil"/>
            </w:tcBorders>
            <w:shd w:val="clear" w:color="000000" w:fill="FFFFFF"/>
            <w:vAlign w:val="bottom"/>
            <w:hideMark/>
          </w:tcPr>
          <w:p w14:paraId="51560D5B"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2014/15</w:t>
            </w:r>
          </w:p>
        </w:tc>
        <w:tc>
          <w:tcPr>
            <w:tcW w:w="1111" w:type="dxa"/>
            <w:tcBorders>
              <w:top w:val="single" w:sz="4" w:space="0" w:color="auto"/>
              <w:left w:val="nil"/>
              <w:bottom w:val="single" w:sz="4" w:space="0" w:color="auto"/>
              <w:right w:val="nil"/>
            </w:tcBorders>
            <w:shd w:val="clear" w:color="000000" w:fill="FFFFFF"/>
            <w:noWrap/>
            <w:vAlign w:val="bottom"/>
            <w:hideMark/>
          </w:tcPr>
          <w:p w14:paraId="6D4B49E7"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2016/17</w:t>
            </w:r>
          </w:p>
        </w:tc>
        <w:tc>
          <w:tcPr>
            <w:tcW w:w="1111" w:type="dxa"/>
            <w:tcBorders>
              <w:top w:val="single" w:sz="4" w:space="0" w:color="auto"/>
              <w:left w:val="nil"/>
              <w:bottom w:val="single" w:sz="4" w:space="0" w:color="auto"/>
              <w:right w:val="nil"/>
            </w:tcBorders>
            <w:shd w:val="clear" w:color="000000" w:fill="FFFFFF"/>
            <w:noWrap/>
            <w:vAlign w:val="bottom"/>
            <w:hideMark/>
          </w:tcPr>
          <w:p w14:paraId="7C5F07B1"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2018/19</w:t>
            </w:r>
          </w:p>
        </w:tc>
        <w:tc>
          <w:tcPr>
            <w:tcW w:w="1111" w:type="dxa"/>
            <w:tcBorders>
              <w:top w:val="single" w:sz="4" w:space="0" w:color="auto"/>
              <w:left w:val="nil"/>
              <w:bottom w:val="single" w:sz="4" w:space="0" w:color="auto"/>
              <w:right w:val="nil"/>
            </w:tcBorders>
            <w:shd w:val="clear" w:color="000000" w:fill="FFFFFF"/>
            <w:noWrap/>
            <w:vAlign w:val="bottom"/>
            <w:hideMark/>
          </w:tcPr>
          <w:p w14:paraId="64B71D57"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2020/21</w:t>
            </w:r>
          </w:p>
        </w:tc>
        <w:tc>
          <w:tcPr>
            <w:tcW w:w="1111" w:type="dxa"/>
            <w:tcBorders>
              <w:top w:val="single" w:sz="4" w:space="0" w:color="auto"/>
              <w:left w:val="nil"/>
              <w:bottom w:val="single" w:sz="4" w:space="0" w:color="auto"/>
              <w:right w:val="nil"/>
            </w:tcBorders>
            <w:shd w:val="clear" w:color="000000" w:fill="FFFFFF"/>
            <w:noWrap/>
            <w:vAlign w:val="bottom"/>
            <w:hideMark/>
          </w:tcPr>
          <w:p w14:paraId="5FED7F2D"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2022/23</w:t>
            </w:r>
          </w:p>
        </w:tc>
      </w:tr>
      <w:tr w:rsidR="00335D83" w:rsidRPr="00C819B6" w14:paraId="3CC9E721" w14:textId="77777777" w:rsidTr="007410CD">
        <w:trPr>
          <w:trHeight w:val="319"/>
        </w:trPr>
        <w:tc>
          <w:tcPr>
            <w:tcW w:w="2257" w:type="dxa"/>
            <w:tcBorders>
              <w:top w:val="nil"/>
              <w:left w:val="nil"/>
              <w:bottom w:val="nil"/>
              <w:right w:val="nil"/>
            </w:tcBorders>
            <w:shd w:val="clear" w:color="000000" w:fill="FFFFFF"/>
            <w:vAlign w:val="bottom"/>
            <w:hideMark/>
          </w:tcPr>
          <w:p w14:paraId="4420450C"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both"/>
              <w:rPr>
                <w:rFonts w:eastAsia="Times New Roman" w:cs="Arial"/>
                <w:szCs w:val="24"/>
                <w:lang w:val="en-GB" w:eastAsia="en-GB"/>
              </w:rPr>
            </w:pPr>
            <w:r w:rsidRPr="00C819B6">
              <w:rPr>
                <w:rFonts w:eastAsia="Times New Roman" w:cs="Arial"/>
                <w:szCs w:val="24"/>
                <w:lang w:val="en-GB" w:eastAsia="en-GB"/>
              </w:rPr>
              <w:t>Aberdeen City</w:t>
            </w:r>
          </w:p>
        </w:tc>
        <w:tc>
          <w:tcPr>
            <w:tcW w:w="1110" w:type="dxa"/>
            <w:tcBorders>
              <w:top w:val="nil"/>
              <w:left w:val="nil"/>
              <w:bottom w:val="nil"/>
              <w:right w:val="nil"/>
            </w:tcBorders>
            <w:shd w:val="clear" w:color="000000" w:fill="FFFFFF"/>
            <w:vAlign w:val="bottom"/>
            <w:hideMark/>
          </w:tcPr>
          <w:p w14:paraId="2505BC85"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93.0</w:t>
            </w:r>
          </w:p>
        </w:tc>
        <w:tc>
          <w:tcPr>
            <w:tcW w:w="1111" w:type="dxa"/>
            <w:tcBorders>
              <w:top w:val="nil"/>
              <w:left w:val="nil"/>
              <w:bottom w:val="nil"/>
              <w:right w:val="nil"/>
            </w:tcBorders>
            <w:shd w:val="clear" w:color="000000" w:fill="FFFFFF"/>
            <w:vAlign w:val="bottom"/>
            <w:hideMark/>
          </w:tcPr>
          <w:p w14:paraId="681E0804"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93.0</w:t>
            </w:r>
          </w:p>
        </w:tc>
        <w:tc>
          <w:tcPr>
            <w:tcW w:w="1111" w:type="dxa"/>
            <w:tcBorders>
              <w:top w:val="nil"/>
              <w:left w:val="nil"/>
              <w:bottom w:val="nil"/>
              <w:right w:val="nil"/>
            </w:tcBorders>
            <w:shd w:val="clear" w:color="000000" w:fill="FFFFFF"/>
            <w:vAlign w:val="bottom"/>
            <w:hideMark/>
          </w:tcPr>
          <w:p w14:paraId="63266927"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93.5</w:t>
            </w:r>
          </w:p>
        </w:tc>
        <w:tc>
          <w:tcPr>
            <w:tcW w:w="1111" w:type="dxa"/>
            <w:tcBorders>
              <w:top w:val="nil"/>
              <w:left w:val="nil"/>
              <w:bottom w:val="nil"/>
              <w:right w:val="nil"/>
            </w:tcBorders>
            <w:shd w:val="clear" w:color="000000" w:fill="FFFFFF"/>
            <w:noWrap/>
            <w:vAlign w:val="bottom"/>
            <w:hideMark/>
          </w:tcPr>
          <w:p w14:paraId="539CE5FE"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93.6</w:t>
            </w:r>
          </w:p>
        </w:tc>
        <w:tc>
          <w:tcPr>
            <w:tcW w:w="1111" w:type="dxa"/>
            <w:tcBorders>
              <w:top w:val="nil"/>
              <w:left w:val="nil"/>
              <w:bottom w:val="nil"/>
              <w:right w:val="nil"/>
            </w:tcBorders>
            <w:shd w:val="clear" w:color="000000" w:fill="FFFFFF"/>
            <w:noWrap/>
            <w:vAlign w:val="bottom"/>
            <w:hideMark/>
          </w:tcPr>
          <w:p w14:paraId="45301F89"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93.3</w:t>
            </w:r>
          </w:p>
        </w:tc>
        <w:tc>
          <w:tcPr>
            <w:tcW w:w="1111" w:type="dxa"/>
            <w:tcBorders>
              <w:top w:val="nil"/>
              <w:left w:val="nil"/>
              <w:bottom w:val="nil"/>
              <w:right w:val="nil"/>
            </w:tcBorders>
            <w:shd w:val="clear" w:color="000000" w:fill="FFFFFF"/>
            <w:noWrap/>
            <w:vAlign w:val="bottom"/>
            <w:hideMark/>
          </w:tcPr>
          <w:p w14:paraId="62369193"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93.0</w:t>
            </w:r>
          </w:p>
        </w:tc>
        <w:tc>
          <w:tcPr>
            <w:tcW w:w="1111" w:type="dxa"/>
            <w:tcBorders>
              <w:top w:val="nil"/>
              <w:left w:val="nil"/>
              <w:bottom w:val="nil"/>
              <w:right w:val="nil"/>
            </w:tcBorders>
            <w:shd w:val="clear" w:color="000000" w:fill="FFFFFF"/>
            <w:noWrap/>
            <w:vAlign w:val="bottom"/>
            <w:hideMark/>
          </w:tcPr>
          <w:p w14:paraId="627BA731"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91.2</w:t>
            </w:r>
          </w:p>
        </w:tc>
      </w:tr>
      <w:tr w:rsidR="00335D83" w:rsidRPr="00C819B6" w14:paraId="4DF04350" w14:textId="77777777" w:rsidTr="007410CD">
        <w:trPr>
          <w:trHeight w:val="319"/>
        </w:trPr>
        <w:tc>
          <w:tcPr>
            <w:tcW w:w="2257" w:type="dxa"/>
            <w:tcBorders>
              <w:top w:val="nil"/>
              <w:left w:val="nil"/>
              <w:bottom w:val="nil"/>
              <w:right w:val="nil"/>
            </w:tcBorders>
            <w:shd w:val="clear" w:color="000000" w:fill="FFFFFF"/>
            <w:vAlign w:val="bottom"/>
            <w:hideMark/>
          </w:tcPr>
          <w:p w14:paraId="28B4BF25"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both"/>
              <w:rPr>
                <w:rFonts w:eastAsia="Times New Roman" w:cs="Arial"/>
                <w:szCs w:val="24"/>
                <w:lang w:val="en-GB" w:eastAsia="en-GB"/>
              </w:rPr>
            </w:pPr>
            <w:r w:rsidRPr="00C819B6">
              <w:rPr>
                <w:rFonts w:eastAsia="Times New Roman" w:cs="Arial"/>
                <w:szCs w:val="24"/>
                <w:lang w:val="en-GB" w:eastAsia="en-GB"/>
              </w:rPr>
              <w:t>Aberdeenshire</w:t>
            </w:r>
          </w:p>
        </w:tc>
        <w:tc>
          <w:tcPr>
            <w:tcW w:w="1110" w:type="dxa"/>
            <w:tcBorders>
              <w:top w:val="nil"/>
              <w:left w:val="nil"/>
              <w:bottom w:val="nil"/>
              <w:right w:val="nil"/>
            </w:tcBorders>
            <w:shd w:val="clear" w:color="000000" w:fill="FFFFFF"/>
            <w:vAlign w:val="bottom"/>
            <w:hideMark/>
          </w:tcPr>
          <w:p w14:paraId="3915C655"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94.5</w:t>
            </w:r>
          </w:p>
        </w:tc>
        <w:tc>
          <w:tcPr>
            <w:tcW w:w="1111" w:type="dxa"/>
            <w:tcBorders>
              <w:top w:val="nil"/>
              <w:left w:val="nil"/>
              <w:bottom w:val="nil"/>
              <w:right w:val="nil"/>
            </w:tcBorders>
            <w:shd w:val="clear" w:color="000000" w:fill="FFFFFF"/>
            <w:vAlign w:val="bottom"/>
            <w:hideMark/>
          </w:tcPr>
          <w:p w14:paraId="13668732"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94.5</w:t>
            </w:r>
          </w:p>
        </w:tc>
        <w:tc>
          <w:tcPr>
            <w:tcW w:w="1111" w:type="dxa"/>
            <w:tcBorders>
              <w:top w:val="nil"/>
              <w:left w:val="nil"/>
              <w:bottom w:val="nil"/>
              <w:right w:val="nil"/>
            </w:tcBorders>
            <w:shd w:val="clear" w:color="000000" w:fill="FFFFFF"/>
            <w:vAlign w:val="bottom"/>
            <w:hideMark/>
          </w:tcPr>
          <w:p w14:paraId="5F5D343F"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94.8</w:t>
            </w:r>
          </w:p>
        </w:tc>
        <w:tc>
          <w:tcPr>
            <w:tcW w:w="1111" w:type="dxa"/>
            <w:tcBorders>
              <w:top w:val="nil"/>
              <w:left w:val="nil"/>
              <w:bottom w:val="nil"/>
              <w:right w:val="nil"/>
            </w:tcBorders>
            <w:shd w:val="clear" w:color="000000" w:fill="FFFFFF"/>
            <w:noWrap/>
            <w:vAlign w:val="bottom"/>
            <w:hideMark/>
          </w:tcPr>
          <w:p w14:paraId="15AA3FBD"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94.9</w:t>
            </w:r>
          </w:p>
        </w:tc>
        <w:tc>
          <w:tcPr>
            <w:tcW w:w="1111" w:type="dxa"/>
            <w:tcBorders>
              <w:top w:val="nil"/>
              <w:left w:val="nil"/>
              <w:bottom w:val="nil"/>
              <w:right w:val="nil"/>
            </w:tcBorders>
            <w:shd w:val="clear" w:color="000000" w:fill="FFFFFF"/>
            <w:noWrap/>
            <w:vAlign w:val="bottom"/>
            <w:hideMark/>
          </w:tcPr>
          <w:p w14:paraId="3F5BE9E3"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94.4</w:t>
            </w:r>
          </w:p>
        </w:tc>
        <w:tc>
          <w:tcPr>
            <w:tcW w:w="1111" w:type="dxa"/>
            <w:tcBorders>
              <w:top w:val="nil"/>
              <w:left w:val="nil"/>
              <w:bottom w:val="nil"/>
              <w:right w:val="nil"/>
            </w:tcBorders>
            <w:shd w:val="clear" w:color="000000" w:fill="FFFFFF"/>
            <w:noWrap/>
            <w:vAlign w:val="bottom"/>
            <w:hideMark/>
          </w:tcPr>
          <w:p w14:paraId="44287418"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94.9</w:t>
            </w:r>
          </w:p>
        </w:tc>
        <w:tc>
          <w:tcPr>
            <w:tcW w:w="1111" w:type="dxa"/>
            <w:tcBorders>
              <w:top w:val="nil"/>
              <w:left w:val="nil"/>
              <w:bottom w:val="nil"/>
              <w:right w:val="nil"/>
            </w:tcBorders>
            <w:shd w:val="clear" w:color="000000" w:fill="FFFFFF"/>
            <w:noWrap/>
            <w:vAlign w:val="bottom"/>
            <w:hideMark/>
          </w:tcPr>
          <w:p w14:paraId="5EFA9342"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92.4</w:t>
            </w:r>
          </w:p>
        </w:tc>
      </w:tr>
      <w:tr w:rsidR="00335D83" w:rsidRPr="00C819B6" w14:paraId="0F697C39" w14:textId="77777777" w:rsidTr="007410CD">
        <w:trPr>
          <w:trHeight w:val="319"/>
        </w:trPr>
        <w:tc>
          <w:tcPr>
            <w:tcW w:w="2257" w:type="dxa"/>
            <w:tcBorders>
              <w:top w:val="nil"/>
              <w:left w:val="nil"/>
              <w:bottom w:val="nil"/>
              <w:right w:val="nil"/>
            </w:tcBorders>
            <w:shd w:val="clear" w:color="000000" w:fill="FFFFFF"/>
            <w:vAlign w:val="bottom"/>
            <w:hideMark/>
          </w:tcPr>
          <w:p w14:paraId="155322F7"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both"/>
              <w:rPr>
                <w:rFonts w:eastAsia="Times New Roman" w:cs="Arial"/>
                <w:szCs w:val="24"/>
                <w:lang w:val="en-GB" w:eastAsia="en-GB"/>
              </w:rPr>
            </w:pPr>
            <w:r w:rsidRPr="00C819B6">
              <w:rPr>
                <w:rFonts w:eastAsia="Times New Roman" w:cs="Arial"/>
                <w:szCs w:val="24"/>
                <w:lang w:val="en-GB" w:eastAsia="en-GB"/>
              </w:rPr>
              <w:t>Angus</w:t>
            </w:r>
          </w:p>
        </w:tc>
        <w:tc>
          <w:tcPr>
            <w:tcW w:w="1110" w:type="dxa"/>
            <w:tcBorders>
              <w:top w:val="nil"/>
              <w:left w:val="nil"/>
              <w:bottom w:val="nil"/>
              <w:right w:val="nil"/>
            </w:tcBorders>
            <w:shd w:val="clear" w:color="000000" w:fill="FFFFFF"/>
            <w:vAlign w:val="bottom"/>
            <w:hideMark/>
          </w:tcPr>
          <w:p w14:paraId="31711B79"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94.2</w:t>
            </w:r>
          </w:p>
        </w:tc>
        <w:tc>
          <w:tcPr>
            <w:tcW w:w="1111" w:type="dxa"/>
            <w:tcBorders>
              <w:top w:val="nil"/>
              <w:left w:val="nil"/>
              <w:bottom w:val="nil"/>
              <w:right w:val="nil"/>
            </w:tcBorders>
            <w:shd w:val="clear" w:color="000000" w:fill="FFFFFF"/>
            <w:vAlign w:val="bottom"/>
            <w:hideMark/>
          </w:tcPr>
          <w:p w14:paraId="5B37BE35"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94.2</w:t>
            </w:r>
          </w:p>
        </w:tc>
        <w:tc>
          <w:tcPr>
            <w:tcW w:w="1111" w:type="dxa"/>
            <w:tcBorders>
              <w:top w:val="nil"/>
              <w:left w:val="nil"/>
              <w:bottom w:val="nil"/>
              <w:right w:val="nil"/>
            </w:tcBorders>
            <w:shd w:val="clear" w:color="000000" w:fill="FFFFFF"/>
            <w:vAlign w:val="bottom"/>
            <w:hideMark/>
          </w:tcPr>
          <w:p w14:paraId="0488DB83"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94.3</w:t>
            </w:r>
          </w:p>
        </w:tc>
        <w:tc>
          <w:tcPr>
            <w:tcW w:w="1111" w:type="dxa"/>
            <w:tcBorders>
              <w:top w:val="nil"/>
              <w:left w:val="nil"/>
              <w:bottom w:val="nil"/>
              <w:right w:val="nil"/>
            </w:tcBorders>
            <w:shd w:val="clear" w:color="000000" w:fill="FFFFFF"/>
            <w:noWrap/>
            <w:vAlign w:val="bottom"/>
            <w:hideMark/>
          </w:tcPr>
          <w:p w14:paraId="1159E56B"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93.7</w:t>
            </w:r>
          </w:p>
        </w:tc>
        <w:tc>
          <w:tcPr>
            <w:tcW w:w="1111" w:type="dxa"/>
            <w:tcBorders>
              <w:top w:val="nil"/>
              <w:left w:val="nil"/>
              <w:bottom w:val="nil"/>
              <w:right w:val="nil"/>
            </w:tcBorders>
            <w:shd w:val="clear" w:color="000000" w:fill="FFFFFF"/>
            <w:noWrap/>
            <w:vAlign w:val="bottom"/>
            <w:hideMark/>
          </w:tcPr>
          <w:p w14:paraId="40C2EF85"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93.4</w:t>
            </w:r>
          </w:p>
        </w:tc>
        <w:tc>
          <w:tcPr>
            <w:tcW w:w="1111" w:type="dxa"/>
            <w:tcBorders>
              <w:top w:val="nil"/>
              <w:left w:val="nil"/>
              <w:bottom w:val="nil"/>
              <w:right w:val="nil"/>
            </w:tcBorders>
            <w:shd w:val="clear" w:color="000000" w:fill="FFFFFF"/>
            <w:noWrap/>
            <w:vAlign w:val="bottom"/>
            <w:hideMark/>
          </w:tcPr>
          <w:p w14:paraId="116B9D42"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92.8</w:t>
            </w:r>
          </w:p>
        </w:tc>
        <w:tc>
          <w:tcPr>
            <w:tcW w:w="1111" w:type="dxa"/>
            <w:tcBorders>
              <w:top w:val="nil"/>
              <w:left w:val="nil"/>
              <w:bottom w:val="nil"/>
              <w:right w:val="nil"/>
            </w:tcBorders>
            <w:shd w:val="clear" w:color="000000" w:fill="FFFFFF"/>
            <w:noWrap/>
            <w:vAlign w:val="bottom"/>
            <w:hideMark/>
          </w:tcPr>
          <w:p w14:paraId="687C9B94"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90.5</w:t>
            </w:r>
          </w:p>
        </w:tc>
      </w:tr>
      <w:tr w:rsidR="00335D83" w:rsidRPr="00C819B6" w14:paraId="40E59D17" w14:textId="77777777" w:rsidTr="007410CD">
        <w:trPr>
          <w:trHeight w:val="319"/>
        </w:trPr>
        <w:tc>
          <w:tcPr>
            <w:tcW w:w="2257" w:type="dxa"/>
            <w:tcBorders>
              <w:top w:val="nil"/>
              <w:left w:val="nil"/>
              <w:bottom w:val="nil"/>
              <w:right w:val="nil"/>
            </w:tcBorders>
            <w:shd w:val="clear" w:color="000000" w:fill="FFFFFF"/>
            <w:vAlign w:val="bottom"/>
            <w:hideMark/>
          </w:tcPr>
          <w:p w14:paraId="5CCF490F"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both"/>
              <w:rPr>
                <w:rFonts w:eastAsia="Times New Roman" w:cs="Arial"/>
                <w:szCs w:val="24"/>
                <w:lang w:val="en-GB" w:eastAsia="en-GB"/>
              </w:rPr>
            </w:pPr>
            <w:r w:rsidRPr="00C819B6">
              <w:rPr>
                <w:rFonts w:eastAsia="Times New Roman" w:cs="Arial"/>
                <w:szCs w:val="24"/>
                <w:lang w:val="en-GB" w:eastAsia="en-GB"/>
              </w:rPr>
              <w:t>Argyll and Bute</w:t>
            </w:r>
          </w:p>
        </w:tc>
        <w:tc>
          <w:tcPr>
            <w:tcW w:w="1110" w:type="dxa"/>
            <w:tcBorders>
              <w:top w:val="nil"/>
              <w:left w:val="nil"/>
              <w:bottom w:val="nil"/>
              <w:right w:val="nil"/>
            </w:tcBorders>
            <w:shd w:val="clear" w:color="000000" w:fill="FFFFFF"/>
            <w:vAlign w:val="bottom"/>
            <w:hideMark/>
          </w:tcPr>
          <w:p w14:paraId="1732A0B0"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93.7</w:t>
            </w:r>
          </w:p>
        </w:tc>
        <w:tc>
          <w:tcPr>
            <w:tcW w:w="1111" w:type="dxa"/>
            <w:tcBorders>
              <w:top w:val="nil"/>
              <w:left w:val="nil"/>
              <w:bottom w:val="nil"/>
              <w:right w:val="nil"/>
            </w:tcBorders>
            <w:shd w:val="clear" w:color="000000" w:fill="FFFFFF"/>
            <w:vAlign w:val="bottom"/>
            <w:hideMark/>
          </w:tcPr>
          <w:p w14:paraId="0C4B4A6B"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94.3</w:t>
            </w:r>
          </w:p>
        </w:tc>
        <w:tc>
          <w:tcPr>
            <w:tcW w:w="1111" w:type="dxa"/>
            <w:tcBorders>
              <w:top w:val="nil"/>
              <w:left w:val="nil"/>
              <w:bottom w:val="nil"/>
              <w:right w:val="nil"/>
            </w:tcBorders>
            <w:shd w:val="clear" w:color="000000" w:fill="FFFFFF"/>
            <w:vAlign w:val="bottom"/>
            <w:hideMark/>
          </w:tcPr>
          <w:p w14:paraId="3F72B37A"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94.2</w:t>
            </w:r>
          </w:p>
        </w:tc>
        <w:tc>
          <w:tcPr>
            <w:tcW w:w="1111" w:type="dxa"/>
            <w:tcBorders>
              <w:top w:val="nil"/>
              <w:left w:val="nil"/>
              <w:bottom w:val="nil"/>
              <w:right w:val="nil"/>
            </w:tcBorders>
            <w:shd w:val="clear" w:color="000000" w:fill="FFFFFF"/>
            <w:noWrap/>
            <w:vAlign w:val="bottom"/>
            <w:hideMark/>
          </w:tcPr>
          <w:p w14:paraId="2E5C2989"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93.7</w:t>
            </w:r>
          </w:p>
        </w:tc>
        <w:tc>
          <w:tcPr>
            <w:tcW w:w="1111" w:type="dxa"/>
            <w:tcBorders>
              <w:top w:val="nil"/>
              <w:left w:val="nil"/>
              <w:bottom w:val="nil"/>
              <w:right w:val="nil"/>
            </w:tcBorders>
            <w:shd w:val="clear" w:color="000000" w:fill="FFFFFF"/>
            <w:noWrap/>
            <w:vAlign w:val="bottom"/>
            <w:hideMark/>
          </w:tcPr>
          <w:p w14:paraId="20B23AEC"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93.5</w:t>
            </w:r>
          </w:p>
        </w:tc>
        <w:tc>
          <w:tcPr>
            <w:tcW w:w="1111" w:type="dxa"/>
            <w:tcBorders>
              <w:top w:val="nil"/>
              <w:left w:val="nil"/>
              <w:bottom w:val="nil"/>
              <w:right w:val="nil"/>
            </w:tcBorders>
            <w:shd w:val="clear" w:color="000000" w:fill="FFFFFF"/>
            <w:noWrap/>
            <w:vAlign w:val="bottom"/>
            <w:hideMark/>
          </w:tcPr>
          <w:p w14:paraId="708B3484"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93.3</w:t>
            </w:r>
          </w:p>
        </w:tc>
        <w:tc>
          <w:tcPr>
            <w:tcW w:w="1111" w:type="dxa"/>
            <w:tcBorders>
              <w:top w:val="nil"/>
              <w:left w:val="nil"/>
              <w:bottom w:val="nil"/>
              <w:right w:val="nil"/>
            </w:tcBorders>
            <w:shd w:val="clear" w:color="000000" w:fill="FFFFFF"/>
            <w:noWrap/>
            <w:vAlign w:val="bottom"/>
            <w:hideMark/>
          </w:tcPr>
          <w:p w14:paraId="276AA26B"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90.6</w:t>
            </w:r>
          </w:p>
        </w:tc>
      </w:tr>
      <w:tr w:rsidR="00335D83" w:rsidRPr="00C819B6" w14:paraId="6522FEBB" w14:textId="77777777" w:rsidTr="007410CD">
        <w:trPr>
          <w:trHeight w:val="319"/>
        </w:trPr>
        <w:tc>
          <w:tcPr>
            <w:tcW w:w="2257" w:type="dxa"/>
            <w:tcBorders>
              <w:top w:val="nil"/>
              <w:left w:val="nil"/>
              <w:bottom w:val="nil"/>
              <w:right w:val="nil"/>
            </w:tcBorders>
            <w:shd w:val="clear" w:color="000000" w:fill="FFFFFF"/>
            <w:vAlign w:val="bottom"/>
            <w:hideMark/>
          </w:tcPr>
          <w:p w14:paraId="43C85A5D"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both"/>
              <w:rPr>
                <w:rFonts w:eastAsia="Times New Roman" w:cs="Arial"/>
                <w:szCs w:val="24"/>
                <w:lang w:val="en-GB" w:eastAsia="en-GB"/>
              </w:rPr>
            </w:pPr>
            <w:r w:rsidRPr="00C819B6">
              <w:rPr>
                <w:rFonts w:eastAsia="Times New Roman" w:cs="Arial"/>
                <w:szCs w:val="24"/>
                <w:lang w:val="en-GB" w:eastAsia="en-GB"/>
              </w:rPr>
              <w:t>City of Edinburgh</w:t>
            </w:r>
          </w:p>
        </w:tc>
        <w:tc>
          <w:tcPr>
            <w:tcW w:w="1110" w:type="dxa"/>
            <w:tcBorders>
              <w:top w:val="nil"/>
              <w:left w:val="nil"/>
              <w:bottom w:val="nil"/>
              <w:right w:val="nil"/>
            </w:tcBorders>
            <w:shd w:val="clear" w:color="000000" w:fill="FFFFFF"/>
            <w:vAlign w:val="bottom"/>
            <w:hideMark/>
          </w:tcPr>
          <w:p w14:paraId="783F87E9"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93.0</w:t>
            </w:r>
          </w:p>
        </w:tc>
        <w:tc>
          <w:tcPr>
            <w:tcW w:w="1111" w:type="dxa"/>
            <w:tcBorders>
              <w:top w:val="nil"/>
              <w:left w:val="nil"/>
              <w:bottom w:val="nil"/>
              <w:right w:val="nil"/>
            </w:tcBorders>
            <w:shd w:val="clear" w:color="000000" w:fill="FFFFFF"/>
            <w:vAlign w:val="bottom"/>
            <w:hideMark/>
          </w:tcPr>
          <w:p w14:paraId="384DE597"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93.9</w:t>
            </w:r>
          </w:p>
        </w:tc>
        <w:tc>
          <w:tcPr>
            <w:tcW w:w="1111" w:type="dxa"/>
            <w:tcBorders>
              <w:top w:val="nil"/>
              <w:left w:val="nil"/>
              <w:bottom w:val="nil"/>
              <w:right w:val="nil"/>
            </w:tcBorders>
            <w:shd w:val="clear" w:color="000000" w:fill="FFFFFF"/>
            <w:vAlign w:val="bottom"/>
            <w:hideMark/>
          </w:tcPr>
          <w:p w14:paraId="1F6D93B8"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94.1</w:t>
            </w:r>
          </w:p>
        </w:tc>
        <w:tc>
          <w:tcPr>
            <w:tcW w:w="1111" w:type="dxa"/>
            <w:tcBorders>
              <w:top w:val="nil"/>
              <w:left w:val="nil"/>
              <w:bottom w:val="nil"/>
              <w:right w:val="nil"/>
            </w:tcBorders>
            <w:shd w:val="clear" w:color="000000" w:fill="FFFFFF"/>
            <w:noWrap/>
            <w:vAlign w:val="bottom"/>
            <w:hideMark/>
          </w:tcPr>
          <w:p w14:paraId="49C8C6B8"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93.9</w:t>
            </w:r>
          </w:p>
        </w:tc>
        <w:tc>
          <w:tcPr>
            <w:tcW w:w="1111" w:type="dxa"/>
            <w:tcBorders>
              <w:top w:val="nil"/>
              <w:left w:val="nil"/>
              <w:bottom w:val="nil"/>
              <w:right w:val="nil"/>
            </w:tcBorders>
            <w:shd w:val="clear" w:color="000000" w:fill="FFFFFF"/>
            <w:noWrap/>
            <w:vAlign w:val="bottom"/>
            <w:hideMark/>
          </w:tcPr>
          <w:p w14:paraId="367C689F"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93.8</w:t>
            </w:r>
          </w:p>
        </w:tc>
        <w:tc>
          <w:tcPr>
            <w:tcW w:w="1111" w:type="dxa"/>
            <w:tcBorders>
              <w:top w:val="nil"/>
              <w:left w:val="nil"/>
              <w:bottom w:val="nil"/>
              <w:right w:val="nil"/>
            </w:tcBorders>
            <w:shd w:val="clear" w:color="000000" w:fill="FFFFFF"/>
            <w:noWrap/>
            <w:vAlign w:val="bottom"/>
            <w:hideMark/>
          </w:tcPr>
          <w:p w14:paraId="5DC66531"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92.6</w:t>
            </w:r>
          </w:p>
        </w:tc>
        <w:tc>
          <w:tcPr>
            <w:tcW w:w="1111" w:type="dxa"/>
            <w:tcBorders>
              <w:top w:val="nil"/>
              <w:left w:val="nil"/>
              <w:bottom w:val="nil"/>
              <w:right w:val="nil"/>
            </w:tcBorders>
            <w:shd w:val="clear" w:color="000000" w:fill="FFFFFF"/>
            <w:noWrap/>
            <w:vAlign w:val="bottom"/>
            <w:hideMark/>
          </w:tcPr>
          <w:p w14:paraId="1F24E2F1"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91.6</w:t>
            </w:r>
          </w:p>
        </w:tc>
      </w:tr>
      <w:tr w:rsidR="00335D83" w:rsidRPr="00C819B6" w14:paraId="10135021" w14:textId="77777777" w:rsidTr="007410CD">
        <w:trPr>
          <w:trHeight w:val="319"/>
        </w:trPr>
        <w:tc>
          <w:tcPr>
            <w:tcW w:w="2257" w:type="dxa"/>
            <w:tcBorders>
              <w:top w:val="nil"/>
              <w:left w:val="nil"/>
              <w:bottom w:val="nil"/>
              <w:right w:val="nil"/>
            </w:tcBorders>
            <w:shd w:val="clear" w:color="000000" w:fill="FFFFFF"/>
            <w:vAlign w:val="bottom"/>
            <w:hideMark/>
          </w:tcPr>
          <w:p w14:paraId="0A933B35"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both"/>
              <w:rPr>
                <w:rFonts w:eastAsia="Times New Roman" w:cs="Arial"/>
                <w:szCs w:val="24"/>
                <w:lang w:val="en-GB" w:eastAsia="en-GB"/>
              </w:rPr>
            </w:pPr>
            <w:r w:rsidRPr="00C819B6">
              <w:rPr>
                <w:rFonts w:eastAsia="Times New Roman" w:cs="Arial"/>
                <w:szCs w:val="24"/>
                <w:lang w:val="en-GB" w:eastAsia="en-GB"/>
              </w:rPr>
              <w:t>Clackmannanshire</w:t>
            </w:r>
          </w:p>
        </w:tc>
        <w:tc>
          <w:tcPr>
            <w:tcW w:w="1110" w:type="dxa"/>
            <w:tcBorders>
              <w:top w:val="nil"/>
              <w:left w:val="nil"/>
              <w:bottom w:val="nil"/>
              <w:right w:val="nil"/>
            </w:tcBorders>
            <w:shd w:val="clear" w:color="000000" w:fill="FFFFFF"/>
            <w:vAlign w:val="bottom"/>
            <w:hideMark/>
          </w:tcPr>
          <w:p w14:paraId="4D53099D"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93.6</w:t>
            </w:r>
          </w:p>
        </w:tc>
        <w:tc>
          <w:tcPr>
            <w:tcW w:w="1111" w:type="dxa"/>
            <w:tcBorders>
              <w:top w:val="nil"/>
              <w:left w:val="nil"/>
              <w:bottom w:val="nil"/>
              <w:right w:val="nil"/>
            </w:tcBorders>
            <w:shd w:val="clear" w:color="000000" w:fill="FFFFFF"/>
            <w:vAlign w:val="bottom"/>
            <w:hideMark/>
          </w:tcPr>
          <w:p w14:paraId="05A4B011"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93.4</w:t>
            </w:r>
          </w:p>
        </w:tc>
        <w:tc>
          <w:tcPr>
            <w:tcW w:w="1111" w:type="dxa"/>
            <w:tcBorders>
              <w:top w:val="nil"/>
              <w:left w:val="nil"/>
              <w:bottom w:val="nil"/>
              <w:right w:val="nil"/>
            </w:tcBorders>
            <w:shd w:val="clear" w:color="000000" w:fill="FFFFFF"/>
            <w:vAlign w:val="bottom"/>
            <w:hideMark/>
          </w:tcPr>
          <w:p w14:paraId="1A034276"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93.3</w:t>
            </w:r>
          </w:p>
        </w:tc>
        <w:tc>
          <w:tcPr>
            <w:tcW w:w="1111" w:type="dxa"/>
            <w:tcBorders>
              <w:top w:val="nil"/>
              <w:left w:val="nil"/>
              <w:bottom w:val="nil"/>
              <w:right w:val="nil"/>
            </w:tcBorders>
            <w:shd w:val="clear" w:color="000000" w:fill="FFFFFF"/>
            <w:noWrap/>
            <w:vAlign w:val="bottom"/>
            <w:hideMark/>
          </w:tcPr>
          <w:p w14:paraId="0A196AE2"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92.9</w:t>
            </w:r>
          </w:p>
        </w:tc>
        <w:tc>
          <w:tcPr>
            <w:tcW w:w="1111" w:type="dxa"/>
            <w:tcBorders>
              <w:top w:val="nil"/>
              <w:left w:val="nil"/>
              <w:bottom w:val="nil"/>
              <w:right w:val="nil"/>
            </w:tcBorders>
            <w:shd w:val="clear" w:color="000000" w:fill="FFFFFF"/>
            <w:noWrap/>
            <w:vAlign w:val="bottom"/>
            <w:hideMark/>
          </w:tcPr>
          <w:p w14:paraId="0C26148E"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92.9</w:t>
            </w:r>
          </w:p>
        </w:tc>
        <w:tc>
          <w:tcPr>
            <w:tcW w:w="1111" w:type="dxa"/>
            <w:tcBorders>
              <w:top w:val="nil"/>
              <w:left w:val="nil"/>
              <w:bottom w:val="nil"/>
              <w:right w:val="nil"/>
            </w:tcBorders>
            <w:shd w:val="clear" w:color="000000" w:fill="FFFFFF"/>
            <w:noWrap/>
            <w:vAlign w:val="bottom"/>
            <w:hideMark/>
          </w:tcPr>
          <w:p w14:paraId="2BEF44C2"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92.9</w:t>
            </w:r>
          </w:p>
        </w:tc>
        <w:tc>
          <w:tcPr>
            <w:tcW w:w="1111" w:type="dxa"/>
            <w:tcBorders>
              <w:top w:val="nil"/>
              <w:left w:val="nil"/>
              <w:bottom w:val="nil"/>
              <w:right w:val="nil"/>
            </w:tcBorders>
            <w:shd w:val="clear" w:color="000000" w:fill="FFFFFF"/>
            <w:noWrap/>
            <w:vAlign w:val="bottom"/>
            <w:hideMark/>
          </w:tcPr>
          <w:p w14:paraId="152D90A9"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90.7</w:t>
            </w:r>
          </w:p>
        </w:tc>
      </w:tr>
      <w:tr w:rsidR="00335D83" w:rsidRPr="00C819B6" w14:paraId="71B344C6" w14:textId="77777777" w:rsidTr="007410CD">
        <w:trPr>
          <w:trHeight w:val="319"/>
        </w:trPr>
        <w:tc>
          <w:tcPr>
            <w:tcW w:w="2257" w:type="dxa"/>
            <w:tcBorders>
              <w:top w:val="nil"/>
              <w:left w:val="nil"/>
              <w:bottom w:val="nil"/>
              <w:right w:val="nil"/>
            </w:tcBorders>
            <w:shd w:val="clear" w:color="000000" w:fill="FFFFFF"/>
            <w:vAlign w:val="bottom"/>
            <w:hideMark/>
          </w:tcPr>
          <w:p w14:paraId="4FF5C652"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rPr>
                <w:rFonts w:eastAsia="Times New Roman" w:cs="Arial"/>
                <w:szCs w:val="24"/>
                <w:lang w:val="en-GB" w:eastAsia="en-GB"/>
              </w:rPr>
            </w:pPr>
            <w:r w:rsidRPr="00C819B6">
              <w:rPr>
                <w:rFonts w:eastAsia="Times New Roman" w:cs="Arial"/>
                <w:szCs w:val="24"/>
                <w:lang w:val="en-GB" w:eastAsia="en-GB"/>
              </w:rPr>
              <w:t>Dumfries and Galloway</w:t>
            </w:r>
          </w:p>
        </w:tc>
        <w:tc>
          <w:tcPr>
            <w:tcW w:w="1110" w:type="dxa"/>
            <w:tcBorders>
              <w:top w:val="nil"/>
              <w:left w:val="nil"/>
              <w:bottom w:val="nil"/>
              <w:right w:val="nil"/>
            </w:tcBorders>
            <w:shd w:val="clear" w:color="000000" w:fill="FFFFFF"/>
            <w:vAlign w:val="bottom"/>
            <w:hideMark/>
          </w:tcPr>
          <w:p w14:paraId="22C62ACE"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94.4</w:t>
            </w:r>
          </w:p>
        </w:tc>
        <w:tc>
          <w:tcPr>
            <w:tcW w:w="1111" w:type="dxa"/>
            <w:tcBorders>
              <w:top w:val="nil"/>
              <w:left w:val="nil"/>
              <w:bottom w:val="nil"/>
              <w:right w:val="nil"/>
            </w:tcBorders>
            <w:shd w:val="clear" w:color="000000" w:fill="FFFFFF"/>
            <w:vAlign w:val="bottom"/>
            <w:hideMark/>
          </w:tcPr>
          <w:p w14:paraId="2764F3B5"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94.2</w:t>
            </w:r>
          </w:p>
        </w:tc>
        <w:tc>
          <w:tcPr>
            <w:tcW w:w="1111" w:type="dxa"/>
            <w:tcBorders>
              <w:top w:val="nil"/>
              <w:left w:val="nil"/>
              <w:bottom w:val="nil"/>
              <w:right w:val="nil"/>
            </w:tcBorders>
            <w:shd w:val="clear" w:color="000000" w:fill="FFFFFF"/>
            <w:vAlign w:val="bottom"/>
            <w:hideMark/>
          </w:tcPr>
          <w:p w14:paraId="66E63C8B"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94.5</w:t>
            </w:r>
          </w:p>
        </w:tc>
        <w:tc>
          <w:tcPr>
            <w:tcW w:w="1111" w:type="dxa"/>
            <w:tcBorders>
              <w:top w:val="nil"/>
              <w:left w:val="nil"/>
              <w:bottom w:val="nil"/>
              <w:right w:val="nil"/>
            </w:tcBorders>
            <w:shd w:val="clear" w:color="000000" w:fill="FFFFFF"/>
            <w:noWrap/>
            <w:vAlign w:val="bottom"/>
            <w:hideMark/>
          </w:tcPr>
          <w:p w14:paraId="29AD9FE0"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94.2</w:t>
            </w:r>
          </w:p>
        </w:tc>
        <w:tc>
          <w:tcPr>
            <w:tcW w:w="1111" w:type="dxa"/>
            <w:tcBorders>
              <w:top w:val="nil"/>
              <w:left w:val="nil"/>
              <w:bottom w:val="nil"/>
              <w:right w:val="nil"/>
            </w:tcBorders>
            <w:shd w:val="clear" w:color="000000" w:fill="FFFFFF"/>
            <w:noWrap/>
            <w:vAlign w:val="bottom"/>
            <w:hideMark/>
          </w:tcPr>
          <w:p w14:paraId="04DB2620"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93.6</w:t>
            </w:r>
          </w:p>
        </w:tc>
        <w:tc>
          <w:tcPr>
            <w:tcW w:w="1111" w:type="dxa"/>
            <w:tcBorders>
              <w:top w:val="nil"/>
              <w:left w:val="nil"/>
              <w:bottom w:val="nil"/>
              <w:right w:val="nil"/>
            </w:tcBorders>
            <w:shd w:val="clear" w:color="000000" w:fill="FFFFFF"/>
            <w:noWrap/>
            <w:vAlign w:val="bottom"/>
            <w:hideMark/>
          </w:tcPr>
          <w:p w14:paraId="6652539E"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93.2</w:t>
            </w:r>
          </w:p>
        </w:tc>
        <w:tc>
          <w:tcPr>
            <w:tcW w:w="1111" w:type="dxa"/>
            <w:tcBorders>
              <w:top w:val="nil"/>
              <w:left w:val="nil"/>
              <w:bottom w:val="nil"/>
              <w:right w:val="nil"/>
            </w:tcBorders>
            <w:shd w:val="clear" w:color="000000" w:fill="FFFFFF"/>
            <w:noWrap/>
            <w:vAlign w:val="bottom"/>
            <w:hideMark/>
          </w:tcPr>
          <w:p w14:paraId="7F5EC4DD"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90.7</w:t>
            </w:r>
          </w:p>
        </w:tc>
      </w:tr>
      <w:tr w:rsidR="00335D83" w:rsidRPr="00C819B6" w14:paraId="12BD1561" w14:textId="77777777" w:rsidTr="007410CD">
        <w:trPr>
          <w:trHeight w:val="319"/>
        </w:trPr>
        <w:tc>
          <w:tcPr>
            <w:tcW w:w="2257" w:type="dxa"/>
            <w:tcBorders>
              <w:top w:val="nil"/>
              <w:left w:val="nil"/>
              <w:bottom w:val="nil"/>
              <w:right w:val="nil"/>
            </w:tcBorders>
            <w:shd w:val="clear" w:color="000000" w:fill="FFFFFF"/>
            <w:vAlign w:val="bottom"/>
            <w:hideMark/>
          </w:tcPr>
          <w:p w14:paraId="05624EC1"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both"/>
              <w:rPr>
                <w:rFonts w:eastAsia="Times New Roman" w:cs="Arial"/>
                <w:szCs w:val="24"/>
                <w:lang w:val="en-GB" w:eastAsia="en-GB"/>
              </w:rPr>
            </w:pPr>
            <w:r w:rsidRPr="00C819B6">
              <w:rPr>
                <w:rFonts w:eastAsia="Times New Roman" w:cs="Arial"/>
                <w:szCs w:val="24"/>
                <w:lang w:val="en-GB" w:eastAsia="en-GB"/>
              </w:rPr>
              <w:t>Dundee City</w:t>
            </w:r>
          </w:p>
        </w:tc>
        <w:tc>
          <w:tcPr>
            <w:tcW w:w="1110" w:type="dxa"/>
            <w:tcBorders>
              <w:top w:val="nil"/>
              <w:left w:val="nil"/>
              <w:bottom w:val="nil"/>
              <w:right w:val="nil"/>
            </w:tcBorders>
            <w:shd w:val="clear" w:color="000000" w:fill="FFFFFF"/>
            <w:vAlign w:val="bottom"/>
            <w:hideMark/>
          </w:tcPr>
          <w:p w14:paraId="2773E81B"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92.0</w:t>
            </w:r>
          </w:p>
        </w:tc>
        <w:tc>
          <w:tcPr>
            <w:tcW w:w="1111" w:type="dxa"/>
            <w:tcBorders>
              <w:top w:val="nil"/>
              <w:left w:val="nil"/>
              <w:bottom w:val="nil"/>
              <w:right w:val="nil"/>
            </w:tcBorders>
            <w:shd w:val="clear" w:color="000000" w:fill="FFFFFF"/>
            <w:vAlign w:val="bottom"/>
            <w:hideMark/>
          </w:tcPr>
          <w:p w14:paraId="249C0ACF"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92.3</w:t>
            </w:r>
          </w:p>
        </w:tc>
        <w:tc>
          <w:tcPr>
            <w:tcW w:w="1111" w:type="dxa"/>
            <w:tcBorders>
              <w:top w:val="nil"/>
              <w:left w:val="nil"/>
              <w:bottom w:val="nil"/>
              <w:right w:val="nil"/>
            </w:tcBorders>
            <w:shd w:val="clear" w:color="000000" w:fill="FFFFFF"/>
            <w:vAlign w:val="bottom"/>
            <w:hideMark/>
          </w:tcPr>
          <w:p w14:paraId="1157671E"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92.4</w:t>
            </w:r>
          </w:p>
        </w:tc>
        <w:tc>
          <w:tcPr>
            <w:tcW w:w="1111" w:type="dxa"/>
            <w:tcBorders>
              <w:top w:val="nil"/>
              <w:left w:val="nil"/>
              <w:bottom w:val="nil"/>
              <w:right w:val="nil"/>
            </w:tcBorders>
            <w:shd w:val="clear" w:color="000000" w:fill="FFFFFF"/>
            <w:noWrap/>
            <w:vAlign w:val="bottom"/>
            <w:hideMark/>
          </w:tcPr>
          <w:p w14:paraId="611B9B0D"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92.3</w:t>
            </w:r>
          </w:p>
        </w:tc>
        <w:tc>
          <w:tcPr>
            <w:tcW w:w="1111" w:type="dxa"/>
            <w:tcBorders>
              <w:top w:val="nil"/>
              <w:left w:val="nil"/>
              <w:bottom w:val="nil"/>
              <w:right w:val="nil"/>
            </w:tcBorders>
            <w:shd w:val="clear" w:color="000000" w:fill="FFFFFF"/>
            <w:noWrap/>
            <w:vAlign w:val="bottom"/>
            <w:hideMark/>
          </w:tcPr>
          <w:p w14:paraId="7B18218D"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91.8</w:t>
            </w:r>
          </w:p>
        </w:tc>
        <w:tc>
          <w:tcPr>
            <w:tcW w:w="1111" w:type="dxa"/>
            <w:tcBorders>
              <w:top w:val="nil"/>
              <w:left w:val="nil"/>
              <w:bottom w:val="nil"/>
              <w:right w:val="nil"/>
            </w:tcBorders>
            <w:shd w:val="clear" w:color="000000" w:fill="FFFFFF"/>
            <w:noWrap/>
            <w:vAlign w:val="bottom"/>
            <w:hideMark/>
          </w:tcPr>
          <w:p w14:paraId="67CC2AA3"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90.6</w:t>
            </w:r>
          </w:p>
        </w:tc>
        <w:tc>
          <w:tcPr>
            <w:tcW w:w="1111" w:type="dxa"/>
            <w:tcBorders>
              <w:top w:val="nil"/>
              <w:left w:val="nil"/>
              <w:bottom w:val="nil"/>
              <w:right w:val="nil"/>
            </w:tcBorders>
            <w:shd w:val="clear" w:color="000000" w:fill="FFFFFF"/>
            <w:noWrap/>
            <w:vAlign w:val="bottom"/>
            <w:hideMark/>
          </w:tcPr>
          <w:p w14:paraId="1E8C9857"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88.6</w:t>
            </w:r>
          </w:p>
        </w:tc>
      </w:tr>
      <w:tr w:rsidR="00335D83" w:rsidRPr="00C819B6" w14:paraId="3200FBD0" w14:textId="77777777" w:rsidTr="007410CD">
        <w:trPr>
          <w:trHeight w:val="319"/>
        </w:trPr>
        <w:tc>
          <w:tcPr>
            <w:tcW w:w="2257" w:type="dxa"/>
            <w:tcBorders>
              <w:top w:val="nil"/>
              <w:left w:val="nil"/>
              <w:bottom w:val="nil"/>
              <w:right w:val="nil"/>
            </w:tcBorders>
            <w:shd w:val="clear" w:color="000000" w:fill="FFFFFF"/>
            <w:vAlign w:val="bottom"/>
            <w:hideMark/>
          </w:tcPr>
          <w:p w14:paraId="7AE9E08F"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both"/>
              <w:rPr>
                <w:rFonts w:eastAsia="Times New Roman" w:cs="Arial"/>
                <w:szCs w:val="24"/>
                <w:lang w:val="en-GB" w:eastAsia="en-GB"/>
              </w:rPr>
            </w:pPr>
            <w:r w:rsidRPr="00C819B6">
              <w:rPr>
                <w:rFonts w:eastAsia="Times New Roman" w:cs="Arial"/>
                <w:szCs w:val="24"/>
                <w:lang w:val="en-GB" w:eastAsia="en-GB"/>
              </w:rPr>
              <w:t>East Ayrshire</w:t>
            </w:r>
          </w:p>
        </w:tc>
        <w:tc>
          <w:tcPr>
            <w:tcW w:w="1110" w:type="dxa"/>
            <w:tcBorders>
              <w:top w:val="nil"/>
              <w:left w:val="nil"/>
              <w:bottom w:val="nil"/>
              <w:right w:val="nil"/>
            </w:tcBorders>
            <w:shd w:val="clear" w:color="000000" w:fill="FFFFFF"/>
            <w:vAlign w:val="bottom"/>
            <w:hideMark/>
          </w:tcPr>
          <w:p w14:paraId="7958C23C"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93.0</w:t>
            </w:r>
          </w:p>
        </w:tc>
        <w:tc>
          <w:tcPr>
            <w:tcW w:w="1111" w:type="dxa"/>
            <w:tcBorders>
              <w:top w:val="nil"/>
              <w:left w:val="nil"/>
              <w:bottom w:val="nil"/>
              <w:right w:val="nil"/>
            </w:tcBorders>
            <w:shd w:val="clear" w:color="000000" w:fill="FFFFFF"/>
            <w:vAlign w:val="bottom"/>
            <w:hideMark/>
          </w:tcPr>
          <w:p w14:paraId="5D207467"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93.4</w:t>
            </w:r>
          </w:p>
        </w:tc>
        <w:tc>
          <w:tcPr>
            <w:tcW w:w="1111" w:type="dxa"/>
            <w:tcBorders>
              <w:top w:val="nil"/>
              <w:left w:val="nil"/>
              <w:bottom w:val="nil"/>
              <w:right w:val="nil"/>
            </w:tcBorders>
            <w:shd w:val="clear" w:color="000000" w:fill="FFFFFF"/>
            <w:vAlign w:val="bottom"/>
            <w:hideMark/>
          </w:tcPr>
          <w:p w14:paraId="411E6FF4"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93.4</w:t>
            </w:r>
          </w:p>
        </w:tc>
        <w:tc>
          <w:tcPr>
            <w:tcW w:w="1111" w:type="dxa"/>
            <w:tcBorders>
              <w:top w:val="nil"/>
              <w:left w:val="nil"/>
              <w:bottom w:val="nil"/>
              <w:right w:val="nil"/>
            </w:tcBorders>
            <w:shd w:val="clear" w:color="000000" w:fill="FFFFFF"/>
            <w:noWrap/>
            <w:vAlign w:val="bottom"/>
            <w:hideMark/>
          </w:tcPr>
          <w:p w14:paraId="47B9C9FE"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93.0</w:t>
            </w:r>
          </w:p>
        </w:tc>
        <w:tc>
          <w:tcPr>
            <w:tcW w:w="1111" w:type="dxa"/>
            <w:tcBorders>
              <w:top w:val="nil"/>
              <w:left w:val="nil"/>
              <w:bottom w:val="nil"/>
              <w:right w:val="nil"/>
            </w:tcBorders>
            <w:shd w:val="clear" w:color="000000" w:fill="FFFFFF"/>
            <w:noWrap/>
            <w:vAlign w:val="bottom"/>
            <w:hideMark/>
          </w:tcPr>
          <w:p w14:paraId="3D86F3C2"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92.2</w:t>
            </w:r>
          </w:p>
        </w:tc>
        <w:tc>
          <w:tcPr>
            <w:tcW w:w="1111" w:type="dxa"/>
            <w:tcBorders>
              <w:top w:val="nil"/>
              <w:left w:val="nil"/>
              <w:bottom w:val="nil"/>
              <w:right w:val="nil"/>
            </w:tcBorders>
            <w:shd w:val="clear" w:color="000000" w:fill="FFFFFF"/>
            <w:noWrap/>
            <w:vAlign w:val="bottom"/>
            <w:hideMark/>
          </w:tcPr>
          <w:p w14:paraId="7D42352F"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90.9</w:t>
            </w:r>
          </w:p>
        </w:tc>
        <w:tc>
          <w:tcPr>
            <w:tcW w:w="1111" w:type="dxa"/>
            <w:tcBorders>
              <w:top w:val="nil"/>
              <w:left w:val="nil"/>
              <w:bottom w:val="nil"/>
              <w:right w:val="nil"/>
            </w:tcBorders>
            <w:shd w:val="clear" w:color="000000" w:fill="FFFFFF"/>
            <w:noWrap/>
            <w:vAlign w:val="bottom"/>
            <w:hideMark/>
          </w:tcPr>
          <w:p w14:paraId="6FFF58DD"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88.4</w:t>
            </w:r>
          </w:p>
        </w:tc>
      </w:tr>
      <w:tr w:rsidR="00335D83" w:rsidRPr="00C819B6" w14:paraId="1C49E4C7" w14:textId="77777777" w:rsidTr="007410CD">
        <w:trPr>
          <w:trHeight w:val="319"/>
        </w:trPr>
        <w:tc>
          <w:tcPr>
            <w:tcW w:w="2257" w:type="dxa"/>
            <w:tcBorders>
              <w:top w:val="nil"/>
              <w:left w:val="nil"/>
              <w:bottom w:val="nil"/>
              <w:right w:val="nil"/>
            </w:tcBorders>
            <w:shd w:val="clear" w:color="000000" w:fill="FFFFFF"/>
            <w:vAlign w:val="bottom"/>
            <w:hideMark/>
          </w:tcPr>
          <w:p w14:paraId="6AC93932"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both"/>
              <w:rPr>
                <w:rFonts w:eastAsia="Times New Roman" w:cs="Arial"/>
                <w:szCs w:val="24"/>
                <w:lang w:val="en-GB" w:eastAsia="en-GB"/>
              </w:rPr>
            </w:pPr>
            <w:r w:rsidRPr="00C819B6">
              <w:rPr>
                <w:rFonts w:eastAsia="Times New Roman" w:cs="Arial"/>
                <w:szCs w:val="24"/>
                <w:lang w:val="en-GB" w:eastAsia="en-GB"/>
              </w:rPr>
              <w:t>East Dunbartonshire</w:t>
            </w:r>
          </w:p>
        </w:tc>
        <w:tc>
          <w:tcPr>
            <w:tcW w:w="1110" w:type="dxa"/>
            <w:tcBorders>
              <w:top w:val="nil"/>
              <w:left w:val="nil"/>
              <w:bottom w:val="nil"/>
              <w:right w:val="nil"/>
            </w:tcBorders>
            <w:shd w:val="clear" w:color="000000" w:fill="FFFFFF"/>
            <w:vAlign w:val="bottom"/>
            <w:hideMark/>
          </w:tcPr>
          <w:p w14:paraId="44A41CD0"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94.6</w:t>
            </w:r>
          </w:p>
        </w:tc>
        <w:tc>
          <w:tcPr>
            <w:tcW w:w="1111" w:type="dxa"/>
            <w:tcBorders>
              <w:top w:val="nil"/>
              <w:left w:val="nil"/>
              <w:bottom w:val="nil"/>
              <w:right w:val="nil"/>
            </w:tcBorders>
            <w:shd w:val="clear" w:color="000000" w:fill="FFFFFF"/>
            <w:vAlign w:val="bottom"/>
            <w:hideMark/>
          </w:tcPr>
          <w:p w14:paraId="66F235E5"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95.2</w:t>
            </w:r>
          </w:p>
        </w:tc>
        <w:tc>
          <w:tcPr>
            <w:tcW w:w="1111" w:type="dxa"/>
            <w:tcBorders>
              <w:top w:val="nil"/>
              <w:left w:val="nil"/>
              <w:bottom w:val="nil"/>
              <w:right w:val="nil"/>
            </w:tcBorders>
            <w:shd w:val="clear" w:color="000000" w:fill="FFFFFF"/>
            <w:vAlign w:val="bottom"/>
            <w:hideMark/>
          </w:tcPr>
          <w:p w14:paraId="750A8654"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95.3</w:t>
            </w:r>
          </w:p>
        </w:tc>
        <w:tc>
          <w:tcPr>
            <w:tcW w:w="1111" w:type="dxa"/>
            <w:tcBorders>
              <w:top w:val="nil"/>
              <w:left w:val="nil"/>
              <w:bottom w:val="nil"/>
              <w:right w:val="nil"/>
            </w:tcBorders>
            <w:shd w:val="clear" w:color="000000" w:fill="FFFFFF"/>
            <w:noWrap/>
            <w:vAlign w:val="bottom"/>
            <w:hideMark/>
          </w:tcPr>
          <w:p w14:paraId="2FD03330"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95.0</w:t>
            </w:r>
          </w:p>
        </w:tc>
        <w:tc>
          <w:tcPr>
            <w:tcW w:w="1111" w:type="dxa"/>
            <w:tcBorders>
              <w:top w:val="nil"/>
              <w:left w:val="nil"/>
              <w:bottom w:val="nil"/>
              <w:right w:val="nil"/>
            </w:tcBorders>
            <w:shd w:val="clear" w:color="000000" w:fill="FFFFFF"/>
            <w:noWrap/>
            <w:vAlign w:val="bottom"/>
            <w:hideMark/>
          </w:tcPr>
          <w:p w14:paraId="614876DA"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94.9</w:t>
            </w:r>
          </w:p>
        </w:tc>
        <w:tc>
          <w:tcPr>
            <w:tcW w:w="1111" w:type="dxa"/>
            <w:tcBorders>
              <w:top w:val="nil"/>
              <w:left w:val="nil"/>
              <w:bottom w:val="nil"/>
              <w:right w:val="nil"/>
            </w:tcBorders>
            <w:shd w:val="clear" w:color="000000" w:fill="FFFFFF"/>
            <w:noWrap/>
            <w:vAlign w:val="bottom"/>
            <w:hideMark/>
          </w:tcPr>
          <w:p w14:paraId="34046ECD"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94.3</w:t>
            </w:r>
          </w:p>
        </w:tc>
        <w:tc>
          <w:tcPr>
            <w:tcW w:w="1111" w:type="dxa"/>
            <w:tcBorders>
              <w:top w:val="nil"/>
              <w:left w:val="nil"/>
              <w:bottom w:val="nil"/>
              <w:right w:val="nil"/>
            </w:tcBorders>
            <w:shd w:val="clear" w:color="000000" w:fill="FFFFFF"/>
            <w:noWrap/>
            <w:vAlign w:val="bottom"/>
            <w:hideMark/>
          </w:tcPr>
          <w:p w14:paraId="291B6DA4"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92.7</w:t>
            </w:r>
          </w:p>
        </w:tc>
      </w:tr>
      <w:tr w:rsidR="00335D83" w:rsidRPr="00C819B6" w14:paraId="68FD178E" w14:textId="77777777" w:rsidTr="007410CD">
        <w:trPr>
          <w:trHeight w:val="319"/>
        </w:trPr>
        <w:tc>
          <w:tcPr>
            <w:tcW w:w="2257" w:type="dxa"/>
            <w:tcBorders>
              <w:top w:val="nil"/>
              <w:left w:val="nil"/>
              <w:bottom w:val="nil"/>
              <w:right w:val="nil"/>
            </w:tcBorders>
            <w:shd w:val="clear" w:color="000000" w:fill="FFFFFF"/>
            <w:vAlign w:val="bottom"/>
            <w:hideMark/>
          </w:tcPr>
          <w:p w14:paraId="59DA629C"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both"/>
              <w:rPr>
                <w:rFonts w:eastAsia="Times New Roman" w:cs="Arial"/>
                <w:szCs w:val="24"/>
                <w:lang w:val="en-GB" w:eastAsia="en-GB"/>
              </w:rPr>
            </w:pPr>
            <w:r w:rsidRPr="00C819B6">
              <w:rPr>
                <w:rFonts w:eastAsia="Times New Roman" w:cs="Arial"/>
                <w:szCs w:val="24"/>
                <w:lang w:val="en-GB" w:eastAsia="en-GB"/>
              </w:rPr>
              <w:t>East Lothian</w:t>
            </w:r>
          </w:p>
        </w:tc>
        <w:tc>
          <w:tcPr>
            <w:tcW w:w="1110" w:type="dxa"/>
            <w:tcBorders>
              <w:top w:val="nil"/>
              <w:left w:val="nil"/>
              <w:bottom w:val="nil"/>
              <w:right w:val="nil"/>
            </w:tcBorders>
            <w:shd w:val="clear" w:color="000000" w:fill="FFFFFF"/>
            <w:vAlign w:val="bottom"/>
            <w:hideMark/>
          </w:tcPr>
          <w:p w14:paraId="2A05DCFB"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93.8</w:t>
            </w:r>
          </w:p>
        </w:tc>
        <w:tc>
          <w:tcPr>
            <w:tcW w:w="1111" w:type="dxa"/>
            <w:tcBorders>
              <w:top w:val="nil"/>
              <w:left w:val="nil"/>
              <w:bottom w:val="nil"/>
              <w:right w:val="nil"/>
            </w:tcBorders>
            <w:shd w:val="clear" w:color="000000" w:fill="FFFFFF"/>
            <w:vAlign w:val="bottom"/>
            <w:hideMark/>
          </w:tcPr>
          <w:p w14:paraId="3DFB48A6"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94.2</w:t>
            </w:r>
          </w:p>
        </w:tc>
        <w:tc>
          <w:tcPr>
            <w:tcW w:w="1111" w:type="dxa"/>
            <w:tcBorders>
              <w:top w:val="nil"/>
              <w:left w:val="nil"/>
              <w:bottom w:val="nil"/>
              <w:right w:val="nil"/>
            </w:tcBorders>
            <w:shd w:val="clear" w:color="000000" w:fill="FFFFFF"/>
            <w:vAlign w:val="bottom"/>
            <w:hideMark/>
          </w:tcPr>
          <w:p w14:paraId="6C1EDC5F"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93.9</w:t>
            </w:r>
          </w:p>
        </w:tc>
        <w:tc>
          <w:tcPr>
            <w:tcW w:w="1111" w:type="dxa"/>
            <w:tcBorders>
              <w:top w:val="nil"/>
              <w:left w:val="nil"/>
              <w:bottom w:val="nil"/>
              <w:right w:val="nil"/>
            </w:tcBorders>
            <w:shd w:val="clear" w:color="000000" w:fill="FFFFFF"/>
            <w:noWrap/>
            <w:vAlign w:val="bottom"/>
            <w:hideMark/>
          </w:tcPr>
          <w:p w14:paraId="76F92111"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93.7</w:t>
            </w:r>
          </w:p>
        </w:tc>
        <w:tc>
          <w:tcPr>
            <w:tcW w:w="1111" w:type="dxa"/>
            <w:tcBorders>
              <w:top w:val="nil"/>
              <w:left w:val="nil"/>
              <w:bottom w:val="nil"/>
              <w:right w:val="nil"/>
            </w:tcBorders>
            <w:shd w:val="clear" w:color="000000" w:fill="FFFFFF"/>
            <w:noWrap/>
            <w:vAlign w:val="bottom"/>
            <w:hideMark/>
          </w:tcPr>
          <w:p w14:paraId="4E76936B"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93.1</w:t>
            </w:r>
          </w:p>
        </w:tc>
        <w:tc>
          <w:tcPr>
            <w:tcW w:w="1111" w:type="dxa"/>
            <w:tcBorders>
              <w:top w:val="nil"/>
              <w:left w:val="nil"/>
              <w:bottom w:val="nil"/>
              <w:right w:val="nil"/>
            </w:tcBorders>
            <w:shd w:val="clear" w:color="000000" w:fill="FFFFFF"/>
            <w:noWrap/>
            <w:vAlign w:val="bottom"/>
            <w:hideMark/>
          </w:tcPr>
          <w:p w14:paraId="36024EA8"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91.8</w:t>
            </w:r>
          </w:p>
        </w:tc>
        <w:tc>
          <w:tcPr>
            <w:tcW w:w="1111" w:type="dxa"/>
            <w:tcBorders>
              <w:top w:val="nil"/>
              <w:left w:val="nil"/>
              <w:bottom w:val="nil"/>
              <w:right w:val="nil"/>
            </w:tcBorders>
            <w:shd w:val="clear" w:color="000000" w:fill="FFFFFF"/>
            <w:noWrap/>
            <w:vAlign w:val="bottom"/>
            <w:hideMark/>
          </w:tcPr>
          <w:p w14:paraId="11905442"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90.0</w:t>
            </w:r>
          </w:p>
        </w:tc>
      </w:tr>
      <w:tr w:rsidR="00335D83" w:rsidRPr="00C819B6" w14:paraId="0A581399" w14:textId="77777777" w:rsidTr="007410CD">
        <w:trPr>
          <w:trHeight w:val="319"/>
        </w:trPr>
        <w:tc>
          <w:tcPr>
            <w:tcW w:w="2257" w:type="dxa"/>
            <w:tcBorders>
              <w:top w:val="nil"/>
              <w:left w:val="nil"/>
              <w:bottom w:val="nil"/>
              <w:right w:val="nil"/>
            </w:tcBorders>
            <w:shd w:val="clear" w:color="000000" w:fill="FFFFFF"/>
            <w:vAlign w:val="bottom"/>
            <w:hideMark/>
          </w:tcPr>
          <w:p w14:paraId="507D8989"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both"/>
              <w:rPr>
                <w:rFonts w:eastAsia="Times New Roman" w:cs="Arial"/>
                <w:szCs w:val="24"/>
                <w:lang w:val="en-GB" w:eastAsia="en-GB"/>
              </w:rPr>
            </w:pPr>
            <w:r w:rsidRPr="00C819B6">
              <w:rPr>
                <w:rFonts w:eastAsia="Times New Roman" w:cs="Arial"/>
                <w:szCs w:val="24"/>
                <w:lang w:val="en-GB" w:eastAsia="en-GB"/>
              </w:rPr>
              <w:t>East Renfrewshire</w:t>
            </w:r>
          </w:p>
        </w:tc>
        <w:tc>
          <w:tcPr>
            <w:tcW w:w="1110" w:type="dxa"/>
            <w:tcBorders>
              <w:top w:val="nil"/>
              <w:left w:val="nil"/>
              <w:bottom w:val="nil"/>
              <w:right w:val="nil"/>
            </w:tcBorders>
            <w:shd w:val="clear" w:color="000000" w:fill="FFFFFF"/>
            <w:vAlign w:val="bottom"/>
            <w:hideMark/>
          </w:tcPr>
          <w:p w14:paraId="7B123CA2"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95.2</w:t>
            </w:r>
          </w:p>
        </w:tc>
        <w:tc>
          <w:tcPr>
            <w:tcW w:w="1111" w:type="dxa"/>
            <w:tcBorders>
              <w:top w:val="nil"/>
              <w:left w:val="nil"/>
              <w:bottom w:val="nil"/>
              <w:right w:val="nil"/>
            </w:tcBorders>
            <w:shd w:val="clear" w:color="000000" w:fill="FFFFFF"/>
            <w:vAlign w:val="bottom"/>
            <w:hideMark/>
          </w:tcPr>
          <w:p w14:paraId="05AD1A53"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95.5</w:t>
            </w:r>
          </w:p>
        </w:tc>
        <w:tc>
          <w:tcPr>
            <w:tcW w:w="1111" w:type="dxa"/>
            <w:tcBorders>
              <w:top w:val="nil"/>
              <w:left w:val="nil"/>
              <w:bottom w:val="nil"/>
              <w:right w:val="nil"/>
            </w:tcBorders>
            <w:shd w:val="clear" w:color="000000" w:fill="FFFFFF"/>
            <w:vAlign w:val="bottom"/>
            <w:hideMark/>
          </w:tcPr>
          <w:p w14:paraId="5CD7A536"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95.6</w:t>
            </w:r>
          </w:p>
        </w:tc>
        <w:tc>
          <w:tcPr>
            <w:tcW w:w="1111" w:type="dxa"/>
            <w:tcBorders>
              <w:top w:val="nil"/>
              <w:left w:val="nil"/>
              <w:bottom w:val="nil"/>
              <w:right w:val="nil"/>
            </w:tcBorders>
            <w:shd w:val="clear" w:color="000000" w:fill="FFFFFF"/>
            <w:noWrap/>
            <w:vAlign w:val="bottom"/>
            <w:hideMark/>
          </w:tcPr>
          <w:p w14:paraId="57E9F842"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95.3</w:t>
            </w:r>
          </w:p>
        </w:tc>
        <w:tc>
          <w:tcPr>
            <w:tcW w:w="1111" w:type="dxa"/>
            <w:tcBorders>
              <w:top w:val="nil"/>
              <w:left w:val="nil"/>
              <w:bottom w:val="nil"/>
              <w:right w:val="nil"/>
            </w:tcBorders>
            <w:shd w:val="clear" w:color="000000" w:fill="FFFFFF"/>
            <w:noWrap/>
            <w:vAlign w:val="bottom"/>
            <w:hideMark/>
          </w:tcPr>
          <w:p w14:paraId="45E5EE8B"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95.2</w:t>
            </w:r>
          </w:p>
        </w:tc>
        <w:tc>
          <w:tcPr>
            <w:tcW w:w="1111" w:type="dxa"/>
            <w:tcBorders>
              <w:top w:val="nil"/>
              <w:left w:val="nil"/>
              <w:bottom w:val="nil"/>
              <w:right w:val="nil"/>
            </w:tcBorders>
            <w:shd w:val="clear" w:color="000000" w:fill="FFFFFF"/>
            <w:noWrap/>
            <w:vAlign w:val="bottom"/>
            <w:hideMark/>
          </w:tcPr>
          <w:p w14:paraId="20FD19EC"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94.6</w:t>
            </w:r>
          </w:p>
        </w:tc>
        <w:tc>
          <w:tcPr>
            <w:tcW w:w="1111" w:type="dxa"/>
            <w:tcBorders>
              <w:top w:val="nil"/>
              <w:left w:val="nil"/>
              <w:bottom w:val="nil"/>
              <w:right w:val="nil"/>
            </w:tcBorders>
            <w:shd w:val="clear" w:color="000000" w:fill="FFFFFF"/>
            <w:noWrap/>
            <w:vAlign w:val="bottom"/>
            <w:hideMark/>
          </w:tcPr>
          <w:p w14:paraId="28D83AE4"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93.0</w:t>
            </w:r>
          </w:p>
        </w:tc>
      </w:tr>
      <w:tr w:rsidR="00335D83" w:rsidRPr="00C819B6" w14:paraId="56FC2EAE" w14:textId="77777777" w:rsidTr="007410CD">
        <w:trPr>
          <w:trHeight w:val="319"/>
        </w:trPr>
        <w:tc>
          <w:tcPr>
            <w:tcW w:w="2257" w:type="dxa"/>
            <w:tcBorders>
              <w:top w:val="nil"/>
              <w:left w:val="nil"/>
              <w:bottom w:val="nil"/>
              <w:right w:val="nil"/>
            </w:tcBorders>
            <w:shd w:val="clear" w:color="000000" w:fill="FFFFFF"/>
            <w:vAlign w:val="bottom"/>
            <w:hideMark/>
          </w:tcPr>
          <w:p w14:paraId="6FF49518"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both"/>
              <w:rPr>
                <w:rFonts w:eastAsia="Times New Roman" w:cs="Arial"/>
                <w:szCs w:val="24"/>
                <w:lang w:val="en-GB" w:eastAsia="en-GB"/>
              </w:rPr>
            </w:pPr>
            <w:r w:rsidRPr="00C819B6">
              <w:rPr>
                <w:rFonts w:eastAsia="Times New Roman" w:cs="Arial"/>
                <w:szCs w:val="24"/>
                <w:lang w:val="en-GB" w:eastAsia="en-GB"/>
              </w:rPr>
              <w:t>Falkirk</w:t>
            </w:r>
          </w:p>
        </w:tc>
        <w:tc>
          <w:tcPr>
            <w:tcW w:w="1110" w:type="dxa"/>
            <w:tcBorders>
              <w:top w:val="nil"/>
              <w:left w:val="nil"/>
              <w:bottom w:val="nil"/>
              <w:right w:val="nil"/>
            </w:tcBorders>
            <w:shd w:val="clear" w:color="000000" w:fill="FFFFFF"/>
            <w:vAlign w:val="bottom"/>
            <w:hideMark/>
          </w:tcPr>
          <w:p w14:paraId="1508A29F"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93.4</w:t>
            </w:r>
          </w:p>
        </w:tc>
        <w:tc>
          <w:tcPr>
            <w:tcW w:w="1111" w:type="dxa"/>
            <w:tcBorders>
              <w:top w:val="nil"/>
              <w:left w:val="nil"/>
              <w:bottom w:val="nil"/>
              <w:right w:val="nil"/>
            </w:tcBorders>
            <w:shd w:val="clear" w:color="000000" w:fill="FFFFFF"/>
            <w:vAlign w:val="bottom"/>
            <w:hideMark/>
          </w:tcPr>
          <w:p w14:paraId="07536CA1"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93.8</w:t>
            </w:r>
          </w:p>
        </w:tc>
        <w:tc>
          <w:tcPr>
            <w:tcW w:w="1111" w:type="dxa"/>
            <w:tcBorders>
              <w:top w:val="nil"/>
              <w:left w:val="nil"/>
              <w:bottom w:val="nil"/>
              <w:right w:val="nil"/>
            </w:tcBorders>
            <w:shd w:val="clear" w:color="000000" w:fill="FFFFFF"/>
            <w:vAlign w:val="bottom"/>
            <w:hideMark/>
          </w:tcPr>
          <w:p w14:paraId="267B1F2D"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93.6</w:t>
            </w:r>
          </w:p>
        </w:tc>
        <w:tc>
          <w:tcPr>
            <w:tcW w:w="1111" w:type="dxa"/>
            <w:tcBorders>
              <w:top w:val="nil"/>
              <w:left w:val="nil"/>
              <w:bottom w:val="nil"/>
              <w:right w:val="nil"/>
            </w:tcBorders>
            <w:shd w:val="clear" w:color="000000" w:fill="FFFFFF"/>
            <w:noWrap/>
            <w:vAlign w:val="bottom"/>
            <w:hideMark/>
          </w:tcPr>
          <w:p w14:paraId="5C67CE26"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93.1</w:t>
            </w:r>
          </w:p>
        </w:tc>
        <w:tc>
          <w:tcPr>
            <w:tcW w:w="1111" w:type="dxa"/>
            <w:tcBorders>
              <w:top w:val="nil"/>
              <w:left w:val="nil"/>
              <w:bottom w:val="nil"/>
              <w:right w:val="nil"/>
            </w:tcBorders>
            <w:shd w:val="clear" w:color="000000" w:fill="FFFFFF"/>
            <w:noWrap/>
            <w:vAlign w:val="bottom"/>
            <w:hideMark/>
          </w:tcPr>
          <w:p w14:paraId="155C689D"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92.9</w:t>
            </w:r>
          </w:p>
        </w:tc>
        <w:tc>
          <w:tcPr>
            <w:tcW w:w="1111" w:type="dxa"/>
            <w:tcBorders>
              <w:top w:val="nil"/>
              <w:left w:val="nil"/>
              <w:bottom w:val="nil"/>
              <w:right w:val="nil"/>
            </w:tcBorders>
            <w:shd w:val="clear" w:color="000000" w:fill="FFFFFF"/>
            <w:noWrap/>
            <w:vAlign w:val="bottom"/>
            <w:hideMark/>
          </w:tcPr>
          <w:p w14:paraId="15261C97"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92.0</w:t>
            </w:r>
          </w:p>
        </w:tc>
        <w:tc>
          <w:tcPr>
            <w:tcW w:w="1111" w:type="dxa"/>
            <w:tcBorders>
              <w:top w:val="nil"/>
              <w:left w:val="nil"/>
              <w:bottom w:val="nil"/>
              <w:right w:val="nil"/>
            </w:tcBorders>
            <w:shd w:val="clear" w:color="000000" w:fill="FFFFFF"/>
            <w:noWrap/>
            <w:vAlign w:val="bottom"/>
            <w:hideMark/>
          </w:tcPr>
          <w:p w14:paraId="72238041"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90.6</w:t>
            </w:r>
          </w:p>
        </w:tc>
      </w:tr>
      <w:tr w:rsidR="00335D83" w:rsidRPr="00C819B6" w14:paraId="46A80970" w14:textId="77777777" w:rsidTr="007410CD">
        <w:trPr>
          <w:trHeight w:val="319"/>
        </w:trPr>
        <w:tc>
          <w:tcPr>
            <w:tcW w:w="2257" w:type="dxa"/>
            <w:tcBorders>
              <w:top w:val="nil"/>
              <w:left w:val="nil"/>
              <w:bottom w:val="nil"/>
              <w:right w:val="nil"/>
            </w:tcBorders>
            <w:shd w:val="clear" w:color="000000" w:fill="FFFFFF"/>
            <w:vAlign w:val="bottom"/>
            <w:hideMark/>
          </w:tcPr>
          <w:p w14:paraId="2397A6CC"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both"/>
              <w:rPr>
                <w:rFonts w:eastAsia="Times New Roman" w:cs="Arial"/>
                <w:szCs w:val="24"/>
                <w:lang w:val="en-GB" w:eastAsia="en-GB"/>
              </w:rPr>
            </w:pPr>
            <w:r w:rsidRPr="00C819B6">
              <w:rPr>
                <w:rFonts w:eastAsia="Times New Roman" w:cs="Arial"/>
                <w:szCs w:val="24"/>
                <w:lang w:val="en-GB" w:eastAsia="en-GB"/>
              </w:rPr>
              <w:t>Fife</w:t>
            </w:r>
          </w:p>
        </w:tc>
        <w:tc>
          <w:tcPr>
            <w:tcW w:w="1110" w:type="dxa"/>
            <w:tcBorders>
              <w:top w:val="nil"/>
              <w:left w:val="nil"/>
              <w:bottom w:val="nil"/>
              <w:right w:val="nil"/>
            </w:tcBorders>
            <w:shd w:val="clear" w:color="000000" w:fill="FFFFFF"/>
            <w:vAlign w:val="bottom"/>
            <w:hideMark/>
          </w:tcPr>
          <w:p w14:paraId="0BE6B4EF"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92.6</w:t>
            </w:r>
          </w:p>
        </w:tc>
        <w:tc>
          <w:tcPr>
            <w:tcW w:w="1111" w:type="dxa"/>
            <w:tcBorders>
              <w:top w:val="nil"/>
              <w:left w:val="nil"/>
              <w:bottom w:val="nil"/>
              <w:right w:val="nil"/>
            </w:tcBorders>
            <w:shd w:val="clear" w:color="000000" w:fill="FFFFFF"/>
            <w:vAlign w:val="bottom"/>
            <w:hideMark/>
          </w:tcPr>
          <w:p w14:paraId="2CB7D99E"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93.0</w:t>
            </w:r>
          </w:p>
        </w:tc>
        <w:tc>
          <w:tcPr>
            <w:tcW w:w="1111" w:type="dxa"/>
            <w:tcBorders>
              <w:top w:val="nil"/>
              <w:left w:val="nil"/>
              <w:bottom w:val="nil"/>
              <w:right w:val="nil"/>
            </w:tcBorders>
            <w:shd w:val="clear" w:color="000000" w:fill="FFFFFF"/>
            <w:vAlign w:val="bottom"/>
            <w:hideMark/>
          </w:tcPr>
          <w:p w14:paraId="24243CFF"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93.5</w:t>
            </w:r>
          </w:p>
        </w:tc>
        <w:tc>
          <w:tcPr>
            <w:tcW w:w="1111" w:type="dxa"/>
            <w:tcBorders>
              <w:top w:val="nil"/>
              <w:left w:val="nil"/>
              <w:bottom w:val="nil"/>
              <w:right w:val="nil"/>
            </w:tcBorders>
            <w:shd w:val="clear" w:color="000000" w:fill="FFFFFF"/>
            <w:noWrap/>
            <w:vAlign w:val="bottom"/>
            <w:hideMark/>
          </w:tcPr>
          <w:p w14:paraId="1D44B7C3"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93.0</w:t>
            </w:r>
          </w:p>
        </w:tc>
        <w:tc>
          <w:tcPr>
            <w:tcW w:w="1111" w:type="dxa"/>
            <w:tcBorders>
              <w:top w:val="nil"/>
              <w:left w:val="nil"/>
              <w:bottom w:val="nil"/>
              <w:right w:val="nil"/>
            </w:tcBorders>
            <w:shd w:val="clear" w:color="000000" w:fill="FFFFFF"/>
            <w:noWrap/>
            <w:vAlign w:val="bottom"/>
            <w:hideMark/>
          </w:tcPr>
          <w:p w14:paraId="704A855C"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92.6</w:t>
            </w:r>
          </w:p>
        </w:tc>
        <w:tc>
          <w:tcPr>
            <w:tcW w:w="1111" w:type="dxa"/>
            <w:tcBorders>
              <w:top w:val="nil"/>
              <w:left w:val="nil"/>
              <w:bottom w:val="nil"/>
              <w:right w:val="nil"/>
            </w:tcBorders>
            <w:shd w:val="clear" w:color="000000" w:fill="FFFFFF"/>
            <w:noWrap/>
            <w:vAlign w:val="bottom"/>
            <w:hideMark/>
          </w:tcPr>
          <w:p w14:paraId="75EB0C3C"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91.1</w:t>
            </w:r>
          </w:p>
        </w:tc>
        <w:tc>
          <w:tcPr>
            <w:tcW w:w="1111" w:type="dxa"/>
            <w:tcBorders>
              <w:top w:val="nil"/>
              <w:left w:val="nil"/>
              <w:bottom w:val="nil"/>
              <w:right w:val="nil"/>
            </w:tcBorders>
            <w:shd w:val="clear" w:color="000000" w:fill="FFFFFF"/>
            <w:noWrap/>
            <w:vAlign w:val="bottom"/>
            <w:hideMark/>
          </w:tcPr>
          <w:p w14:paraId="554156B4"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89.6</w:t>
            </w:r>
          </w:p>
        </w:tc>
      </w:tr>
      <w:tr w:rsidR="00335D83" w:rsidRPr="00C819B6" w14:paraId="222E1EEF" w14:textId="77777777" w:rsidTr="007410CD">
        <w:trPr>
          <w:trHeight w:val="319"/>
        </w:trPr>
        <w:tc>
          <w:tcPr>
            <w:tcW w:w="2257" w:type="dxa"/>
            <w:tcBorders>
              <w:top w:val="nil"/>
              <w:left w:val="nil"/>
              <w:bottom w:val="nil"/>
              <w:right w:val="nil"/>
            </w:tcBorders>
            <w:shd w:val="clear" w:color="000000" w:fill="FFFFFF"/>
            <w:vAlign w:val="bottom"/>
            <w:hideMark/>
          </w:tcPr>
          <w:p w14:paraId="377EE38E"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both"/>
              <w:rPr>
                <w:rFonts w:eastAsia="Times New Roman" w:cs="Arial"/>
                <w:szCs w:val="24"/>
                <w:lang w:val="en-GB" w:eastAsia="en-GB"/>
              </w:rPr>
            </w:pPr>
            <w:r w:rsidRPr="00C819B6">
              <w:rPr>
                <w:rFonts w:eastAsia="Times New Roman" w:cs="Arial"/>
                <w:szCs w:val="24"/>
                <w:lang w:val="en-GB" w:eastAsia="en-GB"/>
              </w:rPr>
              <w:t>Glasgow City</w:t>
            </w:r>
          </w:p>
        </w:tc>
        <w:tc>
          <w:tcPr>
            <w:tcW w:w="1110" w:type="dxa"/>
            <w:tcBorders>
              <w:top w:val="nil"/>
              <w:left w:val="nil"/>
              <w:bottom w:val="nil"/>
              <w:right w:val="nil"/>
            </w:tcBorders>
            <w:shd w:val="clear" w:color="000000" w:fill="FFFFFF"/>
            <w:vAlign w:val="bottom"/>
            <w:hideMark/>
          </w:tcPr>
          <w:p w14:paraId="19EC9E92"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91.3</w:t>
            </w:r>
          </w:p>
        </w:tc>
        <w:tc>
          <w:tcPr>
            <w:tcW w:w="1111" w:type="dxa"/>
            <w:tcBorders>
              <w:top w:val="nil"/>
              <w:left w:val="nil"/>
              <w:bottom w:val="nil"/>
              <w:right w:val="nil"/>
            </w:tcBorders>
            <w:shd w:val="clear" w:color="000000" w:fill="FFFFFF"/>
            <w:vAlign w:val="bottom"/>
            <w:hideMark/>
          </w:tcPr>
          <w:p w14:paraId="258C14AB"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92.6</w:t>
            </w:r>
          </w:p>
        </w:tc>
        <w:tc>
          <w:tcPr>
            <w:tcW w:w="1111" w:type="dxa"/>
            <w:tcBorders>
              <w:top w:val="nil"/>
              <w:left w:val="nil"/>
              <w:bottom w:val="nil"/>
              <w:right w:val="nil"/>
            </w:tcBorders>
            <w:shd w:val="clear" w:color="000000" w:fill="FFFFFF"/>
            <w:vAlign w:val="bottom"/>
            <w:hideMark/>
          </w:tcPr>
          <w:p w14:paraId="0A019E7E"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92.8</w:t>
            </w:r>
          </w:p>
        </w:tc>
        <w:tc>
          <w:tcPr>
            <w:tcW w:w="1111" w:type="dxa"/>
            <w:tcBorders>
              <w:top w:val="nil"/>
              <w:left w:val="nil"/>
              <w:bottom w:val="nil"/>
              <w:right w:val="nil"/>
            </w:tcBorders>
            <w:shd w:val="clear" w:color="000000" w:fill="FFFFFF"/>
            <w:noWrap/>
            <w:vAlign w:val="bottom"/>
            <w:hideMark/>
          </w:tcPr>
          <w:p w14:paraId="7B2A0E5A"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92.5</w:t>
            </w:r>
          </w:p>
        </w:tc>
        <w:tc>
          <w:tcPr>
            <w:tcW w:w="1111" w:type="dxa"/>
            <w:tcBorders>
              <w:top w:val="nil"/>
              <w:left w:val="nil"/>
              <w:bottom w:val="nil"/>
              <w:right w:val="nil"/>
            </w:tcBorders>
            <w:shd w:val="clear" w:color="000000" w:fill="FFFFFF"/>
            <w:noWrap/>
            <w:vAlign w:val="bottom"/>
            <w:hideMark/>
          </w:tcPr>
          <w:p w14:paraId="177596F2"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92.2</w:t>
            </w:r>
          </w:p>
        </w:tc>
        <w:tc>
          <w:tcPr>
            <w:tcW w:w="1111" w:type="dxa"/>
            <w:tcBorders>
              <w:top w:val="nil"/>
              <w:left w:val="nil"/>
              <w:bottom w:val="nil"/>
              <w:right w:val="nil"/>
            </w:tcBorders>
            <w:shd w:val="clear" w:color="000000" w:fill="FFFFFF"/>
            <w:noWrap/>
            <w:vAlign w:val="bottom"/>
            <w:hideMark/>
          </w:tcPr>
          <w:p w14:paraId="152C8C52"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90.6</w:t>
            </w:r>
          </w:p>
        </w:tc>
        <w:tc>
          <w:tcPr>
            <w:tcW w:w="1111" w:type="dxa"/>
            <w:tcBorders>
              <w:top w:val="nil"/>
              <w:left w:val="nil"/>
              <w:bottom w:val="nil"/>
              <w:right w:val="nil"/>
            </w:tcBorders>
            <w:shd w:val="clear" w:color="000000" w:fill="FFFFFF"/>
            <w:noWrap/>
            <w:vAlign w:val="bottom"/>
            <w:hideMark/>
          </w:tcPr>
          <w:p w14:paraId="690FE76D"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88.9</w:t>
            </w:r>
          </w:p>
        </w:tc>
      </w:tr>
      <w:tr w:rsidR="00335D83" w:rsidRPr="00C819B6" w14:paraId="0CA7A9E4" w14:textId="77777777" w:rsidTr="007410CD">
        <w:trPr>
          <w:trHeight w:val="319"/>
        </w:trPr>
        <w:tc>
          <w:tcPr>
            <w:tcW w:w="2257" w:type="dxa"/>
            <w:tcBorders>
              <w:top w:val="nil"/>
              <w:left w:val="nil"/>
              <w:bottom w:val="nil"/>
              <w:right w:val="nil"/>
            </w:tcBorders>
            <w:shd w:val="clear" w:color="000000" w:fill="FFFFFF"/>
            <w:vAlign w:val="bottom"/>
            <w:hideMark/>
          </w:tcPr>
          <w:p w14:paraId="5E658499"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both"/>
              <w:rPr>
                <w:rFonts w:eastAsia="Times New Roman" w:cs="Arial"/>
                <w:szCs w:val="24"/>
                <w:lang w:val="en-GB" w:eastAsia="en-GB"/>
              </w:rPr>
            </w:pPr>
            <w:r w:rsidRPr="00C819B6">
              <w:rPr>
                <w:rFonts w:eastAsia="Times New Roman" w:cs="Arial"/>
                <w:szCs w:val="24"/>
                <w:lang w:val="en-GB" w:eastAsia="en-GB"/>
              </w:rPr>
              <w:t>Highland</w:t>
            </w:r>
          </w:p>
        </w:tc>
        <w:tc>
          <w:tcPr>
            <w:tcW w:w="1110" w:type="dxa"/>
            <w:tcBorders>
              <w:top w:val="nil"/>
              <w:left w:val="nil"/>
              <w:bottom w:val="nil"/>
              <w:right w:val="nil"/>
            </w:tcBorders>
            <w:shd w:val="clear" w:color="000000" w:fill="FFFFFF"/>
            <w:vAlign w:val="bottom"/>
            <w:hideMark/>
          </w:tcPr>
          <w:p w14:paraId="779CD040"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92.8</w:t>
            </w:r>
          </w:p>
        </w:tc>
        <w:tc>
          <w:tcPr>
            <w:tcW w:w="1111" w:type="dxa"/>
            <w:tcBorders>
              <w:top w:val="nil"/>
              <w:left w:val="nil"/>
              <w:bottom w:val="nil"/>
              <w:right w:val="nil"/>
            </w:tcBorders>
            <w:shd w:val="clear" w:color="000000" w:fill="FFFFFF"/>
            <w:vAlign w:val="bottom"/>
            <w:hideMark/>
          </w:tcPr>
          <w:p w14:paraId="55EE0BF4"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93.0</w:t>
            </w:r>
          </w:p>
        </w:tc>
        <w:tc>
          <w:tcPr>
            <w:tcW w:w="1111" w:type="dxa"/>
            <w:tcBorders>
              <w:top w:val="nil"/>
              <w:left w:val="nil"/>
              <w:bottom w:val="nil"/>
              <w:right w:val="nil"/>
            </w:tcBorders>
            <w:shd w:val="clear" w:color="000000" w:fill="FFFFFF"/>
            <w:vAlign w:val="bottom"/>
            <w:hideMark/>
          </w:tcPr>
          <w:p w14:paraId="284D6E47"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93.2</w:t>
            </w:r>
          </w:p>
        </w:tc>
        <w:tc>
          <w:tcPr>
            <w:tcW w:w="1111" w:type="dxa"/>
            <w:tcBorders>
              <w:top w:val="nil"/>
              <w:left w:val="nil"/>
              <w:bottom w:val="nil"/>
              <w:right w:val="nil"/>
            </w:tcBorders>
            <w:shd w:val="clear" w:color="000000" w:fill="FFFFFF"/>
            <w:noWrap/>
            <w:vAlign w:val="bottom"/>
            <w:hideMark/>
          </w:tcPr>
          <w:p w14:paraId="3D8C5D14"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93.4</w:t>
            </w:r>
          </w:p>
        </w:tc>
        <w:tc>
          <w:tcPr>
            <w:tcW w:w="1111" w:type="dxa"/>
            <w:tcBorders>
              <w:top w:val="nil"/>
              <w:left w:val="nil"/>
              <w:bottom w:val="nil"/>
              <w:right w:val="nil"/>
            </w:tcBorders>
            <w:shd w:val="clear" w:color="000000" w:fill="FFFFFF"/>
            <w:noWrap/>
            <w:vAlign w:val="bottom"/>
            <w:hideMark/>
          </w:tcPr>
          <w:p w14:paraId="4CDBA673"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92.7</w:t>
            </w:r>
          </w:p>
        </w:tc>
        <w:tc>
          <w:tcPr>
            <w:tcW w:w="1111" w:type="dxa"/>
            <w:tcBorders>
              <w:top w:val="nil"/>
              <w:left w:val="nil"/>
              <w:bottom w:val="nil"/>
              <w:right w:val="nil"/>
            </w:tcBorders>
            <w:shd w:val="clear" w:color="000000" w:fill="FFFFFF"/>
            <w:noWrap/>
            <w:vAlign w:val="bottom"/>
            <w:hideMark/>
          </w:tcPr>
          <w:p w14:paraId="218D6FFB"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91.5</w:t>
            </w:r>
          </w:p>
        </w:tc>
        <w:tc>
          <w:tcPr>
            <w:tcW w:w="1111" w:type="dxa"/>
            <w:tcBorders>
              <w:top w:val="nil"/>
              <w:left w:val="nil"/>
              <w:bottom w:val="nil"/>
              <w:right w:val="nil"/>
            </w:tcBorders>
            <w:shd w:val="clear" w:color="000000" w:fill="FFFFFF"/>
            <w:noWrap/>
            <w:vAlign w:val="bottom"/>
            <w:hideMark/>
          </w:tcPr>
          <w:p w14:paraId="4A0DC0BB"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89.8</w:t>
            </w:r>
          </w:p>
        </w:tc>
      </w:tr>
      <w:tr w:rsidR="00335D83" w:rsidRPr="00C819B6" w14:paraId="13BFBC8A" w14:textId="77777777" w:rsidTr="007410CD">
        <w:trPr>
          <w:trHeight w:val="319"/>
        </w:trPr>
        <w:tc>
          <w:tcPr>
            <w:tcW w:w="2257" w:type="dxa"/>
            <w:tcBorders>
              <w:top w:val="nil"/>
              <w:left w:val="nil"/>
              <w:bottom w:val="nil"/>
              <w:right w:val="nil"/>
            </w:tcBorders>
            <w:shd w:val="clear" w:color="000000" w:fill="FFFFFF"/>
            <w:vAlign w:val="bottom"/>
            <w:hideMark/>
          </w:tcPr>
          <w:p w14:paraId="172D4F25"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both"/>
              <w:rPr>
                <w:rFonts w:eastAsia="Times New Roman" w:cs="Arial"/>
                <w:szCs w:val="24"/>
                <w:lang w:val="en-GB" w:eastAsia="en-GB"/>
              </w:rPr>
            </w:pPr>
            <w:r w:rsidRPr="00C819B6">
              <w:rPr>
                <w:rFonts w:eastAsia="Times New Roman" w:cs="Arial"/>
                <w:szCs w:val="24"/>
                <w:lang w:val="en-GB" w:eastAsia="en-GB"/>
              </w:rPr>
              <w:t>Inverclyde</w:t>
            </w:r>
          </w:p>
        </w:tc>
        <w:tc>
          <w:tcPr>
            <w:tcW w:w="1110" w:type="dxa"/>
            <w:tcBorders>
              <w:top w:val="nil"/>
              <w:left w:val="nil"/>
              <w:bottom w:val="nil"/>
              <w:right w:val="nil"/>
            </w:tcBorders>
            <w:shd w:val="clear" w:color="000000" w:fill="FFFFFF"/>
            <w:vAlign w:val="bottom"/>
            <w:hideMark/>
          </w:tcPr>
          <w:p w14:paraId="40420493"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92.9</w:t>
            </w:r>
          </w:p>
        </w:tc>
        <w:tc>
          <w:tcPr>
            <w:tcW w:w="1111" w:type="dxa"/>
            <w:tcBorders>
              <w:top w:val="nil"/>
              <w:left w:val="nil"/>
              <w:bottom w:val="nil"/>
              <w:right w:val="nil"/>
            </w:tcBorders>
            <w:shd w:val="clear" w:color="000000" w:fill="FFFFFF"/>
            <w:vAlign w:val="bottom"/>
            <w:hideMark/>
          </w:tcPr>
          <w:p w14:paraId="3FB655D7"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93.4</w:t>
            </w:r>
          </w:p>
        </w:tc>
        <w:tc>
          <w:tcPr>
            <w:tcW w:w="1111" w:type="dxa"/>
            <w:tcBorders>
              <w:top w:val="nil"/>
              <w:left w:val="nil"/>
              <w:bottom w:val="nil"/>
              <w:right w:val="nil"/>
            </w:tcBorders>
            <w:shd w:val="clear" w:color="000000" w:fill="FFFFFF"/>
            <w:vAlign w:val="bottom"/>
            <w:hideMark/>
          </w:tcPr>
          <w:p w14:paraId="5107FC29"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93.0</w:t>
            </w:r>
          </w:p>
        </w:tc>
        <w:tc>
          <w:tcPr>
            <w:tcW w:w="1111" w:type="dxa"/>
            <w:tcBorders>
              <w:top w:val="nil"/>
              <w:left w:val="nil"/>
              <w:bottom w:val="nil"/>
              <w:right w:val="nil"/>
            </w:tcBorders>
            <w:shd w:val="clear" w:color="000000" w:fill="FFFFFF"/>
            <w:noWrap/>
            <w:vAlign w:val="bottom"/>
            <w:hideMark/>
          </w:tcPr>
          <w:p w14:paraId="3A618FAE"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92.5</w:t>
            </w:r>
          </w:p>
        </w:tc>
        <w:tc>
          <w:tcPr>
            <w:tcW w:w="1111" w:type="dxa"/>
            <w:tcBorders>
              <w:top w:val="nil"/>
              <w:left w:val="nil"/>
              <w:bottom w:val="nil"/>
              <w:right w:val="nil"/>
            </w:tcBorders>
            <w:shd w:val="clear" w:color="000000" w:fill="FFFFFF"/>
            <w:noWrap/>
            <w:vAlign w:val="bottom"/>
            <w:hideMark/>
          </w:tcPr>
          <w:p w14:paraId="4BD1D76F"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92.2</w:t>
            </w:r>
          </w:p>
        </w:tc>
        <w:tc>
          <w:tcPr>
            <w:tcW w:w="1111" w:type="dxa"/>
            <w:tcBorders>
              <w:top w:val="nil"/>
              <w:left w:val="nil"/>
              <w:bottom w:val="nil"/>
              <w:right w:val="nil"/>
            </w:tcBorders>
            <w:shd w:val="clear" w:color="000000" w:fill="FFFFFF"/>
            <w:noWrap/>
            <w:vAlign w:val="bottom"/>
            <w:hideMark/>
          </w:tcPr>
          <w:p w14:paraId="4C429344"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92.3</w:t>
            </w:r>
          </w:p>
        </w:tc>
        <w:tc>
          <w:tcPr>
            <w:tcW w:w="1111" w:type="dxa"/>
            <w:tcBorders>
              <w:top w:val="nil"/>
              <w:left w:val="nil"/>
              <w:bottom w:val="nil"/>
              <w:right w:val="nil"/>
            </w:tcBorders>
            <w:shd w:val="clear" w:color="000000" w:fill="FFFFFF"/>
            <w:noWrap/>
            <w:vAlign w:val="bottom"/>
            <w:hideMark/>
          </w:tcPr>
          <w:p w14:paraId="31187EA8"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90.3</w:t>
            </w:r>
          </w:p>
        </w:tc>
      </w:tr>
      <w:tr w:rsidR="00335D83" w:rsidRPr="00C819B6" w14:paraId="4712A5EC" w14:textId="77777777" w:rsidTr="007410CD">
        <w:trPr>
          <w:trHeight w:val="319"/>
        </w:trPr>
        <w:tc>
          <w:tcPr>
            <w:tcW w:w="2257" w:type="dxa"/>
            <w:tcBorders>
              <w:top w:val="nil"/>
              <w:left w:val="nil"/>
              <w:bottom w:val="nil"/>
              <w:right w:val="nil"/>
            </w:tcBorders>
            <w:shd w:val="clear" w:color="000000" w:fill="FFFFFF"/>
            <w:vAlign w:val="bottom"/>
            <w:hideMark/>
          </w:tcPr>
          <w:p w14:paraId="3DB0B4E1"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both"/>
              <w:rPr>
                <w:rFonts w:eastAsia="Times New Roman" w:cs="Arial"/>
                <w:szCs w:val="24"/>
                <w:lang w:val="en-GB" w:eastAsia="en-GB"/>
              </w:rPr>
            </w:pPr>
            <w:r w:rsidRPr="00C819B6">
              <w:rPr>
                <w:rFonts w:eastAsia="Times New Roman" w:cs="Arial"/>
                <w:szCs w:val="24"/>
                <w:lang w:val="en-GB" w:eastAsia="en-GB"/>
              </w:rPr>
              <w:t>Midlothian</w:t>
            </w:r>
          </w:p>
        </w:tc>
        <w:tc>
          <w:tcPr>
            <w:tcW w:w="1110" w:type="dxa"/>
            <w:tcBorders>
              <w:top w:val="nil"/>
              <w:left w:val="nil"/>
              <w:bottom w:val="nil"/>
              <w:right w:val="nil"/>
            </w:tcBorders>
            <w:shd w:val="clear" w:color="000000" w:fill="FFFFFF"/>
            <w:vAlign w:val="bottom"/>
            <w:hideMark/>
          </w:tcPr>
          <w:p w14:paraId="3F17DECD"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93.0</w:t>
            </w:r>
          </w:p>
        </w:tc>
        <w:tc>
          <w:tcPr>
            <w:tcW w:w="1111" w:type="dxa"/>
            <w:tcBorders>
              <w:top w:val="nil"/>
              <w:left w:val="nil"/>
              <w:bottom w:val="nil"/>
              <w:right w:val="nil"/>
            </w:tcBorders>
            <w:shd w:val="clear" w:color="000000" w:fill="FFFFFF"/>
            <w:vAlign w:val="bottom"/>
            <w:hideMark/>
          </w:tcPr>
          <w:p w14:paraId="11CB27C1"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93.2</w:t>
            </w:r>
          </w:p>
        </w:tc>
        <w:tc>
          <w:tcPr>
            <w:tcW w:w="1111" w:type="dxa"/>
            <w:tcBorders>
              <w:top w:val="nil"/>
              <w:left w:val="nil"/>
              <w:bottom w:val="nil"/>
              <w:right w:val="nil"/>
            </w:tcBorders>
            <w:shd w:val="clear" w:color="000000" w:fill="FFFFFF"/>
            <w:vAlign w:val="bottom"/>
            <w:hideMark/>
          </w:tcPr>
          <w:p w14:paraId="39C0E351"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93.0</w:t>
            </w:r>
          </w:p>
        </w:tc>
        <w:tc>
          <w:tcPr>
            <w:tcW w:w="1111" w:type="dxa"/>
            <w:tcBorders>
              <w:top w:val="nil"/>
              <w:left w:val="nil"/>
              <w:bottom w:val="nil"/>
              <w:right w:val="nil"/>
            </w:tcBorders>
            <w:shd w:val="clear" w:color="000000" w:fill="FFFFFF"/>
            <w:noWrap/>
            <w:vAlign w:val="bottom"/>
            <w:hideMark/>
          </w:tcPr>
          <w:p w14:paraId="37DD69DA"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92.6</w:t>
            </w:r>
          </w:p>
        </w:tc>
        <w:tc>
          <w:tcPr>
            <w:tcW w:w="1111" w:type="dxa"/>
            <w:tcBorders>
              <w:top w:val="nil"/>
              <w:left w:val="nil"/>
              <w:bottom w:val="nil"/>
              <w:right w:val="nil"/>
            </w:tcBorders>
            <w:shd w:val="clear" w:color="000000" w:fill="FFFFFF"/>
            <w:noWrap/>
            <w:vAlign w:val="bottom"/>
            <w:hideMark/>
          </w:tcPr>
          <w:p w14:paraId="4432985A"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92.6</w:t>
            </w:r>
          </w:p>
        </w:tc>
        <w:tc>
          <w:tcPr>
            <w:tcW w:w="1111" w:type="dxa"/>
            <w:tcBorders>
              <w:top w:val="nil"/>
              <w:left w:val="nil"/>
              <w:bottom w:val="nil"/>
              <w:right w:val="nil"/>
            </w:tcBorders>
            <w:shd w:val="clear" w:color="000000" w:fill="FFFFFF"/>
            <w:noWrap/>
            <w:vAlign w:val="bottom"/>
            <w:hideMark/>
          </w:tcPr>
          <w:p w14:paraId="640B8B76"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92.3</w:t>
            </w:r>
          </w:p>
        </w:tc>
        <w:tc>
          <w:tcPr>
            <w:tcW w:w="1111" w:type="dxa"/>
            <w:tcBorders>
              <w:top w:val="nil"/>
              <w:left w:val="nil"/>
              <w:bottom w:val="nil"/>
              <w:right w:val="nil"/>
            </w:tcBorders>
            <w:shd w:val="clear" w:color="000000" w:fill="FFFFFF"/>
            <w:noWrap/>
            <w:vAlign w:val="bottom"/>
            <w:hideMark/>
          </w:tcPr>
          <w:p w14:paraId="29F214BF"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90.7</w:t>
            </w:r>
          </w:p>
        </w:tc>
      </w:tr>
      <w:tr w:rsidR="00335D83" w:rsidRPr="00C819B6" w14:paraId="6997C224" w14:textId="77777777" w:rsidTr="007410CD">
        <w:trPr>
          <w:trHeight w:val="319"/>
        </w:trPr>
        <w:tc>
          <w:tcPr>
            <w:tcW w:w="2257" w:type="dxa"/>
            <w:tcBorders>
              <w:top w:val="nil"/>
              <w:left w:val="nil"/>
              <w:bottom w:val="nil"/>
              <w:right w:val="nil"/>
            </w:tcBorders>
            <w:shd w:val="clear" w:color="000000" w:fill="FFFFFF"/>
            <w:vAlign w:val="bottom"/>
            <w:hideMark/>
          </w:tcPr>
          <w:p w14:paraId="317433F7"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both"/>
              <w:rPr>
                <w:rFonts w:eastAsia="Times New Roman" w:cs="Arial"/>
                <w:szCs w:val="24"/>
                <w:lang w:val="en-GB" w:eastAsia="en-GB"/>
              </w:rPr>
            </w:pPr>
            <w:r w:rsidRPr="00C819B6">
              <w:rPr>
                <w:rFonts w:eastAsia="Times New Roman" w:cs="Arial"/>
                <w:szCs w:val="24"/>
                <w:lang w:val="en-GB" w:eastAsia="en-GB"/>
              </w:rPr>
              <w:t>Moray</w:t>
            </w:r>
          </w:p>
        </w:tc>
        <w:tc>
          <w:tcPr>
            <w:tcW w:w="1110" w:type="dxa"/>
            <w:tcBorders>
              <w:top w:val="nil"/>
              <w:left w:val="nil"/>
              <w:bottom w:val="nil"/>
              <w:right w:val="nil"/>
            </w:tcBorders>
            <w:shd w:val="clear" w:color="000000" w:fill="FFFFFF"/>
            <w:vAlign w:val="bottom"/>
            <w:hideMark/>
          </w:tcPr>
          <w:p w14:paraId="51FA4D6A"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93.9</w:t>
            </w:r>
          </w:p>
        </w:tc>
        <w:tc>
          <w:tcPr>
            <w:tcW w:w="1111" w:type="dxa"/>
            <w:tcBorders>
              <w:top w:val="nil"/>
              <w:left w:val="nil"/>
              <w:bottom w:val="nil"/>
              <w:right w:val="nil"/>
            </w:tcBorders>
            <w:shd w:val="clear" w:color="000000" w:fill="FFFFFF"/>
            <w:vAlign w:val="bottom"/>
            <w:hideMark/>
          </w:tcPr>
          <w:p w14:paraId="0A78CEAD"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94.2</w:t>
            </w:r>
          </w:p>
        </w:tc>
        <w:tc>
          <w:tcPr>
            <w:tcW w:w="1111" w:type="dxa"/>
            <w:tcBorders>
              <w:top w:val="nil"/>
              <w:left w:val="nil"/>
              <w:bottom w:val="nil"/>
              <w:right w:val="nil"/>
            </w:tcBorders>
            <w:shd w:val="clear" w:color="000000" w:fill="FFFFFF"/>
            <w:vAlign w:val="bottom"/>
            <w:hideMark/>
          </w:tcPr>
          <w:p w14:paraId="579D7D4A"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94.1</w:t>
            </w:r>
          </w:p>
        </w:tc>
        <w:tc>
          <w:tcPr>
            <w:tcW w:w="1111" w:type="dxa"/>
            <w:tcBorders>
              <w:top w:val="nil"/>
              <w:left w:val="nil"/>
              <w:bottom w:val="nil"/>
              <w:right w:val="nil"/>
            </w:tcBorders>
            <w:shd w:val="clear" w:color="000000" w:fill="FFFFFF"/>
            <w:noWrap/>
            <w:vAlign w:val="bottom"/>
            <w:hideMark/>
          </w:tcPr>
          <w:p w14:paraId="4FDC73CC"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94.0</w:t>
            </w:r>
          </w:p>
        </w:tc>
        <w:tc>
          <w:tcPr>
            <w:tcW w:w="1111" w:type="dxa"/>
            <w:tcBorders>
              <w:top w:val="nil"/>
              <w:left w:val="nil"/>
              <w:bottom w:val="nil"/>
              <w:right w:val="nil"/>
            </w:tcBorders>
            <w:shd w:val="clear" w:color="000000" w:fill="FFFFFF"/>
            <w:noWrap/>
            <w:vAlign w:val="bottom"/>
            <w:hideMark/>
          </w:tcPr>
          <w:p w14:paraId="575332DF"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93.9</w:t>
            </w:r>
          </w:p>
        </w:tc>
        <w:tc>
          <w:tcPr>
            <w:tcW w:w="1111" w:type="dxa"/>
            <w:tcBorders>
              <w:top w:val="nil"/>
              <w:left w:val="nil"/>
              <w:bottom w:val="nil"/>
              <w:right w:val="nil"/>
            </w:tcBorders>
            <w:shd w:val="clear" w:color="000000" w:fill="FFFFFF"/>
            <w:noWrap/>
            <w:vAlign w:val="bottom"/>
            <w:hideMark/>
          </w:tcPr>
          <w:p w14:paraId="2DD38614"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93.8</w:t>
            </w:r>
          </w:p>
        </w:tc>
        <w:tc>
          <w:tcPr>
            <w:tcW w:w="1111" w:type="dxa"/>
            <w:tcBorders>
              <w:top w:val="nil"/>
              <w:left w:val="nil"/>
              <w:bottom w:val="nil"/>
              <w:right w:val="nil"/>
            </w:tcBorders>
            <w:shd w:val="clear" w:color="000000" w:fill="FFFFFF"/>
            <w:noWrap/>
            <w:vAlign w:val="bottom"/>
            <w:hideMark/>
          </w:tcPr>
          <w:p w14:paraId="26CB8AC7"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91.2</w:t>
            </w:r>
          </w:p>
        </w:tc>
      </w:tr>
      <w:tr w:rsidR="00335D83" w:rsidRPr="00C819B6" w14:paraId="784D1F5D" w14:textId="77777777" w:rsidTr="007410CD">
        <w:trPr>
          <w:trHeight w:val="319"/>
        </w:trPr>
        <w:tc>
          <w:tcPr>
            <w:tcW w:w="2257" w:type="dxa"/>
            <w:tcBorders>
              <w:top w:val="nil"/>
              <w:left w:val="nil"/>
              <w:bottom w:val="nil"/>
              <w:right w:val="nil"/>
            </w:tcBorders>
            <w:shd w:val="clear" w:color="000000" w:fill="FFFFFF"/>
            <w:vAlign w:val="bottom"/>
            <w:hideMark/>
          </w:tcPr>
          <w:p w14:paraId="7DFFD4B6"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both"/>
              <w:rPr>
                <w:rFonts w:eastAsia="Times New Roman" w:cs="Arial"/>
                <w:szCs w:val="24"/>
                <w:lang w:val="en-GB" w:eastAsia="en-GB"/>
              </w:rPr>
            </w:pPr>
            <w:r w:rsidRPr="00C819B6">
              <w:rPr>
                <w:rFonts w:eastAsia="Times New Roman" w:cs="Arial"/>
                <w:szCs w:val="24"/>
                <w:lang w:val="en-GB" w:eastAsia="en-GB"/>
              </w:rPr>
              <w:t>Na h-Eileanan Siar</w:t>
            </w:r>
          </w:p>
        </w:tc>
        <w:tc>
          <w:tcPr>
            <w:tcW w:w="1110" w:type="dxa"/>
            <w:tcBorders>
              <w:top w:val="nil"/>
              <w:left w:val="nil"/>
              <w:bottom w:val="nil"/>
              <w:right w:val="nil"/>
            </w:tcBorders>
            <w:shd w:val="clear" w:color="000000" w:fill="FFFFFF"/>
            <w:vAlign w:val="bottom"/>
            <w:hideMark/>
          </w:tcPr>
          <w:p w14:paraId="5A905110"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93.9</w:t>
            </w:r>
          </w:p>
        </w:tc>
        <w:tc>
          <w:tcPr>
            <w:tcW w:w="1111" w:type="dxa"/>
            <w:tcBorders>
              <w:top w:val="nil"/>
              <w:left w:val="nil"/>
              <w:bottom w:val="nil"/>
              <w:right w:val="nil"/>
            </w:tcBorders>
            <w:shd w:val="clear" w:color="000000" w:fill="FFFFFF"/>
            <w:vAlign w:val="bottom"/>
            <w:hideMark/>
          </w:tcPr>
          <w:p w14:paraId="6D82B1E5"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93.9</w:t>
            </w:r>
          </w:p>
        </w:tc>
        <w:tc>
          <w:tcPr>
            <w:tcW w:w="1111" w:type="dxa"/>
            <w:tcBorders>
              <w:top w:val="nil"/>
              <w:left w:val="nil"/>
              <w:bottom w:val="nil"/>
              <w:right w:val="nil"/>
            </w:tcBorders>
            <w:shd w:val="clear" w:color="000000" w:fill="FFFFFF"/>
            <w:vAlign w:val="bottom"/>
            <w:hideMark/>
          </w:tcPr>
          <w:p w14:paraId="49EF8B49"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94.9</w:t>
            </w:r>
          </w:p>
        </w:tc>
        <w:tc>
          <w:tcPr>
            <w:tcW w:w="1111" w:type="dxa"/>
            <w:tcBorders>
              <w:top w:val="nil"/>
              <w:left w:val="nil"/>
              <w:bottom w:val="nil"/>
              <w:right w:val="nil"/>
            </w:tcBorders>
            <w:shd w:val="clear" w:color="000000" w:fill="FFFFFF"/>
            <w:noWrap/>
            <w:vAlign w:val="bottom"/>
            <w:hideMark/>
          </w:tcPr>
          <w:p w14:paraId="05BF5B58"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95.2</w:t>
            </w:r>
          </w:p>
        </w:tc>
        <w:tc>
          <w:tcPr>
            <w:tcW w:w="1111" w:type="dxa"/>
            <w:tcBorders>
              <w:top w:val="nil"/>
              <w:left w:val="nil"/>
              <w:bottom w:val="nil"/>
              <w:right w:val="nil"/>
            </w:tcBorders>
            <w:shd w:val="clear" w:color="000000" w:fill="FFFFFF"/>
            <w:noWrap/>
            <w:vAlign w:val="bottom"/>
            <w:hideMark/>
          </w:tcPr>
          <w:p w14:paraId="1920010F"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94.0</w:t>
            </w:r>
          </w:p>
        </w:tc>
        <w:tc>
          <w:tcPr>
            <w:tcW w:w="1111" w:type="dxa"/>
            <w:tcBorders>
              <w:top w:val="nil"/>
              <w:left w:val="nil"/>
              <w:bottom w:val="nil"/>
              <w:right w:val="nil"/>
            </w:tcBorders>
            <w:shd w:val="clear" w:color="000000" w:fill="FFFFFF"/>
            <w:noWrap/>
            <w:vAlign w:val="bottom"/>
            <w:hideMark/>
          </w:tcPr>
          <w:p w14:paraId="7BD557DD"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93.7</w:t>
            </w:r>
          </w:p>
        </w:tc>
        <w:tc>
          <w:tcPr>
            <w:tcW w:w="1111" w:type="dxa"/>
            <w:tcBorders>
              <w:top w:val="nil"/>
              <w:left w:val="nil"/>
              <w:bottom w:val="nil"/>
              <w:right w:val="nil"/>
            </w:tcBorders>
            <w:shd w:val="clear" w:color="000000" w:fill="FFFFFF"/>
            <w:noWrap/>
            <w:vAlign w:val="bottom"/>
            <w:hideMark/>
          </w:tcPr>
          <w:p w14:paraId="4298BB10"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91.4</w:t>
            </w:r>
          </w:p>
        </w:tc>
      </w:tr>
      <w:tr w:rsidR="00335D83" w:rsidRPr="00C819B6" w14:paraId="00B332E6" w14:textId="77777777" w:rsidTr="007410CD">
        <w:trPr>
          <w:trHeight w:val="319"/>
        </w:trPr>
        <w:tc>
          <w:tcPr>
            <w:tcW w:w="2257" w:type="dxa"/>
            <w:tcBorders>
              <w:top w:val="nil"/>
              <w:left w:val="nil"/>
              <w:bottom w:val="nil"/>
              <w:right w:val="nil"/>
            </w:tcBorders>
            <w:shd w:val="clear" w:color="000000" w:fill="FFFFFF"/>
            <w:vAlign w:val="bottom"/>
            <w:hideMark/>
          </w:tcPr>
          <w:p w14:paraId="41B928B9"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both"/>
              <w:rPr>
                <w:rFonts w:eastAsia="Times New Roman" w:cs="Arial"/>
                <w:szCs w:val="24"/>
                <w:lang w:val="en-GB" w:eastAsia="en-GB"/>
              </w:rPr>
            </w:pPr>
            <w:r w:rsidRPr="00C819B6">
              <w:rPr>
                <w:rFonts w:eastAsia="Times New Roman" w:cs="Arial"/>
                <w:szCs w:val="24"/>
                <w:lang w:val="en-GB" w:eastAsia="en-GB"/>
              </w:rPr>
              <w:t>North Ayrshire</w:t>
            </w:r>
          </w:p>
        </w:tc>
        <w:tc>
          <w:tcPr>
            <w:tcW w:w="1110" w:type="dxa"/>
            <w:tcBorders>
              <w:top w:val="nil"/>
              <w:left w:val="nil"/>
              <w:bottom w:val="nil"/>
              <w:right w:val="nil"/>
            </w:tcBorders>
            <w:shd w:val="clear" w:color="000000" w:fill="FFFFFF"/>
            <w:vAlign w:val="bottom"/>
            <w:hideMark/>
          </w:tcPr>
          <w:p w14:paraId="775C1772"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93.2</w:t>
            </w:r>
          </w:p>
        </w:tc>
        <w:tc>
          <w:tcPr>
            <w:tcW w:w="1111" w:type="dxa"/>
            <w:tcBorders>
              <w:top w:val="nil"/>
              <w:left w:val="nil"/>
              <w:bottom w:val="nil"/>
              <w:right w:val="nil"/>
            </w:tcBorders>
            <w:shd w:val="clear" w:color="000000" w:fill="FFFFFF"/>
            <w:vAlign w:val="bottom"/>
            <w:hideMark/>
          </w:tcPr>
          <w:p w14:paraId="22FC733E"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93.5</w:t>
            </w:r>
          </w:p>
        </w:tc>
        <w:tc>
          <w:tcPr>
            <w:tcW w:w="1111" w:type="dxa"/>
            <w:tcBorders>
              <w:top w:val="nil"/>
              <w:left w:val="nil"/>
              <w:bottom w:val="nil"/>
              <w:right w:val="nil"/>
            </w:tcBorders>
            <w:shd w:val="clear" w:color="000000" w:fill="FFFFFF"/>
            <w:vAlign w:val="bottom"/>
            <w:hideMark/>
          </w:tcPr>
          <w:p w14:paraId="49DDCAB2"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93.3</w:t>
            </w:r>
          </w:p>
        </w:tc>
        <w:tc>
          <w:tcPr>
            <w:tcW w:w="1111" w:type="dxa"/>
            <w:tcBorders>
              <w:top w:val="nil"/>
              <w:left w:val="nil"/>
              <w:bottom w:val="nil"/>
              <w:right w:val="nil"/>
            </w:tcBorders>
            <w:shd w:val="clear" w:color="000000" w:fill="FFFFFF"/>
            <w:noWrap/>
            <w:vAlign w:val="bottom"/>
            <w:hideMark/>
          </w:tcPr>
          <w:p w14:paraId="5CB5D8D7"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92.6</w:t>
            </w:r>
          </w:p>
        </w:tc>
        <w:tc>
          <w:tcPr>
            <w:tcW w:w="1111" w:type="dxa"/>
            <w:tcBorders>
              <w:top w:val="nil"/>
              <w:left w:val="nil"/>
              <w:bottom w:val="nil"/>
              <w:right w:val="nil"/>
            </w:tcBorders>
            <w:shd w:val="clear" w:color="000000" w:fill="FFFFFF"/>
            <w:noWrap/>
            <w:vAlign w:val="bottom"/>
            <w:hideMark/>
          </w:tcPr>
          <w:p w14:paraId="474CA990"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92.1</w:t>
            </w:r>
          </w:p>
        </w:tc>
        <w:tc>
          <w:tcPr>
            <w:tcW w:w="1111" w:type="dxa"/>
            <w:tcBorders>
              <w:top w:val="nil"/>
              <w:left w:val="nil"/>
              <w:bottom w:val="nil"/>
              <w:right w:val="nil"/>
            </w:tcBorders>
            <w:shd w:val="clear" w:color="000000" w:fill="FFFFFF"/>
            <w:noWrap/>
            <w:vAlign w:val="bottom"/>
            <w:hideMark/>
          </w:tcPr>
          <w:p w14:paraId="6311E402"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91.4</w:t>
            </w:r>
          </w:p>
        </w:tc>
        <w:tc>
          <w:tcPr>
            <w:tcW w:w="1111" w:type="dxa"/>
            <w:tcBorders>
              <w:top w:val="nil"/>
              <w:left w:val="nil"/>
              <w:bottom w:val="nil"/>
              <w:right w:val="nil"/>
            </w:tcBorders>
            <w:shd w:val="clear" w:color="000000" w:fill="FFFFFF"/>
            <w:noWrap/>
            <w:vAlign w:val="bottom"/>
            <w:hideMark/>
          </w:tcPr>
          <w:p w14:paraId="406513BE"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88.8</w:t>
            </w:r>
          </w:p>
        </w:tc>
      </w:tr>
      <w:tr w:rsidR="00335D83" w:rsidRPr="00C819B6" w14:paraId="0ADE1D2A" w14:textId="77777777" w:rsidTr="007410CD">
        <w:trPr>
          <w:trHeight w:val="319"/>
        </w:trPr>
        <w:tc>
          <w:tcPr>
            <w:tcW w:w="2257" w:type="dxa"/>
            <w:tcBorders>
              <w:top w:val="nil"/>
              <w:left w:val="nil"/>
              <w:bottom w:val="nil"/>
              <w:right w:val="nil"/>
            </w:tcBorders>
            <w:shd w:val="clear" w:color="000000" w:fill="FFFFFF"/>
            <w:vAlign w:val="bottom"/>
            <w:hideMark/>
          </w:tcPr>
          <w:p w14:paraId="75B450FB"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both"/>
              <w:rPr>
                <w:rFonts w:eastAsia="Times New Roman" w:cs="Arial"/>
                <w:szCs w:val="24"/>
                <w:lang w:val="en-GB" w:eastAsia="en-GB"/>
              </w:rPr>
            </w:pPr>
            <w:r w:rsidRPr="00C819B6">
              <w:rPr>
                <w:rFonts w:eastAsia="Times New Roman" w:cs="Arial"/>
                <w:szCs w:val="24"/>
                <w:lang w:val="en-GB" w:eastAsia="en-GB"/>
              </w:rPr>
              <w:t>North Lanarkshire</w:t>
            </w:r>
          </w:p>
        </w:tc>
        <w:tc>
          <w:tcPr>
            <w:tcW w:w="1110" w:type="dxa"/>
            <w:tcBorders>
              <w:top w:val="nil"/>
              <w:left w:val="nil"/>
              <w:bottom w:val="nil"/>
              <w:right w:val="nil"/>
            </w:tcBorders>
            <w:shd w:val="clear" w:color="000000" w:fill="FFFFFF"/>
            <w:vAlign w:val="bottom"/>
            <w:hideMark/>
          </w:tcPr>
          <w:p w14:paraId="2193AC91"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92.1</w:t>
            </w:r>
          </w:p>
        </w:tc>
        <w:tc>
          <w:tcPr>
            <w:tcW w:w="1111" w:type="dxa"/>
            <w:tcBorders>
              <w:top w:val="nil"/>
              <w:left w:val="nil"/>
              <w:bottom w:val="nil"/>
              <w:right w:val="nil"/>
            </w:tcBorders>
            <w:shd w:val="clear" w:color="000000" w:fill="FFFFFF"/>
            <w:vAlign w:val="bottom"/>
            <w:hideMark/>
          </w:tcPr>
          <w:p w14:paraId="394FED99"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92.9</w:t>
            </w:r>
          </w:p>
        </w:tc>
        <w:tc>
          <w:tcPr>
            <w:tcW w:w="1111" w:type="dxa"/>
            <w:tcBorders>
              <w:top w:val="nil"/>
              <w:left w:val="nil"/>
              <w:bottom w:val="nil"/>
              <w:right w:val="nil"/>
            </w:tcBorders>
            <w:shd w:val="clear" w:color="000000" w:fill="FFFFFF"/>
            <w:vAlign w:val="bottom"/>
            <w:hideMark/>
          </w:tcPr>
          <w:p w14:paraId="4A5AE5E4"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92.8</w:t>
            </w:r>
          </w:p>
        </w:tc>
        <w:tc>
          <w:tcPr>
            <w:tcW w:w="1111" w:type="dxa"/>
            <w:tcBorders>
              <w:top w:val="nil"/>
              <w:left w:val="nil"/>
              <w:bottom w:val="nil"/>
              <w:right w:val="nil"/>
            </w:tcBorders>
            <w:shd w:val="clear" w:color="000000" w:fill="FFFFFF"/>
            <w:noWrap/>
            <w:vAlign w:val="bottom"/>
            <w:hideMark/>
          </w:tcPr>
          <w:p w14:paraId="1C323778"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91.8</w:t>
            </w:r>
          </w:p>
        </w:tc>
        <w:tc>
          <w:tcPr>
            <w:tcW w:w="1111" w:type="dxa"/>
            <w:tcBorders>
              <w:top w:val="nil"/>
              <w:left w:val="nil"/>
              <w:bottom w:val="nil"/>
              <w:right w:val="nil"/>
            </w:tcBorders>
            <w:shd w:val="clear" w:color="000000" w:fill="FFFFFF"/>
            <w:noWrap/>
            <w:vAlign w:val="bottom"/>
            <w:hideMark/>
          </w:tcPr>
          <w:p w14:paraId="4D86AFB0"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91.2</w:t>
            </w:r>
          </w:p>
        </w:tc>
        <w:tc>
          <w:tcPr>
            <w:tcW w:w="1111" w:type="dxa"/>
            <w:tcBorders>
              <w:top w:val="nil"/>
              <w:left w:val="nil"/>
              <w:bottom w:val="nil"/>
              <w:right w:val="nil"/>
            </w:tcBorders>
            <w:shd w:val="clear" w:color="000000" w:fill="FFFFFF"/>
            <w:noWrap/>
            <w:vAlign w:val="bottom"/>
            <w:hideMark/>
          </w:tcPr>
          <w:p w14:paraId="430EDC83"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89.8</w:t>
            </w:r>
          </w:p>
        </w:tc>
        <w:tc>
          <w:tcPr>
            <w:tcW w:w="1111" w:type="dxa"/>
            <w:tcBorders>
              <w:top w:val="nil"/>
              <w:left w:val="nil"/>
              <w:bottom w:val="nil"/>
              <w:right w:val="nil"/>
            </w:tcBorders>
            <w:shd w:val="clear" w:color="000000" w:fill="FFFFFF"/>
            <w:noWrap/>
            <w:vAlign w:val="bottom"/>
            <w:hideMark/>
          </w:tcPr>
          <w:p w14:paraId="2C2E64CF"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88.7</w:t>
            </w:r>
          </w:p>
        </w:tc>
      </w:tr>
      <w:tr w:rsidR="00335D83" w:rsidRPr="00C819B6" w14:paraId="3723F5BD" w14:textId="77777777" w:rsidTr="007410CD">
        <w:trPr>
          <w:trHeight w:val="319"/>
        </w:trPr>
        <w:tc>
          <w:tcPr>
            <w:tcW w:w="2257" w:type="dxa"/>
            <w:tcBorders>
              <w:top w:val="nil"/>
              <w:left w:val="nil"/>
              <w:bottom w:val="nil"/>
              <w:right w:val="nil"/>
            </w:tcBorders>
            <w:shd w:val="clear" w:color="000000" w:fill="FFFFFF"/>
            <w:vAlign w:val="bottom"/>
            <w:hideMark/>
          </w:tcPr>
          <w:p w14:paraId="06117E12"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both"/>
              <w:rPr>
                <w:rFonts w:eastAsia="Times New Roman" w:cs="Arial"/>
                <w:szCs w:val="24"/>
                <w:lang w:val="en-GB" w:eastAsia="en-GB"/>
              </w:rPr>
            </w:pPr>
            <w:r w:rsidRPr="00C819B6">
              <w:rPr>
                <w:rFonts w:eastAsia="Times New Roman" w:cs="Arial"/>
                <w:szCs w:val="24"/>
                <w:lang w:val="en-GB" w:eastAsia="en-GB"/>
              </w:rPr>
              <w:t>Orkney Islands</w:t>
            </w:r>
          </w:p>
        </w:tc>
        <w:tc>
          <w:tcPr>
            <w:tcW w:w="1110" w:type="dxa"/>
            <w:tcBorders>
              <w:top w:val="nil"/>
              <w:left w:val="nil"/>
              <w:bottom w:val="nil"/>
              <w:right w:val="nil"/>
            </w:tcBorders>
            <w:shd w:val="clear" w:color="000000" w:fill="FFFFFF"/>
            <w:vAlign w:val="bottom"/>
            <w:hideMark/>
          </w:tcPr>
          <w:p w14:paraId="681E39A6"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93.1</w:t>
            </w:r>
          </w:p>
        </w:tc>
        <w:tc>
          <w:tcPr>
            <w:tcW w:w="1111" w:type="dxa"/>
            <w:tcBorders>
              <w:top w:val="nil"/>
              <w:left w:val="nil"/>
              <w:bottom w:val="nil"/>
              <w:right w:val="nil"/>
            </w:tcBorders>
            <w:shd w:val="clear" w:color="000000" w:fill="FFFFFF"/>
            <w:vAlign w:val="bottom"/>
            <w:hideMark/>
          </w:tcPr>
          <w:p w14:paraId="6A968F96"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93.8</w:t>
            </w:r>
          </w:p>
        </w:tc>
        <w:tc>
          <w:tcPr>
            <w:tcW w:w="1111" w:type="dxa"/>
            <w:tcBorders>
              <w:top w:val="nil"/>
              <w:left w:val="nil"/>
              <w:bottom w:val="nil"/>
              <w:right w:val="nil"/>
            </w:tcBorders>
            <w:shd w:val="clear" w:color="000000" w:fill="FFFFFF"/>
            <w:vAlign w:val="bottom"/>
            <w:hideMark/>
          </w:tcPr>
          <w:p w14:paraId="2D0F581E"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94.2</w:t>
            </w:r>
          </w:p>
        </w:tc>
        <w:tc>
          <w:tcPr>
            <w:tcW w:w="1111" w:type="dxa"/>
            <w:tcBorders>
              <w:top w:val="nil"/>
              <w:left w:val="nil"/>
              <w:bottom w:val="nil"/>
              <w:right w:val="nil"/>
            </w:tcBorders>
            <w:shd w:val="clear" w:color="000000" w:fill="FFFFFF"/>
            <w:noWrap/>
            <w:vAlign w:val="bottom"/>
            <w:hideMark/>
          </w:tcPr>
          <w:p w14:paraId="40B43C95"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94.6</w:t>
            </w:r>
          </w:p>
        </w:tc>
        <w:tc>
          <w:tcPr>
            <w:tcW w:w="1111" w:type="dxa"/>
            <w:tcBorders>
              <w:top w:val="nil"/>
              <w:left w:val="nil"/>
              <w:bottom w:val="nil"/>
              <w:right w:val="nil"/>
            </w:tcBorders>
            <w:shd w:val="clear" w:color="000000" w:fill="FFFFFF"/>
            <w:noWrap/>
            <w:vAlign w:val="bottom"/>
            <w:hideMark/>
          </w:tcPr>
          <w:p w14:paraId="5D84F71F"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93.8</w:t>
            </w:r>
          </w:p>
        </w:tc>
        <w:tc>
          <w:tcPr>
            <w:tcW w:w="1111" w:type="dxa"/>
            <w:tcBorders>
              <w:top w:val="nil"/>
              <w:left w:val="nil"/>
              <w:bottom w:val="nil"/>
              <w:right w:val="nil"/>
            </w:tcBorders>
            <w:shd w:val="clear" w:color="000000" w:fill="FFFFFF"/>
            <w:noWrap/>
            <w:vAlign w:val="bottom"/>
            <w:hideMark/>
          </w:tcPr>
          <w:p w14:paraId="510935AE"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94.9</w:t>
            </w:r>
          </w:p>
        </w:tc>
        <w:tc>
          <w:tcPr>
            <w:tcW w:w="1111" w:type="dxa"/>
            <w:tcBorders>
              <w:top w:val="nil"/>
              <w:left w:val="nil"/>
              <w:bottom w:val="nil"/>
              <w:right w:val="nil"/>
            </w:tcBorders>
            <w:shd w:val="clear" w:color="000000" w:fill="FFFFFF"/>
            <w:noWrap/>
            <w:vAlign w:val="bottom"/>
            <w:hideMark/>
          </w:tcPr>
          <w:p w14:paraId="695D30BF"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91.2</w:t>
            </w:r>
          </w:p>
        </w:tc>
      </w:tr>
      <w:tr w:rsidR="00335D83" w:rsidRPr="00C819B6" w14:paraId="2C820964" w14:textId="77777777" w:rsidTr="007410CD">
        <w:trPr>
          <w:trHeight w:val="319"/>
        </w:trPr>
        <w:tc>
          <w:tcPr>
            <w:tcW w:w="2257" w:type="dxa"/>
            <w:tcBorders>
              <w:top w:val="nil"/>
              <w:left w:val="nil"/>
              <w:bottom w:val="nil"/>
              <w:right w:val="nil"/>
            </w:tcBorders>
            <w:shd w:val="clear" w:color="000000" w:fill="FFFFFF"/>
            <w:vAlign w:val="bottom"/>
            <w:hideMark/>
          </w:tcPr>
          <w:p w14:paraId="79973224"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both"/>
              <w:rPr>
                <w:rFonts w:eastAsia="Times New Roman" w:cs="Arial"/>
                <w:szCs w:val="24"/>
                <w:lang w:val="en-GB" w:eastAsia="en-GB"/>
              </w:rPr>
            </w:pPr>
            <w:r w:rsidRPr="00C819B6">
              <w:rPr>
                <w:rFonts w:eastAsia="Times New Roman" w:cs="Arial"/>
                <w:szCs w:val="24"/>
                <w:lang w:val="en-GB" w:eastAsia="en-GB"/>
              </w:rPr>
              <w:t>Perth and Kinross</w:t>
            </w:r>
          </w:p>
        </w:tc>
        <w:tc>
          <w:tcPr>
            <w:tcW w:w="1110" w:type="dxa"/>
            <w:tcBorders>
              <w:top w:val="nil"/>
              <w:left w:val="nil"/>
              <w:bottom w:val="nil"/>
              <w:right w:val="nil"/>
            </w:tcBorders>
            <w:shd w:val="clear" w:color="000000" w:fill="FFFFFF"/>
            <w:vAlign w:val="bottom"/>
            <w:hideMark/>
          </w:tcPr>
          <w:p w14:paraId="386B9128"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93.8</w:t>
            </w:r>
          </w:p>
        </w:tc>
        <w:tc>
          <w:tcPr>
            <w:tcW w:w="1111" w:type="dxa"/>
            <w:tcBorders>
              <w:top w:val="nil"/>
              <w:left w:val="nil"/>
              <w:bottom w:val="nil"/>
              <w:right w:val="nil"/>
            </w:tcBorders>
            <w:shd w:val="clear" w:color="000000" w:fill="FFFFFF"/>
            <w:vAlign w:val="bottom"/>
            <w:hideMark/>
          </w:tcPr>
          <w:p w14:paraId="11AC6B99"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94.0</w:t>
            </w:r>
          </w:p>
        </w:tc>
        <w:tc>
          <w:tcPr>
            <w:tcW w:w="1111" w:type="dxa"/>
            <w:tcBorders>
              <w:top w:val="nil"/>
              <w:left w:val="nil"/>
              <w:bottom w:val="nil"/>
              <w:right w:val="nil"/>
            </w:tcBorders>
            <w:shd w:val="clear" w:color="000000" w:fill="FFFFFF"/>
            <w:vAlign w:val="bottom"/>
            <w:hideMark/>
          </w:tcPr>
          <w:p w14:paraId="1EA88BAD"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93.9</w:t>
            </w:r>
          </w:p>
        </w:tc>
        <w:tc>
          <w:tcPr>
            <w:tcW w:w="1111" w:type="dxa"/>
            <w:tcBorders>
              <w:top w:val="nil"/>
              <w:left w:val="nil"/>
              <w:bottom w:val="nil"/>
              <w:right w:val="nil"/>
            </w:tcBorders>
            <w:shd w:val="clear" w:color="000000" w:fill="FFFFFF"/>
            <w:noWrap/>
            <w:vAlign w:val="bottom"/>
            <w:hideMark/>
          </w:tcPr>
          <w:p w14:paraId="43031D13"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93.6</w:t>
            </w:r>
          </w:p>
        </w:tc>
        <w:tc>
          <w:tcPr>
            <w:tcW w:w="1111" w:type="dxa"/>
            <w:tcBorders>
              <w:top w:val="nil"/>
              <w:left w:val="nil"/>
              <w:bottom w:val="nil"/>
              <w:right w:val="nil"/>
            </w:tcBorders>
            <w:shd w:val="clear" w:color="000000" w:fill="FFFFFF"/>
            <w:noWrap/>
            <w:vAlign w:val="bottom"/>
            <w:hideMark/>
          </w:tcPr>
          <w:p w14:paraId="697F48B4"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93.3</w:t>
            </w:r>
          </w:p>
        </w:tc>
        <w:tc>
          <w:tcPr>
            <w:tcW w:w="1111" w:type="dxa"/>
            <w:tcBorders>
              <w:top w:val="nil"/>
              <w:left w:val="nil"/>
              <w:bottom w:val="nil"/>
              <w:right w:val="nil"/>
            </w:tcBorders>
            <w:shd w:val="clear" w:color="000000" w:fill="FFFFFF"/>
            <w:noWrap/>
            <w:vAlign w:val="bottom"/>
            <w:hideMark/>
          </w:tcPr>
          <w:p w14:paraId="53150352"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91.9</w:t>
            </w:r>
          </w:p>
        </w:tc>
        <w:tc>
          <w:tcPr>
            <w:tcW w:w="1111" w:type="dxa"/>
            <w:tcBorders>
              <w:top w:val="nil"/>
              <w:left w:val="nil"/>
              <w:bottom w:val="nil"/>
              <w:right w:val="nil"/>
            </w:tcBorders>
            <w:shd w:val="clear" w:color="000000" w:fill="FFFFFF"/>
            <w:noWrap/>
            <w:vAlign w:val="bottom"/>
            <w:hideMark/>
          </w:tcPr>
          <w:p w14:paraId="682D4A23"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90.4</w:t>
            </w:r>
          </w:p>
        </w:tc>
      </w:tr>
      <w:tr w:rsidR="00335D83" w:rsidRPr="00C819B6" w14:paraId="2594F984" w14:textId="77777777" w:rsidTr="007410CD">
        <w:trPr>
          <w:trHeight w:val="319"/>
        </w:trPr>
        <w:tc>
          <w:tcPr>
            <w:tcW w:w="2257" w:type="dxa"/>
            <w:tcBorders>
              <w:top w:val="nil"/>
              <w:left w:val="nil"/>
              <w:bottom w:val="nil"/>
              <w:right w:val="nil"/>
            </w:tcBorders>
            <w:shd w:val="clear" w:color="000000" w:fill="FFFFFF"/>
            <w:vAlign w:val="bottom"/>
            <w:hideMark/>
          </w:tcPr>
          <w:p w14:paraId="13AF11A7"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both"/>
              <w:rPr>
                <w:rFonts w:eastAsia="Times New Roman" w:cs="Arial"/>
                <w:szCs w:val="24"/>
                <w:lang w:val="en-GB" w:eastAsia="en-GB"/>
              </w:rPr>
            </w:pPr>
            <w:r w:rsidRPr="00C819B6">
              <w:rPr>
                <w:rFonts w:eastAsia="Times New Roman" w:cs="Arial"/>
                <w:szCs w:val="24"/>
                <w:lang w:val="en-GB" w:eastAsia="en-GB"/>
              </w:rPr>
              <w:t>Renfrewshire</w:t>
            </w:r>
          </w:p>
        </w:tc>
        <w:tc>
          <w:tcPr>
            <w:tcW w:w="1110" w:type="dxa"/>
            <w:tcBorders>
              <w:top w:val="nil"/>
              <w:left w:val="nil"/>
              <w:bottom w:val="nil"/>
              <w:right w:val="nil"/>
            </w:tcBorders>
            <w:shd w:val="clear" w:color="000000" w:fill="FFFFFF"/>
            <w:vAlign w:val="bottom"/>
            <w:hideMark/>
          </w:tcPr>
          <w:p w14:paraId="3E4502B8"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93.8</w:t>
            </w:r>
          </w:p>
        </w:tc>
        <w:tc>
          <w:tcPr>
            <w:tcW w:w="1111" w:type="dxa"/>
            <w:tcBorders>
              <w:top w:val="nil"/>
              <w:left w:val="nil"/>
              <w:bottom w:val="nil"/>
              <w:right w:val="nil"/>
            </w:tcBorders>
            <w:shd w:val="clear" w:color="000000" w:fill="FFFFFF"/>
            <w:vAlign w:val="bottom"/>
            <w:hideMark/>
          </w:tcPr>
          <w:p w14:paraId="78861885"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94.0</w:t>
            </w:r>
          </w:p>
        </w:tc>
        <w:tc>
          <w:tcPr>
            <w:tcW w:w="1111" w:type="dxa"/>
            <w:tcBorders>
              <w:top w:val="nil"/>
              <w:left w:val="nil"/>
              <w:bottom w:val="nil"/>
              <w:right w:val="nil"/>
            </w:tcBorders>
            <w:shd w:val="clear" w:color="000000" w:fill="FFFFFF"/>
            <w:vAlign w:val="bottom"/>
            <w:hideMark/>
          </w:tcPr>
          <w:p w14:paraId="4B6791B0"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93.6</w:t>
            </w:r>
          </w:p>
        </w:tc>
        <w:tc>
          <w:tcPr>
            <w:tcW w:w="1111" w:type="dxa"/>
            <w:tcBorders>
              <w:top w:val="nil"/>
              <w:left w:val="nil"/>
              <w:bottom w:val="nil"/>
              <w:right w:val="nil"/>
            </w:tcBorders>
            <w:shd w:val="clear" w:color="000000" w:fill="FFFFFF"/>
            <w:noWrap/>
            <w:vAlign w:val="bottom"/>
            <w:hideMark/>
          </w:tcPr>
          <w:p w14:paraId="5F4CF204"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93.3</w:t>
            </w:r>
          </w:p>
        </w:tc>
        <w:tc>
          <w:tcPr>
            <w:tcW w:w="1111" w:type="dxa"/>
            <w:tcBorders>
              <w:top w:val="nil"/>
              <w:left w:val="nil"/>
              <w:bottom w:val="nil"/>
              <w:right w:val="nil"/>
            </w:tcBorders>
            <w:shd w:val="clear" w:color="000000" w:fill="FFFFFF"/>
            <w:noWrap/>
            <w:vAlign w:val="bottom"/>
            <w:hideMark/>
          </w:tcPr>
          <w:p w14:paraId="25ED5E91"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93.0</w:t>
            </w:r>
          </w:p>
        </w:tc>
        <w:tc>
          <w:tcPr>
            <w:tcW w:w="1111" w:type="dxa"/>
            <w:tcBorders>
              <w:top w:val="nil"/>
              <w:left w:val="nil"/>
              <w:bottom w:val="nil"/>
              <w:right w:val="nil"/>
            </w:tcBorders>
            <w:shd w:val="clear" w:color="000000" w:fill="FFFFFF"/>
            <w:noWrap/>
            <w:vAlign w:val="bottom"/>
            <w:hideMark/>
          </w:tcPr>
          <w:p w14:paraId="1E51B5B9"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91.9</w:t>
            </w:r>
          </w:p>
        </w:tc>
        <w:tc>
          <w:tcPr>
            <w:tcW w:w="1111" w:type="dxa"/>
            <w:tcBorders>
              <w:top w:val="nil"/>
              <w:left w:val="nil"/>
              <w:bottom w:val="nil"/>
              <w:right w:val="nil"/>
            </w:tcBorders>
            <w:shd w:val="clear" w:color="000000" w:fill="FFFFFF"/>
            <w:noWrap/>
            <w:vAlign w:val="bottom"/>
            <w:hideMark/>
          </w:tcPr>
          <w:p w14:paraId="3FB533E7"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90.2</w:t>
            </w:r>
          </w:p>
        </w:tc>
      </w:tr>
      <w:tr w:rsidR="00335D83" w:rsidRPr="00C819B6" w14:paraId="66DE001F" w14:textId="77777777" w:rsidTr="007410CD">
        <w:trPr>
          <w:trHeight w:val="319"/>
        </w:trPr>
        <w:tc>
          <w:tcPr>
            <w:tcW w:w="2257" w:type="dxa"/>
            <w:tcBorders>
              <w:top w:val="nil"/>
              <w:left w:val="nil"/>
              <w:bottom w:val="nil"/>
              <w:right w:val="nil"/>
            </w:tcBorders>
            <w:shd w:val="clear" w:color="000000" w:fill="FFFFFF"/>
            <w:vAlign w:val="bottom"/>
            <w:hideMark/>
          </w:tcPr>
          <w:p w14:paraId="5F34F333"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both"/>
              <w:rPr>
                <w:rFonts w:eastAsia="Times New Roman" w:cs="Arial"/>
                <w:szCs w:val="24"/>
                <w:lang w:val="en-GB" w:eastAsia="en-GB"/>
              </w:rPr>
            </w:pPr>
            <w:r w:rsidRPr="00C819B6">
              <w:rPr>
                <w:rFonts w:eastAsia="Times New Roman" w:cs="Arial"/>
                <w:szCs w:val="24"/>
                <w:lang w:val="en-GB" w:eastAsia="en-GB"/>
              </w:rPr>
              <w:t>Scottish Borders</w:t>
            </w:r>
          </w:p>
        </w:tc>
        <w:tc>
          <w:tcPr>
            <w:tcW w:w="1110" w:type="dxa"/>
            <w:tcBorders>
              <w:top w:val="nil"/>
              <w:left w:val="nil"/>
              <w:bottom w:val="nil"/>
              <w:right w:val="nil"/>
            </w:tcBorders>
            <w:shd w:val="clear" w:color="000000" w:fill="FFFFFF"/>
            <w:vAlign w:val="bottom"/>
            <w:hideMark/>
          </w:tcPr>
          <w:p w14:paraId="0D62D8DA"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94.0</w:t>
            </w:r>
          </w:p>
        </w:tc>
        <w:tc>
          <w:tcPr>
            <w:tcW w:w="1111" w:type="dxa"/>
            <w:tcBorders>
              <w:top w:val="nil"/>
              <w:left w:val="nil"/>
              <w:bottom w:val="nil"/>
              <w:right w:val="nil"/>
            </w:tcBorders>
            <w:shd w:val="clear" w:color="000000" w:fill="FFFFFF"/>
            <w:vAlign w:val="bottom"/>
            <w:hideMark/>
          </w:tcPr>
          <w:p w14:paraId="2425D733"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94.3</w:t>
            </w:r>
          </w:p>
        </w:tc>
        <w:tc>
          <w:tcPr>
            <w:tcW w:w="1111" w:type="dxa"/>
            <w:tcBorders>
              <w:top w:val="nil"/>
              <w:left w:val="nil"/>
              <w:bottom w:val="nil"/>
              <w:right w:val="nil"/>
            </w:tcBorders>
            <w:shd w:val="clear" w:color="000000" w:fill="FFFFFF"/>
            <w:vAlign w:val="bottom"/>
            <w:hideMark/>
          </w:tcPr>
          <w:p w14:paraId="5ABD7540"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94.4</w:t>
            </w:r>
          </w:p>
        </w:tc>
        <w:tc>
          <w:tcPr>
            <w:tcW w:w="1111" w:type="dxa"/>
            <w:tcBorders>
              <w:top w:val="nil"/>
              <w:left w:val="nil"/>
              <w:bottom w:val="nil"/>
              <w:right w:val="nil"/>
            </w:tcBorders>
            <w:shd w:val="clear" w:color="000000" w:fill="FFFFFF"/>
            <w:noWrap/>
            <w:vAlign w:val="bottom"/>
            <w:hideMark/>
          </w:tcPr>
          <w:p w14:paraId="3147FB28"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94.2</w:t>
            </w:r>
          </w:p>
        </w:tc>
        <w:tc>
          <w:tcPr>
            <w:tcW w:w="1111" w:type="dxa"/>
            <w:tcBorders>
              <w:top w:val="nil"/>
              <w:left w:val="nil"/>
              <w:bottom w:val="nil"/>
              <w:right w:val="nil"/>
            </w:tcBorders>
            <w:shd w:val="clear" w:color="000000" w:fill="FFFFFF"/>
            <w:noWrap/>
            <w:vAlign w:val="bottom"/>
            <w:hideMark/>
          </w:tcPr>
          <w:p w14:paraId="317AFE61"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93.7</w:t>
            </w:r>
          </w:p>
        </w:tc>
        <w:tc>
          <w:tcPr>
            <w:tcW w:w="1111" w:type="dxa"/>
            <w:tcBorders>
              <w:top w:val="nil"/>
              <w:left w:val="nil"/>
              <w:bottom w:val="nil"/>
              <w:right w:val="nil"/>
            </w:tcBorders>
            <w:shd w:val="clear" w:color="000000" w:fill="FFFFFF"/>
            <w:noWrap/>
            <w:vAlign w:val="bottom"/>
            <w:hideMark/>
          </w:tcPr>
          <w:p w14:paraId="567DA8B4"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93.3</w:t>
            </w:r>
          </w:p>
        </w:tc>
        <w:tc>
          <w:tcPr>
            <w:tcW w:w="1111" w:type="dxa"/>
            <w:tcBorders>
              <w:top w:val="nil"/>
              <w:left w:val="nil"/>
              <w:bottom w:val="nil"/>
              <w:right w:val="nil"/>
            </w:tcBorders>
            <w:shd w:val="clear" w:color="000000" w:fill="FFFFFF"/>
            <w:noWrap/>
            <w:vAlign w:val="bottom"/>
            <w:hideMark/>
          </w:tcPr>
          <w:p w14:paraId="2DBDD696"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91.5</w:t>
            </w:r>
          </w:p>
        </w:tc>
      </w:tr>
      <w:tr w:rsidR="00335D83" w:rsidRPr="00C819B6" w14:paraId="265D28F7" w14:textId="77777777" w:rsidTr="007410CD">
        <w:trPr>
          <w:trHeight w:val="319"/>
        </w:trPr>
        <w:tc>
          <w:tcPr>
            <w:tcW w:w="2257" w:type="dxa"/>
            <w:tcBorders>
              <w:top w:val="nil"/>
              <w:left w:val="nil"/>
              <w:bottom w:val="nil"/>
              <w:right w:val="nil"/>
            </w:tcBorders>
            <w:shd w:val="clear" w:color="000000" w:fill="FFFFFF"/>
            <w:vAlign w:val="bottom"/>
            <w:hideMark/>
          </w:tcPr>
          <w:p w14:paraId="6DB797F9"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both"/>
              <w:rPr>
                <w:rFonts w:eastAsia="Times New Roman" w:cs="Arial"/>
                <w:szCs w:val="24"/>
                <w:lang w:val="en-GB" w:eastAsia="en-GB"/>
              </w:rPr>
            </w:pPr>
            <w:r w:rsidRPr="00C819B6">
              <w:rPr>
                <w:rFonts w:eastAsia="Times New Roman" w:cs="Arial"/>
                <w:szCs w:val="24"/>
                <w:lang w:val="en-GB" w:eastAsia="en-GB"/>
              </w:rPr>
              <w:t>Shetland Islands</w:t>
            </w:r>
          </w:p>
        </w:tc>
        <w:tc>
          <w:tcPr>
            <w:tcW w:w="1110" w:type="dxa"/>
            <w:tcBorders>
              <w:top w:val="nil"/>
              <w:left w:val="nil"/>
              <w:bottom w:val="nil"/>
              <w:right w:val="nil"/>
            </w:tcBorders>
            <w:shd w:val="clear" w:color="000000" w:fill="FFFFFF"/>
            <w:vAlign w:val="bottom"/>
            <w:hideMark/>
          </w:tcPr>
          <w:p w14:paraId="374E2F2F"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94.2</w:t>
            </w:r>
          </w:p>
        </w:tc>
        <w:tc>
          <w:tcPr>
            <w:tcW w:w="1111" w:type="dxa"/>
            <w:tcBorders>
              <w:top w:val="nil"/>
              <w:left w:val="nil"/>
              <w:bottom w:val="nil"/>
              <w:right w:val="nil"/>
            </w:tcBorders>
            <w:shd w:val="clear" w:color="000000" w:fill="FFFFFF"/>
            <w:vAlign w:val="bottom"/>
            <w:hideMark/>
          </w:tcPr>
          <w:p w14:paraId="4D74DE23"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94.5</w:t>
            </w:r>
          </w:p>
        </w:tc>
        <w:tc>
          <w:tcPr>
            <w:tcW w:w="1111" w:type="dxa"/>
            <w:tcBorders>
              <w:top w:val="nil"/>
              <w:left w:val="nil"/>
              <w:bottom w:val="nil"/>
              <w:right w:val="nil"/>
            </w:tcBorders>
            <w:shd w:val="clear" w:color="000000" w:fill="FFFFFF"/>
            <w:vAlign w:val="bottom"/>
            <w:hideMark/>
          </w:tcPr>
          <w:p w14:paraId="177ACA2C"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94.4</w:t>
            </w:r>
          </w:p>
        </w:tc>
        <w:tc>
          <w:tcPr>
            <w:tcW w:w="1111" w:type="dxa"/>
            <w:tcBorders>
              <w:top w:val="nil"/>
              <w:left w:val="nil"/>
              <w:bottom w:val="nil"/>
              <w:right w:val="nil"/>
            </w:tcBorders>
            <w:shd w:val="clear" w:color="000000" w:fill="FFFFFF"/>
            <w:noWrap/>
            <w:vAlign w:val="bottom"/>
            <w:hideMark/>
          </w:tcPr>
          <w:p w14:paraId="5CAAAB36"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94.5</w:t>
            </w:r>
          </w:p>
        </w:tc>
        <w:tc>
          <w:tcPr>
            <w:tcW w:w="1111" w:type="dxa"/>
            <w:tcBorders>
              <w:top w:val="nil"/>
              <w:left w:val="nil"/>
              <w:bottom w:val="nil"/>
              <w:right w:val="nil"/>
            </w:tcBorders>
            <w:shd w:val="clear" w:color="000000" w:fill="FFFFFF"/>
            <w:noWrap/>
            <w:vAlign w:val="bottom"/>
            <w:hideMark/>
          </w:tcPr>
          <w:p w14:paraId="1A771D6C"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94.4</w:t>
            </w:r>
          </w:p>
        </w:tc>
        <w:tc>
          <w:tcPr>
            <w:tcW w:w="1111" w:type="dxa"/>
            <w:tcBorders>
              <w:top w:val="nil"/>
              <w:left w:val="nil"/>
              <w:bottom w:val="nil"/>
              <w:right w:val="nil"/>
            </w:tcBorders>
            <w:shd w:val="clear" w:color="000000" w:fill="FFFFFF"/>
            <w:noWrap/>
            <w:vAlign w:val="bottom"/>
            <w:hideMark/>
          </w:tcPr>
          <w:p w14:paraId="66B073CD"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95.5</w:t>
            </w:r>
          </w:p>
        </w:tc>
        <w:tc>
          <w:tcPr>
            <w:tcW w:w="1111" w:type="dxa"/>
            <w:tcBorders>
              <w:top w:val="nil"/>
              <w:left w:val="nil"/>
              <w:bottom w:val="nil"/>
              <w:right w:val="nil"/>
            </w:tcBorders>
            <w:shd w:val="clear" w:color="000000" w:fill="FFFFFF"/>
            <w:noWrap/>
            <w:vAlign w:val="bottom"/>
            <w:hideMark/>
          </w:tcPr>
          <w:p w14:paraId="1A5768D3"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91.8</w:t>
            </w:r>
          </w:p>
        </w:tc>
      </w:tr>
      <w:tr w:rsidR="00335D83" w:rsidRPr="00C819B6" w14:paraId="082FFC7F" w14:textId="77777777" w:rsidTr="007410CD">
        <w:trPr>
          <w:trHeight w:val="319"/>
        </w:trPr>
        <w:tc>
          <w:tcPr>
            <w:tcW w:w="2257" w:type="dxa"/>
            <w:tcBorders>
              <w:top w:val="nil"/>
              <w:left w:val="nil"/>
              <w:bottom w:val="nil"/>
              <w:right w:val="nil"/>
            </w:tcBorders>
            <w:shd w:val="clear" w:color="000000" w:fill="FFFFFF"/>
            <w:vAlign w:val="bottom"/>
            <w:hideMark/>
          </w:tcPr>
          <w:p w14:paraId="5EF95C0D"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both"/>
              <w:rPr>
                <w:rFonts w:eastAsia="Times New Roman" w:cs="Arial"/>
                <w:szCs w:val="24"/>
                <w:lang w:val="en-GB" w:eastAsia="en-GB"/>
              </w:rPr>
            </w:pPr>
            <w:r w:rsidRPr="00C819B6">
              <w:rPr>
                <w:rFonts w:eastAsia="Times New Roman" w:cs="Arial"/>
                <w:szCs w:val="24"/>
                <w:lang w:val="en-GB" w:eastAsia="en-GB"/>
              </w:rPr>
              <w:t>South Ayrshire</w:t>
            </w:r>
          </w:p>
        </w:tc>
        <w:tc>
          <w:tcPr>
            <w:tcW w:w="1110" w:type="dxa"/>
            <w:tcBorders>
              <w:top w:val="nil"/>
              <w:left w:val="nil"/>
              <w:bottom w:val="nil"/>
              <w:right w:val="nil"/>
            </w:tcBorders>
            <w:shd w:val="clear" w:color="000000" w:fill="FFFFFF"/>
            <w:vAlign w:val="bottom"/>
            <w:hideMark/>
          </w:tcPr>
          <w:p w14:paraId="1F4D5423"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93.2</w:t>
            </w:r>
          </w:p>
        </w:tc>
        <w:tc>
          <w:tcPr>
            <w:tcW w:w="1111" w:type="dxa"/>
            <w:tcBorders>
              <w:top w:val="nil"/>
              <w:left w:val="nil"/>
              <w:bottom w:val="nil"/>
              <w:right w:val="nil"/>
            </w:tcBorders>
            <w:shd w:val="clear" w:color="000000" w:fill="FFFFFF"/>
            <w:vAlign w:val="bottom"/>
            <w:hideMark/>
          </w:tcPr>
          <w:p w14:paraId="74A18E64"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93.2</w:t>
            </w:r>
          </w:p>
        </w:tc>
        <w:tc>
          <w:tcPr>
            <w:tcW w:w="1111" w:type="dxa"/>
            <w:tcBorders>
              <w:top w:val="nil"/>
              <w:left w:val="nil"/>
              <w:bottom w:val="nil"/>
              <w:right w:val="nil"/>
            </w:tcBorders>
            <w:shd w:val="clear" w:color="000000" w:fill="FFFFFF"/>
            <w:vAlign w:val="bottom"/>
            <w:hideMark/>
          </w:tcPr>
          <w:p w14:paraId="74E07DB3"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93.2</w:t>
            </w:r>
          </w:p>
        </w:tc>
        <w:tc>
          <w:tcPr>
            <w:tcW w:w="1111" w:type="dxa"/>
            <w:tcBorders>
              <w:top w:val="nil"/>
              <w:left w:val="nil"/>
              <w:bottom w:val="nil"/>
              <w:right w:val="nil"/>
            </w:tcBorders>
            <w:shd w:val="clear" w:color="000000" w:fill="FFFFFF"/>
            <w:noWrap/>
            <w:vAlign w:val="bottom"/>
            <w:hideMark/>
          </w:tcPr>
          <w:p w14:paraId="6343211B"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93.2</w:t>
            </w:r>
          </w:p>
        </w:tc>
        <w:tc>
          <w:tcPr>
            <w:tcW w:w="1111" w:type="dxa"/>
            <w:tcBorders>
              <w:top w:val="nil"/>
              <w:left w:val="nil"/>
              <w:bottom w:val="nil"/>
              <w:right w:val="nil"/>
            </w:tcBorders>
            <w:shd w:val="clear" w:color="000000" w:fill="FFFFFF"/>
            <w:noWrap/>
            <w:vAlign w:val="bottom"/>
            <w:hideMark/>
          </w:tcPr>
          <w:p w14:paraId="2159E400"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92.6</w:t>
            </w:r>
          </w:p>
        </w:tc>
        <w:tc>
          <w:tcPr>
            <w:tcW w:w="1111" w:type="dxa"/>
            <w:tcBorders>
              <w:top w:val="nil"/>
              <w:left w:val="nil"/>
              <w:bottom w:val="nil"/>
              <w:right w:val="nil"/>
            </w:tcBorders>
            <w:shd w:val="clear" w:color="000000" w:fill="FFFFFF"/>
            <w:noWrap/>
            <w:vAlign w:val="bottom"/>
            <w:hideMark/>
          </w:tcPr>
          <w:p w14:paraId="108C89A7"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91.5</w:t>
            </w:r>
          </w:p>
        </w:tc>
        <w:tc>
          <w:tcPr>
            <w:tcW w:w="1111" w:type="dxa"/>
            <w:tcBorders>
              <w:top w:val="nil"/>
              <w:left w:val="nil"/>
              <w:bottom w:val="nil"/>
              <w:right w:val="nil"/>
            </w:tcBorders>
            <w:shd w:val="clear" w:color="000000" w:fill="FFFFFF"/>
            <w:noWrap/>
            <w:vAlign w:val="bottom"/>
            <w:hideMark/>
          </w:tcPr>
          <w:p w14:paraId="7A89813D"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89.1</w:t>
            </w:r>
          </w:p>
        </w:tc>
      </w:tr>
      <w:tr w:rsidR="00335D83" w:rsidRPr="00C819B6" w14:paraId="08C8544C" w14:textId="77777777" w:rsidTr="007410CD">
        <w:trPr>
          <w:trHeight w:val="319"/>
        </w:trPr>
        <w:tc>
          <w:tcPr>
            <w:tcW w:w="2257" w:type="dxa"/>
            <w:tcBorders>
              <w:top w:val="nil"/>
              <w:left w:val="nil"/>
              <w:bottom w:val="nil"/>
              <w:right w:val="nil"/>
            </w:tcBorders>
            <w:shd w:val="clear" w:color="000000" w:fill="FFFFFF"/>
            <w:vAlign w:val="bottom"/>
            <w:hideMark/>
          </w:tcPr>
          <w:p w14:paraId="33F64704"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both"/>
              <w:rPr>
                <w:rFonts w:eastAsia="Times New Roman" w:cs="Arial"/>
                <w:szCs w:val="24"/>
                <w:lang w:val="en-GB" w:eastAsia="en-GB"/>
              </w:rPr>
            </w:pPr>
            <w:r w:rsidRPr="00C819B6">
              <w:rPr>
                <w:rFonts w:eastAsia="Times New Roman" w:cs="Arial"/>
                <w:szCs w:val="24"/>
                <w:lang w:val="en-GB" w:eastAsia="en-GB"/>
              </w:rPr>
              <w:t>South Lanarkshire</w:t>
            </w:r>
          </w:p>
        </w:tc>
        <w:tc>
          <w:tcPr>
            <w:tcW w:w="1110" w:type="dxa"/>
            <w:tcBorders>
              <w:top w:val="nil"/>
              <w:left w:val="nil"/>
              <w:bottom w:val="nil"/>
              <w:right w:val="nil"/>
            </w:tcBorders>
            <w:shd w:val="clear" w:color="000000" w:fill="FFFFFF"/>
            <w:vAlign w:val="bottom"/>
            <w:hideMark/>
          </w:tcPr>
          <w:p w14:paraId="0A0F24BF"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93.2</w:t>
            </w:r>
          </w:p>
        </w:tc>
        <w:tc>
          <w:tcPr>
            <w:tcW w:w="1111" w:type="dxa"/>
            <w:tcBorders>
              <w:top w:val="nil"/>
              <w:left w:val="nil"/>
              <w:bottom w:val="nil"/>
              <w:right w:val="nil"/>
            </w:tcBorders>
            <w:shd w:val="clear" w:color="000000" w:fill="FFFFFF"/>
            <w:vAlign w:val="bottom"/>
            <w:hideMark/>
          </w:tcPr>
          <w:p w14:paraId="02016106"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93.8</w:t>
            </w:r>
          </w:p>
        </w:tc>
        <w:tc>
          <w:tcPr>
            <w:tcW w:w="1111" w:type="dxa"/>
            <w:tcBorders>
              <w:top w:val="nil"/>
              <w:left w:val="nil"/>
              <w:bottom w:val="nil"/>
              <w:right w:val="nil"/>
            </w:tcBorders>
            <w:shd w:val="clear" w:color="000000" w:fill="FFFFFF"/>
            <w:vAlign w:val="bottom"/>
            <w:hideMark/>
          </w:tcPr>
          <w:p w14:paraId="09F3C80C"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93.9</w:t>
            </w:r>
          </w:p>
        </w:tc>
        <w:tc>
          <w:tcPr>
            <w:tcW w:w="1111" w:type="dxa"/>
            <w:tcBorders>
              <w:top w:val="nil"/>
              <w:left w:val="nil"/>
              <w:bottom w:val="nil"/>
              <w:right w:val="nil"/>
            </w:tcBorders>
            <w:shd w:val="clear" w:color="000000" w:fill="FFFFFF"/>
            <w:noWrap/>
            <w:vAlign w:val="bottom"/>
            <w:hideMark/>
          </w:tcPr>
          <w:p w14:paraId="684E35EC"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93.4</w:t>
            </w:r>
          </w:p>
        </w:tc>
        <w:tc>
          <w:tcPr>
            <w:tcW w:w="1111" w:type="dxa"/>
            <w:tcBorders>
              <w:top w:val="nil"/>
              <w:left w:val="nil"/>
              <w:bottom w:val="nil"/>
              <w:right w:val="nil"/>
            </w:tcBorders>
            <w:shd w:val="clear" w:color="000000" w:fill="FFFFFF"/>
            <w:noWrap/>
            <w:vAlign w:val="bottom"/>
            <w:hideMark/>
          </w:tcPr>
          <w:p w14:paraId="1B778D19"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92.9</w:t>
            </w:r>
          </w:p>
        </w:tc>
        <w:tc>
          <w:tcPr>
            <w:tcW w:w="1111" w:type="dxa"/>
            <w:tcBorders>
              <w:top w:val="nil"/>
              <w:left w:val="nil"/>
              <w:bottom w:val="nil"/>
              <w:right w:val="nil"/>
            </w:tcBorders>
            <w:shd w:val="clear" w:color="000000" w:fill="FFFFFF"/>
            <w:noWrap/>
            <w:vAlign w:val="bottom"/>
            <w:hideMark/>
          </w:tcPr>
          <w:p w14:paraId="546CB1A0"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91.6</w:t>
            </w:r>
          </w:p>
        </w:tc>
        <w:tc>
          <w:tcPr>
            <w:tcW w:w="1111" w:type="dxa"/>
            <w:tcBorders>
              <w:top w:val="nil"/>
              <w:left w:val="nil"/>
              <w:bottom w:val="nil"/>
              <w:right w:val="nil"/>
            </w:tcBorders>
            <w:shd w:val="clear" w:color="000000" w:fill="FFFFFF"/>
            <w:noWrap/>
            <w:vAlign w:val="bottom"/>
            <w:hideMark/>
          </w:tcPr>
          <w:p w14:paraId="68E73425"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90.1</w:t>
            </w:r>
          </w:p>
        </w:tc>
      </w:tr>
      <w:tr w:rsidR="00335D83" w:rsidRPr="00C819B6" w14:paraId="175CCD91" w14:textId="77777777" w:rsidTr="007410CD">
        <w:trPr>
          <w:trHeight w:val="319"/>
        </w:trPr>
        <w:tc>
          <w:tcPr>
            <w:tcW w:w="2257" w:type="dxa"/>
            <w:tcBorders>
              <w:top w:val="nil"/>
              <w:left w:val="nil"/>
              <w:bottom w:val="nil"/>
              <w:right w:val="nil"/>
            </w:tcBorders>
            <w:shd w:val="clear" w:color="000000" w:fill="FFFFFF"/>
            <w:vAlign w:val="bottom"/>
            <w:hideMark/>
          </w:tcPr>
          <w:p w14:paraId="0856ADD2"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both"/>
              <w:rPr>
                <w:rFonts w:eastAsia="Times New Roman" w:cs="Arial"/>
                <w:szCs w:val="24"/>
                <w:lang w:val="en-GB" w:eastAsia="en-GB"/>
              </w:rPr>
            </w:pPr>
            <w:r w:rsidRPr="00C819B6">
              <w:rPr>
                <w:rFonts w:eastAsia="Times New Roman" w:cs="Arial"/>
                <w:szCs w:val="24"/>
                <w:lang w:val="en-GB" w:eastAsia="en-GB"/>
              </w:rPr>
              <w:t>Stirling</w:t>
            </w:r>
          </w:p>
        </w:tc>
        <w:tc>
          <w:tcPr>
            <w:tcW w:w="1110" w:type="dxa"/>
            <w:tcBorders>
              <w:top w:val="nil"/>
              <w:left w:val="nil"/>
              <w:bottom w:val="nil"/>
              <w:right w:val="nil"/>
            </w:tcBorders>
            <w:shd w:val="clear" w:color="000000" w:fill="FFFFFF"/>
            <w:vAlign w:val="bottom"/>
            <w:hideMark/>
          </w:tcPr>
          <w:p w14:paraId="00570C56"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92.5</w:t>
            </w:r>
          </w:p>
        </w:tc>
        <w:tc>
          <w:tcPr>
            <w:tcW w:w="1111" w:type="dxa"/>
            <w:tcBorders>
              <w:top w:val="nil"/>
              <w:left w:val="nil"/>
              <w:bottom w:val="nil"/>
              <w:right w:val="nil"/>
            </w:tcBorders>
            <w:shd w:val="clear" w:color="000000" w:fill="FFFFFF"/>
            <w:vAlign w:val="bottom"/>
            <w:hideMark/>
          </w:tcPr>
          <w:p w14:paraId="2680F7D1"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94.1</w:t>
            </w:r>
          </w:p>
        </w:tc>
        <w:tc>
          <w:tcPr>
            <w:tcW w:w="1111" w:type="dxa"/>
            <w:tcBorders>
              <w:top w:val="nil"/>
              <w:left w:val="nil"/>
              <w:bottom w:val="nil"/>
              <w:right w:val="nil"/>
            </w:tcBorders>
            <w:shd w:val="clear" w:color="000000" w:fill="FFFFFF"/>
            <w:vAlign w:val="bottom"/>
            <w:hideMark/>
          </w:tcPr>
          <w:p w14:paraId="3CAFC5B9"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94.4</w:t>
            </w:r>
          </w:p>
        </w:tc>
        <w:tc>
          <w:tcPr>
            <w:tcW w:w="1111" w:type="dxa"/>
            <w:tcBorders>
              <w:top w:val="nil"/>
              <w:left w:val="nil"/>
              <w:bottom w:val="nil"/>
              <w:right w:val="nil"/>
            </w:tcBorders>
            <w:shd w:val="clear" w:color="000000" w:fill="FFFFFF"/>
            <w:noWrap/>
            <w:vAlign w:val="bottom"/>
            <w:hideMark/>
          </w:tcPr>
          <w:p w14:paraId="3E41264B"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94.1</w:t>
            </w:r>
          </w:p>
        </w:tc>
        <w:tc>
          <w:tcPr>
            <w:tcW w:w="1111" w:type="dxa"/>
            <w:tcBorders>
              <w:top w:val="nil"/>
              <w:left w:val="nil"/>
              <w:bottom w:val="nil"/>
              <w:right w:val="nil"/>
            </w:tcBorders>
            <w:shd w:val="clear" w:color="000000" w:fill="FFFFFF"/>
            <w:noWrap/>
            <w:vAlign w:val="bottom"/>
            <w:hideMark/>
          </w:tcPr>
          <w:p w14:paraId="6466EE26"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93.7</w:t>
            </w:r>
          </w:p>
        </w:tc>
        <w:tc>
          <w:tcPr>
            <w:tcW w:w="1111" w:type="dxa"/>
            <w:tcBorders>
              <w:top w:val="nil"/>
              <w:left w:val="nil"/>
              <w:bottom w:val="nil"/>
              <w:right w:val="nil"/>
            </w:tcBorders>
            <w:shd w:val="clear" w:color="000000" w:fill="FFFFFF"/>
            <w:noWrap/>
            <w:vAlign w:val="bottom"/>
            <w:hideMark/>
          </w:tcPr>
          <w:p w14:paraId="5BCB1F04"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93.4</w:t>
            </w:r>
          </w:p>
        </w:tc>
        <w:tc>
          <w:tcPr>
            <w:tcW w:w="1111" w:type="dxa"/>
            <w:tcBorders>
              <w:top w:val="nil"/>
              <w:left w:val="nil"/>
              <w:bottom w:val="nil"/>
              <w:right w:val="nil"/>
            </w:tcBorders>
            <w:shd w:val="clear" w:color="000000" w:fill="FFFFFF"/>
            <w:noWrap/>
            <w:vAlign w:val="bottom"/>
            <w:hideMark/>
          </w:tcPr>
          <w:p w14:paraId="1A71B5EC"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91.7</w:t>
            </w:r>
          </w:p>
        </w:tc>
      </w:tr>
      <w:tr w:rsidR="00335D83" w:rsidRPr="00C819B6" w14:paraId="3AD783A5" w14:textId="77777777" w:rsidTr="007410CD">
        <w:trPr>
          <w:trHeight w:val="319"/>
        </w:trPr>
        <w:tc>
          <w:tcPr>
            <w:tcW w:w="2257" w:type="dxa"/>
            <w:tcBorders>
              <w:top w:val="nil"/>
              <w:left w:val="nil"/>
              <w:bottom w:val="nil"/>
              <w:right w:val="nil"/>
            </w:tcBorders>
            <w:shd w:val="clear" w:color="000000" w:fill="FFFFFF"/>
            <w:vAlign w:val="bottom"/>
            <w:hideMark/>
          </w:tcPr>
          <w:p w14:paraId="5E46FB4E"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both"/>
              <w:rPr>
                <w:rFonts w:eastAsia="Times New Roman" w:cs="Arial"/>
                <w:szCs w:val="24"/>
                <w:lang w:val="en-GB" w:eastAsia="en-GB"/>
              </w:rPr>
            </w:pPr>
            <w:r w:rsidRPr="00C819B6">
              <w:rPr>
                <w:rFonts w:eastAsia="Times New Roman" w:cs="Arial"/>
                <w:szCs w:val="24"/>
                <w:lang w:val="en-GB" w:eastAsia="en-GB"/>
              </w:rPr>
              <w:t>West Dunbartonshire</w:t>
            </w:r>
          </w:p>
        </w:tc>
        <w:tc>
          <w:tcPr>
            <w:tcW w:w="1110" w:type="dxa"/>
            <w:tcBorders>
              <w:top w:val="nil"/>
              <w:left w:val="nil"/>
              <w:bottom w:val="nil"/>
              <w:right w:val="nil"/>
            </w:tcBorders>
            <w:shd w:val="clear" w:color="000000" w:fill="FFFFFF"/>
            <w:vAlign w:val="bottom"/>
            <w:hideMark/>
          </w:tcPr>
          <w:p w14:paraId="6423D20D"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92.3</w:t>
            </w:r>
          </w:p>
        </w:tc>
        <w:tc>
          <w:tcPr>
            <w:tcW w:w="1111" w:type="dxa"/>
            <w:tcBorders>
              <w:top w:val="nil"/>
              <w:left w:val="nil"/>
              <w:bottom w:val="nil"/>
              <w:right w:val="nil"/>
            </w:tcBorders>
            <w:shd w:val="clear" w:color="000000" w:fill="FFFFFF"/>
            <w:vAlign w:val="bottom"/>
            <w:hideMark/>
          </w:tcPr>
          <w:p w14:paraId="4D3E1A15"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93.3</w:t>
            </w:r>
          </w:p>
        </w:tc>
        <w:tc>
          <w:tcPr>
            <w:tcW w:w="1111" w:type="dxa"/>
            <w:tcBorders>
              <w:top w:val="nil"/>
              <w:left w:val="nil"/>
              <w:bottom w:val="nil"/>
              <w:right w:val="nil"/>
            </w:tcBorders>
            <w:shd w:val="clear" w:color="000000" w:fill="FFFFFF"/>
            <w:vAlign w:val="bottom"/>
            <w:hideMark/>
          </w:tcPr>
          <w:p w14:paraId="627B7DE7"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92.7</w:t>
            </w:r>
          </w:p>
        </w:tc>
        <w:tc>
          <w:tcPr>
            <w:tcW w:w="1111" w:type="dxa"/>
            <w:tcBorders>
              <w:top w:val="nil"/>
              <w:left w:val="nil"/>
              <w:bottom w:val="nil"/>
              <w:right w:val="nil"/>
            </w:tcBorders>
            <w:shd w:val="clear" w:color="000000" w:fill="FFFFFF"/>
            <w:noWrap/>
            <w:vAlign w:val="bottom"/>
            <w:hideMark/>
          </w:tcPr>
          <w:p w14:paraId="369A04CC"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91.8</w:t>
            </w:r>
          </w:p>
        </w:tc>
        <w:tc>
          <w:tcPr>
            <w:tcW w:w="1111" w:type="dxa"/>
            <w:tcBorders>
              <w:top w:val="nil"/>
              <w:left w:val="nil"/>
              <w:bottom w:val="nil"/>
              <w:right w:val="nil"/>
            </w:tcBorders>
            <w:shd w:val="clear" w:color="000000" w:fill="FFFFFF"/>
            <w:noWrap/>
            <w:vAlign w:val="bottom"/>
            <w:hideMark/>
          </w:tcPr>
          <w:p w14:paraId="4DB6E5F1"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91.8</w:t>
            </w:r>
          </w:p>
        </w:tc>
        <w:tc>
          <w:tcPr>
            <w:tcW w:w="1111" w:type="dxa"/>
            <w:tcBorders>
              <w:top w:val="nil"/>
              <w:left w:val="nil"/>
              <w:bottom w:val="nil"/>
              <w:right w:val="nil"/>
            </w:tcBorders>
            <w:shd w:val="clear" w:color="000000" w:fill="FFFFFF"/>
            <w:noWrap/>
            <w:vAlign w:val="bottom"/>
            <w:hideMark/>
          </w:tcPr>
          <w:p w14:paraId="7CA0349A"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90.4</w:t>
            </w:r>
          </w:p>
        </w:tc>
        <w:tc>
          <w:tcPr>
            <w:tcW w:w="1111" w:type="dxa"/>
            <w:tcBorders>
              <w:top w:val="nil"/>
              <w:left w:val="nil"/>
              <w:bottom w:val="nil"/>
              <w:right w:val="nil"/>
            </w:tcBorders>
            <w:shd w:val="clear" w:color="000000" w:fill="FFFFFF"/>
            <w:noWrap/>
            <w:vAlign w:val="bottom"/>
            <w:hideMark/>
          </w:tcPr>
          <w:p w14:paraId="290EE0EC"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88.4</w:t>
            </w:r>
          </w:p>
        </w:tc>
      </w:tr>
      <w:tr w:rsidR="00335D83" w:rsidRPr="00C819B6" w14:paraId="10A5E927" w14:textId="77777777" w:rsidTr="007410CD">
        <w:trPr>
          <w:trHeight w:val="319"/>
        </w:trPr>
        <w:tc>
          <w:tcPr>
            <w:tcW w:w="2257" w:type="dxa"/>
            <w:tcBorders>
              <w:top w:val="nil"/>
              <w:left w:val="nil"/>
              <w:bottom w:val="nil"/>
              <w:right w:val="nil"/>
            </w:tcBorders>
            <w:shd w:val="clear" w:color="000000" w:fill="FFFFFF"/>
            <w:vAlign w:val="bottom"/>
            <w:hideMark/>
          </w:tcPr>
          <w:p w14:paraId="78E21679"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both"/>
              <w:rPr>
                <w:rFonts w:eastAsia="Times New Roman" w:cs="Arial"/>
                <w:szCs w:val="24"/>
                <w:lang w:val="en-GB" w:eastAsia="en-GB"/>
              </w:rPr>
            </w:pPr>
            <w:r w:rsidRPr="00C819B6">
              <w:rPr>
                <w:rFonts w:eastAsia="Times New Roman" w:cs="Arial"/>
                <w:szCs w:val="24"/>
                <w:lang w:val="en-GB" w:eastAsia="en-GB"/>
              </w:rPr>
              <w:t>West Lothian</w:t>
            </w:r>
          </w:p>
        </w:tc>
        <w:tc>
          <w:tcPr>
            <w:tcW w:w="1110" w:type="dxa"/>
            <w:tcBorders>
              <w:top w:val="nil"/>
              <w:left w:val="nil"/>
              <w:bottom w:val="nil"/>
              <w:right w:val="nil"/>
            </w:tcBorders>
            <w:shd w:val="clear" w:color="000000" w:fill="FFFFFF"/>
            <w:vAlign w:val="bottom"/>
            <w:hideMark/>
          </w:tcPr>
          <w:p w14:paraId="14850F61"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93.7</w:t>
            </w:r>
          </w:p>
        </w:tc>
        <w:tc>
          <w:tcPr>
            <w:tcW w:w="1111" w:type="dxa"/>
            <w:tcBorders>
              <w:top w:val="nil"/>
              <w:left w:val="nil"/>
              <w:bottom w:val="nil"/>
              <w:right w:val="nil"/>
            </w:tcBorders>
            <w:shd w:val="clear" w:color="000000" w:fill="FFFFFF"/>
            <w:vAlign w:val="bottom"/>
            <w:hideMark/>
          </w:tcPr>
          <w:p w14:paraId="4FABB39C"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93.9</w:t>
            </w:r>
          </w:p>
        </w:tc>
        <w:tc>
          <w:tcPr>
            <w:tcW w:w="1111" w:type="dxa"/>
            <w:tcBorders>
              <w:top w:val="nil"/>
              <w:left w:val="nil"/>
              <w:bottom w:val="nil"/>
              <w:right w:val="nil"/>
            </w:tcBorders>
            <w:shd w:val="clear" w:color="000000" w:fill="FFFFFF"/>
            <w:vAlign w:val="bottom"/>
            <w:hideMark/>
          </w:tcPr>
          <w:p w14:paraId="09164A6E"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93.9</w:t>
            </w:r>
          </w:p>
        </w:tc>
        <w:tc>
          <w:tcPr>
            <w:tcW w:w="1111" w:type="dxa"/>
            <w:tcBorders>
              <w:top w:val="nil"/>
              <w:left w:val="nil"/>
              <w:bottom w:val="nil"/>
              <w:right w:val="nil"/>
            </w:tcBorders>
            <w:shd w:val="clear" w:color="000000" w:fill="FFFFFF"/>
            <w:noWrap/>
            <w:vAlign w:val="bottom"/>
            <w:hideMark/>
          </w:tcPr>
          <w:p w14:paraId="373220DF"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93.3</w:t>
            </w:r>
          </w:p>
        </w:tc>
        <w:tc>
          <w:tcPr>
            <w:tcW w:w="1111" w:type="dxa"/>
            <w:tcBorders>
              <w:top w:val="nil"/>
              <w:left w:val="nil"/>
              <w:bottom w:val="nil"/>
              <w:right w:val="nil"/>
            </w:tcBorders>
            <w:shd w:val="clear" w:color="000000" w:fill="FFFFFF"/>
            <w:noWrap/>
            <w:vAlign w:val="bottom"/>
            <w:hideMark/>
          </w:tcPr>
          <w:p w14:paraId="1923ECB9"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92.7</w:t>
            </w:r>
          </w:p>
        </w:tc>
        <w:tc>
          <w:tcPr>
            <w:tcW w:w="1111" w:type="dxa"/>
            <w:tcBorders>
              <w:top w:val="nil"/>
              <w:left w:val="nil"/>
              <w:bottom w:val="nil"/>
              <w:right w:val="nil"/>
            </w:tcBorders>
            <w:shd w:val="clear" w:color="000000" w:fill="FFFFFF"/>
            <w:noWrap/>
            <w:vAlign w:val="bottom"/>
            <w:hideMark/>
          </w:tcPr>
          <w:p w14:paraId="123D234B"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92.3</w:t>
            </w:r>
          </w:p>
        </w:tc>
        <w:tc>
          <w:tcPr>
            <w:tcW w:w="1111" w:type="dxa"/>
            <w:tcBorders>
              <w:top w:val="nil"/>
              <w:left w:val="nil"/>
              <w:bottom w:val="nil"/>
              <w:right w:val="nil"/>
            </w:tcBorders>
            <w:shd w:val="clear" w:color="000000" w:fill="FFFFFF"/>
            <w:noWrap/>
            <w:vAlign w:val="bottom"/>
            <w:hideMark/>
          </w:tcPr>
          <w:p w14:paraId="4E7F9C8F"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89.7</w:t>
            </w:r>
          </w:p>
        </w:tc>
      </w:tr>
      <w:tr w:rsidR="00335D83" w:rsidRPr="00C819B6" w14:paraId="2D722C90" w14:textId="77777777" w:rsidTr="007410CD">
        <w:trPr>
          <w:trHeight w:val="319"/>
        </w:trPr>
        <w:tc>
          <w:tcPr>
            <w:tcW w:w="2257" w:type="dxa"/>
            <w:tcBorders>
              <w:top w:val="nil"/>
              <w:left w:val="nil"/>
              <w:bottom w:val="single" w:sz="4" w:space="0" w:color="auto"/>
              <w:right w:val="nil"/>
            </w:tcBorders>
            <w:shd w:val="clear" w:color="000000" w:fill="FFFFFF"/>
            <w:vAlign w:val="bottom"/>
            <w:hideMark/>
          </w:tcPr>
          <w:p w14:paraId="47EE306B" w14:textId="576D74C1"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both"/>
              <w:rPr>
                <w:rFonts w:eastAsia="Times New Roman" w:cs="Arial"/>
                <w:szCs w:val="24"/>
                <w:lang w:val="en-GB" w:eastAsia="en-GB"/>
              </w:rPr>
            </w:pPr>
            <w:r w:rsidRPr="00C819B6">
              <w:rPr>
                <w:rFonts w:eastAsia="Times New Roman" w:cs="Arial"/>
                <w:szCs w:val="24"/>
                <w:lang w:val="en-GB" w:eastAsia="en-GB"/>
              </w:rPr>
              <w:t>Grant-Aided</w:t>
            </w:r>
            <w:r w:rsidR="002E0456" w:rsidRPr="00C819B6">
              <w:rPr>
                <w:rFonts w:eastAsia="Times New Roman" w:cs="Arial"/>
                <w:szCs w:val="24"/>
                <w:lang w:val="en-GB" w:eastAsia="en-GB"/>
              </w:rPr>
              <w:t xml:space="preserve"> [Note 1]</w:t>
            </w:r>
          </w:p>
        </w:tc>
        <w:tc>
          <w:tcPr>
            <w:tcW w:w="1110" w:type="dxa"/>
            <w:tcBorders>
              <w:top w:val="nil"/>
              <w:left w:val="nil"/>
              <w:bottom w:val="single" w:sz="4" w:space="0" w:color="auto"/>
              <w:right w:val="nil"/>
            </w:tcBorders>
            <w:shd w:val="clear" w:color="000000" w:fill="FFFFFF"/>
            <w:vAlign w:val="bottom"/>
            <w:hideMark/>
          </w:tcPr>
          <w:p w14:paraId="17C45C01"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95.8</w:t>
            </w:r>
          </w:p>
        </w:tc>
        <w:tc>
          <w:tcPr>
            <w:tcW w:w="1111" w:type="dxa"/>
            <w:tcBorders>
              <w:top w:val="nil"/>
              <w:left w:val="nil"/>
              <w:bottom w:val="single" w:sz="4" w:space="0" w:color="auto"/>
              <w:right w:val="nil"/>
            </w:tcBorders>
            <w:shd w:val="clear" w:color="000000" w:fill="FFFFFF"/>
            <w:vAlign w:val="bottom"/>
            <w:hideMark/>
          </w:tcPr>
          <w:p w14:paraId="630A51C0"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96.9</w:t>
            </w:r>
          </w:p>
        </w:tc>
        <w:tc>
          <w:tcPr>
            <w:tcW w:w="1111" w:type="dxa"/>
            <w:tcBorders>
              <w:top w:val="nil"/>
              <w:left w:val="nil"/>
              <w:bottom w:val="single" w:sz="4" w:space="0" w:color="auto"/>
              <w:right w:val="nil"/>
            </w:tcBorders>
            <w:shd w:val="clear" w:color="000000" w:fill="FFFFFF"/>
            <w:vAlign w:val="bottom"/>
            <w:hideMark/>
          </w:tcPr>
          <w:p w14:paraId="1DEF2638"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96.8</w:t>
            </w:r>
          </w:p>
        </w:tc>
        <w:tc>
          <w:tcPr>
            <w:tcW w:w="1111" w:type="dxa"/>
            <w:tcBorders>
              <w:top w:val="nil"/>
              <w:left w:val="nil"/>
              <w:bottom w:val="single" w:sz="4" w:space="0" w:color="auto"/>
              <w:right w:val="nil"/>
            </w:tcBorders>
            <w:shd w:val="clear" w:color="000000" w:fill="FFFFFF"/>
            <w:noWrap/>
            <w:vAlign w:val="bottom"/>
            <w:hideMark/>
          </w:tcPr>
          <w:p w14:paraId="7A99E24B"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97.1</w:t>
            </w:r>
          </w:p>
        </w:tc>
        <w:tc>
          <w:tcPr>
            <w:tcW w:w="1111" w:type="dxa"/>
            <w:tcBorders>
              <w:top w:val="nil"/>
              <w:left w:val="nil"/>
              <w:bottom w:val="single" w:sz="4" w:space="0" w:color="auto"/>
              <w:right w:val="nil"/>
            </w:tcBorders>
            <w:shd w:val="clear" w:color="000000" w:fill="FFFFFF"/>
            <w:noWrap/>
            <w:vAlign w:val="bottom"/>
            <w:hideMark/>
          </w:tcPr>
          <w:p w14:paraId="7C8B6109"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96.7</w:t>
            </w:r>
          </w:p>
        </w:tc>
        <w:tc>
          <w:tcPr>
            <w:tcW w:w="1111" w:type="dxa"/>
            <w:tcBorders>
              <w:top w:val="nil"/>
              <w:left w:val="nil"/>
              <w:bottom w:val="single" w:sz="4" w:space="0" w:color="auto"/>
              <w:right w:val="nil"/>
            </w:tcBorders>
            <w:shd w:val="clear" w:color="000000" w:fill="FFFFFF"/>
            <w:noWrap/>
            <w:vAlign w:val="bottom"/>
            <w:hideMark/>
          </w:tcPr>
          <w:p w14:paraId="0A1697F9"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97.5</w:t>
            </w:r>
          </w:p>
        </w:tc>
        <w:tc>
          <w:tcPr>
            <w:tcW w:w="1111" w:type="dxa"/>
            <w:tcBorders>
              <w:top w:val="nil"/>
              <w:left w:val="nil"/>
              <w:bottom w:val="single" w:sz="4" w:space="0" w:color="auto"/>
              <w:right w:val="nil"/>
            </w:tcBorders>
            <w:shd w:val="clear" w:color="000000" w:fill="FFFFFF"/>
            <w:noWrap/>
            <w:vAlign w:val="bottom"/>
            <w:hideMark/>
          </w:tcPr>
          <w:p w14:paraId="1FD0EF1F" w14:textId="77777777" w:rsidR="00776796" w:rsidRPr="00C819B6" w:rsidRDefault="00776796" w:rsidP="0077679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95.4</w:t>
            </w:r>
          </w:p>
        </w:tc>
      </w:tr>
    </w:tbl>
    <w:p w14:paraId="1CF6637E" w14:textId="7CD21788" w:rsidR="00F6405F" w:rsidRPr="00C819B6" w:rsidRDefault="002E0456" w:rsidP="00CB1155">
      <w:pPr>
        <w:pStyle w:val="Tablenote"/>
      </w:pPr>
      <w:r w:rsidRPr="00C819B6">
        <w:t>Note 1: Includes the mainstream grant-aided school, Jordanhill, only. Grant-aided special schools are not included in the attendance collection.</w:t>
      </w:r>
    </w:p>
    <w:p w14:paraId="0C7A1061" w14:textId="411AFEDC" w:rsidR="00AA453A" w:rsidRPr="00C819B6" w:rsidRDefault="00AA453A" w:rsidP="00AA453A">
      <w:pPr>
        <w:pStyle w:val="Heading1"/>
        <w:rPr>
          <w:lang w:val="en-GB"/>
        </w:rPr>
      </w:pPr>
      <w:r w:rsidRPr="00C819B6">
        <w:rPr>
          <w:lang w:val="en-GB"/>
        </w:rPr>
        <w:t>Exclusions</w:t>
      </w:r>
    </w:p>
    <w:p w14:paraId="5D26F4B4" w14:textId="1E58652A" w:rsidR="0062534D" w:rsidRPr="00C819B6" w:rsidRDefault="004C3936" w:rsidP="00902AB3">
      <w:pPr>
        <w:pStyle w:val="Paragraph"/>
      </w:pPr>
      <w:r w:rsidRPr="00C819B6">
        <w:t>Cases of exclusion have fallen from high of 44,794 in 2006/07 to 11,676 in 2022/23. Although there was a 40% increase from 2020/21 to 2022/23, the current figure of 11,676 exclusions is 22% lower than in 2018/19 and is consistent with the overall downward trend (Figure 35). This trend was impacted by a notable decrease in exclusion between 2018/19 and 2020/21, with cases of exclusion falling 44% (figure 3</w:t>
      </w:r>
      <w:r w:rsidR="0057429C" w:rsidRPr="00C819B6">
        <w:t>5</w:t>
      </w:r>
      <w:r w:rsidRPr="00C819B6">
        <w:t>). This decrease was partly attributable to the COVID-19 pandemic.</w:t>
      </w:r>
    </w:p>
    <w:p w14:paraId="36E997B5" w14:textId="7E534FBD" w:rsidR="00902AB3" w:rsidRPr="00C819B6" w:rsidRDefault="00902AB3" w:rsidP="00902AB3">
      <w:pPr>
        <w:pStyle w:val="Paragraph"/>
      </w:pPr>
      <w:r w:rsidRPr="00C819B6">
        <w:t>Over 99% of all exclusions were for a fixed period of time, referred to here as temporary exclusions, with pupils expected to return to their original school when the exclusion period is completed. In a small number of cases, one in 202</w:t>
      </w:r>
      <w:r w:rsidR="00842503" w:rsidRPr="00C819B6">
        <w:t>2</w:t>
      </w:r>
      <w:r w:rsidRPr="00C819B6">
        <w:t>/2</w:t>
      </w:r>
      <w:r w:rsidR="00842503" w:rsidRPr="00C819B6">
        <w:t>3</w:t>
      </w:r>
      <w:r w:rsidRPr="00C819B6">
        <w:t>, an excluded pupil is ‘removed from the register’. When this occurs a pupil does not return to their original school and will be educated at another school or in some other educational provision.</w:t>
      </w:r>
      <w:r w:rsidR="00061CBF" w:rsidRPr="00C819B6">
        <w:t xml:space="preserve"> Cases of exclusion refers to the number of incidences of exclusion, not the number of individual pupils excluded, as a pupil can be excluded multiple times.</w:t>
      </w:r>
    </w:p>
    <w:p w14:paraId="3CB24286" w14:textId="66F52EAB" w:rsidR="00E8494A" w:rsidRPr="00C819B6" w:rsidRDefault="00EA77BA" w:rsidP="00E8494A">
      <w:pPr>
        <w:pStyle w:val="Paragraph"/>
      </w:pPr>
      <w:r w:rsidRPr="00C819B6">
        <w:fldChar w:fldCharType="begin"/>
      </w:r>
      <w:r w:rsidRPr="00C819B6">
        <w:instrText xml:space="preserve"> REF _Ref151915761 \h </w:instrText>
      </w:r>
      <w:r w:rsidRPr="00C819B6">
        <w:fldChar w:fldCharType="separate"/>
      </w:r>
      <w:r w:rsidR="003431D6" w:rsidRPr="00C819B6">
        <w:t xml:space="preserve">Figure </w:t>
      </w:r>
      <w:r w:rsidR="003431D6">
        <w:rPr>
          <w:noProof/>
        </w:rPr>
        <w:t>36</w:t>
      </w:r>
      <w:r w:rsidRPr="00C819B6">
        <w:fldChar w:fldCharType="end"/>
      </w:r>
      <w:r w:rsidRPr="00C819B6">
        <w:t xml:space="preserve"> </w:t>
      </w:r>
      <w:r w:rsidR="007C7407" w:rsidRPr="00C819B6">
        <w:t>shows that t</w:t>
      </w:r>
      <w:r w:rsidR="00E8494A" w:rsidRPr="00C819B6">
        <w:t xml:space="preserve">he exclusion rate per 1,000 pupils was </w:t>
      </w:r>
      <w:r w:rsidR="00AE6967" w:rsidRPr="00C819B6">
        <w:t>two and a half</w:t>
      </w:r>
      <w:r w:rsidR="00E8494A" w:rsidRPr="00C819B6">
        <w:t xml:space="preserve"> times higher for male pupils (</w:t>
      </w:r>
      <w:r w:rsidR="00AE6967" w:rsidRPr="00C819B6">
        <w:t>23.4</w:t>
      </w:r>
      <w:r w:rsidR="00E8494A" w:rsidRPr="00C819B6">
        <w:t xml:space="preserve"> cases of exclusion per 1,000) than female pupils (</w:t>
      </w:r>
      <w:r w:rsidR="00AE6967" w:rsidRPr="00C819B6">
        <w:t>9.4</w:t>
      </w:r>
      <w:r w:rsidR="00E8494A" w:rsidRPr="00C819B6">
        <w:t xml:space="preserve"> cases of exclusion per 1,000).</w:t>
      </w:r>
    </w:p>
    <w:p w14:paraId="5946518F" w14:textId="0F7B0292" w:rsidR="00E8494A" w:rsidRPr="00C819B6" w:rsidRDefault="00E8494A" w:rsidP="00E8494A">
      <w:pPr>
        <w:pStyle w:val="Paragraph"/>
      </w:pPr>
      <w:r w:rsidRPr="00C819B6">
        <w:t xml:space="preserve">Having an additional support need also increases the likelihood of exclusion. The rate of exclusion for pupils with an additional support need was </w:t>
      </w:r>
      <w:r w:rsidR="007A4664" w:rsidRPr="00C819B6">
        <w:t>34.6</w:t>
      </w:r>
      <w:r w:rsidRPr="00C819B6">
        <w:t xml:space="preserve"> exclusions per 1,000 pupils in </w:t>
      </w:r>
      <w:r w:rsidR="007A4664" w:rsidRPr="00C819B6">
        <w:t>2022/23</w:t>
      </w:r>
      <w:r w:rsidRPr="00C819B6">
        <w:t>, almost five times the rate for pupils without an additional support need (</w:t>
      </w:r>
      <w:r w:rsidR="008E4D59" w:rsidRPr="00C819B6">
        <w:t>7.1</w:t>
      </w:r>
      <w:r w:rsidRPr="00C819B6">
        <w:t xml:space="preserve"> exclusions per 1,000 pupils)</w:t>
      </w:r>
      <w:r w:rsidR="00921D2A" w:rsidRPr="00C819B6">
        <w:t xml:space="preserve"> (</w:t>
      </w:r>
      <w:r w:rsidR="00921D2A" w:rsidRPr="00C819B6">
        <w:fldChar w:fldCharType="begin"/>
      </w:r>
      <w:r w:rsidR="00921D2A" w:rsidRPr="00C819B6">
        <w:instrText xml:space="preserve"> REF _Ref151915761 \h </w:instrText>
      </w:r>
      <w:r w:rsidR="00921D2A" w:rsidRPr="00C819B6">
        <w:fldChar w:fldCharType="separate"/>
      </w:r>
      <w:r w:rsidR="003431D6" w:rsidRPr="00C819B6">
        <w:t xml:space="preserve">Figure </w:t>
      </w:r>
      <w:r w:rsidR="003431D6">
        <w:rPr>
          <w:noProof/>
        </w:rPr>
        <w:t>36</w:t>
      </w:r>
      <w:r w:rsidR="00921D2A" w:rsidRPr="00C819B6">
        <w:fldChar w:fldCharType="end"/>
      </w:r>
      <w:r w:rsidR="00921D2A" w:rsidRPr="00C819B6">
        <w:t>)</w:t>
      </w:r>
      <w:r w:rsidRPr="00C819B6">
        <w:t>.</w:t>
      </w:r>
    </w:p>
    <w:p w14:paraId="7DCF7F31" w14:textId="4CC3A8AB" w:rsidR="00E8494A" w:rsidRPr="00C819B6" w:rsidRDefault="00E8494A" w:rsidP="00E8494A">
      <w:pPr>
        <w:pStyle w:val="Paragraph"/>
      </w:pPr>
      <w:r w:rsidRPr="00C819B6">
        <w:t xml:space="preserve">Living in a relatively more deprived area was also associated with a higher exclusion rate. Rates of exclusion per 1,000 pupils were </w:t>
      </w:r>
      <w:r w:rsidR="00BC05E4" w:rsidRPr="00C819B6">
        <w:t>three and a half</w:t>
      </w:r>
      <w:r w:rsidRPr="00C819B6">
        <w:t xml:space="preserve"> times greater for pupils living in the </w:t>
      </w:r>
      <w:r w:rsidR="00A738B4" w:rsidRPr="00C819B6">
        <w:t>20% most deprived areas</w:t>
      </w:r>
      <w:r w:rsidRPr="00C819B6">
        <w:t xml:space="preserve"> compared with pupils living in the 20% least depriv</w:t>
      </w:r>
      <w:r w:rsidR="000E2D9A" w:rsidRPr="00C819B6">
        <w:t>ed areas</w:t>
      </w:r>
      <w:r w:rsidR="00B107A9" w:rsidRPr="00C819B6">
        <w:t xml:space="preserve"> </w:t>
      </w:r>
      <w:r w:rsidR="00F62D57" w:rsidRPr="00C819B6">
        <w:t xml:space="preserve">(25.3 exclusions per 1,000 pupils compared to </w:t>
      </w:r>
      <w:r w:rsidR="00B107A9" w:rsidRPr="00C819B6">
        <w:t>7.2</w:t>
      </w:r>
      <w:r w:rsidR="004C3C25" w:rsidRPr="00C819B6">
        <w:t>)</w:t>
      </w:r>
      <w:r w:rsidR="00921D2A" w:rsidRPr="00C819B6">
        <w:t xml:space="preserve"> (</w:t>
      </w:r>
      <w:r w:rsidR="00921D2A" w:rsidRPr="00C819B6">
        <w:fldChar w:fldCharType="begin"/>
      </w:r>
      <w:r w:rsidR="00921D2A" w:rsidRPr="00C819B6">
        <w:instrText xml:space="preserve"> REF _Ref151915761 \h </w:instrText>
      </w:r>
      <w:r w:rsidR="00921D2A" w:rsidRPr="00C819B6">
        <w:fldChar w:fldCharType="separate"/>
      </w:r>
      <w:r w:rsidR="003431D6" w:rsidRPr="00C819B6">
        <w:t xml:space="preserve">Figure </w:t>
      </w:r>
      <w:r w:rsidR="003431D6">
        <w:rPr>
          <w:noProof/>
        </w:rPr>
        <w:t>36</w:t>
      </w:r>
      <w:r w:rsidR="00921D2A" w:rsidRPr="00C819B6">
        <w:fldChar w:fldCharType="end"/>
      </w:r>
      <w:r w:rsidR="00921D2A" w:rsidRPr="00C819B6">
        <w:t>)</w:t>
      </w:r>
      <w:r w:rsidRPr="00C819B6">
        <w:t>.</w:t>
      </w:r>
    </w:p>
    <w:p w14:paraId="7950EAC7" w14:textId="5CCB15C6" w:rsidR="0036783A" w:rsidRPr="00C819B6" w:rsidRDefault="00F8779A" w:rsidP="00F8779A">
      <w:pPr>
        <w:pStyle w:val="Caption"/>
      </w:pPr>
      <w:bookmarkStart w:id="37" w:name="_Ref151913494"/>
      <w:r w:rsidRPr="00C819B6">
        <w:t xml:space="preserve">Figure </w:t>
      </w:r>
      <w:r w:rsidRPr="00C819B6">
        <w:fldChar w:fldCharType="begin"/>
      </w:r>
      <w:r w:rsidRPr="00C819B6">
        <w:instrText xml:space="preserve"> SEQ Figure \* ARABIC </w:instrText>
      </w:r>
      <w:r w:rsidRPr="00C819B6">
        <w:fldChar w:fldCharType="separate"/>
      </w:r>
      <w:r w:rsidR="003431D6">
        <w:rPr>
          <w:noProof/>
        </w:rPr>
        <w:t>35</w:t>
      </w:r>
      <w:r w:rsidRPr="00C819B6">
        <w:fldChar w:fldCharType="end"/>
      </w:r>
      <w:bookmarkEnd w:id="37"/>
      <w:r w:rsidR="00FA56D4" w:rsidRPr="00C819B6">
        <w:t xml:space="preserve"> Cases of exclusion and rate by type of exclusion, 2010/11 to 2022/23</w:t>
      </w:r>
    </w:p>
    <w:tbl>
      <w:tblPr>
        <w:tblW w:w="9848" w:type="dxa"/>
        <w:tblLook w:val="04A0" w:firstRow="1" w:lastRow="0" w:firstColumn="1" w:lastColumn="0" w:noHBand="0" w:noVBand="1"/>
      </w:tblPr>
      <w:tblGrid>
        <w:gridCol w:w="2373"/>
        <w:gridCol w:w="1038"/>
        <w:gridCol w:w="1038"/>
        <w:gridCol w:w="1038"/>
        <w:gridCol w:w="1247"/>
        <w:gridCol w:w="1038"/>
        <w:gridCol w:w="1038"/>
        <w:gridCol w:w="1038"/>
      </w:tblGrid>
      <w:tr w:rsidR="00CE01C6" w:rsidRPr="00C819B6" w14:paraId="424B3EB4" w14:textId="77777777" w:rsidTr="00B86690">
        <w:trPr>
          <w:trHeight w:val="1005"/>
        </w:trPr>
        <w:tc>
          <w:tcPr>
            <w:tcW w:w="2373" w:type="dxa"/>
            <w:tcBorders>
              <w:top w:val="single" w:sz="4" w:space="0" w:color="auto"/>
              <w:left w:val="nil"/>
              <w:bottom w:val="single" w:sz="4" w:space="0" w:color="auto"/>
              <w:right w:val="nil"/>
            </w:tcBorders>
            <w:shd w:val="clear" w:color="000000" w:fill="FFFFFF"/>
            <w:vAlign w:val="center"/>
            <w:hideMark/>
          </w:tcPr>
          <w:p w14:paraId="128E8B01" w14:textId="77777777" w:rsidR="00CE01C6" w:rsidRPr="00C819B6" w:rsidRDefault="00CE01C6" w:rsidP="00C6733A">
            <w:pPr>
              <w:tabs>
                <w:tab w:val="clear" w:pos="720"/>
                <w:tab w:val="clear" w:pos="1440"/>
                <w:tab w:val="clear" w:pos="2160"/>
                <w:tab w:val="clear" w:pos="2880"/>
                <w:tab w:val="clear" w:pos="4680"/>
                <w:tab w:val="clear" w:pos="5400"/>
                <w:tab w:val="clear" w:pos="9000"/>
              </w:tabs>
              <w:spacing w:line="240" w:lineRule="auto"/>
              <w:rPr>
                <w:rFonts w:eastAsia="Times New Roman" w:cs="Arial"/>
                <w:sz w:val="22"/>
                <w:szCs w:val="22"/>
                <w:lang w:val="en-GB" w:eastAsia="en-GB"/>
              </w:rPr>
            </w:pPr>
            <w:r w:rsidRPr="00C819B6">
              <w:rPr>
                <w:rFonts w:eastAsia="Times New Roman" w:cs="Arial"/>
                <w:sz w:val="22"/>
                <w:szCs w:val="22"/>
                <w:lang w:val="en-GB" w:eastAsia="en-GB"/>
              </w:rPr>
              <w:t>Exclusion type</w:t>
            </w:r>
          </w:p>
        </w:tc>
        <w:tc>
          <w:tcPr>
            <w:tcW w:w="1038" w:type="dxa"/>
            <w:tcBorders>
              <w:top w:val="single" w:sz="4" w:space="0" w:color="auto"/>
              <w:left w:val="nil"/>
              <w:bottom w:val="single" w:sz="4" w:space="0" w:color="auto"/>
              <w:right w:val="nil"/>
            </w:tcBorders>
            <w:shd w:val="clear" w:color="000000" w:fill="FFFFFF"/>
            <w:vAlign w:val="center"/>
            <w:hideMark/>
          </w:tcPr>
          <w:p w14:paraId="01775300" w14:textId="77777777" w:rsidR="00CE01C6" w:rsidRPr="00C819B6" w:rsidRDefault="00CE01C6" w:rsidP="00CE01C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 w:val="22"/>
                <w:szCs w:val="22"/>
                <w:lang w:val="en-GB" w:eastAsia="en-GB"/>
              </w:rPr>
            </w:pPr>
            <w:r w:rsidRPr="00C819B6">
              <w:rPr>
                <w:rFonts w:eastAsia="Times New Roman" w:cs="Arial"/>
                <w:sz w:val="22"/>
                <w:szCs w:val="22"/>
                <w:lang w:val="en-GB" w:eastAsia="en-GB"/>
              </w:rPr>
              <w:t>2010/11</w:t>
            </w:r>
          </w:p>
        </w:tc>
        <w:tc>
          <w:tcPr>
            <w:tcW w:w="1038" w:type="dxa"/>
            <w:tcBorders>
              <w:top w:val="single" w:sz="4" w:space="0" w:color="auto"/>
              <w:left w:val="nil"/>
              <w:bottom w:val="single" w:sz="4" w:space="0" w:color="auto"/>
              <w:right w:val="nil"/>
            </w:tcBorders>
            <w:shd w:val="clear" w:color="000000" w:fill="FFFFFF"/>
            <w:vAlign w:val="center"/>
            <w:hideMark/>
          </w:tcPr>
          <w:p w14:paraId="59B7CBDD" w14:textId="77777777" w:rsidR="00CE01C6" w:rsidRPr="00C819B6" w:rsidRDefault="00CE01C6" w:rsidP="00CE01C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 w:val="22"/>
                <w:szCs w:val="22"/>
                <w:lang w:val="en-GB" w:eastAsia="en-GB"/>
              </w:rPr>
            </w:pPr>
            <w:r w:rsidRPr="00C819B6">
              <w:rPr>
                <w:rFonts w:eastAsia="Times New Roman" w:cs="Arial"/>
                <w:sz w:val="22"/>
                <w:szCs w:val="22"/>
                <w:lang w:val="en-GB" w:eastAsia="en-GB"/>
              </w:rPr>
              <w:t>2012/13</w:t>
            </w:r>
          </w:p>
        </w:tc>
        <w:tc>
          <w:tcPr>
            <w:tcW w:w="1038" w:type="dxa"/>
            <w:tcBorders>
              <w:top w:val="single" w:sz="4" w:space="0" w:color="auto"/>
              <w:left w:val="nil"/>
              <w:bottom w:val="single" w:sz="4" w:space="0" w:color="auto"/>
              <w:right w:val="nil"/>
            </w:tcBorders>
            <w:shd w:val="clear" w:color="000000" w:fill="FFFFFF"/>
            <w:vAlign w:val="center"/>
            <w:hideMark/>
          </w:tcPr>
          <w:p w14:paraId="7B14C535" w14:textId="77777777" w:rsidR="00CE01C6" w:rsidRPr="00C819B6" w:rsidRDefault="00CE01C6" w:rsidP="00CE01C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 w:val="22"/>
                <w:szCs w:val="22"/>
                <w:lang w:val="en-GB" w:eastAsia="en-GB"/>
              </w:rPr>
            </w:pPr>
            <w:r w:rsidRPr="00C819B6">
              <w:rPr>
                <w:rFonts w:eastAsia="Times New Roman" w:cs="Arial"/>
                <w:sz w:val="22"/>
                <w:szCs w:val="22"/>
                <w:lang w:val="en-GB" w:eastAsia="en-GB"/>
              </w:rPr>
              <w:t>2014/15</w:t>
            </w:r>
          </w:p>
        </w:tc>
        <w:tc>
          <w:tcPr>
            <w:tcW w:w="1247" w:type="dxa"/>
            <w:tcBorders>
              <w:top w:val="single" w:sz="4" w:space="0" w:color="auto"/>
              <w:left w:val="nil"/>
              <w:bottom w:val="single" w:sz="4" w:space="0" w:color="auto"/>
              <w:right w:val="nil"/>
            </w:tcBorders>
            <w:shd w:val="clear" w:color="000000" w:fill="FFFFFF"/>
            <w:vAlign w:val="center"/>
            <w:hideMark/>
          </w:tcPr>
          <w:p w14:paraId="66DE8B72" w14:textId="152D00F4" w:rsidR="00CE01C6" w:rsidRPr="00C819B6" w:rsidRDefault="00CE01C6" w:rsidP="00CE01C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 w:val="22"/>
                <w:szCs w:val="22"/>
                <w:lang w:val="en-GB" w:eastAsia="en-GB"/>
              </w:rPr>
            </w:pPr>
            <w:r w:rsidRPr="00C819B6">
              <w:rPr>
                <w:rFonts w:eastAsia="Times New Roman" w:cs="Arial"/>
                <w:sz w:val="22"/>
                <w:szCs w:val="22"/>
                <w:lang w:val="en-GB" w:eastAsia="en-GB"/>
              </w:rPr>
              <w:t>2016/17</w:t>
            </w:r>
            <w:r w:rsidR="000D7593" w:rsidRPr="00C819B6">
              <w:rPr>
                <w:rFonts w:eastAsia="Times New Roman" w:cs="Arial"/>
                <w:sz w:val="22"/>
                <w:szCs w:val="22"/>
                <w:lang w:val="en-GB" w:eastAsia="en-GB"/>
              </w:rPr>
              <w:t xml:space="preserve"> [Note 1]</w:t>
            </w:r>
          </w:p>
        </w:tc>
        <w:tc>
          <w:tcPr>
            <w:tcW w:w="1038" w:type="dxa"/>
            <w:tcBorders>
              <w:top w:val="single" w:sz="4" w:space="0" w:color="auto"/>
              <w:left w:val="nil"/>
              <w:bottom w:val="single" w:sz="4" w:space="0" w:color="auto"/>
              <w:right w:val="nil"/>
            </w:tcBorders>
            <w:shd w:val="clear" w:color="000000" w:fill="FFFFFF"/>
            <w:vAlign w:val="center"/>
            <w:hideMark/>
          </w:tcPr>
          <w:p w14:paraId="029884BC" w14:textId="77777777" w:rsidR="00CE01C6" w:rsidRPr="00C819B6" w:rsidRDefault="00CE01C6" w:rsidP="00CE01C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 w:val="22"/>
                <w:szCs w:val="22"/>
                <w:lang w:val="en-GB" w:eastAsia="en-GB"/>
              </w:rPr>
            </w:pPr>
            <w:r w:rsidRPr="00C819B6">
              <w:rPr>
                <w:rFonts w:eastAsia="Times New Roman" w:cs="Arial"/>
                <w:sz w:val="22"/>
                <w:szCs w:val="22"/>
                <w:lang w:val="en-GB" w:eastAsia="en-GB"/>
              </w:rPr>
              <w:t>2018/19</w:t>
            </w:r>
          </w:p>
        </w:tc>
        <w:tc>
          <w:tcPr>
            <w:tcW w:w="1038" w:type="dxa"/>
            <w:tcBorders>
              <w:top w:val="single" w:sz="4" w:space="0" w:color="auto"/>
              <w:left w:val="nil"/>
              <w:bottom w:val="single" w:sz="4" w:space="0" w:color="auto"/>
              <w:right w:val="nil"/>
            </w:tcBorders>
            <w:shd w:val="clear" w:color="000000" w:fill="FFFFFF"/>
            <w:vAlign w:val="center"/>
            <w:hideMark/>
          </w:tcPr>
          <w:p w14:paraId="3028DE7D" w14:textId="77777777" w:rsidR="00CE01C6" w:rsidRPr="00C819B6" w:rsidRDefault="00CE01C6" w:rsidP="00CE01C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 w:val="22"/>
                <w:szCs w:val="22"/>
                <w:lang w:val="en-GB" w:eastAsia="en-GB"/>
              </w:rPr>
            </w:pPr>
            <w:r w:rsidRPr="00C819B6">
              <w:rPr>
                <w:rFonts w:eastAsia="Times New Roman" w:cs="Arial"/>
                <w:sz w:val="22"/>
                <w:szCs w:val="22"/>
                <w:lang w:val="en-GB" w:eastAsia="en-GB"/>
              </w:rPr>
              <w:t>2020/21</w:t>
            </w:r>
          </w:p>
        </w:tc>
        <w:tc>
          <w:tcPr>
            <w:tcW w:w="1038" w:type="dxa"/>
            <w:tcBorders>
              <w:top w:val="single" w:sz="4" w:space="0" w:color="auto"/>
              <w:left w:val="nil"/>
              <w:bottom w:val="single" w:sz="4" w:space="0" w:color="auto"/>
              <w:right w:val="nil"/>
            </w:tcBorders>
            <w:shd w:val="clear" w:color="000000" w:fill="FFFFFF"/>
            <w:vAlign w:val="center"/>
            <w:hideMark/>
          </w:tcPr>
          <w:p w14:paraId="2AEC321D" w14:textId="77777777" w:rsidR="00CE01C6" w:rsidRPr="00C819B6" w:rsidRDefault="00CE01C6" w:rsidP="00CE01C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 w:val="22"/>
                <w:szCs w:val="22"/>
                <w:lang w:val="en-GB" w:eastAsia="en-GB"/>
              </w:rPr>
            </w:pPr>
            <w:r w:rsidRPr="00C819B6">
              <w:rPr>
                <w:rFonts w:eastAsia="Times New Roman" w:cs="Arial"/>
                <w:sz w:val="22"/>
                <w:szCs w:val="22"/>
                <w:lang w:val="en-GB" w:eastAsia="en-GB"/>
              </w:rPr>
              <w:t>2022/23</w:t>
            </w:r>
          </w:p>
        </w:tc>
      </w:tr>
      <w:tr w:rsidR="00CE01C6" w:rsidRPr="00C819B6" w14:paraId="73E3235C" w14:textId="77777777" w:rsidTr="00B86690">
        <w:trPr>
          <w:trHeight w:val="501"/>
        </w:trPr>
        <w:tc>
          <w:tcPr>
            <w:tcW w:w="2373" w:type="dxa"/>
            <w:tcBorders>
              <w:top w:val="nil"/>
              <w:left w:val="nil"/>
              <w:bottom w:val="nil"/>
              <w:right w:val="nil"/>
            </w:tcBorders>
            <w:shd w:val="clear" w:color="000000" w:fill="FFFFFF"/>
            <w:vAlign w:val="bottom"/>
            <w:hideMark/>
          </w:tcPr>
          <w:p w14:paraId="5BB153C2" w14:textId="5345DFC2" w:rsidR="00CE01C6" w:rsidRPr="00C819B6" w:rsidRDefault="0071630D" w:rsidP="00D94487">
            <w:pPr>
              <w:tabs>
                <w:tab w:val="clear" w:pos="720"/>
                <w:tab w:val="clear" w:pos="1440"/>
                <w:tab w:val="clear" w:pos="2160"/>
                <w:tab w:val="clear" w:pos="2880"/>
                <w:tab w:val="clear" w:pos="4680"/>
                <w:tab w:val="clear" w:pos="5400"/>
                <w:tab w:val="clear" w:pos="9000"/>
              </w:tabs>
              <w:spacing w:line="240" w:lineRule="auto"/>
              <w:rPr>
                <w:rFonts w:eastAsia="Times New Roman" w:cs="Arial"/>
                <w:b/>
                <w:sz w:val="22"/>
                <w:szCs w:val="22"/>
                <w:lang w:val="en-GB" w:eastAsia="en-GB"/>
              </w:rPr>
            </w:pPr>
            <w:r w:rsidRPr="00C819B6">
              <w:rPr>
                <w:rFonts w:eastAsia="Times New Roman" w:cs="Arial"/>
                <w:b/>
                <w:sz w:val="22"/>
                <w:szCs w:val="22"/>
                <w:lang w:val="en-GB" w:eastAsia="en-GB"/>
              </w:rPr>
              <w:t xml:space="preserve">Total </w:t>
            </w:r>
            <w:r w:rsidR="00CE01C6" w:rsidRPr="00C819B6">
              <w:rPr>
                <w:rFonts w:eastAsia="Times New Roman" w:cs="Arial"/>
                <w:b/>
                <w:sz w:val="22"/>
                <w:szCs w:val="22"/>
                <w:lang w:val="en-GB" w:eastAsia="en-GB"/>
              </w:rPr>
              <w:t>Exclusions</w:t>
            </w:r>
          </w:p>
        </w:tc>
        <w:tc>
          <w:tcPr>
            <w:tcW w:w="1038" w:type="dxa"/>
            <w:tcBorders>
              <w:top w:val="nil"/>
              <w:left w:val="nil"/>
              <w:bottom w:val="nil"/>
              <w:right w:val="nil"/>
            </w:tcBorders>
            <w:shd w:val="clear" w:color="000000" w:fill="FFFFFF"/>
            <w:vAlign w:val="bottom"/>
            <w:hideMark/>
          </w:tcPr>
          <w:p w14:paraId="3CE7278C" w14:textId="77777777" w:rsidR="00CE01C6" w:rsidRPr="00C819B6" w:rsidRDefault="00CE01C6" w:rsidP="00CE01C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b/>
                <w:sz w:val="22"/>
                <w:szCs w:val="22"/>
                <w:lang w:val="en-GB" w:eastAsia="en-GB"/>
              </w:rPr>
            </w:pPr>
            <w:r w:rsidRPr="00C819B6">
              <w:rPr>
                <w:rFonts w:eastAsia="Times New Roman" w:cs="Arial"/>
                <w:b/>
                <w:sz w:val="22"/>
                <w:szCs w:val="22"/>
                <w:lang w:val="en-GB" w:eastAsia="en-GB"/>
              </w:rPr>
              <w:t>26,844</w:t>
            </w:r>
          </w:p>
        </w:tc>
        <w:tc>
          <w:tcPr>
            <w:tcW w:w="1038" w:type="dxa"/>
            <w:tcBorders>
              <w:top w:val="nil"/>
              <w:left w:val="nil"/>
              <w:bottom w:val="nil"/>
              <w:right w:val="nil"/>
            </w:tcBorders>
            <w:shd w:val="clear" w:color="000000" w:fill="FFFFFF"/>
            <w:vAlign w:val="bottom"/>
            <w:hideMark/>
          </w:tcPr>
          <w:p w14:paraId="0AE4F92F" w14:textId="77777777" w:rsidR="00CE01C6" w:rsidRPr="00C819B6" w:rsidRDefault="00CE01C6" w:rsidP="00CE01C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b/>
                <w:sz w:val="22"/>
                <w:szCs w:val="22"/>
                <w:lang w:val="en-GB" w:eastAsia="en-GB"/>
              </w:rPr>
            </w:pPr>
            <w:r w:rsidRPr="00C819B6">
              <w:rPr>
                <w:rFonts w:eastAsia="Times New Roman" w:cs="Arial"/>
                <w:b/>
                <w:sz w:val="22"/>
                <w:szCs w:val="22"/>
                <w:lang w:val="en-GB" w:eastAsia="en-GB"/>
              </w:rPr>
              <w:t>21,955</w:t>
            </w:r>
          </w:p>
        </w:tc>
        <w:tc>
          <w:tcPr>
            <w:tcW w:w="1038" w:type="dxa"/>
            <w:tcBorders>
              <w:top w:val="nil"/>
              <w:left w:val="nil"/>
              <w:bottom w:val="nil"/>
              <w:right w:val="nil"/>
            </w:tcBorders>
            <w:shd w:val="clear" w:color="000000" w:fill="FFFFFF"/>
            <w:vAlign w:val="bottom"/>
            <w:hideMark/>
          </w:tcPr>
          <w:p w14:paraId="0D3832F4" w14:textId="77777777" w:rsidR="00CE01C6" w:rsidRPr="00C819B6" w:rsidRDefault="00CE01C6" w:rsidP="00CE01C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b/>
                <w:sz w:val="22"/>
                <w:szCs w:val="22"/>
                <w:lang w:val="en-GB" w:eastAsia="en-GB"/>
              </w:rPr>
            </w:pPr>
            <w:r w:rsidRPr="00C819B6">
              <w:rPr>
                <w:rFonts w:eastAsia="Times New Roman" w:cs="Arial"/>
                <w:b/>
                <w:sz w:val="22"/>
                <w:szCs w:val="22"/>
                <w:lang w:val="en-GB" w:eastAsia="en-GB"/>
              </w:rPr>
              <w:t>18,430</w:t>
            </w:r>
          </w:p>
        </w:tc>
        <w:tc>
          <w:tcPr>
            <w:tcW w:w="1247" w:type="dxa"/>
            <w:tcBorders>
              <w:top w:val="nil"/>
              <w:left w:val="nil"/>
              <w:bottom w:val="nil"/>
              <w:right w:val="nil"/>
            </w:tcBorders>
            <w:shd w:val="clear" w:color="000000" w:fill="FFFFFF"/>
            <w:noWrap/>
            <w:vAlign w:val="bottom"/>
            <w:hideMark/>
          </w:tcPr>
          <w:p w14:paraId="40077AEE" w14:textId="77777777" w:rsidR="00CE01C6" w:rsidRPr="00C819B6" w:rsidRDefault="00CE01C6" w:rsidP="00CE01C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b/>
                <w:sz w:val="22"/>
                <w:szCs w:val="22"/>
                <w:lang w:val="en-GB" w:eastAsia="en-GB"/>
              </w:rPr>
            </w:pPr>
            <w:r w:rsidRPr="00C819B6">
              <w:rPr>
                <w:rFonts w:eastAsia="Times New Roman" w:cs="Arial"/>
                <w:b/>
                <w:sz w:val="22"/>
                <w:szCs w:val="22"/>
                <w:lang w:val="en-GB" w:eastAsia="en-GB"/>
              </w:rPr>
              <w:t>18,381</w:t>
            </w:r>
          </w:p>
        </w:tc>
        <w:tc>
          <w:tcPr>
            <w:tcW w:w="1038" w:type="dxa"/>
            <w:tcBorders>
              <w:top w:val="nil"/>
              <w:left w:val="nil"/>
              <w:bottom w:val="nil"/>
              <w:right w:val="nil"/>
            </w:tcBorders>
            <w:shd w:val="clear" w:color="000000" w:fill="FFFFFF"/>
            <w:vAlign w:val="bottom"/>
            <w:hideMark/>
          </w:tcPr>
          <w:p w14:paraId="7A03D074" w14:textId="77777777" w:rsidR="00CE01C6" w:rsidRPr="00C819B6" w:rsidRDefault="00CE01C6" w:rsidP="00CE01C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b/>
                <w:sz w:val="22"/>
                <w:szCs w:val="22"/>
                <w:lang w:val="en-GB" w:eastAsia="en-GB"/>
              </w:rPr>
            </w:pPr>
            <w:r w:rsidRPr="00C819B6">
              <w:rPr>
                <w:rFonts w:eastAsia="Times New Roman" w:cs="Arial"/>
                <w:b/>
                <w:sz w:val="22"/>
                <w:szCs w:val="22"/>
                <w:lang w:val="en-GB" w:eastAsia="en-GB"/>
              </w:rPr>
              <w:t>14,990</w:t>
            </w:r>
          </w:p>
        </w:tc>
        <w:tc>
          <w:tcPr>
            <w:tcW w:w="1038" w:type="dxa"/>
            <w:tcBorders>
              <w:top w:val="nil"/>
              <w:left w:val="nil"/>
              <w:bottom w:val="nil"/>
              <w:right w:val="nil"/>
            </w:tcBorders>
            <w:shd w:val="clear" w:color="000000" w:fill="FFFFFF"/>
            <w:vAlign w:val="bottom"/>
            <w:hideMark/>
          </w:tcPr>
          <w:p w14:paraId="7F60E3BA" w14:textId="77777777" w:rsidR="00CE01C6" w:rsidRPr="00C819B6" w:rsidRDefault="00CE01C6" w:rsidP="00CE01C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b/>
                <w:sz w:val="22"/>
                <w:szCs w:val="22"/>
                <w:lang w:val="en-GB" w:eastAsia="en-GB"/>
              </w:rPr>
            </w:pPr>
            <w:r w:rsidRPr="00C819B6">
              <w:rPr>
                <w:rFonts w:eastAsia="Times New Roman" w:cs="Arial"/>
                <w:b/>
                <w:sz w:val="22"/>
                <w:szCs w:val="22"/>
                <w:lang w:val="en-GB" w:eastAsia="en-GB"/>
              </w:rPr>
              <w:t>8,323</w:t>
            </w:r>
          </w:p>
        </w:tc>
        <w:tc>
          <w:tcPr>
            <w:tcW w:w="1038" w:type="dxa"/>
            <w:tcBorders>
              <w:top w:val="nil"/>
              <w:left w:val="nil"/>
              <w:bottom w:val="nil"/>
              <w:right w:val="nil"/>
            </w:tcBorders>
            <w:shd w:val="clear" w:color="000000" w:fill="FFFFFF"/>
            <w:vAlign w:val="bottom"/>
            <w:hideMark/>
          </w:tcPr>
          <w:p w14:paraId="430D64DC" w14:textId="77777777" w:rsidR="00CE01C6" w:rsidRPr="00C819B6" w:rsidRDefault="00CE01C6" w:rsidP="00CE01C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b/>
                <w:sz w:val="22"/>
                <w:szCs w:val="22"/>
                <w:lang w:val="en-GB" w:eastAsia="en-GB"/>
              </w:rPr>
            </w:pPr>
            <w:r w:rsidRPr="00C819B6">
              <w:rPr>
                <w:rFonts w:eastAsia="Times New Roman" w:cs="Arial"/>
                <w:b/>
                <w:sz w:val="22"/>
                <w:szCs w:val="22"/>
                <w:lang w:val="en-GB" w:eastAsia="en-GB"/>
              </w:rPr>
              <w:t>11,676</w:t>
            </w:r>
          </w:p>
        </w:tc>
      </w:tr>
      <w:tr w:rsidR="00CE01C6" w:rsidRPr="00C819B6" w14:paraId="14CF17AE" w14:textId="77777777" w:rsidTr="00B86690">
        <w:trPr>
          <w:trHeight w:val="501"/>
        </w:trPr>
        <w:tc>
          <w:tcPr>
            <w:tcW w:w="2373" w:type="dxa"/>
            <w:tcBorders>
              <w:top w:val="nil"/>
              <w:left w:val="nil"/>
              <w:bottom w:val="nil"/>
              <w:right w:val="nil"/>
            </w:tcBorders>
            <w:shd w:val="clear" w:color="000000" w:fill="FFFFFF"/>
            <w:vAlign w:val="bottom"/>
            <w:hideMark/>
          </w:tcPr>
          <w:p w14:paraId="6BD07FA6" w14:textId="39D79408" w:rsidR="00CE01C6" w:rsidRPr="00C819B6" w:rsidRDefault="00CE01C6" w:rsidP="00D94487">
            <w:pPr>
              <w:tabs>
                <w:tab w:val="clear" w:pos="720"/>
                <w:tab w:val="clear" w:pos="1440"/>
                <w:tab w:val="clear" w:pos="2160"/>
                <w:tab w:val="clear" w:pos="2880"/>
                <w:tab w:val="clear" w:pos="4680"/>
                <w:tab w:val="clear" w:pos="5400"/>
                <w:tab w:val="clear" w:pos="9000"/>
              </w:tabs>
              <w:spacing w:line="240" w:lineRule="auto"/>
              <w:rPr>
                <w:rFonts w:eastAsia="Times New Roman" w:cs="Arial"/>
                <w:sz w:val="22"/>
                <w:szCs w:val="22"/>
                <w:lang w:val="en-GB" w:eastAsia="en-GB"/>
              </w:rPr>
            </w:pPr>
            <w:r w:rsidRPr="00C819B6">
              <w:rPr>
                <w:rFonts w:eastAsia="Times New Roman" w:cs="Arial"/>
                <w:sz w:val="22"/>
                <w:szCs w:val="22"/>
                <w:lang w:val="en-GB" w:eastAsia="en-GB"/>
              </w:rPr>
              <w:t>Temporary exclusions</w:t>
            </w:r>
          </w:p>
        </w:tc>
        <w:tc>
          <w:tcPr>
            <w:tcW w:w="1038" w:type="dxa"/>
            <w:tcBorders>
              <w:top w:val="nil"/>
              <w:left w:val="nil"/>
              <w:bottom w:val="nil"/>
              <w:right w:val="nil"/>
            </w:tcBorders>
            <w:shd w:val="clear" w:color="000000" w:fill="FFFFFF"/>
            <w:vAlign w:val="bottom"/>
            <w:hideMark/>
          </w:tcPr>
          <w:p w14:paraId="38BDEDA1" w14:textId="77777777" w:rsidR="00CE01C6" w:rsidRPr="00C819B6" w:rsidRDefault="00CE01C6" w:rsidP="00CE01C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 w:val="22"/>
                <w:szCs w:val="22"/>
                <w:lang w:val="en-GB" w:eastAsia="en-GB"/>
              </w:rPr>
            </w:pPr>
            <w:r w:rsidRPr="00C819B6">
              <w:rPr>
                <w:rFonts w:eastAsia="Times New Roman" w:cs="Arial"/>
                <w:sz w:val="22"/>
                <w:szCs w:val="22"/>
                <w:lang w:val="en-GB" w:eastAsia="en-GB"/>
              </w:rPr>
              <w:t>26,784</w:t>
            </w:r>
          </w:p>
        </w:tc>
        <w:tc>
          <w:tcPr>
            <w:tcW w:w="1038" w:type="dxa"/>
            <w:tcBorders>
              <w:top w:val="nil"/>
              <w:left w:val="nil"/>
              <w:bottom w:val="nil"/>
              <w:right w:val="nil"/>
            </w:tcBorders>
            <w:shd w:val="clear" w:color="000000" w:fill="FFFFFF"/>
            <w:vAlign w:val="bottom"/>
            <w:hideMark/>
          </w:tcPr>
          <w:p w14:paraId="695209BC" w14:textId="77777777" w:rsidR="00CE01C6" w:rsidRPr="00C819B6" w:rsidRDefault="00CE01C6" w:rsidP="00CE01C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 w:val="22"/>
                <w:szCs w:val="22"/>
                <w:lang w:val="en-GB" w:eastAsia="en-GB"/>
              </w:rPr>
            </w:pPr>
            <w:r w:rsidRPr="00C819B6">
              <w:rPr>
                <w:rFonts w:eastAsia="Times New Roman" w:cs="Arial"/>
                <w:sz w:val="22"/>
                <w:szCs w:val="22"/>
                <w:lang w:val="en-GB" w:eastAsia="en-GB"/>
              </w:rPr>
              <w:t>21,934</w:t>
            </w:r>
          </w:p>
        </w:tc>
        <w:tc>
          <w:tcPr>
            <w:tcW w:w="1038" w:type="dxa"/>
            <w:tcBorders>
              <w:top w:val="nil"/>
              <w:left w:val="nil"/>
              <w:bottom w:val="nil"/>
              <w:right w:val="nil"/>
            </w:tcBorders>
            <w:shd w:val="clear" w:color="000000" w:fill="FFFFFF"/>
            <w:vAlign w:val="bottom"/>
            <w:hideMark/>
          </w:tcPr>
          <w:p w14:paraId="0B4C5FBF" w14:textId="77777777" w:rsidR="00CE01C6" w:rsidRPr="00C819B6" w:rsidRDefault="00CE01C6" w:rsidP="00CE01C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 w:val="22"/>
                <w:szCs w:val="22"/>
                <w:lang w:val="en-GB" w:eastAsia="en-GB"/>
              </w:rPr>
            </w:pPr>
            <w:r w:rsidRPr="00C819B6">
              <w:rPr>
                <w:rFonts w:eastAsia="Times New Roman" w:cs="Arial"/>
                <w:sz w:val="22"/>
                <w:szCs w:val="22"/>
                <w:lang w:val="en-GB" w:eastAsia="en-GB"/>
              </w:rPr>
              <w:t>18,425</w:t>
            </w:r>
          </w:p>
        </w:tc>
        <w:tc>
          <w:tcPr>
            <w:tcW w:w="1247" w:type="dxa"/>
            <w:tcBorders>
              <w:top w:val="nil"/>
              <w:left w:val="nil"/>
              <w:bottom w:val="nil"/>
              <w:right w:val="nil"/>
            </w:tcBorders>
            <w:shd w:val="clear" w:color="000000" w:fill="FFFFFF"/>
            <w:noWrap/>
            <w:vAlign w:val="bottom"/>
            <w:hideMark/>
          </w:tcPr>
          <w:p w14:paraId="0C01CBD3" w14:textId="77777777" w:rsidR="00CE01C6" w:rsidRPr="00C819B6" w:rsidRDefault="00CE01C6" w:rsidP="00CE01C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color w:val="000000"/>
                <w:sz w:val="22"/>
                <w:szCs w:val="22"/>
                <w:lang w:val="en-GB" w:eastAsia="en-GB"/>
              </w:rPr>
            </w:pPr>
            <w:r w:rsidRPr="00C819B6">
              <w:rPr>
                <w:rFonts w:eastAsia="Times New Roman" w:cs="Arial"/>
                <w:color w:val="000000"/>
                <w:sz w:val="22"/>
                <w:szCs w:val="22"/>
                <w:lang w:val="en-GB" w:eastAsia="en-GB"/>
              </w:rPr>
              <w:t>18,376</w:t>
            </w:r>
          </w:p>
        </w:tc>
        <w:tc>
          <w:tcPr>
            <w:tcW w:w="1038" w:type="dxa"/>
            <w:tcBorders>
              <w:top w:val="nil"/>
              <w:left w:val="nil"/>
              <w:bottom w:val="nil"/>
              <w:right w:val="nil"/>
            </w:tcBorders>
            <w:shd w:val="clear" w:color="000000" w:fill="FFFFFF"/>
            <w:vAlign w:val="bottom"/>
            <w:hideMark/>
          </w:tcPr>
          <w:p w14:paraId="3BF5224A" w14:textId="77777777" w:rsidR="00CE01C6" w:rsidRPr="00C819B6" w:rsidRDefault="00CE01C6" w:rsidP="00CE01C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 w:val="22"/>
                <w:szCs w:val="22"/>
                <w:lang w:val="en-GB" w:eastAsia="en-GB"/>
              </w:rPr>
            </w:pPr>
            <w:r w:rsidRPr="00C819B6">
              <w:rPr>
                <w:rFonts w:eastAsia="Times New Roman" w:cs="Arial"/>
                <w:sz w:val="22"/>
                <w:szCs w:val="22"/>
                <w:lang w:val="en-GB" w:eastAsia="en-GB"/>
              </w:rPr>
              <w:t>14,987</w:t>
            </w:r>
          </w:p>
        </w:tc>
        <w:tc>
          <w:tcPr>
            <w:tcW w:w="1038" w:type="dxa"/>
            <w:tcBorders>
              <w:top w:val="nil"/>
              <w:left w:val="nil"/>
              <w:bottom w:val="nil"/>
              <w:right w:val="nil"/>
            </w:tcBorders>
            <w:shd w:val="clear" w:color="000000" w:fill="FFFFFF"/>
            <w:vAlign w:val="bottom"/>
            <w:hideMark/>
          </w:tcPr>
          <w:p w14:paraId="4631330B" w14:textId="77777777" w:rsidR="00CE01C6" w:rsidRPr="00C819B6" w:rsidRDefault="00CE01C6" w:rsidP="00CE01C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 w:val="22"/>
                <w:szCs w:val="22"/>
                <w:lang w:val="en-GB" w:eastAsia="en-GB"/>
              </w:rPr>
            </w:pPr>
            <w:r w:rsidRPr="00C819B6">
              <w:rPr>
                <w:rFonts w:eastAsia="Times New Roman" w:cs="Arial"/>
                <w:sz w:val="22"/>
                <w:szCs w:val="22"/>
                <w:lang w:val="en-GB" w:eastAsia="en-GB"/>
              </w:rPr>
              <w:t>8,322</w:t>
            </w:r>
          </w:p>
        </w:tc>
        <w:tc>
          <w:tcPr>
            <w:tcW w:w="1038" w:type="dxa"/>
            <w:tcBorders>
              <w:top w:val="nil"/>
              <w:left w:val="nil"/>
              <w:bottom w:val="nil"/>
              <w:right w:val="nil"/>
            </w:tcBorders>
            <w:shd w:val="clear" w:color="000000" w:fill="FFFFFF"/>
            <w:vAlign w:val="bottom"/>
            <w:hideMark/>
          </w:tcPr>
          <w:p w14:paraId="688015BE" w14:textId="77777777" w:rsidR="00CE01C6" w:rsidRPr="00C819B6" w:rsidRDefault="00CE01C6" w:rsidP="00CE01C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 w:val="22"/>
                <w:szCs w:val="22"/>
                <w:lang w:val="en-GB" w:eastAsia="en-GB"/>
              </w:rPr>
            </w:pPr>
            <w:r w:rsidRPr="00C819B6">
              <w:rPr>
                <w:rFonts w:eastAsia="Times New Roman" w:cs="Arial"/>
                <w:sz w:val="22"/>
                <w:szCs w:val="22"/>
                <w:lang w:val="en-GB" w:eastAsia="en-GB"/>
              </w:rPr>
              <w:t>11,675</w:t>
            </w:r>
          </w:p>
        </w:tc>
      </w:tr>
      <w:tr w:rsidR="00CE01C6" w:rsidRPr="00C819B6" w14:paraId="48412212" w14:textId="77777777" w:rsidTr="00B86690">
        <w:trPr>
          <w:trHeight w:val="501"/>
        </w:trPr>
        <w:tc>
          <w:tcPr>
            <w:tcW w:w="2373" w:type="dxa"/>
            <w:tcBorders>
              <w:top w:val="nil"/>
              <w:left w:val="nil"/>
              <w:bottom w:val="nil"/>
              <w:right w:val="nil"/>
            </w:tcBorders>
            <w:shd w:val="clear" w:color="000000" w:fill="FFFFFF"/>
            <w:vAlign w:val="bottom"/>
            <w:hideMark/>
          </w:tcPr>
          <w:p w14:paraId="67CC3923" w14:textId="7A6A860C" w:rsidR="00CE01C6" w:rsidRPr="00C819B6" w:rsidRDefault="00CE01C6" w:rsidP="00D94487">
            <w:pPr>
              <w:tabs>
                <w:tab w:val="clear" w:pos="720"/>
                <w:tab w:val="clear" w:pos="1440"/>
                <w:tab w:val="clear" w:pos="2160"/>
                <w:tab w:val="clear" w:pos="2880"/>
                <w:tab w:val="clear" w:pos="4680"/>
                <w:tab w:val="clear" w:pos="5400"/>
                <w:tab w:val="clear" w:pos="9000"/>
              </w:tabs>
              <w:spacing w:line="240" w:lineRule="auto"/>
              <w:rPr>
                <w:rFonts w:eastAsia="Times New Roman" w:cs="Arial"/>
                <w:sz w:val="22"/>
                <w:szCs w:val="22"/>
                <w:lang w:val="en-GB" w:eastAsia="en-GB"/>
              </w:rPr>
            </w:pPr>
            <w:r w:rsidRPr="00C819B6">
              <w:rPr>
                <w:rFonts w:eastAsia="Times New Roman" w:cs="Arial"/>
                <w:sz w:val="22"/>
                <w:szCs w:val="22"/>
                <w:lang w:val="en-GB" w:eastAsia="en-GB"/>
              </w:rPr>
              <w:t>Removed from register</w:t>
            </w:r>
          </w:p>
        </w:tc>
        <w:tc>
          <w:tcPr>
            <w:tcW w:w="1038" w:type="dxa"/>
            <w:tcBorders>
              <w:top w:val="nil"/>
              <w:left w:val="nil"/>
              <w:bottom w:val="nil"/>
              <w:right w:val="nil"/>
            </w:tcBorders>
            <w:shd w:val="clear" w:color="000000" w:fill="FFFFFF"/>
            <w:vAlign w:val="bottom"/>
            <w:hideMark/>
          </w:tcPr>
          <w:p w14:paraId="20B8E622" w14:textId="77777777" w:rsidR="00CE01C6" w:rsidRPr="00C819B6" w:rsidRDefault="00CE01C6" w:rsidP="00CE01C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 w:val="22"/>
                <w:szCs w:val="22"/>
                <w:lang w:val="en-GB" w:eastAsia="en-GB"/>
              </w:rPr>
            </w:pPr>
            <w:r w:rsidRPr="00C819B6">
              <w:rPr>
                <w:rFonts w:eastAsia="Times New Roman" w:cs="Arial"/>
                <w:sz w:val="22"/>
                <w:szCs w:val="22"/>
                <w:lang w:val="en-GB" w:eastAsia="en-GB"/>
              </w:rPr>
              <w:t>60</w:t>
            </w:r>
          </w:p>
        </w:tc>
        <w:tc>
          <w:tcPr>
            <w:tcW w:w="1038" w:type="dxa"/>
            <w:tcBorders>
              <w:top w:val="nil"/>
              <w:left w:val="nil"/>
              <w:bottom w:val="nil"/>
              <w:right w:val="nil"/>
            </w:tcBorders>
            <w:shd w:val="clear" w:color="000000" w:fill="FFFFFF"/>
            <w:vAlign w:val="bottom"/>
            <w:hideMark/>
          </w:tcPr>
          <w:p w14:paraId="706167D6" w14:textId="77777777" w:rsidR="00CE01C6" w:rsidRPr="00C819B6" w:rsidRDefault="00CE01C6" w:rsidP="00CE01C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 w:val="22"/>
                <w:szCs w:val="22"/>
                <w:lang w:val="en-GB" w:eastAsia="en-GB"/>
              </w:rPr>
            </w:pPr>
            <w:r w:rsidRPr="00C819B6">
              <w:rPr>
                <w:rFonts w:eastAsia="Times New Roman" w:cs="Arial"/>
                <w:sz w:val="22"/>
                <w:szCs w:val="22"/>
                <w:lang w:val="en-GB" w:eastAsia="en-GB"/>
              </w:rPr>
              <w:t>21</w:t>
            </w:r>
          </w:p>
        </w:tc>
        <w:tc>
          <w:tcPr>
            <w:tcW w:w="1038" w:type="dxa"/>
            <w:tcBorders>
              <w:top w:val="nil"/>
              <w:left w:val="nil"/>
              <w:bottom w:val="nil"/>
              <w:right w:val="nil"/>
            </w:tcBorders>
            <w:shd w:val="clear" w:color="000000" w:fill="FFFFFF"/>
            <w:vAlign w:val="bottom"/>
            <w:hideMark/>
          </w:tcPr>
          <w:p w14:paraId="63D97380" w14:textId="77777777" w:rsidR="00CE01C6" w:rsidRPr="00C819B6" w:rsidRDefault="00CE01C6" w:rsidP="00CE01C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 w:val="22"/>
                <w:szCs w:val="22"/>
                <w:lang w:val="en-GB" w:eastAsia="en-GB"/>
              </w:rPr>
            </w:pPr>
            <w:r w:rsidRPr="00C819B6">
              <w:rPr>
                <w:rFonts w:eastAsia="Times New Roman" w:cs="Arial"/>
                <w:sz w:val="22"/>
                <w:szCs w:val="22"/>
                <w:lang w:val="en-GB" w:eastAsia="en-GB"/>
              </w:rPr>
              <w:t>5</w:t>
            </w:r>
          </w:p>
        </w:tc>
        <w:tc>
          <w:tcPr>
            <w:tcW w:w="1247" w:type="dxa"/>
            <w:tcBorders>
              <w:top w:val="nil"/>
              <w:left w:val="nil"/>
              <w:bottom w:val="nil"/>
              <w:right w:val="nil"/>
            </w:tcBorders>
            <w:shd w:val="clear" w:color="000000" w:fill="FFFFFF"/>
            <w:vAlign w:val="bottom"/>
            <w:hideMark/>
          </w:tcPr>
          <w:p w14:paraId="2830F1F5" w14:textId="77777777" w:rsidR="00CE01C6" w:rsidRPr="00C819B6" w:rsidRDefault="00CE01C6" w:rsidP="00CE01C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 w:val="22"/>
                <w:szCs w:val="22"/>
                <w:lang w:val="en-GB" w:eastAsia="en-GB"/>
              </w:rPr>
            </w:pPr>
            <w:r w:rsidRPr="00C819B6">
              <w:rPr>
                <w:rFonts w:eastAsia="Times New Roman" w:cs="Arial"/>
                <w:sz w:val="22"/>
                <w:szCs w:val="22"/>
                <w:lang w:val="en-GB" w:eastAsia="en-GB"/>
              </w:rPr>
              <w:t>5</w:t>
            </w:r>
          </w:p>
        </w:tc>
        <w:tc>
          <w:tcPr>
            <w:tcW w:w="1038" w:type="dxa"/>
            <w:tcBorders>
              <w:top w:val="nil"/>
              <w:left w:val="nil"/>
              <w:bottom w:val="nil"/>
              <w:right w:val="nil"/>
            </w:tcBorders>
            <w:shd w:val="clear" w:color="000000" w:fill="FFFFFF"/>
            <w:vAlign w:val="bottom"/>
            <w:hideMark/>
          </w:tcPr>
          <w:p w14:paraId="78BF1287" w14:textId="77777777" w:rsidR="00CE01C6" w:rsidRPr="00C819B6" w:rsidRDefault="00CE01C6" w:rsidP="00CE01C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 w:val="22"/>
                <w:szCs w:val="22"/>
                <w:lang w:val="en-GB" w:eastAsia="en-GB"/>
              </w:rPr>
            </w:pPr>
            <w:r w:rsidRPr="00C819B6">
              <w:rPr>
                <w:rFonts w:eastAsia="Times New Roman" w:cs="Arial"/>
                <w:sz w:val="22"/>
                <w:szCs w:val="22"/>
                <w:lang w:val="en-GB" w:eastAsia="en-GB"/>
              </w:rPr>
              <w:t>3</w:t>
            </w:r>
          </w:p>
        </w:tc>
        <w:tc>
          <w:tcPr>
            <w:tcW w:w="1038" w:type="dxa"/>
            <w:tcBorders>
              <w:top w:val="nil"/>
              <w:left w:val="nil"/>
              <w:bottom w:val="nil"/>
              <w:right w:val="nil"/>
            </w:tcBorders>
            <w:shd w:val="clear" w:color="000000" w:fill="FFFFFF"/>
            <w:vAlign w:val="bottom"/>
            <w:hideMark/>
          </w:tcPr>
          <w:p w14:paraId="5536ACAB" w14:textId="77777777" w:rsidR="00CE01C6" w:rsidRPr="00C819B6" w:rsidRDefault="00CE01C6" w:rsidP="00CE01C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 w:val="22"/>
                <w:szCs w:val="22"/>
                <w:lang w:val="en-GB" w:eastAsia="en-GB"/>
              </w:rPr>
            </w:pPr>
            <w:r w:rsidRPr="00C819B6">
              <w:rPr>
                <w:rFonts w:eastAsia="Times New Roman" w:cs="Arial"/>
                <w:sz w:val="22"/>
                <w:szCs w:val="22"/>
                <w:lang w:val="en-GB" w:eastAsia="en-GB"/>
              </w:rPr>
              <w:t>1</w:t>
            </w:r>
          </w:p>
        </w:tc>
        <w:tc>
          <w:tcPr>
            <w:tcW w:w="1038" w:type="dxa"/>
            <w:tcBorders>
              <w:top w:val="nil"/>
              <w:left w:val="nil"/>
              <w:bottom w:val="nil"/>
              <w:right w:val="nil"/>
            </w:tcBorders>
            <w:shd w:val="clear" w:color="000000" w:fill="FFFFFF"/>
            <w:vAlign w:val="bottom"/>
            <w:hideMark/>
          </w:tcPr>
          <w:p w14:paraId="2D8AFE0E" w14:textId="77777777" w:rsidR="00CE01C6" w:rsidRPr="00C819B6" w:rsidRDefault="00CE01C6" w:rsidP="00CE01C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 w:val="22"/>
                <w:szCs w:val="22"/>
                <w:lang w:val="en-GB" w:eastAsia="en-GB"/>
              </w:rPr>
            </w:pPr>
            <w:r w:rsidRPr="00C819B6">
              <w:rPr>
                <w:rFonts w:eastAsia="Times New Roman" w:cs="Arial"/>
                <w:sz w:val="22"/>
                <w:szCs w:val="22"/>
                <w:lang w:val="en-GB" w:eastAsia="en-GB"/>
              </w:rPr>
              <w:t>1</w:t>
            </w:r>
          </w:p>
        </w:tc>
      </w:tr>
      <w:tr w:rsidR="00CE01C6" w:rsidRPr="00C819B6" w14:paraId="283A7E4E" w14:textId="77777777" w:rsidTr="009B4565">
        <w:trPr>
          <w:trHeight w:val="836"/>
        </w:trPr>
        <w:tc>
          <w:tcPr>
            <w:tcW w:w="2373" w:type="dxa"/>
            <w:tcBorders>
              <w:top w:val="nil"/>
              <w:left w:val="nil"/>
              <w:bottom w:val="nil"/>
              <w:right w:val="nil"/>
            </w:tcBorders>
            <w:shd w:val="clear" w:color="000000" w:fill="FFFFFF"/>
            <w:vAlign w:val="bottom"/>
            <w:hideMark/>
          </w:tcPr>
          <w:p w14:paraId="05C4F538" w14:textId="77777777" w:rsidR="00CE01C6" w:rsidRPr="00C819B6" w:rsidRDefault="00CE01C6" w:rsidP="00D94487">
            <w:pPr>
              <w:tabs>
                <w:tab w:val="clear" w:pos="720"/>
                <w:tab w:val="clear" w:pos="1440"/>
                <w:tab w:val="clear" w:pos="2160"/>
                <w:tab w:val="clear" w:pos="2880"/>
                <w:tab w:val="clear" w:pos="4680"/>
                <w:tab w:val="clear" w:pos="5400"/>
                <w:tab w:val="clear" w:pos="9000"/>
              </w:tabs>
              <w:spacing w:line="240" w:lineRule="auto"/>
              <w:rPr>
                <w:rFonts w:eastAsia="Times New Roman" w:cs="Arial"/>
                <w:b/>
                <w:sz w:val="22"/>
                <w:szCs w:val="22"/>
                <w:lang w:val="en-GB" w:eastAsia="en-GB"/>
              </w:rPr>
            </w:pPr>
            <w:r w:rsidRPr="00C819B6">
              <w:rPr>
                <w:rFonts w:eastAsia="Times New Roman" w:cs="Arial"/>
                <w:b/>
                <w:sz w:val="22"/>
                <w:szCs w:val="22"/>
                <w:lang w:val="en-GB" w:eastAsia="en-GB"/>
              </w:rPr>
              <w:t>Exclusion rate per 1,000 pupils</w:t>
            </w:r>
          </w:p>
        </w:tc>
        <w:tc>
          <w:tcPr>
            <w:tcW w:w="1038" w:type="dxa"/>
            <w:tcBorders>
              <w:top w:val="nil"/>
              <w:left w:val="nil"/>
              <w:bottom w:val="nil"/>
              <w:right w:val="nil"/>
            </w:tcBorders>
            <w:shd w:val="clear" w:color="000000" w:fill="FFFFFF"/>
            <w:vAlign w:val="bottom"/>
            <w:hideMark/>
          </w:tcPr>
          <w:p w14:paraId="70000F4D" w14:textId="77777777" w:rsidR="00CE01C6" w:rsidRPr="00C819B6" w:rsidRDefault="00CE01C6" w:rsidP="00CE01C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b/>
                <w:sz w:val="22"/>
                <w:szCs w:val="22"/>
                <w:lang w:val="en-GB" w:eastAsia="en-GB"/>
              </w:rPr>
            </w:pPr>
            <w:r w:rsidRPr="00C819B6">
              <w:rPr>
                <w:rFonts w:eastAsia="Times New Roman" w:cs="Arial"/>
                <w:b/>
                <w:sz w:val="22"/>
                <w:szCs w:val="22"/>
                <w:lang w:val="en-GB" w:eastAsia="en-GB"/>
              </w:rPr>
              <w:t>40</w:t>
            </w:r>
          </w:p>
        </w:tc>
        <w:tc>
          <w:tcPr>
            <w:tcW w:w="1038" w:type="dxa"/>
            <w:tcBorders>
              <w:top w:val="nil"/>
              <w:left w:val="nil"/>
              <w:bottom w:val="nil"/>
              <w:right w:val="nil"/>
            </w:tcBorders>
            <w:shd w:val="clear" w:color="000000" w:fill="FFFFFF"/>
            <w:vAlign w:val="bottom"/>
            <w:hideMark/>
          </w:tcPr>
          <w:p w14:paraId="4D57F263" w14:textId="77777777" w:rsidR="00CE01C6" w:rsidRPr="00C819B6" w:rsidRDefault="00CE01C6" w:rsidP="00CE01C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b/>
                <w:sz w:val="22"/>
                <w:szCs w:val="22"/>
                <w:lang w:val="en-GB" w:eastAsia="en-GB"/>
              </w:rPr>
            </w:pPr>
            <w:r w:rsidRPr="00C819B6">
              <w:rPr>
                <w:rFonts w:eastAsia="Times New Roman" w:cs="Arial"/>
                <w:b/>
                <w:sz w:val="22"/>
                <w:szCs w:val="22"/>
                <w:lang w:val="en-GB" w:eastAsia="en-GB"/>
              </w:rPr>
              <w:t>32.8</w:t>
            </w:r>
          </w:p>
        </w:tc>
        <w:tc>
          <w:tcPr>
            <w:tcW w:w="1038" w:type="dxa"/>
            <w:tcBorders>
              <w:top w:val="nil"/>
              <w:left w:val="nil"/>
              <w:bottom w:val="nil"/>
              <w:right w:val="nil"/>
            </w:tcBorders>
            <w:shd w:val="clear" w:color="000000" w:fill="FFFFFF"/>
            <w:vAlign w:val="bottom"/>
            <w:hideMark/>
          </w:tcPr>
          <w:p w14:paraId="41FA8BB8" w14:textId="77777777" w:rsidR="00CE01C6" w:rsidRPr="00C819B6" w:rsidRDefault="00CE01C6" w:rsidP="00CE01C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b/>
                <w:sz w:val="22"/>
                <w:szCs w:val="22"/>
                <w:lang w:val="en-GB" w:eastAsia="en-GB"/>
              </w:rPr>
            </w:pPr>
            <w:r w:rsidRPr="00C819B6">
              <w:rPr>
                <w:rFonts w:eastAsia="Times New Roman" w:cs="Arial"/>
                <w:b/>
                <w:sz w:val="22"/>
                <w:szCs w:val="22"/>
                <w:lang w:val="en-GB" w:eastAsia="en-GB"/>
              </w:rPr>
              <w:t>27.2</w:t>
            </w:r>
          </w:p>
        </w:tc>
        <w:tc>
          <w:tcPr>
            <w:tcW w:w="1247" w:type="dxa"/>
            <w:tcBorders>
              <w:top w:val="nil"/>
              <w:left w:val="nil"/>
              <w:bottom w:val="nil"/>
              <w:right w:val="nil"/>
            </w:tcBorders>
            <w:shd w:val="clear" w:color="000000" w:fill="FFFFFF"/>
            <w:vAlign w:val="bottom"/>
            <w:hideMark/>
          </w:tcPr>
          <w:p w14:paraId="43CEDDD2" w14:textId="77777777" w:rsidR="00CE01C6" w:rsidRPr="00C819B6" w:rsidRDefault="00CE01C6" w:rsidP="00CE01C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b/>
                <w:sz w:val="22"/>
                <w:szCs w:val="22"/>
                <w:lang w:val="en-GB" w:eastAsia="en-GB"/>
              </w:rPr>
            </w:pPr>
            <w:r w:rsidRPr="00C819B6">
              <w:rPr>
                <w:rFonts w:eastAsia="Times New Roman" w:cs="Arial"/>
                <w:b/>
                <w:sz w:val="22"/>
                <w:szCs w:val="22"/>
                <w:lang w:val="en-GB" w:eastAsia="en-GB"/>
              </w:rPr>
              <w:t>26.8</w:t>
            </w:r>
          </w:p>
        </w:tc>
        <w:tc>
          <w:tcPr>
            <w:tcW w:w="1038" w:type="dxa"/>
            <w:tcBorders>
              <w:top w:val="nil"/>
              <w:left w:val="nil"/>
              <w:bottom w:val="nil"/>
              <w:right w:val="nil"/>
            </w:tcBorders>
            <w:shd w:val="clear" w:color="000000" w:fill="FFFFFF"/>
            <w:vAlign w:val="bottom"/>
            <w:hideMark/>
          </w:tcPr>
          <w:p w14:paraId="7220A22B" w14:textId="77777777" w:rsidR="00CE01C6" w:rsidRPr="00C819B6" w:rsidRDefault="00CE01C6" w:rsidP="00CE01C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b/>
                <w:sz w:val="22"/>
                <w:szCs w:val="22"/>
                <w:lang w:val="en-GB" w:eastAsia="en-GB"/>
              </w:rPr>
            </w:pPr>
            <w:r w:rsidRPr="00C819B6">
              <w:rPr>
                <w:rFonts w:eastAsia="Times New Roman" w:cs="Arial"/>
                <w:b/>
                <w:sz w:val="22"/>
                <w:szCs w:val="22"/>
                <w:lang w:val="en-GB" w:eastAsia="en-GB"/>
              </w:rPr>
              <w:t>21.7</w:t>
            </w:r>
          </w:p>
        </w:tc>
        <w:tc>
          <w:tcPr>
            <w:tcW w:w="1038" w:type="dxa"/>
            <w:tcBorders>
              <w:top w:val="nil"/>
              <w:left w:val="nil"/>
              <w:bottom w:val="nil"/>
              <w:right w:val="nil"/>
            </w:tcBorders>
            <w:shd w:val="clear" w:color="000000" w:fill="FFFFFF"/>
            <w:vAlign w:val="bottom"/>
            <w:hideMark/>
          </w:tcPr>
          <w:p w14:paraId="68FA4680" w14:textId="77777777" w:rsidR="00CE01C6" w:rsidRPr="00C819B6" w:rsidRDefault="00CE01C6" w:rsidP="00CE01C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b/>
                <w:sz w:val="22"/>
                <w:szCs w:val="22"/>
                <w:lang w:val="en-GB" w:eastAsia="en-GB"/>
              </w:rPr>
            </w:pPr>
            <w:r w:rsidRPr="00C819B6">
              <w:rPr>
                <w:rFonts w:eastAsia="Times New Roman" w:cs="Arial"/>
                <w:b/>
                <w:sz w:val="22"/>
                <w:szCs w:val="22"/>
                <w:lang w:val="en-GB" w:eastAsia="en-GB"/>
              </w:rPr>
              <w:t>11.9</w:t>
            </w:r>
          </w:p>
        </w:tc>
        <w:tc>
          <w:tcPr>
            <w:tcW w:w="1038" w:type="dxa"/>
            <w:tcBorders>
              <w:top w:val="nil"/>
              <w:left w:val="nil"/>
              <w:bottom w:val="nil"/>
              <w:right w:val="nil"/>
            </w:tcBorders>
            <w:shd w:val="clear" w:color="000000" w:fill="FFFFFF"/>
            <w:vAlign w:val="bottom"/>
            <w:hideMark/>
          </w:tcPr>
          <w:p w14:paraId="646F9881" w14:textId="77777777" w:rsidR="00CE01C6" w:rsidRPr="00C819B6" w:rsidRDefault="00CE01C6" w:rsidP="00CE01C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b/>
                <w:sz w:val="22"/>
                <w:szCs w:val="22"/>
                <w:lang w:val="en-GB" w:eastAsia="en-GB"/>
              </w:rPr>
            </w:pPr>
            <w:r w:rsidRPr="00C819B6">
              <w:rPr>
                <w:rFonts w:eastAsia="Times New Roman" w:cs="Arial"/>
                <w:b/>
                <w:sz w:val="22"/>
                <w:szCs w:val="22"/>
                <w:lang w:val="en-GB" w:eastAsia="en-GB"/>
              </w:rPr>
              <w:t>16.6</w:t>
            </w:r>
          </w:p>
        </w:tc>
      </w:tr>
      <w:tr w:rsidR="00CE01C6" w:rsidRPr="00C819B6" w14:paraId="23CDF453" w14:textId="77777777" w:rsidTr="00B86690">
        <w:trPr>
          <w:trHeight w:val="501"/>
        </w:trPr>
        <w:tc>
          <w:tcPr>
            <w:tcW w:w="2373" w:type="dxa"/>
            <w:tcBorders>
              <w:top w:val="nil"/>
              <w:left w:val="nil"/>
              <w:bottom w:val="nil"/>
              <w:right w:val="nil"/>
            </w:tcBorders>
            <w:shd w:val="clear" w:color="000000" w:fill="FFFFFF"/>
            <w:vAlign w:val="bottom"/>
            <w:hideMark/>
          </w:tcPr>
          <w:p w14:paraId="670C5053" w14:textId="6885A7E1" w:rsidR="00CE01C6" w:rsidRPr="00C819B6" w:rsidRDefault="00CE01C6" w:rsidP="00D94487">
            <w:pPr>
              <w:tabs>
                <w:tab w:val="clear" w:pos="720"/>
                <w:tab w:val="clear" w:pos="1440"/>
                <w:tab w:val="clear" w:pos="2160"/>
                <w:tab w:val="clear" w:pos="2880"/>
                <w:tab w:val="clear" w:pos="4680"/>
                <w:tab w:val="clear" w:pos="5400"/>
                <w:tab w:val="clear" w:pos="9000"/>
              </w:tabs>
              <w:spacing w:line="240" w:lineRule="auto"/>
              <w:rPr>
                <w:rFonts w:eastAsia="Times New Roman" w:cs="Arial"/>
                <w:sz w:val="22"/>
                <w:szCs w:val="22"/>
                <w:lang w:val="en-GB" w:eastAsia="en-GB"/>
              </w:rPr>
            </w:pPr>
            <w:r w:rsidRPr="00C819B6">
              <w:rPr>
                <w:rFonts w:eastAsia="Times New Roman" w:cs="Arial"/>
                <w:sz w:val="22"/>
                <w:szCs w:val="22"/>
                <w:lang w:val="en-GB" w:eastAsia="en-GB"/>
              </w:rPr>
              <w:t>Temporary exclusion rate</w:t>
            </w:r>
          </w:p>
        </w:tc>
        <w:tc>
          <w:tcPr>
            <w:tcW w:w="1038" w:type="dxa"/>
            <w:tcBorders>
              <w:top w:val="nil"/>
              <w:left w:val="nil"/>
              <w:bottom w:val="nil"/>
              <w:right w:val="nil"/>
            </w:tcBorders>
            <w:shd w:val="clear" w:color="000000" w:fill="FFFFFF"/>
            <w:vAlign w:val="bottom"/>
            <w:hideMark/>
          </w:tcPr>
          <w:p w14:paraId="5E725FC2" w14:textId="77777777" w:rsidR="00CE01C6" w:rsidRPr="00C819B6" w:rsidRDefault="00CE01C6" w:rsidP="00CE01C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 w:val="22"/>
                <w:szCs w:val="22"/>
                <w:lang w:val="en-GB" w:eastAsia="en-GB"/>
              </w:rPr>
            </w:pPr>
            <w:r w:rsidRPr="00C819B6">
              <w:rPr>
                <w:rFonts w:eastAsia="Times New Roman" w:cs="Arial"/>
                <w:sz w:val="22"/>
                <w:szCs w:val="22"/>
                <w:lang w:val="en-GB" w:eastAsia="en-GB"/>
              </w:rPr>
              <w:t>39.9</w:t>
            </w:r>
          </w:p>
        </w:tc>
        <w:tc>
          <w:tcPr>
            <w:tcW w:w="1038" w:type="dxa"/>
            <w:tcBorders>
              <w:top w:val="nil"/>
              <w:left w:val="nil"/>
              <w:bottom w:val="nil"/>
              <w:right w:val="nil"/>
            </w:tcBorders>
            <w:shd w:val="clear" w:color="000000" w:fill="FFFFFF"/>
            <w:vAlign w:val="bottom"/>
            <w:hideMark/>
          </w:tcPr>
          <w:p w14:paraId="64D08CFC" w14:textId="77777777" w:rsidR="00CE01C6" w:rsidRPr="00C819B6" w:rsidRDefault="00CE01C6" w:rsidP="00CE01C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 w:val="22"/>
                <w:szCs w:val="22"/>
                <w:lang w:val="en-GB" w:eastAsia="en-GB"/>
              </w:rPr>
            </w:pPr>
            <w:r w:rsidRPr="00C819B6">
              <w:rPr>
                <w:rFonts w:eastAsia="Times New Roman" w:cs="Arial"/>
                <w:sz w:val="22"/>
                <w:szCs w:val="22"/>
                <w:lang w:val="en-GB" w:eastAsia="en-GB"/>
              </w:rPr>
              <w:t>32.7</w:t>
            </w:r>
          </w:p>
        </w:tc>
        <w:tc>
          <w:tcPr>
            <w:tcW w:w="1038" w:type="dxa"/>
            <w:tcBorders>
              <w:top w:val="nil"/>
              <w:left w:val="nil"/>
              <w:bottom w:val="nil"/>
              <w:right w:val="nil"/>
            </w:tcBorders>
            <w:shd w:val="clear" w:color="000000" w:fill="FFFFFF"/>
            <w:vAlign w:val="bottom"/>
            <w:hideMark/>
          </w:tcPr>
          <w:p w14:paraId="2FBD94E3" w14:textId="77777777" w:rsidR="00CE01C6" w:rsidRPr="00C819B6" w:rsidRDefault="00CE01C6" w:rsidP="00CE01C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 w:val="22"/>
                <w:szCs w:val="22"/>
                <w:lang w:val="en-GB" w:eastAsia="en-GB"/>
              </w:rPr>
            </w:pPr>
            <w:r w:rsidRPr="00C819B6">
              <w:rPr>
                <w:rFonts w:eastAsia="Times New Roman" w:cs="Arial"/>
                <w:sz w:val="22"/>
                <w:szCs w:val="22"/>
                <w:lang w:val="en-GB" w:eastAsia="en-GB"/>
              </w:rPr>
              <w:t>27.2</w:t>
            </w:r>
          </w:p>
        </w:tc>
        <w:tc>
          <w:tcPr>
            <w:tcW w:w="1247" w:type="dxa"/>
            <w:tcBorders>
              <w:top w:val="nil"/>
              <w:left w:val="nil"/>
              <w:bottom w:val="nil"/>
              <w:right w:val="nil"/>
            </w:tcBorders>
            <w:shd w:val="clear" w:color="000000" w:fill="FFFFFF"/>
            <w:vAlign w:val="bottom"/>
            <w:hideMark/>
          </w:tcPr>
          <w:p w14:paraId="17058D2D" w14:textId="77777777" w:rsidR="00CE01C6" w:rsidRPr="00C819B6" w:rsidRDefault="00CE01C6" w:rsidP="00CE01C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 w:val="22"/>
                <w:szCs w:val="22"/>
                <w:lang w:val="en-GB" w:eastAsia="en-GB"/>
              </w:rPr>
            </w:pPr>
            <w:r w:rsidRPr="00C819B6">
              <w:rPr>
                <w:rFonts w:eastAsia="Times New Roman" w:cs="Arial"/>
                <w:sz w:val="22"/>
                <w:szCs w:val="22"/>
                <w:lang w:val="en-GB" w:eastAsia="en-GB"/>
              </w:rPr>
              <w:t>26.8</w:t>
            </w:r>
          </w:p>
        </w:tc>
        <w:tc>
          <w:tcPr>
            <w:tcW w:w="1038" w:type="dxa"/>
            <w:tcBorders>
              <w:top w:val="nil"/>
              <w:left w:val="nil"/>
              <w:bottom w:val="nil"/>
              <w:right w:val="nil"/>
            </w:tcBorders>
            <w:shd w:val="clear" w:color="000000" w:fill="FFFFFF"/>
            <w:vAlign w:val="bottom"/>
            <w:hideMark/>
          </w:tcPr>
          <w:p w14:paraId="4B05C07A" w14:textId="77777777" w:rsidR="00CE01C6" w:rsidRPr="00C819B6" w:rsidRDefault="00CE01C6" w:rsidP="00CE01C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 w:val="22"/>
                <w:szCs w:val="22"/>
                <w:lang w:val="en-GB" w:eastAsia="en-GB"/>
              </w:rPr>
            </w:pPr>
            <w:r w:rsidRPr="00C819B6">
              <w:rPr>
                <w:rFonts w:eastAsia="Times New Roman" w:cs="Arial"/>
                <w:sz w:val="22"/>
                <w:szCs w:val="22"/>
                <w:lang w:val="en-GB" w:eastAsia="en-GB"/>
              </w:rPr>
              <w:t>21.7</w:t>
            </w:r>
          </w:p>
        </w:tc>
        <w:tc>
          <w:tcPr>
            <w:tcW w:w="1038" w:type="dxa"/>
            <w:tcBorders>
              <w:top w:val="nil"/>
              <w:left w:val="nil"/>
              <w:bottom w:val="nil"/>
              <w:right w:val="nil"/>
            </w:tcBorders>
            <w:shd w:val="clear" w:color="000000" w:fill="FFFFFF"/>
            <w:vAlign w:val="bottom"/>
            <w:hideMark/>
          </w:tcPr>
          <w:p w14:paraId="36B5ECF3" w14:textId="77777777" w:rsidR="00CE01C6" w:rsidRPr="00C819B6" w:rsidRDefault="00CE01C6" w:rsidP="00CE01C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 w:val="22"/>
                <w:szCs w:val="22"/>
                <w:lang w:val="en-GB" w:eastAsia="en-GB"/>
              </w:rPr>
            </w:pPr>
            <w:r w:rsidRPr="00C819B6">
              <w:rPr>
                <w:rFonts w:eastAsia="Times New Roman" w:cs="Arial"/>
                <w:sz w:val="22"/>
                <w:szCs w:val="22"/>
                <w:lang w:val="en-GB" w:eastAsia="en-GB"/>
              </w:rPr>
              <w:t>11.9</w:t>
            </w:r>
          </w:p>
        </w:tc>
        <w:tc>
          <w:tcPr>
            <w:tcW w:w="1038" w:type="dxa"/>
            <w:tcBorders>
              <w:top w:val="nil"/>
              <w:left w:val="nil"/>
              <w:bottom w:val="nil"/>
              <w:right w:val="nil"/>
            </w:tcBorders>
            <w:shd w:val="clear" w:color="000000" w:fill="FFFFFF"/>
            <w:vAlign w:val="bottom"/>
            <w:hideMark/>
          </w:tcPr>
          <w:p w14:paraId="7C4FFDF1" w14:textId="77777777" w:rsidR="00CE01C6" w:rsidRPr="00C819B6" w:rsidRDefault="00CE01C6" w:rsidP="00CE01C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 w:val="22"/>
                <w:szCs w:val="22"/>
                <w:lang w:val="en-GB" w:eastAsia="en-GB"/>
              </w:rPr>
            </w:pPr>
            <w:r w:rsidRPr="00C819B6">
              <w:rPr>
                <w:rFonts w:eastAsia="Times New Roman" w:cs="Arial"/>
                <w:sz w:val="22"/>
                <w:szCs w:val="22"/>
                <w:lang w:val="en-GB" w:eastAsia="en-GB"/>
              </w:rPr>
              <w:t>16.6</w:t>
            </w:r>
          </w:p>
        </w:tc>
      </w:tr>
      <w:tr w:rsidR="00CE01C6" w:rsidRPr="00C819B6" w14:paraId="74EBA1C2" w14:textId="77777777" w:rsidTr="00B86690">
        <w:trPr>
          <w:trHeight w:val="501"/>
        </w:trPr>
        <w:tc>
          <w:tcPr>
            <w:tcW w:w="2373" w:type="dxa"/>
            <w:tcBorders>
              <w:top w:val="nil"/>
              <w:left w:val="nil"/>
              <w:bottom w:val="single" w:sz="4" w:space="0" w:color="auto"/>
              <w:right w:val="nil"/>
            </w:tcBorders>
            <w:shd w:val="clear" w:color="000000" w:fill="FFFFFF"/>
            <w:vAlign w:val="bottom"/>
            <w:hideMark/>
          </w:tcPr>
          <w:p w14:paraId="2F22CBAD" w14:textId="166A0877" w:rsidR="00CE01C6" w:rsidRPr="00C819B6" w:rsidRDefault="00CE01C6" w:rsidP="00D94487">
            <w:pPr>
              <w:tabs>
                <w:tab w:val="clear" w:pos="720"/>
                <w:tab w:val="clear" w:pos="1440"/>
                <w:tab w:val="clear" w:pos="2160"/>
                <w:tab w:val="clear" w:pos="2880"/>
                <w:tab w:val="clear" w:pos="4680"/>
                <w:tab w:val="clear" w:pos="5400"/>
                <w:tab w:val="clear" w:pos="9000"/>
              </w:tabs>
              <w:spacing w:line="240" w:lineRule="auto"/>
              <w:rPr>
                <w:rFonts w:eastAsia="Times New Roman" w:cs="Arial"/>
                <w:sz w:val="22"/>
                <w:szCs w:val="22"/>
                <w:lang w:val="en-GB" w:eastAsia="en-GB"/>
              </w:rPr>
            </w:pPr>
            <w:r w:rsidRPr="00C819B6">
              <w:rPr>
                <w:rFonts w:eastAsia="Times New Roman" w:cs="Arial"/>
                <w:sz w:val="22"/>
                <w:szCs w:val="22"/>
                <w:lang w:val="en-GB" w:eastAsia="en-GB"/>
              </w:rPr>
              <w:t>Removed from register rate</w:t>
            </w:r>
          </w:p>
        </w:tc>
        <w:tc>
          <w:tcPr>
            <w:tcW w:w="1038" w:type="dxa"/>
            <w:tcBorders>
              <w:top w:val="nil"/>
              <w:left w:val="nil"/>
              <w:bottom w:val="single" w:sz="4" w:space="0" w:color="auto"/>
              <w:right w:val="nil"/>
            </w:tcBorders>
            <w:shd w:val="clear" w:color="000000" w:fill="FFFFFF"/>
            <w:vAlign w:val="bottom"/>
            <w:hideMark/>
          </w:tcPr>
          <w:p w14:paraId="64EC762D" w14:textId="77777777" w:rsidR="00CE01C6" w:rsidRPr="00C819B6" w:rsidRDefault="00CE01C6" w:rsidP="00CE01C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 w:val="22"/>
                <w:szCs w:val="22"/>
                <w:lang w:val="en-GB" w:eastAsia="en-GB"/>
              </w:rPr>
            </w:pPr>
            <w:r w:rsidRPr="00C819B6">
              <w:rPr>
                <w:rFonts w:eastAsia="Times New Roman" w:cs="Arial"/>
                <w:sz w:val="22"/>
                <w:szCs w:val="22"/>
                <w:lang w:val="en-GB" w:eastAsia="en-GB"/>
              </w:rPr>
              <w:t>0.1</w:t>
            </w:r>
          </w:p>
        </w:tc>
        <w:tc>
          <w:tcPr>
            <w:tcW w:w="1038" w:type="dxa"/>
            <w:tcBorders>
              <w:top w:val="nil"/>
              <w:left w:val="nil"/>
              <w:bottom w:val="single" w:sz="4" w:space="0" w:color="auto"/>
              <w:right w:val="nil"/>
            </w:tcBorders>
            <w:shd w:val="clear" w:color="000000" w:fill="FFFFFF"/>
            <w:vAlign w:val="bottom"/>
            <w:hideMark/>
          </w:tcPr>
          <w:p w14:paraId="5E7E7D61" w14:textId="77777777" w:rsidR="00CE01C6" w:rsidRPr="00C819B6" w:rsidRDefault="00CE01C6" w:rsidP="00CE01C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 w:val="22"/>
                <w:szCs w:val="22"/>
                <w:lang w:val="en-GB" w:eastAsia="en-GB"/>
              </w:rPr>
            </w:pPr>
            <w:r w:rsidRPr="00C819B6">
              <w:rPr>
                <w:rFonts w:eastAsia="Times New Roman" w:cs="Arial"/>
                <w:sz w:val="22"/>
                <w:szCs w:val="22"/>
                <w:lang w:val="en-GB" w:eastAsia="en-GB"/>
              </w:rPr>
              <w:t>low</w:t>
            </w:r>
          </w:p>
        </w:tc>
        <w:tc>
          <w:tcPr>
            <w:tcW w:w="1038" w:type="dxa"/>
            <w:tcBorders>
              <w:top w:val="nil"/>
              <w:left w:val="nil"/>
              <w:bottom w:val="single" w:sz="4" w:space="0" w:color="auto"/>
              <w:right w:val="nil"/>
            </w:tcBorders>
            <w:shd w:val="clear" w:color="000000" w:fill="FFFFFF"/>
            <w:vAlign w:val="bottom"/>
            <w:hideMark/>
          </w:tcPr>
          <w:p w14:paraId="359CD4B2" w14:textId="77777777" w:rsidR="00CE01C6" w:rsidRPr="00C819B6" w:rsidRDefault="00CE01C6" w:rsidP="00CE01C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 w:val="22"/>
                <w:szCs w:val="22"/>
                <w:lang w:val="en-GB" w:eastAsia="en-GB"/>
              </w:rPr>
            </w:pPr>
            <w:r w:rsidRPr="00C819B6">
              <w:rPr>
                <w:rFonts w:eastAsia="Times New Roman" w:cs="Arial"/>
                <w:sz w:val="22"/>
                <w:szCs w:val="22"/>
                <w:lang w:val="en-GB" w:eastAsia="en-GB"/>
              </w:rPr>
              <w:t>low</w:t>
            </w:r>
          </w:p>
        </w:tc>
        <w:tc>
          <w:tcPr>
            <w:tcW w:w="1247" w:type="dxa"/>
            <w:tcBorders>
              <w:top w:val="nil"/>
              <w:left w:val="nil"/>
              <w:bottom w:val="single" w:sz="4" w:space="0" w:color="auto"/>
              <w:right w:val="nil"/>
            </w:tcBorders>
            <w:shd w:val="clear" w:color="000000" w:fill="FFFFFF"/>
            <w:noWrap/>
            <w:vAlign w:val="bottom"/>
            <w:hideMark/>
          </w:tcPr>
          <w:p w14:paraId="5C987E10" w14:textId="77777777" w:rsidR="00CE01C6" w:rsidRPr="00C819B6" w:rsidRDefault="00CE01C6" w:rsidP="00CE01C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 w:val="22"/>
                <w:szCs w:val="22"/>
                <w:lang w:val="en-GB" w:eastAsia="en-GB"/>
              </w:rPr>
            </w:pPr>
            <w:r w:rsidRPr="00C819B6">
              <w:rPr>
                <w:rFonts w:eastAsia="Times New Roman" w:cs="Arial"/>
                <w:sz w:val="22"/>
                <w:szCs w:val="22"/>
                <w:lang w:val="en-GB" w:eastAsia="en-GB"/>
              </w:rPr>
              <w:t>low</w:t>
            </w:r>
          </w:p>
        </w:tc>
        <w:tc>
          <w:tcPr>
            <w:tcW w:w="1038" w:type="dxa"/>
            <w:tcBorders>
              <w:top w:val="nil"/>
              <w:left w:val="nil"/>
              <w:bottom w:val="single" w:sz="4" w:space="0" w:color="auto"/>
              <w:right w:val="nil"/>
            </w:tcBorders>
            <w:shd w:val="clear" w:color="000000" w:fill="FFFFFF"/>
            <w:vAlign w:val="bottom"/>
            <w:hideMark/>
          </w:tcPr>
          <w:p w14:paraId="61291E00" w14:textId="77777777" w:rsidR="00CE01C6" w:rsidRPr="00C819B6" w:rsidRDefault="00CE01C6" w:rsidP="00CE01C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 w:val="22"/>
                <w:szCs w:val="22"/>
                <w:lang w:val="en-GB" w:eastAsia="en-GB"/>
              </w:rPr>
            </w:pPr>
            <w:r w:rsidRPr="00C819B6">
              <w:rPr>
                <w:rFonts w:eastAsia="Times New Roman" w:cs="Arial"/>
                <w:sz w:val="22"/>
                <w:szCs w:val="22"/>
                <w:lang w:val="en-GB" w:eastAsia="en-GB"/>
              </w:rPr>
              <w:t>low</w:t>
            </w:r>
          </w:p>
        </w:tc>
        <w:tc>
          <w:tcPr>
            <w:tcW w:w="1038" w:type="dxa"/>
            <w:tcBorders>
              <w:top w:val="nil"/>
              <w:left w:val="nil"/>
              <w:bottom w:val="single" w:sz="4" w:space="0" w:color="auto"/>
              <w:right w:val="nil"/>
            </w:tcBorders>
            <w:shd w:val="clear" w:color="000000" w:fill="FFFFFF"/>
            <w:vAlign w:val="bottom"/>
            <w:hideMark/>
          </w:tcPr>
          <w:p w14:paraId="0170DF50" w14:textId="77777777" w:rsidR="00CE01C6" w:rsidRPr="00C819B6" w:rsidRDefault="00CE01C6" w:rsidP="00CE01C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 w:val="22"/>
                <w:szCs w:val="22"/>
                <w:lang w:val="en-GB" w:eastAsia="en-GB"/>
              </w:rPr>
            </w:pPr>
            <w:r w:rsidRPr="00C819B6">
              <w:rPr>
                <w:rFonts w:eastAsia="Times New Roman" w:cs="Arial"/>
                <w:sz w:val="22"/>
                <w:szCs w:val="22"/>
                <w:lang w:val="en-GB" w:eastAsia="en-GB"/>
              </w:rPr>
              <w:t>low</w:t>
            </w:r>
          </w:p>
        </w:tc>
        <w:tc>
          <w:tcPr>
            <w:tcW w:w="1038" w:type="dxa"/>
            <w:tcBorders>
              <w:top w:val="nil"/>
              <w:left w:val="nil"/>
              <w:bottom w:val="single" w:sz="4" w:space="0" w:color="auto"/>
              <w:right w:val="nil"/>
            </w:tcBorders>
            <w:shd w:val="clear" w:color="000000" w:fill="FFFFFF"/>
            <w:vAlign w:val="bottom"/>
            <w:hideMark/>
          </w:tcPr>
          <w:p w14:paraId="6233B675" w14:textId="77777777" w:rsidR="00CE01C6" w:rsidRPr="00C819B6" w:rsidRDefault="00CE01C6" w:rsidP="00CE01C6">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 w:val="22"/>
                <w:szCs w:val="22"/>
                <w:lang w:val="en-GB" w:eastAsia="en-GB"/>
              </w:rPr>
            </w:pPr>
            <w:r w:rsidRPr="00C819B6">
              <w:rPr>
                <w:rFonts w:eastAsia="Times New Roman" w:cs="Arial"/>
                <w:sz w:val="22"/>
                <w:szCs w:val="22"/>
                <w:lang w:val="en-GB" w:eastAsia="en-GB"/>
              </w:rPr>
              <w:t>low</w:t>
            </w:r>
          </w:p>
        </w:tc>
      </w:tr>
    </w:tbl>
    <w:p w14:paraId="582F90B8" w14:textId="18F80422" w:rsidR="00CE01C6" w:rsidRPr="00C819B6" w:rsidRDefault="000D7593" w:rsidP="00CB1155">
      <w:pPr>
        <w:pStyle w:val="Tablenote"/>
      </w:pPr>
      <w:r w:rsidRPr="00C819B6">
        <w:t xml:space="preserve">Note 1: </w:t>
      </w:r>
      <w:r w:rsidR="002D01C6" w:rsidRPr="00C819B6">
        <w:t>The exclusions in the total and the removed from register figures for 2016/17 were updated in June 2018 to take into account 4 pupils removed from the register who were not included in the original analysis</w:t>
      </w:r>
      <w:r w:rsidRPr="00C819B6">
        <w:t>.</w:t>
      </w:r>
    </w:p>
    <w:p w14:paraId="6C005844" w14:textId="4B6DA09E" w:rsidR="0036783A" w:rsidRPr="00C819B6" w:rsidRDefault="00F8779A" w:rsidP="00F8779A">
      <w:pPr>
        <w:pStyle w:val="Caption"/>
      </w:pPr>
      <w:bookmarkStart w:id="38" w:name="_Ref151915761"/>
      <w:r w:rsidRPr="00C819B6">
        <w:t xml:space="preserve">Figure </w:t>
      </w:r>
      <w:r w:rsidRPr="00C819B6">
        <w:fldChar w:fldCharType="begin"/>
      </w:r>
      <w:r w:rsidRPr="00C819B6">
        <w:instrText xml:space="preserve"> SEQ Figure \* ARABIC </w:instrText>
      </w:r>
      <w:r w:rsidRPr="00C819B6">
        <w:fldChar w:fldCharType="separate"/>
      </w:r>
      <w:r w:rsidR="003431D6">
        <w:rPr>
          <w:noProof/>
        </w:rPr>
        <w:t>36</w:t>
      </w:r>
      <w:r w:rsidRPr="00C819B6">
        <w:fldChar w:fldCharType="end"/>
      </w:r>
      <w:bookmarkEnd w:id="38"/>
      <w:r w:rsidR="00A3395E" w:rsidRPr="00C819B6">
        <w:t xml:space="preserve"> Cases of exclusion and rate per 1,000 pupils by sex, additional support need </w:t>
      </w:r>
      <w:r w:rsidR="002D01C6" w:rsidRPr="00C819B6">
        <w:t xml:space="preserve">[Note 1] </w:t>
      </w:r>
      <w:r w:rsidR="00A3395E" w:rsidRPr="00C819B6">
        <w:t>and SIMD</w:t>
      </w:r>
      <w:r w:rsidR="002D01C6" w:rsidRPr="00C819B6">
        <w:t xml:space="preserve"> [Note 2]</w:t>
      </w:r>
      <w:r w:rsidR="00A3395E" w:rsidRPr="00C819B6">
        <w:t>, 2022/23</w:t>
      </w:r>
    </w:p>
    <w:tbl>
      <w:tblPr>
        <w:tblW w:w="7419" w:type="dxa"/>
        <w:tblLook w:val="04A0" w:firstRow="1" w:lastRow="0" w:firstColumn="1" w:lastColumn="0" w:noHBand="0" w:noVBand="1"/>
      </w:tblPr>
      <w:tblGrid>
        <w:gridCol w:w="4467"/>
        <w:gridCol w:w="1515"/>
        <w:gridCol w:w="1437"/>
      </w:tblGrid>
      <w:tr w:rsidR="006073CB" w:rsidRPr="00C819B6" w14:paraId="26CA5958" w14:textId="77777777" w:rsidTr="006073CB">
        <w:trPr>
          <w:trHeight w:val="934"/>
        </w:trPr>
        <w:tc>
          <w:tcPr>
            <w:tcW w:w="4467" w:type="dxa"/>
            <w:tcBorders>
              <w:top w:val="single" w:sz="4" w:space="0" w:color="auto"/>
              <w:left w:val="nil"/>
              <w:bottom w:val="single" w:sz="4" w:space="0" w:color="auto"/>
              <w:right w:val="nil"/>
            </w:tcBorders>
            <w:shd w:val="clear" w:color="000000" w:fill="FFFFFF"/>
            <w:vAlign w:val="center"/>
            <w:hideMark/>
          </w:tcPr>
          <w:p w14:paraId="62E337B6" w14:textId="77777777" w:rsidR="006073CB" w:rsidRPr="00C819B6" w:rsidRDefault="006073CB" w:rsidP="006073CB">
            <w:pPr>
              <w:tabs>
                <w:tab w:val="clear" w:pos="720"/>
                <w:tab w:val="clear" w:pos="1440"/>
                <w:tab w:val="clear" w:pos="2160"/>
                <w:tab w:val="clear" w:pos="2880"/>
                <w:tab w:val="clear" w:pos="4680"/>
                <w:tab w:val="clear" w:pos="5400"/>
                <w:tab w:val="clear" w:pos="9000"/>
              </w:tabs>
              <w:spacing w:line="240" w:lineRule="auto"/>
              <w:jc w:val="both"/>
              <w:rPr>
                <w:rFonts w:eastAsia="Times New Roman" w:cs="Arial"/>
                <w:szCs w:val="24"/>
                <w:lang w:val="en-GB" w:eastAsia="en-GB"/>
              </w:rPr>
            </w:pPr>
            <w:r w:rsidRPr="00C819B6">
              <w:rPr>
                <w:rFonts w:eastAsia="Times New Roman" w:cs="Arial"/>
                <w:szCs w:val="24"/>
                <w:lang w:val="en-GB" w:eastAsia="en-GB"/>
              </w:rPr>
              <w:t>Pupil characteristic</w:t>
            </w:r>
          </w:p>
        </w:tc>
        <w:tc>
          <w:tcPr>
            <w:tcW w:w="1515" w:type="dxa"/>
            <w:tcBorders>
              <w:top w:val="single" w:sz="4" w:space="0" w:color="auto"/>
              <w:left w:val="nil"/>
              <w:bottom w:val="single" w:sz="4" w:space="0" w:color="auto"/>
              <w:right w:val="nil"/>
            </w:tcBorders>
            <w:shd w:val="clear" w:color="000000" w:fill="FFFFFF"/>
            <w:vAlign w:val="center"/>
            <w:hideMark/>
          </w:tcPr>
          <w:p w14:paraId="41DD2D64" w14:textId="21811E26" w:rsidR="006073CB" w:rsidRPr="00C819B6" w:rsidRDefault="006073CB" w:rsidP="006073CB">
            <w:pPr>
              <w:tabs>
                <w:tab w:val="clear" w:pos="720"/>
                <w:tab w:val="clear" w:pos="1440"/>
                <w:tab w:val="clear" w:pos="2160"/>
                <w:tab w:val="clear" w:pos="2880"/>
                <w:tab w:val="clear" w:pos="4680"/>
                <w:tab w:val="clear" w:pos="5400"/>
                <w:tab w:val="clear" w:pos="9000"/>
              </w:tabs>
              <w:spacing w:line="240" w:lineRule="auto"/>
              <w:jc w:val="center"/>
              <w:rPr>
                <w:rFonts w:eastAsia="Times New Roman" w:cs="Arial"/>
                <w:szCs w:val="24"/>
                <w:lang w:val="en-GB" w:eastAsia="en-GB"/>
              </w:rPr>
            </w:pPr>
            <w:r w:rsidRPr="00C819B6">
              <w:rPr>
                <w:rFonts w:eastAsia="Times New Roman" w:cs="Arial"/>
                <w:szCs w:val="24"/>
                <w:lang w:val="en-GB" w:eastAsia="en-GB"/>
              </w:rPr>
              <w:t>Cases of exclusions</w:t>
            </w:r>
            <w:r w:rsidR="00723132" w:rsidRPr="00C819B6">
              <w:rPr>
                <w:rFonts w:eastAsia="Times New Roman" w:cs="Arial"/>
                <w:szCs w:val="24"/>
                <w:lang w:val="en-GB" w:eastAsia="en-GB"/>
              </w:rPr>
              <w:t xml:space="preserve"> [Note 1]</w:t>
            </w:r>
          </w:p>
        </w:tc>
        <w:tc>
          <w:tcPr>
            <w:tcW w:w="1437" w:type="dxa"/>
            <w:tcBorders>
              <w:top w:val="single" w:sz="4" w:space="0" w:color="auto"/>
              <w:left w:val="nil"/>
              <w:bottom w:val="single" w:sz="4" w:space="0" w:color="auto"/>
              <w:right w:val="nil"/>
            </w:tcBorders>
            <w:shd w:val="clear" w:color="000000" w:fill="FFFFFF"/>
            <w:vAlign w:val="center"/>
            <w:hideMark/>
          </w:tcPr>
          <w:p w14:paraId="5D231ADC" w14:textId="77777777" w:rsidR="006073CB" w:rsidRPr="00C819B6" w:rsidRDefault="006073CB" w:rsidP="006073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Rate per 1,000 pupils</w:t>
            </w:r>
          </w:p>
        </w:tc>
      </w:tr>
      <w:tr w:rsidR="006073CB" w:rsidRPr="00C819B6" w14:paraId="438B602B" w14:textId="77777777" w:rsidTr="006073CB">
        <w:trPr>
          <w:trHeight w:val="490"/>
        </w:trPr>
        <w:tc>
          <w:tcPr>
            <w:tcW w:w="4467" w:type="dxa"/>
            <w:tcBorders>
              <w:top w:val="nil"/>
              <w:left w:val="nil"/>
              <w:bottom w:val="nil"/>
              <w:right w:val="nil"/>
            </w:tcBorders>
            <w:shd w:val="clear" w:color="000000" w:fill="FFFFFF"/>
            <w:vAlign w:val="bottom"/>
            <w:hideMark/>
          </w:tcPr>
          <w:p w14:paraId="3BD23C44" w14:textId="77777777" w:rsidR="006073CB" w:rsidRPr="00C819B6" w:rsidRDefault="006073CB" w:rsidP="006073CB">
            <w:pPr>
              <w:tabs>
                <w:tab w:val="clear" w:pos="720"/>
                <w:tab w:val="clear" w:pos="1440"/>
                <w:tab w:val="clear" w:pos="2160"/>
                <w:tab w:val="clear" w:pos="2880"/>
                <w:tab w:val="clear" w:pos="4680"/>
                <w:tab w:val="clear" w:pos="5400"/>
                <w:tab w:val="clear" w:pos="9000"/>
              </w:tabs>
              <w:spacing w:line="240" w:lineRule="auto"/>
              <w:jc w:val="both"/>
              <w:rPr>
                <w:rFonts w:eastAsia="Times New Roman" w:cs="Arial"/>
                <w:szCs w:val="24"/>
                <w:lang w:val="en-GB" w:eastAsia="en-GB"/>
              </w:rPr>
            </w:pPr>
            <w:r w:rsidRPr="00C819B6">
              <w:rPr>
                <w:rFonts w:eastAsia="Times New Roman" w:cs="Arial"/>
                <w:szCs w:val="24"/>
                <w:lang w:val="en-GB" w:eastAsia="en-GB"/>
              </w:rPr>
              <w:t>Male</w:t>
            </w:r>
          </w:p>
        </w:tc>
        <w:tc>
          <w:tcPr>
            <w:tcW w:w="1515" w:type="dxa"/>
            <w:tcBorders>
              <w:top w:val="nil"/>
              <w:left w:val="nil"/>
              <w:bottom w:val="nil"/>
              <w:right w:val="nil"/>
            </w:tcBorders>
            <w:shd w:val="clear" w:color="000000" w:fill="FFFFFF"/>
            <w:vAlign w:val="bottom"/>
            <w:hideMark/>
          </w:tcPr>
          <w:p w14:paraId="0B5ED87E" w14:textId="77777777" w:rsidR="006073CB" w:rsidRPr="00C819B6" w:rsidRDefault="006073CB" w:rsidP="006073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8,428</w:t>
            </w:r>
          </w:p>
        </w:tc>
        <w:tc>
          <w:tcPr>
            <w:tcW w:w="1437" w:type="dxa"/>
            <w:tcBorders>
              <w:top w:val="nil"/>
              <w:left w:val="nil"/>
              <w:bottom w:val="nil"/>
              <w:right w:val="nil"/>
            </w:tcBorders>
            <w:shd w:val="clear" w:color="000000" w:fill="FFFFFF"/>
            <w:vAlign w:val="bottom"/>
            <w:hideMark/>
          </w:tcPr>
          <w:p w14:paraId="50A420CE" w14:textId="77777777" w:rsidR="006073CB" w:rsidRPr="00C819B6" w:rsidRDefault="006073CB" w:rsidP="006073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23.4</w:t>
            </w:r>
          </w:p>
        </w:tc>
      </w:tr>
      <w:tr w:rsidR="006073CB" w:rsidRPr="00C819B6" w14:paraId="10B96FD7" w14:textId="77777777" w:rsidTr="006073CB">
        <w:trPr>
          <w:trHeight w:val="310"/>
        </w:trPr>
        <w:tc>
          <w:tcPr>
            <w:tcW w:w="4467" w:type="dxa"/>
            <w:tcBorders>
              <w:top w:val="nil"/>
              <w:left w:val="nil"/>
              <w:bottom w:val="nil"/>
              <w:right w:val="nil"/>
            </w:tcBorders>
            <w:shd w:val="clear" w:color="000000" w:fill="FFFFFF"/>
            <w:vAlign w:val="bottom"/>
            <w:hideMark/>
          </w:tcPr>
          <w:p w14:paraId="54F52996" w14:textId="77777777" w:rsidR="006073CB" w:rsidRPr="00C819B6" w:rsidRDefault="006073CB" w:rsidP="006073CB">
            <w:pPr>
              <w:tabs>
                <w:tab w:val="clear" w:pos="720"/>
                <w:tab w:val="clear" w:pos="1440"/>
                <w:tab w:val="clear" w:pos="2160"/>
                <w:tab w:val="clear" w:pos="2880"/>
                <w:tab w:val="clear" w:pos="4680"/>
                <w:tab w:val="clear" w:pos="5400"/>
                <w:tab w:val="clear" w:pos="9000"/>
              </w:tabs>
              <w:spacing w:line="240" w:lineRule="auto"/>
              <w:jc w:val="both"/>
              <w:rPr>
                <w:rFonts w:eastAsia="Times New Roman" w:cs="Arial"/>
                <w:szCs w:val="24"/>
                <w:lang w:val="en-GB" w:eastAsia="en-GB"/>
              </w:rPr>
            </w:pPr>
            <w:r w:rsidRPr="00C819B6">
              <w:rPr>
                <w:rFonts w:eastAsia="Times New Roman" w:cs="Arial"/>
                <w:szCs w:val="24"/>
                <w:lang w:val="en-GB" w:eastAsia="en-GB"/>
              </w:rPr>
              <w:t>Female</w:t>
            </w:r>
          </w:p>
        </w:tc>
        <w:tc>
          <w:tcPr>
            <w:tcW w:w="1515" w:type="dxa"/>
            <w:tcBorders>
              <w:top w:val="nil"/>
              <w:left w:val="nil"/>
              <w:bottom w:val="nil"/>
              <w:right w:val="nil"/>
            </w:tcBorders>
            <w:shd w:val="clear" w:color="000000" w:fill="FFFFFF"/>
            <w:vAlign w:val="bottom"/>
            <w:hideMark/>
          </w:tcPr>
          <w:p w14:paraId="5C4942C5" w14:textId="77777777" w:rsidR="006073CB" w:rsidRPr="00C819B6" w:rsidRDefault="006073CB" w:rsidP="006073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3,248</w:t>
            </w:r>
          </w:p>
        </w:tc>
        <w:tc>
          <w:tcPr>
            <w:tcW w:w="1437" w:type="dxa"/>
            <w:tcBorders>
              <w:top w:val="nil"/>
              <w:left w:val="nil"/>
              <w:bottom w:val="nil"/>
              <w:right w:val="nil"/>
            </w:tcBorders>
            <w:shd w:val="clear" w:color="000000" w:fill="FFFFFF"/>
            <w:vAlign w:val="bottom"/>
            <w:hideMark/>
          </w:tcPr>
          <w:p w14:paraId="01937343" w14:textId="77777777" w:rsidR="006073CB" w:rsidRPr="00C819B6" w:rsidRDefault="006073CB" w:rsidP="006073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9.4</w:t>
            </w:r>
          </w:p>
        </w:tc>
      </w:tr>
      <w:tr w:rsidR="006073CB" w:rsidRPr="00C819B6" w14:paraId="6626C343" w14:textId="77777777" w:rsidTr="006073CB">
        <w:trPr>
          <w:trHeight w:val="662"/>
        </w:trPr>
        <w:tc>
          <w:tcPr>
            <w:tcW w:w="4467" w:type="dxa"/>
            <w:tcBorders>
              <w:top w:val="nil"/>
              <w:left w:val="nil"/>
              <w:bottom w:val="nil"/>
              <w:right w:val="nil"/>
            </w:tcBorders>
            <w:shd w:val="clear" w:color="000000" w:fill="FFFFFF"/>
            <w:vAlign w:val="bottom"/>
            <w:hideMark/>
          </w:tcPr>
          <w:p w14:paraId="35043BD0" w14:textId="77777777" w:rsidR="006073CB" w:rsidRPr="00C819B6" w:rsidRDefault="006073CB" w:rsidP="006073CB">
            <w:pPr>
              <w:tabs>
                <w:tab w:val="clear" w:pos="720"/>
                <w:tab w:val="clear" w:pos="1440"/>
                <w:tab w:val="clear" w:pos="2160"/>
                <w:tab w:val="clear" w:pos="2880"/>
                <w:tab w:val="clear" w:pos="4680"/>
                <w:tab w:val="clear" w:pos="5400"/>
                <w:tab w:val="clear" w:pos="9000"/>
              </w:tabs>
              <w:spacing w:line="240" w:lineRule="auto"/>
              <w:jc w:val="both"/>
              <w:rPr>
                <w:rFonts w:eastAsia="Times New Roman" w:cs="Arial"/>
                <w:szCs w:val="24"/>
                <w:lang w:val="en-GB" w:eastAsia="en-GB"/>
              </w:rPr>
            </w:pPr>
            <w:r w:rsidRPr="00C819B6">
              <w:rPr>
                <w:rFonts w:eastAsia="Times New Roman" w:cs="Arial"/>
                <w:szCs w:val="24"/>
                <w:lang w:val="en-GB" w:eastAsia="en-GB"/>
              </w:rPr>
              <w:t xml:space="preserve">Pupils with Additional Support needs </w:t>
            </w:r>
          </w:p>
        </w:tc>
        <w:tc>
          <w:tcPr>
            <w:tcW w:w="1515" w:type="dxa"/>
            <w:tcBorders>
              <w:top w:val="nil"/>
              <w:left w:val="nil"/>
              <w:bottom w:val="nil"/>
              <w:right w:val="nil"/>
            </w:tcBorders>
            <w:shd w:val="clear" w:color="000000" w:fill="FFFFFF"/>
            <w:vAlign w:val="bottom"/>
            <w:hideMark/>
          </w:tcPr>
          <w:p w14:paraId="7E775C15" w14:textId="77777777" w:rsidR="006073CB" w:rsidRPr="00C819B6" w:rsidRDefault="006073CB" w:rsidP="006073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8,351</w:t>
            </w:r>
          </w:p>
        </w:tc>
        <w:tc>
          <w:tcPr>
            <w:tcW w:w="1437" w:type="dxa"/>
            <w:tcBorders>
              <w:top w:val="nil"/>
              <w:left w:val="nil"/>
              <w:bottom w:val="nil"/>
              <w:right w:val="nil"/>
            </w:tcBorders>
            <w:shd w:val="clear" w:color="000000" w:fill="FFFFFF"/>
            <w:vAlign w:val="bottom"/>
            <w:hideMark/>
          </w:tcPr>
          <w:p w14:paraId="44149F0E" w14:textId="77777777" w:rsidR="006073CB" w:rsidRPr="00C819B6" w:rsidRDefault="006073CB" w:rsidP="006073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34.6</w:t>
            </w:r>
          </w:p>
        </w:tc>
      </w:tr>
      <w:tr w:rsidR="006073CB" w:rsidRPr="00C819B6" w14:paraId="2119CFBD" w14:textId="77777777" w:rsidTr="006073CB">
        <w:trPr>
          <w:trHeight w:val="321"/>
        </w:trPr>
        <w:tc>
          <w:tcPr>
            <w:tcW w:w="4467" w:type="dxa"/>
            <w:tcBorders>
              <w:top w:val="nil"/>
              <w:left w:val="nil"/>
              <w:bottom w:val="nil"/>
              <w:right w:val="nil"/>
            </w:tcBorders>
            <w:shd w:val="clear" w:color="000000" w:fill="FFFFFF"/>
            <w:vAlign w:val="bottom"/>
            <w:hideMark/>
          </w:tcPr>
          <w:p w14:paraId="781DBFBF" w14:textId="77777777" w:rsidR="006073CB" w:rsidRPr="00C819B6" w:rsidRDefault="006073CB" w:rsidP="006073CB">
            <w:pPr>
              <w:tabs>
                <w:tab w:val="clear" w:pos="720"/>
                <w:tab w:val="clear" w:pos="1440"/>
                <w:tab w:val="clear" w:pos="2160"/>
                <w:tab w:val="clear" w:pos="2880"/>
                <w:tab w:val="clear" w:pos="4680"/>
                <w:tab w:val="clear" w:pos="5400"/>
                <w:tab w:val="clear" w:pos="9000"/>
              </w:tabs>
              <w:spacing w:line="240" w:lineRule="auto"/>
              <w:jc w:val="both"/>
              <w:rPr>
                <w:rFonts w:eastAsia="Times New Roman" w:cs="Arial"/>
                <w:szCs w:val="24"/>
                <w:lang w:val="en-GB" w:eastAsia="en-GB"/>
              </w:rPr>
            </w:pPr>
            <w:r w:rsidRPr="00C819B6">
              <w:rPr>
                <w:rFonts w:eastAsia="Times New Roman" w:cs="Arial"/>
                <w:szCs w:val="24"/>
                <w:lang w:val="en-GB" w:eastAsia="en-GB"/>
              </w:rPr>
              <w:t>Pupils with no Additional support needs</w:t>
            </w:r>
          </w:p>
        </w:tc>
        <w:tc>
          <w:tcPr>
            <w:tcW w:w="1515" w:type="dxa"/>
            <w:tcBorders>
              <w:top w:val="nil"/>
              <w:left w:val="nil"/>
              <w:bottom w:val="nil"/>
              <w:right w:val="nil"/>
            </w:tcBorders>
            <w:shd w:val="clear" w:color="000000" w:fill="FFFFFF"/>
            <w:vAlign w:val="bottom"/>
            <w:hideMark/>
          </w:tcPr>
          <w:p w14:paraId="2851FD7F" w14:textId="77777777" w:rsidR="006073CB" w:rsidRPr="00C819B6" w:rsidRDefault="006073CB" w:rsidP="006073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3,275</w:t>
            </w:r>
          </w:p>
        </w:tc>
        <w:tc>
          <w:tcPr>
            <w:tcW w:w="1437" w:type="dxa"/>
            <w:tcBorders>
              <w:top w:val="nil"/>
              <w:left w:val="nil"/>
              <w:bottom w:val="nil"/>
              <w:right w:val="nil"/>
            </w:tcBorders>
            <w:shd w:val="clear" w:color="000000" w:fill="FFFFFF"/>
            <w:vAlign w:val="bottom"/>
            <w:hideMark/>
          </w:tcPr>
          <w:p w14:paraId="6C76B565" w14:textId="77777777" w:rsidR="006073CB" w:rsidRPr="00C819B6" w:rsidRDefault="006073CB" w:rsidP="006073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7.1</w:t>
            </w:r>
          </w:p>
        </w:tc>
      </w:tr>
      <w:tr w:rsidR="006073CB" w:rsidRPr="00C819B6" w14:paraId="07E4918C" w14:textId="77777777" w:rsidTr="006073CB">
        <w:trPr>
          <w:trHeight w:val="603"/>
        </w:trPr>
        <w:tc>
          <w:tcPr>
            <w:tcW w:w="4467" w:type="dxa"/>
            <w:tcBorders>
              <w:top w:val="nil"/>
              <w:left w:val="nil"/>
              <w:bottom w:val="nil"/>
              <w:right w:val="nil"/>
            </w:tcBorders>
            <w:shd w:val="clear" w:color="000000" w:fill="FFFFFF"/>
            <w:vAlign w:val="bottom"/>
            <w:hideMark/>
          </w:tcPr>
          <w:p w14:paraId="76435CCC" w14:textId="77777777" w:rsidR="006073CB" w:rsidRPr="00C819B6" w:rsidRDefault="006073CB" w:rsidP="006073CB">
            <w:pPr>
              <w:tabs>
                <w:tab w:val="clear" w:pos="720"/>
                <w:tab w:val="clear" w:pos="1440"/>
                <w:tab w:val="clear" w:pos="2160"/>
                <w:tab w:val="clear" w:pos="2880"/>
                <w:tab w:val="clear" w:pos="4680"/>
                <w:tab w:val="clear" w:pos="5400"/>
                <w:tab w:val="clear" w:pos="9000"/>
              </w:tabs>
              <w:spacing w:line="240" w:lineRule="auto"/>
              <w:jc w:val="both"/>
              <w:rPr>
                <w:rFonts w:eastAsia="Times New Roman" w:cs="Arial"/>
                <w:szCs w:val="24"/>
                <w:lang w:val="en-GB" w:eastAsia="en-GB"/>
              </w:rPr>
            </w:pPr>
            <w:r w:rsidRPr="00C819B6">
              <w:rPr>
                <w:rFonts w:eastAsia="Times New Roman" w:cs="Arial"/>
                <w:szCs w:val="24"/>
                <w:lang w:val="en-GB" w:eastAsia="en-GB"/>
              </w:rPr>
              <w:t>Lowest 20% of SIMD (Most deprived)</w:t>
            </w:r>
          </w:p>
        </w:tc>
        <w:tc>
          <w:tcPr>
            <w:tcW w:w="1515" w:type="dxa"/>
            <w:tcBorders>
              <w:top w:val="nil"/>
              <w:left w:val="nil"/>
              <w:bottom w:val="nil"/>
              <w:right w:val="nil"/>
            </w:tcBorders>
            <w:shd w:val="clear" w:color="000000" w:fill="FFFFFF"/>
            <w:vAlign w:val="bottom"/>
            <w:hideMark/>
          </w:tcPr>
          <w:p w14:paraId="114C07D5" w14:textId="77777777" w:rsidR="006073CB" w:rsidRPr="00C819B6" w:rsidRDefault="006073CB" w:rsidP="006073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3,976</w:t>
            </w:r>
          </w:p>
        </w:tc>
        <w:tc>
          <w:tcPr>
            <w:tcW w:w="1437" w:type="dxa"/>
            <w:tcBorders>
              <w:top w:val="nil"/>
              <w:left w:val="nil"/>
              <w:bottom w:val="nil"/>
              <w:right w:val="nil"/>
            </w:tcBorders>
            <w:shd w:val="clear" w:color="000000" w:fill="FFFFFF"/>
            <w:vAlign w:val="bottom"/>
            <w:hideMark/>
          </w:tcPr>
          <w:p w14:paraId="2CD52476" w14:textId="77777777" w:rsidR="006073CB" w:rsidRPr="00C819B6" w:rsidRDefault="006073CB" w:rsidP="006073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25.3</w:t>
            </w:r>
          </w:p>
        </w:tc>
      </w:tr>
      <w:tr w:rsidR="006073CB" w:rsidRPr="00C819B6" w14:paraId="1A87B77D" w14:textId="77777777" w:rsidTr="006073CB">
        <w:trPr>
          <w:trHeight w:val="310"/>
        </w:trPr>
        <w:tc>
          <w:tcPr>
            <w:tcW w:w="4467" w:type="dxa"/>
            <w:tcBorders>
              <w:top w:val="nil"/>
              <w:left w:val="nil"/>
              <w:bottom w:val="single" w:sz="4" w:space="0" w:color="auto"/>
              <w:right w:val="nil"/>
            </w:tcBorders>
            <w:shd w:val="clear" w:color="000000" w:fill="FFFFFF"/>
            <w:vAlign w:val="bottom"/>
            <w:hideMark/>
          </w:tcPr>
          <w:p w14:paraId="66B050B1" w14:textId="77777777" w:rsidR="006073CB" w:rsidRPr="00C819B6" w:rsidRDefault="006073CB" w:rsidP="006073CB">
            <w:pPr>
              <w:tabs>
                <w:tab w:val="clear" w:pos="720"/>
                <w:tab w:val="clear" w:pos="1440"/>
                <w:tab w:val="clear" w:pos="2160"/>
                <w:tab w:val="clear" w:pos="2880"/>
                <w:tab w:val="clear" w:pos="4680"/>
                <w:tab w:val="clear" w:pos="5400"/>
                <w:tab w:val="clear" w:pos="9000"/>
              </w:tabs>
              <w:spacing w:line="240" w:lineRule="auto"/>
              <w:jc w:val="both"/>
              <w:rPr>
                <w:rFonts w:eastAsia="Times New Roman" w:cs="Arial"/>
                <w:szCs w:val="24"/>
                <w:lang w:val="en-GB" w:eastAsia="en-GB"/>
              </w:rPr>
            </w:pPr>
            <w:r w:rsidRPr="00C819B6">
              <w:rPr>
                <w:rFonts w:eastAsia="Times New Roman" w:cs="Arial"/>
                <w:szCs w:val="24"/>
                <w:lang w:val="en-GB" w:eastAsia="en-GB"/>
              </w:rPr>
              <w:t>Highest 20% of SIMD (Least deprived)</w:t>
            </w:r>
          </w:p>
        </w:tc>
        <w:tc>
          <w:tcPr>
            <w:tcW w:w="1515" w:type="dxa"/>
            <w:tcBorders>
              <w:top w:val="nil"/>
              <w:left w:val="nil"/>
              <w:bottom w:val="single" w:sz="4" w:space="0" w:color="auto"/>
              <w:right w:val="nil"/>
            </w:tcBorders>
            <w:shd w:val="clear" w:color="000000" w:fill="FFFFFF"/>
            <w:vAlign w:val="bottom"/>
            <w:hideMark/>
          </w:tcPr>
          <w:p w14:paraId="15149648" w14:textId="77777777" w:rsidR="006073CB" w:rsidRPr="00C819B6" w:rsidRDefault="006073CB" w:rsidP="006073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977</w:t>
            </w:r>
          </w:p>
        </w:tc>
        <w:tc>
          <w:tcPr>
            <w:tcW w:w="1437" w:type="dxa"/>
            <w:tcBorders>
              <w:top w:val="nil"/>
              <w:left w:val="nil"/>
              <w:bottom w:val="single" w:sz="4" w:space="0" w:color="auto"/>
              <w:right w:val="nil"/>
            </w:tcBorders>
            <w:shd w:val="clear" w:color="000000" w:fill="FFFFFF"/>
            <w:vAlign w:val="bottom"/>
            <w:hideMark/>
          </w:tcPr>
          <w:p w14:paraId="51D604EC" w14:textId="77777777" w:rsidR="006073CB" w:rsidRPr="00C819B6" w:rsidRDefault="006073CB" w:rsidP="006073CB">
            <w:pPr>
              <w:tabs>
                <w:tab w:val="clear" w:pos="720"/>
                <w:tab w:val="clear" w:pos="1440"/>
                <w:tab w:val="clear" w:pos="2160"/>
                <w:tab w:val="clear" w:pos="2880"/>
                <w:tab w:val="clear" w:pos="4680"/>
                <w:tab w:val="clear" w:pos="5400"/>
                <w:tab w:val="clear" w:pos="9000"/>
              </w:tabs>
              <w:spacing w:line="240" w:lineRule="auto"/>
              <w:jc w:val="right"/>
              <w:rPr>
                <w:rFonts w:eastAsia="Times New Roman" w:cs="Arial"/>
                <w:szCs w:val="24"/>
                <w:lang w:val="en-GB" w:eastAsia="en-GB"/>
              </w:rPr>
            </w:pPr>
            <w:r w:rsidRPr="00C819B6">
              <w:rPr>
                <w:rFonts w:eastAsia="Times New Roman" w:cs="Arial"/>
                <w:szCs w:val="24"/>
                <w:lang w:val="en-GB" w:eastAsia="en-GB"/>
              </w:rPr>
              <w:t>7.2</w:t>
            </w:r>
          </w:p>
        </w:tc>
      </w:tr>
    </w:tbl>
    <w:p w14:paraId="04EA1C3E" w14:textId="33CB1A01" w:rsidR="000C0C82" w:rsidRPr="00CB1155" w:rsidRDefault="000C0C82" w:rsidP="00CB1155">
      <w:pPr>
        <w:pStyle w:val="Tablenote"/>
      </w:pPr>
      <w:r w:rsidRPr="00CB1155">
        <w:t xml:space="preserve">Note 1: </w:t>
      </w:r>
      <w:r w:rsidR="00723132" w:rsidRPr="00CB1155">
        <w:t>Cases of exclusion for pupils that were not matched to the Pupil Census have not been included. See the background notes for more information</w:t>
      </w:r>
      <w:r w:rsidRPr="00CB1155">
        <w:t>.</w:t>
      </w:r>
    </w:p>
    <w:p w14:paraId="24B2B68A" w14:textId="7A5EAC3D" w:rsidR="006073CB" w:rsidRPr="00CB1155" w:rsidRDefault="000C0C82" w:rsidP="00CB1155">
      <w:pPr>
        <w:pStyle w:val="Tablenote"/>
        <w:rPr>
          <w:rFonts w:eastAsia="Cambria"/>
        </w:rPr>
      </w:pPr>
      <w:r w:rsidRPr="00CB1155">
        <w:rPr>
          <w:rFonts w:eastAsia="Cambria"/>
        </w:rPr>
        <w:t xml:space="preserve">Note 2: </w:t>
      </w:r>
      <w:r w:rsidR="00723132" w:rsidRPr="00CB1155">
        <w:rPr>
          <w:rFonts w:eastAsia="Cambria"/>
        </w:rPr>
        <w:t>SIMD data not available for 50 cases of exclusion, including cases for pupils not matched to the Pupil Census</w:t>
      </w:r>
      <w:r w:rsidRPr="00CB1155">
        <w:rPr>
          <w:rFonts w:eastAsia="Cambria"/>
        </w:rPr>
        <w:t>.</w:t>
      </w:r>
    </w:p>
    <w:p w14:paraId="75ECB4EC" w14:textId="07DDD438" w:rsidR="0036783A" w:rsidRPr="00C819B6" w:rsidRDefault="00080148" w:rsidP="00080148">
      <w:pPr>
        <w:pStyle w:val="Heading1"/>
        <w:rPr>
          <w:lang w:val="en-GB"/>
        </w:rPr>
      </w:pPr>
      <w:r w:rsidRPr="00C819B6">
        <w:rPr>
          <w:lang w:val="en-GB"/>
        </w:rPr>
        <w:t>Definitions and glossary</w:t>
      </w:r>
    </w:p>
    <w:p w14:paraId="48044B4B" w14:textId="77777777" w:rsidR="00D74FFF" w:rsidRPr="00C819B6" w:rsidRDefault="00D74FFF" w:rsidP="00D74FFF">
      <w:pPr>
        <w:pStyle w:val="Paragraph"/>
      </w:pPr>
      <w:r w:rsidRPr="00C819B6">
        <w:t>Some of the definitions provided here relate to attendance, absence and exclusions which are included in this bulletin every second year.</w:t>
      </w:r>
    </w:p>
    <w:p w14:paraId="67C945E6" w14:textId="77777777" w:rsidR="00D74FFF" w:rsidRPr="00C819B6" w:rsidRDefault="00D74FFF" w:rsidP="00D74FFF">
      <w:pPr>
        <w:pStyle w:val="Paragraph"/>
        <w:rPr>
          <w:b/>
        </w:rPr>
      </w:pPr>
      <w:r w:rsidRPr="00C819B6">
        <w:rPr>
          <w:b/>
        </w:rPr>
        <w:t>Early learning and childcare</w:t>
      </w:r>
    </w:p>
    <w:p w14:paraId="2F8B779A" w14:textId="1462DD30" w:rsidR="00D74FFF" w:rsidRDefault="00D74FFF" w:rsidP="008A1BCB">
      <w:pPr>
        <w:pStyle w:val="Paragraph"/>
      </w:pPr>
      <w:r w:rsidRPr="00C819B6">
        <w:t>Local authorities have a duty to secure a funded place (currently 1,140 hours a year) for three and four year-olds and eligible two year-olds</w:t>
      </w:r>
    </w:p>
    <w:p w14:paraId="0C22D27D" w14:textId="4DAD4D0A" w:rsidR="00F36FF3" w:rsidRPr="00C819B6" w:rsidRDefault="00F36FF3" w:rsidP="008A1BCB">
      <w:pPr>
        <w:pStyle w:val="Paragraph"/>
      </w:pPr>
      <w:r w:rsidRPr="00F36FF3">
        <w:t>All parents and carers have the legal right to defer their child’s entry to primary school if they are not yet 5 years old at the beginning of the school year. As of 1 August 2023, all children who defer starting primary school will be able to access an additional year of funded ELC.</w:t>
      </w:r>
    </w:p>
    <w:p w14:paraId="147809C4" w14:textId="77777777" w:rsidR="00D74FFF" w:rsidRPr="00C819B6" w:rsidRDefault="00D74FFF" w:rsidP="008A1BCB">
      <w:pPr>
        <w:pStyle w:val="Paragraph"/>
      </w:pPr>
      <w:r w:rsidRPr="00C819B6">
        <w:t>Places are provided by local authority services, or secured through partnership arrangements with private or third sector services</w:t>
      </w:r>
    </w:p>
    <w:p w14:paraId="5C1B6E3B" w14:textId="77777777" w:rsidR="00D74FFF" w:rsidRPr="00C819B6" w:rsidRDefault="00D74FFF" w:rsidP="00D74FFF">
      <w:pPr>
        <w:pStyle w:val="Paragraph"/>
        <w:rPr>
          <w:b/>
        </w:rPr>
      </w:pPr>
      <w:r w:rsidRPr="00C819B6">
        <w:rPr>
          <w:b/>
        </w:rPr>
        <w:t>Primary schools</w:t>
      </w:r>
    </w:p>
    <w:p w14:paraId="2360B8F5" w14:textId="1CDEDFD0" w:rsidR="00D74FFF" w:rsidRPr="00C819B6" w:rsidRDefault="00D74FFF" w:rsidP="008A1BCB">
      <w:pPr>
        <w:pStyle w:val="Paragraph"/>
      </w:pPr>
      <w:r w:rsidRPr="00C819B6">
        <w:t>Children usually start school between 4</w:t>
      </w:r>
      <w:r w:rsidR="00CB1155">
        <w:t xml:space="preserve"> and a half</w:t>
      </w:r>
      <w:r w:rsidRPr="00C819B6">
        <w:t xml:space="preserve"> and 5</w:t>
      </w:r>
      <w:r w:rsidR="00CB1155">
        <w:t xml:space="preserve"> and a half</w:t>
      </w:r>
      <w:r w:rsidRPr="00C819B6">
        <w:t xml:space="preserve"> years old</w:t>
      </w:r>
    </w:p>
    <w:p w14:paraId="50A45B94" w14:textId="77777777" w:rsidR="00D74FFF" w:rsidRPr="00C819B6" w:rsidRDefault="00D74FFF" w:rsidP="008A1BCB">
      <w:pPr>
        <w:pStyle w:val="Paragraph"/>
      </w:pPr>
      <w:r w:rsidRPr="00C819B6">
        <w:t>There are seven stages from Primary 1 (P1) to Primary 7 (P7)</w:t>
      </w:r>
    </w:p>
    <w:p w14:paraId="4C5A2F08" w14:textId="77777777" w:rsidR="00D74FFF" w:rsidRPr="00C819B6" w:rsidRDefault="00D74FFF" w:rsidP="008A1BCB">
      <w:pPr>
        <w:pStyle w:val="Paragraph"/>
      </w:pPr>
      <w:r w:rsidRPr="00C819B6">
        <w:t>Pupils are not streamed by ability at primary school and automatically move up a stage each year</w:t>
      </w:r>
    </w:p>
    <w:p w14:paraId="3ACB1FD2" w14:textId="77777777" w:rsidR="00D74FFF" w:rsidRPr="00C819B6" w:rsidRDefault="00D74FFF" w:rsidP="008A1BCB">
      <w:pPr>
        <w:pStyle w:val="Paragraph"/>
        <w:rPr>
          <w:b/>
        </w:rPr>
      </w:pPr>
      <w:r w:rsidRPr="00C819B6">
        <w:rPr>
          <w:b/>
        </w:rPr>
        <w:t>Secondary schools</w:t>
      </w:r>
    </w:p>
    <w:p w14:paraId="1D9093EF" w14:textId="77777777" w:rsidR="00D74FFF" w:rsidRPr="00C819B6" w:rsidRDefault="00D74FFF" w:rsidP="008A1BCB">
      <w:pPr>
        <w:pStyle w:val="Paragraph"/>
      </w:pPr>
      <w:r w:rsidRPr="00C819B6">
        <w:t>Pupils attend for up to six years (S1 to S6)</w:t>
      </w:r>
    </w:p>
    <w:p w14:paraId="4E87E6BB" w14:textId="77777777" w:rsidR="00D74FFF" w:rsidRPr="00C819B6" w:rsidRDefault="00D74FFF" w:rsidP="008A1BCB">
      <w:pPr>
        <w:pStyle w:val="Paragraph"/>
      </w:pPr>
      <w:r w:rsidRPr="00C819B6">
        <w:t>Qualifications are usually taken in S4 to S6 starting at age 15-16</w:t>
      </w:r>
    </w:p>
    <w:p w14:paraId="4EAB6288" w14:textId="77777777" w:rsidR="00D74FFF" w:rsidRPr="00C819B6" w:rsidRDefault="00D74FFF" w:rsidP="008A1BCB">
      <w:pPr>
        <w:pStyle w:val="Paragraph"/>
        <w:rPr>
          <w:b/>
        </w:rPr>
      </w:pPr>
      <w:r w:rsidRPr="00C819B6">
        <w:rPr>
          <w:b/>
        </w:rPr>
        <w:t>Special schools</w:t>
      </w:r>
    </w:p>
    <w:p w14:paraId="1FEFEA01" w14:textId="77777777" w:rsidR="00D74FFF" w:rsidRPr="00C819B6" w:rsidRDefault="00D74FFF" w:rsidP="008A1BCB">
      <w:pPr>
        <w:pStyle w:val="Paragraph"/>
      </w:pPr>
      <w:r w:rsidRPr="00C819B6">
        <w:t>Most children with additional support needs are educated in mainstream schools but some with complex or specific needs are educated in special schools</w:t>
      </w:r>
    </w:p>
    <w:p w14:paraId="51F0DFBC" w14:textId="77777777" w:rsidR="00D74FFF" w:rsidRPr="00C819B6" w:rsidRDefault="00D74FFF" w:rsidP="008A1BCB">
      <w:pPr>
        <w:pStyle w:val="Paragraph"/>
      </w:pPr>
      <w:r w:rsidRPr="00C819B6">
        <w:t>Not all local authorities have special schools</w:t>
      </w:r>
    </w:p>
    <w:p w14:paraId="20C4120E" w14:textId="77777777" w:rsidR="00D74FFF" w:rsidRPr="00C819B6" w:rsidRDefault="00D74FFF" w:rsidP="008A1BCB">
      <w:pPr>
        <w:pStyle w:val="Paragraph"/>
      </w:pPr>
      <w:r w:rsidRPr="00C819B6">
        <w:t>In these statistics pupils attending special schools are not assigned to primary or secondary or to a stage</w:t>
      </w:r>
    </w:p>
    <w:p w14:paraId="1CF56600" w14:textId="77777777" w:rsidR="00D74FFF" w:rsidRPr="00C819B6" w:rsidRDefault="00D74FFF" w:rsidP="008A1BCB">
      <w:pPr>
        <w:pStyle w:val="Paragraph"/>
        <w:rPr>
          <w:b/>
        </w:rPr>
      </w:pPr>
      <w:r w:rsidRPr="00C819B6">
        <w:rPr>
          <w:b/>
        </w:rPr>
        <w:t>Teachers</w:t>
      </w:r>
    </w:p>
    <w:p w14:paraId="0D56C959" w14:textId="77777777" w:rsidR="00D74FFF" w:rsidRPr="00C819B6" w:rsidRDefault="00D74FFF" w:rsidP="008A1BCB">
      <w:pPr>
        <w:pStyle w:val="Paragraph"/>
      </w:pPr>
      <w:r w:rsidRPr="00C819B6">
        <w:t>Most teachers have a four year degree including or concurrent with a teaching qualification, or have completed a Professional Graduate Diploma in Education (PGDE) following a degree</w:t>
      </w:r>
    </w:p>
    <w:p w14:paraId="55770969" w14:textId="77777777" w:rsidR="00D74FFF" w:rsidRPr="00C819B6" w:rsidRDefault="00D74FFF" w:rsidP="008A1BCB">
      <w:pPr>
        <w:pStyle w:val="Paragraph"/>
      </w:pPr>
      <w:r w:rsidRPr="00C819B6">
        <w:t>Teaching graduates from a Scottish university that take-up their guaranteed one year probationary teaching post are referred to as induction scheme teachers in these statistics</w:t>
      </w:r>
    </w:p>
    <w:p w14:paraId="52B0F62F" w14:textId="77777777" w:rsidR="00D74FFF" w:rsidRPr="00C819B6" w:rsidRDefault="00D74FFF" w:rsidP="008A1BCB">
      <w:pPr>
        <w:pStyle w:val="Paragraph"/>
        <w:rPr>
          <w:b/>
        </w:rPr>
      </w:pPr>
      <w:r w:rsidRPr="00C819B6">
        <w:rPr>
          <w:b/>
        </w:rPr>
        <w:t>Additional support needs (ASN)</w:t>
      </w:r>
    </w:p>
    <w:p w14:paraId="69E13845" w14:textId="77777777" w:rsidR="00D74FFF" w:rsidRPr="00C819B6" w:rsidRDefault="00D74FFF" w:rsidP="008A1BCB">
      <w:pPr>
        <w:pStyle w:val="Paragraph"/>
      </w:pPr>
      <w:r w:rsidRPr="00C819B6">
        <w:t>The Education (Additional Support for Learning) Scotland Act 2004 (as amended) states that a child or young person has an additional support need where they need additional support in order to benefit from school education.</w:t>
      </w:r>
    </w:p>
    <w:p w14:paraId="0038AF0C" w14:textId="77777777" w:rsidR="00D74FFF" w:rsidRPr="00C819B6" w:rsidRDefault="00D74FFF" w:rsidP="008A1BCB">
      <w:pPr>
        <w:pStyle w:val="Paragraph"/>
        <w:rPr>
          <w:b/>
        </w:rPr>
      </w:pPr>
      <w:r w:rsidRPr="00C819B6">
        <w:rPr>
          <w:b/>
        </w:rPr>
        <w:t>Cases of exclusion</w:t>
      </w:r>
    </w:p>
    <w:p w14:paraId="19A01C21" w14:textId="77777777" w:rsidR="00D74FFF" w:rsidRPr="00C819B6" w:rsidRDefault="00D74FFF" w:rsidP="008A1BCB">
      <w:pPr>
        <w:pStyle w:val="Paragraph"/>
      </w:pPr>
      <w:r w:rsidRPr="00C819B6">
        <w:t>Cases of exclusion refers to the number of incidences of exclusion, not the number of pupils excluded, as a pupil can be excluded multiple times.</w:t>
      </w:r>
    </w:p>
    <w:p w14:paraId="2E63DD61" w14:textId="77777777" w:rsidR="00D74FFF" w:rsidRPr="00C819B6" w:rsidRDefault="00D74FFF" w:rsidP="008A1BCB">
      <w:pPr>
        <w:pStyle w:val="Paragraph"/>
        <w:rPr>
          <w:b/>
        </w:rPr>
      </w:pPr>
      <w:r w:rsidRPr="00C819B6">
        <w:rPr>
          <w:b/>
        </w:rPr>
        <w:t>Centrally employed teachers</w:t>
      </w:r>
    </w:p>
    <w:p w14:paraId="4830ADB5" w14:textId="77777777" w:rsidR="00D74FFF" w:rsidRPr="00C819B6" w:rsidRDefault="00D74FFF" w:rsidP="008A1BCB">
      <w:pPr>
        <w:pStyle w:val="Paragraph"/>
      </w:pPr>
      <w:r w:rsidRPr="00C819B6">
        <w:t>Teachers who were recorded as working across a local authority rather than an individual school or early learning and childcare centre.</w:t>
      </w:r>
    </w:p>
    <w:p w14:paraId="0E84D226" w14:textId="77777777" w:rsidR="00D74FFF" w:rsidRPr="00C819B6" w:rsidRDefault="00D74FFF" w:rsidP="008A1BCB">
      <w:pPr>
        <w:pStyle w:val="Paragraph"/>
        <w:rPr>
          <w:b/>
        </w:rPr>
      </w:pPr>
      <w:r w:rsidRPr="00C819B6">
        <w:rPr>
          <w:b/>
        </w:rPr>
        <w:t>Child Plans</w:t>
      </w:r>
    </w:p>
    <w:p w14:paraId="187EA3AB" w14:textId="0BE4DB75" w:rsidR="00D74FFF" w:rsidRPr="00C819B6" w:rsidRDefault="00D74FFF" w:rsidP="008A1BCB">
      <w:pPr>
        <w:pStyle w:val="Paragraph"/>
      </w:pPr>
      <w:r w:rsidRPr="00C819B6">
        <w:t xml:space="preserve">Single or multi agency plans based on an assessment guided by the </w:t>
      </w:r>
      <w:hyperlink r:id="rId27" w:history="1">
        <w:r w:rsidRPr="00C819B6">
          <w:rPr>
            <w:rStyle w:val="Hyperlink"/>
          </w:rPr>
          <w:t>Getting it Right for Every Child National Practice Model</w:t>
        </w:r>
      </w:hyperlink>
      <w:r w:rsidRPr="00C819B6">
        <w:t xml:space="preserve"> .</w:t>
      </w:r>
    </w:p>
    <w:p w14:paraId="4D59A2E0" w14:textId="77777777" w:rsidR="00D74FFF" w:rsidRPr="00C819B6" w:rsidRDefault="00D74FFF" w:rsidP="008A1BCB">
      <w:pPr>
        <w:pStyle w:val="Paragraph"/>
        <w:rPr>
          <w:b/>
        </w:rPr>
      </w:pPr>
      <w:r w:rsidRPr="00C819B6">
        <w:rPr>
          <w:b/>
        </w:rPr>
        <w:t>Children and Young People Act</w:t>
      </w:r>
    </w:p>
    <w:p w14:paraId="02CA375B" w14:textId="26768C84" w:rsidR="00D74FFF" w:rsidRPr="00C819B6" w:rsidRDefault="00D74FFF" w:rsidP="008A1BCB">
      <w:pPr>
        <w:pStyle w:val="Paragraph"/>
      </w:pPr>
      <w:r w:rsidRPr="00C819B6">
        <w:t xml:space="preserve">This </w:t>
      </w:r>
      <w:hyperlink r:id="rId28" w:history="1">
        <w:r w:rsidRPr="00C819B6">
          <w:rPr>
            <w:rStyle w:val="Hyperlink"/>
          </w:rPr>
          <w:t>Act</w:t>
        </w:r>
      </w:hyperlink>
      <w:r w:rsidRPr="00C819B6">
        <w:t xml:space="preserve"> came into force in 2014. </w:t>
      </w:r>
    </w:p>
    <w:p w14:paraId="22BA5894" w14:textId="77777777" w:rsidR="00D74FFF" w:rsidRPr="00C819B6" w:rsidRDefault="00D74FFF" w:rsidP="008A1BCB">
      <w:pPr>
        <w:pStyle w:val="Paragraph"/>
        <w:rPr>
          <w:b/>
        </w:rPr>
      </w:pPr>
      <w:r w:rsidRPr="00C819B6">
        <w:rPr>
          <w:b/>
        </w:rPr>
        <w:t>Co-ordinated Support Plan (CSP)</w:t>
      </w:r>
    </w:p>
    <w:p w14:paraId="61E4FA49" w14:textId="77777777" w:rsidR="00D74FFF" w:rsidRPr="00C819B6" w:rsidRDefault="00D74FFF" w:rsidP="008A1BCB">
      <w:pPr>
        <w:pStyle w:val="Paragraph"/>
      </w:pPr>
      <w:r w:rsidRPr="00C819B6">
        <w:t>This statutory education plan is prepared by local authorities to identify, and ensure provision of, services for children and young people with complex or multiple additional support needs.</w:t>
      </w:r>
    </w:p>
    <w:p w14:paraId="2862AF2B" w14:textId="6D6AEDBA" w:rsidR="00D74FFF" w:rsidRPr="00C819B6" w:rsidRDefault="00D74FFF" w:rsidP="008A1BCB">
      <w:pPr>
        <w:pStyle w:val="Paragraph"/>
        <w:rPr>
          <w:b/>
        </w:rPr>
      </w:pPr>
      <w:r w:rsidRPr="00C819B6">
        <w:rPr>
          <w:b/>
        </w:rPr>
        <w:t xml:space="preserve">Early </w:t>
      </w:r>
      <w:r w:rsidR="0024168D">
        <w:rPr>
          <w:b/>
        </w:rPr>
        <w:t>l</w:t>
      </w:r>
      <w:r w:rsidRPr="00C819B6">
        <w:rPr>
          <w:b/>
        </w:rPr>
        <w:t xml:space="preserve">earning and </w:t>
      </w:r>
      <w:r w:rsidR="0024168D">
        <w:rPr>
          <w:b/>
        </w:rPr>
        <w:t>c</w:t>
      </w:r>
      <w:r w:rsidRPr="00C819B6">
        <w:rPr>
          <w:b/>
        </w:rPr>
        <w:t>hildcare (ELC)</w:t>
      </w:r>
    </w:p>
    <w:p w14:paraId="6CE6C6A1" w14:textId="77777777" w:rsidR="00D74FFF" w:rsidRPr="00C819B6" w:rsidRDefault="00D74FFF" w:rsidP="008A1BCB">
      <w:pPr>
        <w:pStyle w:val="Paragraph"/>
      </w:pPr>
      <w:r w:rsidRPr="00C819B6">
        <w:t>Three and four year-olds and eligible two year-olds are entitled to 1,140 hours of funded early learning and childcare (ELC). ELC is secured by local authorities through their own provision, or through partner providers in the private, independent or third sector.</w:t>
      </w:r>
    </w:p>
    <w:p w14:paraId="6C5F0FAA" w14:textId="77777777" w:rsidR="00D74FFF" w:rsidRPr="00C819B6" w:rsidRDefault="00D74FFF" w:rsidP="008A1BCB">
      <w:pPr>
        <w:pStyle w:val="Paragraph"/>
        <w:rPr>
          <w:b/>
        </w:rPr>
      </w:pPr>
      <w:r w:rsidRPr="00C819B6">
        <w:rPr>
          <w:b/>
        </w:rPr>
        <w:t>English as an Additional Language (EAL)</w:t>
      </w:r>
    </w:p>
    <w:p w14:paraId="15E8CC4B" w14:textId="77777777" w:rsidR="00D74FFF" w:rsidRPr="00C819B6" w:rsidRDefault="00D74FFF" w:rsidP="008A1BCB">
      <w:pPr>
        <w:pStyle w:val="Paragraph"/>
      </w:pPr>
      <w:r w:rsidRPr="00C819B6">
        <w:t>Refers to pupils for whom English is a second or additional language.</w:t>
      </w:r>
    </w:p>
    <w:p w14:paraId="1EF22381" w14:textId="77777777" w:rsidR="00D74FFF" w:rsidRPr="00C819B6" w:rsidRDefault="00D74FFF" w:rsidP="008A1BCB">
      <w:pPr>
        <w:pStyle w:val="Paragraph"/>
        <w:rPr>
          <w:b/>
        </w:rPr>
      </w:pPr>
      <w:r w:rsidRPr="00C819B6">
        <w:rPr>
          <w:b/>
        </w:rPr>
        <w:t>Excepted pupils</w:t>
      </w:r>
    </w:p>
    <w:p w14:paraId="4A48BF90" w14:textId="77777777" w:rsidR="00D74FFF" w:rsidRPr="00C819B6" w:rsidRDefault="00D74FFF" w:rsidP="008A1BCB">
      <w:pPr>
        <w:pStyle w:val="Paragraph"/>
      </w:pPr>
      <w:r w:rsidRPr="00C819B6">
        <w:t>These pupils do not count towards class size for the purpose of class size limits. A list of the reasons that a pupil may be defined as excepted can be found in the background note.</w:t>
      </w:r>
    </w:p>
    <w:p w14:paraId="63E9DDE3" w14:textId="77777777" w:rsidR="00D74FFF" w:rsidRPr="00C819B6" w:rsidRDefault="00D74FFF" w:rsidP="008A1BCB">
      <w:pPr>
        <w:pStyle w:val="Paragraph"/>
        <w:rPr>
          <w:b/>
        </w:rPr>
      </w:pPr>
      <w:r w:rsidRPr="00C819B6">
        <w:rPr>
          <w:b/>
        </w:rPr>
        <w:t>Full-time equivalent (FTE)</w:t>
      </w:r>
    </w:p>
    <w:p w14:paraId="1DF240DB" w14:textId="77777777" w:rsidR="00D74FFF" w:rsidRPr="00C819B6" w:rsidRDefault="00D74FFF" w:rsidP="008A1BCB">
      <w:pPr>
        <w:pStyle w:val="Paragraph"/>
      </w:pPr>
      <w:r w:rsidRPr="00C819B6">
        <w:t>The total number of hours worked by all teachers divided by the number of hours in a standard full-time working week.</w:t>
      </w:r>
    </w:p>
    <w:p w14:paraId="71AEE0E8" w14:textId="77777777" w:rsidR="00D74FFF" w:rsidRPr="00C819B6" w:rsidRDefault="00D74FFF" w:rsidP="008A1BCB">
      <w:pPr>
        <w:pStyle w:val="Paragraph"/>
        <w:rPr>
          <w:b/>
        </w:rPr>
      </w:pPr>
      <w:r w:rsidRPr="00C819B6">
        <w:rPr>
          <w:b/>
        </w:rPr>
        <w:t>Grant-aided Schools (GAS)</w:t>
      </w:r>
    </w:p>
    <w:p w14:paraId="5CF70BD5" w14:textId="77777777" w:rsidR="00D74FFF" w:rsidRPr="00C819B6" w:rsidRDefault="00D74FFF" w:rsidP="008A1BCB">
      <w:pPr>
        <w:pStyle w:val="Paragraph"/>
      </w:pPr>
      <w:r w:rsidRPr="00C819B6">
        <w:t>Schools that are supported financially directly by the Scottish Government and follow the Curriculum for Excellence but are independent from Local Authorities. Grant-aided schools are not equivalent to schools termed ‘academies’ in some parts of the UK.</w:t>
      </w:r>
    </w:p>
    <w:p w14:paraId="0C8DC56C" w14:textId="77777777" w:rsidR="00D74FFF" w:rsidRPr="00C819B6" w:rsidRDefault="00D74FFF" w:rsidP="008A1BCB">
      <w:pPr>
        <w:pStyle w:val="Paragraph"/>
        <w:rPr>
          <w:b/>
        </w:rPr>
      </w:pPr>
      <w:r w:rsidRPr="00C819B6">
        <w:rPr>
          <w:b/>
        </w:rPr>
        <w:t>Grant-aided special schools (GASS)</w:t>
      </w:r>
    </w:p>
    <w:p w14:paraId="35DB67F3" w14:textId="77777777" w:rsidR="00D74FFF" w:rsidRPr="00C819B6" w:rsidRDefault="00D74FFF" w:rsidP="008A1BCB">
      <w:pPr>
        <w:pStyle w:val="Paragraph"/>
      </w:pPr>
      <w:r w:rsidRPr="00C819B6">
        <w:t>These schools provide for young people with a wide range of ASN. There are seven GASS in Scotland.</w:t>
      </w:r>
    </w:p>
    <w:p w14:paraId="3D2F9318" w14:textId="77777777" w:rsidR="00D74FFF" w:rsidRPr="00C819B6" w:rsidRDefault="00D74FFF" w:rsidP="008A1BCB">
      <w:pPr>
        <w:pStyle w:val="Paragraph"/>
        <w:rPr>
          <w:b/>
        </w:rPr>
      </w:pPr>
      <w:r w:rsidRPr="00C819B6">
        <w:rPr>
          <w:b/>
        </w:rPr>
        <w:t>General Teaching Council for Scotland (GTCS)</w:t>
      </w:r>
    </w:p>
    <w:p w14:paraId="652AD3F0" w14:textId="77777777" w:rsidR="00D74FFF" w:rsidRPr="00C819B6" w:rsidRDefault="00D74FFF" w:rsidP="008A1BCB">
      <w:pPr>
        <w:pStyle w:val="Paragraph"/>
      </w:pPr>
      <w:r w:rsidRPr="00C819B6">
        <w:t>The independent professional body responsible for keeping a register of teachers in public education in Scotland and advising the Scottish Ministers on teacher education. All teachers in public education must be registered with the GTCS.</w:t>
      </w:r>
    </w:p>
    <w:p w14:paraId="37117E52" w14:textId="77777777" w:rsidR="00D74FFF" w:rsidRPr="00C819B6" w:rsidRDefault="00D74FFF" w:rsidP="008A1BCB">
      <w:pPr>
        <w:pStyle w:val="Paragraph"/>
        <w:rPr>
          <w:b/>
        </w:rPr>
      </w:pPr>
      <w:r w:rsidRPr="00C819B6">
        <w:rPr>
          <w:b/>
        </w:rPr>
        <w:t>Individualised Education Programme (IEP)</w:t>
      </w:r>
    </w:p>
    <w:p w14:paraId="3527EB5A" w14:textId="77777777" w:rsidR="00D74FFF" w:rsidRPr="00C819B6" w:rsidRDefault="00D74FFF" w:rsidP="008A1BCB">
      <w:pPr>
        <w:pStyle w:val="Paragraph"/>
      </w:pPr>
      <w:r w:rsidRPr="00C819B6">
        <w:t>Individualised Education Programmes are written plans setting targets that a child with additional support needs is expected to achieve.</w:t>
      </w:r>
    </w:p>
    <w:p w14:paraId="577CB42F" w14:textId="77777777" w:rsidR="00D74FFF" w:rsidRPr="00C819B6" w:rsidRDefault="00D74FFF" w:rsidP="008A1BCB">
      <w:pPr>
        <w:pStyle w:val="Paragraph"/>
        <w:rPr>
          <w:b/>
        </w:rPr>
      </w:pPr>
      <w:r w:rsidRPr="00C819B6">
        <w:rPr>
          <w:b/>
        </w:rPr>
        <w:t>Independent schools</w:t>
      </w:r>
    </w:p>
    <w:p w14:paraId="66195CC4" w14:textId="77777777" w:rsidR="00D74FFF" w:rsidRPr="00C819B6" w:rsidRDefault="00D74FFF" w:rsidP="008A1BCB">
      <w:pPr>
        <w:pStyle w:val="Paragraph"/>
      </w:pPr>
      <w:r w:rsidRPr="00C819B6">
        <w:t>Privately owned and self-financing schools (also known as private or fee-paying schools). Information on independent schools is not included in this bulletin.</w:t>
      </w:r>
    </w:p>
    <w:p w14:paraId="7608C868" w14:textId="77777777" w:rsidR="00D74FFF" w:rsidRPr="00C819B6" w:rsidRDefault="00D74FFF" w:rsidP="008A1BCB">
      <w:pPr>
        <w:pStyle w:val="Paragraph"/>
        <w:rPr>
          <w:b/>
        </w:rPr>
      </w:pPr>
      <w:r w:rsidRPr="00C819B6">
        <w:rPr>
          <w:b/>
        </w:rPr>
        <w:t>Lead Teachers</w:t>
      </w:r>
    </w:p>
    <w:p w14:paraId="49FD2BA0" w14:textId="77777777" w:rsidR="00D74FFF" w:rsidRPr="00C819B6" w:rsidRDefault="00D74FFF" w:rsidP="008A1BCB">
      <w:pPr>
        <w:pStyle w:val="Paragraph"/>
      </w:pPr>
      <w:r w:rsidRPr="00C819B6">
        <w:t xml:space="preserve">A new role of Lead Teacher was established in June 2021 by the Scottish Negotiating Committee for Teachers. </w:t>
      </w:r>
    </w:p>
    <w:p w14:paraId="107F7E0E" w14:textId="77777777" w:rsidR="00D74FFF" w:rsidRPr="00C819B6" w:rsidRDefault="00D74FFF" w:rsidP="008A1BCB">
      <w:pPr>
        <w:pStyle w:val="Paragraph"/>
      </w:pPr>
      <w:r w:rsidRPr="00C819B6">
        <w:t>The Lead Teacher role provides a career pathway for specialist roles in curricular, pedagogical and policy delivery.</w:t>
      </w:r>
    </w:p>
    <w:p w14:paraId="0613AC44" w14:textId="77777777" w:rsidR="00D74FFF" w:rsidRPr="00C819B6" w:rsidRDefault="00D74FFF" w:rsidP="008A1BCB">
      <w:pPr>
        <w:pStyle w:val="Paragraph"/>
      </w:pPr>
      <w:r w:rsidRPr="00C819B6">
        <w:t>There are three levels of Lead Teacher: school, local authority and regional/national.</w:t>
      </w:r>
    </w:p>
    <w:p w14:paraId="3BC463A0" w14:textId="40C989EC" w:rsidR="00D74FFF" w:rsidRPr="00C819B6" w:rsidRDefault="00D74FFF" w:rsidP="008A1BCB">
      <w:pPr>
        <w:pStyle w:val="Paragraph"/>
        <w:rPr>
          <w:b/>
        </w:rPr>
      </w:pPr>
      <w:r w:rsidRPr="00C819B6">
        <w:rPr>
          <w:b/>
        </w:rPr>
        <w:t>Least Deprived</w:t>
      </w:r>
    </w:p>
    <w:p w14:paraId="782ED06E" w14:textId="7939537A" w:rsidR="00D74FFF" w:rsidRPr="00C819B6" w:rsidRDefault="00D74FFF" w:rsidP="008A1BCB">
      <w:pPr>
        <w:pStyle w:val="Paragraph"/>
      </w:pPr>
      <w:r w:rsidRPr="00C819B6">
        <w:t xml:space="preserve">Pupils whose home address is in the 20% of least deprived data zones as defined by the </w:t>
      </w:r>
      <w:hyperlink r:id="rId29" w:history="1">
        <w:r w:rsidRPr="00C819B6">
          <w:rPr>
            <w:rStyle w:val="Hyperlink"/>
          </w:rPr>
          <w:t>Scottish Index of Multiple Deprivation</w:t>
        </w:r>
      </w:hyperlink>
    </w:p>
    <w:p w14:paraId="36FF0DF6" w14:textId="77777777" w:rsidR="00D74FFF" w:rsidRPr="00C819B6" w:rsidRDefault="00D74FFF" w:rsidP="008A1BCB">
      <w:pPr>
        <w:pStyle w:val="Paragraph"/>
        <w:rPr>
          <w:b/>
        </w:rPr>
      </w:pPr>
      <w:r w:rsidRPr="00C819B6">
        <w:rPr>
          <w:b/>
        </w:rPr>
        <w:t>Local authority early learning and childcare (ELC) centres</w:t>
      </w:r>
    </w:p>
    <w:p w14:paraId="71C775E6" w14:textId="77777777" w:rsidR="00D74FFF" w:rsidRPr="00C819B6" w:rsidRDefault="00D74FFF" w:rsidP="008A1BCB">
      <w:pPr>
        <w:pStyle w:val="Paragraph"/>
      </w:pPr>
      <w:r w:rsidRPr="00C819B6">
        <w:t>ELC centres which are run and financed by the local authority.</w:t>
      </w:r>
    </w:p>
    <w:p w14:paraId="0C02E91A" w14:textId="77777777" w:rsidR="00D74FFF" w:rsidRPr="00C819B6" w:rsidRDefault="00D74FFF" w:rsidP="008A1BCB">
      <w:pPr>
        <w:pStyle w:val="Paragraph"/>
        <w:rPr>
          <w:b/>
        </w:rPr>
      </w:pPr>
      <w:r w:rsidRPr="00C819B6">
        <w:rPr>
          <w:b/>
        </w:rPr>
        <w:t>Local authority schools</w:t>
      </w:r>
    </w:p>
    <w:p w14:paraId="66B53753" w14:textId="77777777" w:rsidR="00D74FFF" w:rsidRPr="00C819B6" w:rsidRDefault="00D74FFF" w:rsidP="008A1BCB">
      <w:pPr>
        <w:pStyle w:val="Paragraph"/>
      </w:pPr>
      <w:r w:rsidRPr="00C819B6">
        <w:t>Schools which are run and financed by the local authority.</w:t>
      </w:r>
    </w:p>
    <w:p w14:paraId="511863C9" w14:textId="7E328C53" w:rsidR="00D74FFF" w:rsidRPr="00C819B6" w:rsidRDefault="00D74FFF" w:rsidP="008A1BCB">
      <w:pPr>
        <w:pStyle w:val="Paragraph"/>
        <w:rPr>
          <w:b/>
        </w:rPr>
      </w:pPr>
      <w:r w:rsidRPr="00C819B6">
        <w:rPr>
          <w:b/>
        </w:rPr>
        <w:t>Most Deprived</w:t>
      </w:r>
    </w:p>
    <w:p w14:paraId="2FB900CB" w14:textId="0688A417" w:rsidR="00D74FFF" w:rsidRPr="00C819B6" w:rsidRDefault="00D74FFF" w:rsidP="008A1BCB">
      <w:pPr>
        <w:pStyle w:val="Paragraph"/>
      </w:pPr>
      <w:r w:rsidRPr="00C819B6">
        <w:t xml:space="preserve">Pupils whose home address is in the 20% of most deprived data zones as defined by the </w:t>
      </w:r>
      <w:hyperlink r:id="rId30" w:history="1">
        <w:r w:rsidRPr="00C819B6">
          <w:rPr>
            <w:rStyle w:val="Hyperlink"/>
          </w:rPr>
          <w:t>Scottish Index of Multiple Deprivation</w:t>
        </w:r>
      </w:hyperlink>
    </w:p>
    <w:p w14:paraId="67603F5D" w14:textId="77777777" w:rsidR="00D74FFF" w:rsidRPr="00C819B6" w:rsidRDefault="00D74FFF" w:rsidP="008A1BCB">
      <w:pPr>
        <w:pStyle w:val="Paragraph"/>
        <w:rPr>
          <w:b/>
        </w:rPr>
      </w:pPr>
      <w:r w:rsidRPr="00C819B6">
        <w:rPr>
          <w:b/>
        </w:rPr>
        <w:t>Partnership agreement – (relating to ELC entitlement)</w:t>
      </w:r>
    </w:p>
    <w:p w14:paraId="726BC7E5" w14:textId="77777777" w:rsidR="00D74FFF" w:rsidRPr="00C819B6" w:rsidRDefault="00D74FFF" w:rsidP="008A1BCB">
      <w:pPr>
        <w:pStyle w:val="Paragraph"/>
      </w:pPr>
      <w:r w:rsidRPr="00C819B6">
        <w:t>This is the agreement between local authorities and partner providers through which they deliver the early learning and childcare entitlement.</w:t>
      </w:r>
    </w:p>
    <w:p w14:paraId="2BE098B9" w14:textId="77777777" w:rsidR="00D74FFF" w:rsidRPr="00C819B6" w:rsidRDefault="00D74FFF" w:rsidP="008A1BCB">
      <w:pPr>
        <w:pStyle w:val="Paragraph"/>
        <w:rPr>
          <w:b/>
        </w:rPr>
      </w:pPr>
      <w:r w:rsidRPr="00C819B6">
        <w:rPr>
          <w:b/>
        </w:rPr>
        <w:t>Partnership ELC centres</w:t>
      </w:r>
    </w:p>
    <w:p w14:paraId="624FC6D9" w14:textId="60AC5ACB" w:rsidR="00D74FFF" w:rsidRPr="00C819B6" w:rsidRDefault="00D74FFF" w:rsidP="008A1BCB">
      <w:pPr>
        <w:pStyle w:val="Paragraph"/>
      </w:pPr>
      <w:r w:rsidRPr="00C819B6">
        <w:t>This is partner provider centres in the private, third or independent sectors which could include private or third sector nurseries, playgroups, family centres and school based nurseries. Childminders are not currently included in the census, although they can and do also work as partner providers with local authorities.</w:t>
      </w:r>
    </w:p>
    <w:p w14:paraId="298C6446" w14:textId="77777777" w:rsidR="00D74FFF" w:rsidRPr="00C819B6" w:rsidRDefault="00D74FFF" w:rsidP="008A1BCB">
      <w:pPr>
        <w:pStyle w:val="Paragraph"/>
        <w:rPr>
          <w:b/>
        </w:rPr>
      </w:pPr>
      <w:r w:rsidRPr="00C819B6">
        <w:rPr>
          <w:b/>
        </w:rPr>
        <w:t>Pupil enrolments</w:t>
      </w:r>
    </w:p>
    <w:p w14:paraId="09EFAB6C" w14:textId="77777777" w:rsidR="00D74FFF" w:rsidRPr="00C819B6" w:rsidRDefault="00D74FFF" w:rsidP="008A1BCB">
      <w:pPr>
        <w:pStyle w:val="Paragraph"/>
      </w:pPr>
      <w:r w:rsidRPr="00C819B6">
        <w:t>As pupils can attend multiple schools during a year, the attendance, absence and exclusions collection counts pupil enrolments rather than total pupils. These are identified using the combination of a school’s unique identifier (SEED code) and a pupil’s Scottish Candidate Number. A pupil who is on roll at one school during the year will have one enrolment, whereas a pupil who was on roll at two or more schools will have multiple enrolments.</w:t>
      </w:r>
    </w:p>
    <w:p w14:paraId="4A90077B" w14:textId="77777777" w:rsidR="00D74FFF" w:rsidRPr="00C819B6" w:rsidRDefault="00D74FFF" w:rsidP="008A1BCB">
      <w:pPr>
        <w:pStyle w:val="Paragraph"/>
        <w:rPr>
          <w:b/>
        </w:rPr>
      </w:pPr>
      <w:r w:rsidRPr="00C819B6">
        <w:rPr>
          <w:b/>
        </w:rPr>
        <w:t>Pupil Teacher Ratio (PTR)</w:t>
      </w:r>
    </w:p>
    <w:p w14:paraId="127BCAD6" w14:textId="77777777" w:rsidR="00D74FFF" w:rsidRPr="00C819B6" w:rsidRDefault="00D74FFF" w:rsidP="008A1BCB">
      <w:pPr>
        <w:pStyle w:val="Paragraph"/>
      </w:pPr>
      <w:r w:rsidRPr="00C819B6">
        <w:t>The average number of pupils per teacher.</w:t>
      </w:r>
    </w:p>
    <w:p w14:paraId="32211C5B" w14:textId="77777777" w:rsidR="00D74FFF" w:rsidRPr="00C819B6" w:rsidRDefault="00D74FFF" w:rsidP="008A1BCB">
      <w:pPr>
        <w:pStyle w:val="Paragraph"/>
        <w:rPr>
          <w:b/>
        </w:rPr>
      </w:pPr>
      <w:r w:rsidRPr="00C819B6">
        <w:rPr>
          <w:b/>
        </w:rPr>
        <w:t>Publicly funded schools</w:t>
      </w:r>
    </w:p>
    <w:p w14:paraId="3B4993C5" w14:textId="77777777" w:rsidR="00D74FFF" w:rsidRPr="00C819B6" w:rsidRDefault="00D74FFF" w:rsidP="008A1BCB">
      <w:pPr>
        <w:pStyle w:val="Paragraph"/>
      </w:pPr>
      <w:r w:rsidRPr="00C819B6">
        <w:t>Includes local authority and grant-aided schools.</w:t>
      </w:r>
    </w:p>
    <w:p w14:paraId="10B6B5B3" w14:textId="77777777" w:rsidR="00D74FFF" w:rsidRPr="00C819B6" w:rsidRDefault="00D74FFF" w:rsidP="008A1BCB">
      <w:pPr>
        <w:pStyle w:val="Paragraph"/>
        <w:rPr>
          <w:b/>
        </w:rPr>
      </w:pPr>
      <w:r w:rsidRPr="00C819B6">
        <w:rPr>
          <w:b/>
        </w:rPr>
        <w:t>Removed from the register</w:t>
      </w:r>
    </w:p>
    <w:p w14:paraId="4C65524B" w14:textId="77777777" w:rsidR="00D74FFF" w:rsidRPr="00C819B6" w:rsidRDefault="00D74FFF" w:rsidP="008A1BCB">
      <w:pPr>
        <w:pStyle w:val="Paragraph"/>
      </w:pPr>
      <w:r w:rsidRPr="00C819B6">
        <w:t>This refers to a pupil who is excluded and their name removed from the school register. Such a pupil would then be educated at another school or via an alternative form of provision.</w:t>
      </w:r>
    </w:p>
    <w:p w14:paraId="6612DEE9" w14:textId="77777777" w:rsidR="00D74FFF" w:rsidRPr="00C819B6" w:rsidRDefault="00D74FFF" w:rsidP="008A1BCB">
      <w:pPr>
        <w:pStyle w:val="Paragraph"/>
        <w:rPr>
          <w:b/>
        </w:rPr>
      </w:pPr>
      <w:r w:rsidRPr="00C819B6">
        <w:rPr>
          <w:b/>
        </w:rPr>
        <w:t>Registration (for funded ELC)</w:t>
      </w:r>
    </w:p>
    <w:p w14:paraId="7CFE7E69" w14:textId="1DB1DE41" w:rsidR="00D74FFF" w:rsidRPr="00C819B6" w:rsidRDefault="00D74FFF" w:rsidP="008A1BCB">
      <w:pPr>
        <w:pStyle w:val="Paragraph"/>
      </w:pPr>
      <w:r w:rsidRPr="00C819B6">
        <w:t>A funded place received by a child at an ELC centre. Children are counted once for each centre they are registered with, so the same child may be counted multiple times if they attend more than one centre.</w:t>
      </w:r>
      <w:r w:rsidR="00B2789A" w:rsidRPr="00B2789A">
        <w:t xml:space="preserve"> Six local authorities (East Dunbartonshire, East Lothian, Falkirk, Na h’Eileanan Siar, South Ayrshire, and South Lanarkshire) remove instances where an individual child is counted more than once.</w:t>
      </w:r>
    </w:p>
    <w:p w14:paraId="4A448651" w14:textId="77777777" w:rsidR="00D74FFF" w:rsidRPr="00C819B6" w:rsidRDefault="00D74FFF" w:rsidP="008A1BCB">
      <w:pPr>
        <w:pStyle w:val="Paragraph"/>
        <w:rPr>
          <w:b/>
        </w:rPr>
      </w:pPr>
      <w:r w:rsidRPr="00C819B6">
        <w:rPr>
          <w:b/>
        </w:rPr>
        <w:t>SIMD – Scottish Index of Multiple Deprivation</w:t>
      </w:r>
    </w:p>
    <w:p w14:paraId="41E1BB26" w14:textId="33581864" w:rsidR="00D74FFF" w:rsidRPr="00C819B6" w:rsidRDefault="00D74FFF" w:rsidP="008A1BCB">
      <w:pPr>
        <w:pStyle w:val="Paragraph"/>
      </w:pPr>
      <w:r w:rsidRPr="00C819B6">
        <w:t xml:space="preserve">The </w:t>
      </w:r>
      <w:hyperlink r:id="rId31" w:history="1">
        <w:r w:rsidRPr="00C819B6">
          <w:rPr>
            <w:rStyle w:val="Hyperlink"/>
          </w:rPr>
          <w:t>Scottish Index of Multiple Deprivation</w:t>
        </w:r>
      </w:hyperlink>
      <w:r w:rsidRPr="00C819B6">
        <w:t xml:space="preserve"> identifies small area concentrations of multiple deprivation across Scotland</w:t>
      </w:r>
    </w:p>
    <w:p w14:paraId="0BD585F6" w14:textId="77777777" w:rsidR="00D74FFF" w:rsidRPr="00C819B6" w:rsidRDefault="00D74FFF" w:rsidP="008A1BCB">
      <w:pPr>
        <w:pStyle w:val="Paragraph"/>
        <w:rPr>
          <w:b/>
        </w:rPr>
      </w:pPr>
      <w:r w:rsidRPr="00C819B6">
        <w:rPr>
          <w:b/>
        </w:rPr>
        <w:t>Teacher Induction Scheme probationer</w:t>
      </w:r>
    </w:p>
    <w:p w14:paraId="1980EA16" w14:textId="77777777" w:rsidR="00D74FFF" w:rsidRPr="00C819B6" w:rsidRDefault="00D74FFF" w:rsidP="008A1BCB">
      <w:pPr>
        <w:pStyle w:val="Paragraph"/>
      </w:pPr>
      <w:r w:rsidRPr="00C819B6">
        <w:t>GTCS provides a guaranteed one-year training post in a local authority to every eligible student graduating with a teaching qualification from one of Scotland's universities.</w:t>
      </w:r>
    </w:p>
    <w:p w14:paraId="01A11EEB" w14:textId="77777777" w:rsidR="00D74FFF" w:rsidRPr="00C819B6" w:rsidRDefault="00D74FFF" w:rsidP="008A1BCB">
      <w:pPr>
        <w:pStyle w:val="Paragraph"/>
        <w:rPr>
          <w:b/>
        </w:rPr>
      </w:pPr>
      <w:r w:rsidRPr="00C819B6">
        <w:rPr>
          <w:b/>
        </w:rPr>
        <w:t>Temporary exclusion</w:t>
      </w:r>
    </w:p>
    <w:p w14:paraId="1D2BD771" w14:textId="77777777" w:rsidR="00D74FFF" w:rsidRPr="00C819B6" w:rsidRDefault="00D74FFF" w:rsidP="008A1BCB">
      <w:pPr>
        <w:pStyle w:val="Paragraph"/>
      </w:pPr>
      <w:r w:rsidRPr="00C819B6">
        <w:t>This is when a pupil is excluded from school but remains on the school’s register because they are expected to return after the period of exclusion.</w:t>
      </w:r>
    </w:p>
    <w:p w14:paraId="7C0CF308" w14:textId="4C0185A4" w:rsidR="00E20E6A" w:rsidRPr="00C819B6" w:rsidRDefault="00E20E6A" w:rsidP="00EA71A6">
      <w:pPr>
        <w:pStyle w:val="Heading1"/>
        <w:rPr>
          <w:lang w:val="en-GB"/>
        </w:rPr>
      </w:pPr>
      <w:bookmarkStart w:id="39" w:name="_Toc138781851"/>
      <w:r w:rsidRPr="00391D98">
        <w:rPr>
          <w:lang w:val="en-GB"/>
        </w:rPr>
        <w:t>Background notes</w:t>
      </w:r>
    </w:p>
    <w:p w14:paraId="751C12B8" w14:textId="3B93EC91" w:rsidR="00680C51" w:rsidRPr="00C819B6" w:rsidRDefault="00680C51" w:rsidP="00DE1C25">
      <w:pPr>
        <w:pStyle w:val="Heading2"/>
      </w:pPr>
      <w:bookmarkStart w:id="40" w:name="_Toc89722912"/>
      <w:r w:rsidRPr="00C819B6">
        <w:t>Sources and timing</w:t>
      </w:r>
      <w:bookmarkEnd w:id="40"/>
    </w:p>
    <w:p w14:paraId="51071D1F" w14:textId="3BC7B925" w:rsidR="00680C51" w:rsidRPr="00C819B6" w:rsidRDefault="00680C51" w:rsidP="00680C51">
      <w:pPr>
        <w:pStyle w:val="Paragraph"/>
      </w:pPr>
      <w:r w:rsidRPr="00C819B6">
        <w:t>The information in this publication is derived from a number of sources: the pupil census, the school staff census, the early learning and childcare (ELC) census</w:t>
      </w:r>
      <w:r w:rsidR="00C24A35" w:rsidRPr="00C819B6">
        <w:t xml:space="preserve"> and the attendance and exclusions collection</w:t>
      </w:r>
      <w:r w:rsidRPr="00C819B6">
        <w:t>. The 202</w:t>
      </w:r>
      <w:r w:rsidR="00DA26DE" w:rsidRPr="00C819B6">
        <w:t>3</w:t>
      </w:r>
      <w:r w:rsidRPr="00C819B6">
        <w:t xml:space="preserve"> pupil and school staff censuses were carried out on 1</w:t>
      </w:r>
      <w:r w:rsidR="00DA26DE" w:rsidRPr="00C819B6">
        <w:t>3</w:t>
      </w:r>
      <w:r w:rsidRPr="00C819B6">
        <w:t xml:space="preserve"> September 202</w:t>
      </w:r>
      <w:r w:rsidR="00DA26DE" w:rsidRPr="00C819B6">
        <w:t>3</w:t>
      </w:r>
      <w:r w:rsidRPr="00C819B6">
        <w:t>. The early learning and childcare census took place in the week commencing 1</w:t>
      </w:r>
      <w:r w:rsidR="00DB56FD" w:rsidRPr="00C819B6">
        <w:t>1</w:t>
      </w:r>
      <w:r w:rsidRPr="00C819B6">
        <w:t xml:space="preserve"> September 202</w:t>
      </w:r>
      <w:r w:rsidR="00DB56FD" w:rsidRPr="00C819B6">
        <w:t>3</w:t>
      </w:r>
      <w:r w:rsidRPr="00C819B6">
        <w:t xml:space="preserve">. </w:t>
      </w:r>
      <w:r w:rsidR="00184861" w:rsidRPr="00C819B6">
        <w:t xml:space="preserve">The attendance and exclusion collection takes place biennially and </w:t>
      </w:r>
      <w:r w:rsidR="00D63E4C" w:rsidRPr="00C819B6">
        <w:t>the statistics shown here relate to the 2022/23 school year.</w:t>
      </w:r>
    </w:p>
    <w:p w14:paraId="18F506E8" w14:textId="6971A07E" w:rsidR="00680C51" w:rsidRPr="00C819B6" w:rsidRDefault="00680C51" w:rsidP="00680C51">
      <w:pPr>
        <w:pStyle w:val="Paragraph"/>
      </w:pPr>
      <w:r w:rsidRPr="00C819B6">
        <w:t xml:space="preserve">The supplementary statistics on the </w:t>
      </w:r>
      <w:hyperlink r:id="rId32" w:history="1">
        <w:r w:rsidRPr="00C819B6">
          <w:rPr>
            <w:rStyle w:val="Hyperlink"/>
          </w:rPr>
          <w:t>school staff census</w:t>
        </w:r>
      </w:hyperlink>
      <w:r w:rsidR="00AE6FB2" w:rsidRPr="00C819B6">
        <w:rPr>
          <w:rStyle w:val="Hyperlink"/>
        </w:rPr>
        <w:t>,</w:t>
      </w:r>
      <w:r w:rsidRPr="00C819B6">
        <w:t xml:space="preserve"> the </w:t>
      </w:r>
      <w:hyperlink r:id="rId33" w:history="1">
        <w:r w:rsidRPr="00C819B6">
          <w:rPr>
            <w:rStyle w:val="Hyperlink"/>
          </w:rPr>
          <w:t>pupil census</w:t>
        </w:r>
      </w:hyperlink>
      <w:r w:rsidR="00303B49" w:rsidRPr="00C819B6">
        <w:t xml:space="preserve">, </w:t>
      </w:r>
      <w:hyperlink r:id="rId34" w:history="1">
        <w:r w:rsidR="00303B49" w:rsidRPr="00C819B6">
          <w:rPr>
            <w:rStyle w:val="Hyperlink"/>
          </w:rPr>
          <w:t>attendance</w:t>
        </w:r>
      </w:hyperlink>
      <w:r w:rsidR="00303B49" w:rsidRPr="00C819B6">
        <w:t xml:space="preserve"> and </w:t>
      </w:r>
      <w:hyperlink r:id="rId35" w:anchor="pupilexclusionstatistics" w:history="1">
        <w:r w:rsidR="00303B49" w:rsidRPr="00C819B6">
          <w:rPr>
            <w:rStyle w:val="Hyperlink"/>
          </w:rPr>
          <w:t>exclusions</w:t>
        </w:r>
      </w:hyperlink>
      <w:r w:rsidR="00303B49" w:rsidRPr="00C819B6">
        <w:t xml:space="preserve"> </w:t>
      </w:r>
      <w:r w:rsidRPr="00C819B6">
        <w:t>will be published in March 202</w:t>
      </w:r>
      <w:r w:rsidR="00DA26DE" w:rsidRPr="00C819B6">
        <w:t>4</w:t>
      </w:r>
      <w:r w:rsidRPr="00C819B6">
        <w:t xml:space="preserve">. The </w:t>
      </w:r>
      <w:hyperlink r:id="rId36" w:history="1">
        <w:r w:rsidRPr="00C819B6">
          <w:rPr>
            <w:rStyle w:val="Hyperlink"/>
          </w:rPr>
          <w:t>additional early learning and childcare tables</w:t>
        </w:r>
      </w:hyperlink>
      <w:r w:rsidRPr="00C819B6">
        <w:t xml:space="preserve"> 202</w:t>
      </w:r>
      <w:r w:rsidR="00DB56FD" w:rsidRPr="00C819B6">
        <w:t>3</w:t>
      </w:r>
      <w:r w:rsidRPr="00C819B6">
        <w:t xml:space="preserve"> were published at the same time as this bulletin. </w:t>
      </w:r>
    </w:p>
    <w:p w14:paraId="0B16A131" w14:textId="3E8F24FA" w:rsidR="00680C51" w:rsidRPr="00C819B6" w:rsidRDefault="00680C51" w:rsidP="00680C51">
      <w:pPr>
        <w:pStyle w:val="Paragraph"/>
      </w:pPr>
      <w:r w:rsidRPr="00C819B6">
        <w:t xml:space="preserve">The information </w:t>
      </w:r>
      <w:r w:rsidR="00797BFD" w:rsidRPr="00C819B6">
        <w:t>for the</w:t>
      </w:r>
      <w:r w:rsidRPr="00C819B6">
        <w:t xml:space="preserve"> pupil </w:t>
      </w:r>
      <w:r w:rsidR="00797BFD" w:rsidRPr="00C819B6">
        <w:t>and</w:t>
      </w:r>
      <w:r w:rsidRPr="00C819B6">
        <w:t xml:space="preserve"> staff censuses</w:t>
      </w:r>
      <w:r w:rsidR="00F75B1A" w:rsidRPr="00C819B6">
        <w:t>, and for the attendance and exclusions collection,</w:t>
      </w:r>
      <w:r w:rsidRPr="00C819B6">
        <w:t xml:space="preserve"> was collected electronically</w:t>
      </w:r>
      <w:r w:rsidR="00797BFD" w:rsidRPr="00C819B6">
        <w:t xml:space="preserve"> </w:t>
      </w:r>
      <w:r w:rsidR="00E07ED8" w:rsidRPr="00C819B6">
        <w:t xml:space="preserve">- </w:t>
      </w:r>
      <w:r w:rsidRPr="00C819B6">
        <w:t>through local authorities</w:t>
      </w:r>
      <w:r w:rsidR="00E07ED8" w:rsidRPr="00C819B6">
        <w:t xml:space="preserve"> -</w:t>
      </w:r>
      <w:r w:rsidRPr="00C819B6">
        <w:t xml:space="preserve"> from all publicly funded primary, secondary and special schools, as part of the </w:t>
      </w:r>
      <w:hyperlink r:id="rId37" w:history="1">
        <w:r w:rsidRPr="00C819B6">
          <w:rPr>
            <w:rStyle w:val="Hyperlink"/>
          </w:rPr>
          <w:t>ScotXed</w:t>
        </w:r>
      </w:hyperlink>
      <w:r w:rsidRPr="00C819B6">
        <w:t xml:space="preserve"> programme. The information collected is largely sourced from school management information systems, thus reducing the burden on data provider.</w:t>
      </w:r>
    </w:p>
    <w:p w14:paraId="7E327D09" w14:textId="77777777" w:rsidR="00680C51" w:rsidRPr="00C819B6" w:rsidRDefault="00680C51" w:rsidP="00680C51">
      <w:pPr>
        <w:pStyle w:val="Paragraph"/>
      </w:pPr>
      <w:r w:rsidRPr="00C819B6">
        <w:t>The ELC census is completed by the approximately 2,600 centres that provide funded early learning and childcare in Scotland, and the figures are validated by local authorities.</w:t>
      </w:r>
    </w:p>
    <w:p w14:paraId="71F3B0DC" w14:textId="189E8B5C" w:rsidR="00680C51" w:rsidRPr="00C819B6" w:rsidRDefault="00680C51" w:rsidP="00680C51">
      <w:pPr>
        <w:pStyle w:val="Paragraph"/>
      </w:pPr>
      <w:r w:rsidRPr="00C819B6">
        <w:t xml:space="preserve">Following the September 2010 consultation of users of school statistics, and changes to the legislation around school handbooks, changes </w:t>
      </w:r>
      <w:r w:rsidR="001D702D" w:rsidRPr="00C819B6">
        <w:t>were made to</w:t>
      </w:r>
      <w:r w:rsidR="00E109A1" w:rsidRPr="00C819B6">
        <w:t xml:space="preserve"> school education</w:t>
      </w:r>
      <w:r w:rsidRPr="00C819B6">
        <w:t xml:space="preserve"> collections and publications. This included moving the absence and exclusions data to a biennial (two yearly) collection. Local authorities continue to collect information on pupils’ attendance, absence and exclusions each year on their management information systems and this can be requested directly from local authorities.</w:t>
      </w:r>
    </w:p>
    <w:p w14:paraId="2CD4EC06" w14:textId="77777777" w:rsidR="00680C51" w:rsidRPr="00C819B6" w:rsidRDefault="00680C51" w:rsidP="00DE1C25">
      <w:pPr>
        <w:pStyle w:val="Heading2"/>
      </w:pPr>
      <w:bookmarkStart w:id="41" w:name="_Toc89722913"/>
      <w:r w:rsidRPr="00C819B6">
        <w:t>Teachers</w:t>
      </w:r>
      <w:bookmarkEnd w:id="41"/>
    </w:p>
    <w:p w14:paraId="7F6F5EA5" w14:textId="77777777" w:rsidR="00680C51" w:rsidRPr="00C819B6" w:rsidRDefault="00680C51" w:rsidP="00680C51">
      <w:pPr>
        <w:pStyle w:val="Paragraph"/>
      </w:pPr>
      <w:r w:rsidRPr="00C819B6">
        <w:t>The school staff census covers all publicly funded schools in Scotland (i.e. local authority and grant-aided schools).</w:t>
      </w:r>
    </w:p>
    <w:p w14:paraId="6E8ED02E" w14:textId="77777777" w:rsidR="00680C51" w:rsidRPr="00C819B6" w:rsidRDefault="00680C51" w:rsidP="00AC05B6">
      <w:pPr>
        <w:pStyle w:val="Heading3"/>
      </w:pPr>
      <w:r w:rsidRPr="00C819B6">
        <w:t>Definitions and data quality</w:t>
      </w:r>
    </w:p>
    <w:p w14:paraId="77D578CE" w14:textId="77777777" w:rsidR="00680C51" w:rsidRPr="00C819B6" w:rsidRDefault="00680C51" w:rsidP="00680C51">
      <w:pPr>
        <w:pStyle w:val="Paragraph"/>
      </w:pPr>
      <w:r w:rsidRPr="00C819B6">
        <w:t>Teacher number statistics and the number of teachers used in pupil teacher ratio calculations include only those teachers defined as ‘on roll’ (or ‘in complement’). This is based on the full-time equivalent (FTE) of teachers in post at the time of the census with one of the following status categories:</w:t>
      </w:r>
    </w:p>
    <w:p w14:paraId="53888007" w14:textId="77777777" w:rsidR="00680C51" w:rsidRPr="00C819B6" w:rsidRDefault="00680C51" w:rsidP="00DE1C25">
      <w:pPr>
        <w:pStyle w:val="SGBullet"/>
        <w:rPr>
          <w:sz w:val="24"/>
          <w:szCs w:val="24"/>
        </w:rPr>
      </w:pPr>
      <w:r w:rsidRPr="00C819B6">
        <w:rPr>
          <w:sz w:val="24"/>
          <w:szCs w:val="24"/>
        </w:rPr>
        <w:t>Normal complement</w:t>
      </w:r>
    </w:p>
    <w:p w14:paraId="36A47CDD" w14:textId="77777777" w:rsidR="00680C51" w:rsidRPr="00C819B6" w:rsidRDefault="00680C51" w:rsidP="00DE1C25">
      <w:pPr>
        <w:pStyle w:val="SGBullet"/>
        <w:rPr>
          <w:sz w:val="24"/>
          <w:szCs w:val="24"/>
        </w:rPr>
      </w:pPr>
      <w:r w:rsidRPr="00C819B6">
        <w:rPr>
          <w:sz w:val="24"/>
          <w:szCs w:val="24"/>
        </w:rPr>
        <w:t>Long term sick absence replacement</w:t>
      </w:r>
    </w:p>
    <w:p w14:paraId="5F56E879" w14:textId="77777777" w:rsidR="00680C51" w:rsidRPr="00C819B6" w:rsidRDefault="00680C51" w:rsidP="00DE1C25">
      <w:pPr>
        <w:pStyle w:val="SGBullet"/>
        <w:rPr>
          <w:sz w:val="24"/>
          <w:szCs w:val="24"/>
        </w:rPr>
      </w:pPr>
      <w:r w:rsidRPr="00C819B6">
        <w:rPr>
          <w:sz w:val="24"/>
          <w:szCs w:val="24"/>
        </w:rPr>
        <w:t>Secondment replacement</w:t>
      </w:r>
    </w:p>
    <w:p w14:paraId="24216105" w14:textId="77777777" w:rsidR="00680C51" w:rsidRPr="00C819B6" w:rsidRDefault="00680C51" w:rsidP="00DE1C25">
      <w:pPr>
        <w:pStyle w:val="SGBullet"/>
        <w:rPr>
          <w:sz w:val="24"/>
          <w:szCs w:val="24"/>
        </w:rPr>
      </w:pPr>
      <w:r w:rsidRPr="00C819B6">
        <w:rPr>
          <w:sz w:val="24"/>
          <w:szCs w:val="24"/>
        </w:rPr>
        <w:t>Maternity leave replacement</w:t>
      </w:r>
    </w:p>
    <w:p w14:paraId="2F93C858" w14:textId="77777777" w:rsidR="00680C51" w:rsidRPr="00C819B6" w:rsidRDefault="00680C51" w:rsidP="00DE1C25">
      <w:pPr>
        <w:pStyle w:val="SGBullet"/>
        <w:rPr>
          <w:sz w:val="24"/>
          <w:szCs w:val="24"/>
        </w:rPr>
      </w:pPr>
      <w:r w:rsidRPr="00C819B6">
        <w:rPr>
          <w:sz w:val="24"/>
          <w:szCs w:val="24"/>
        </w:rPr>
        <w:t>Other replacement (over two days)</w:t>
      </w:r>
    </w:p>
    <w:p w14:paraId="5379B567" w14:textId="77777777" w:rsidR="00680C51" w:rsidRPr="00C819B6" w:rsidRDefault="00680C51" w:rsidP="00DE1C25">
      <w:pPr>
        <w:pStyle w:val="SGBullet"/>
        <w:rPr>
          <w:sz w:val="24"/>
          <w:szCs w:val="24"/>
        </w:rPr>
      </w:pPr>
      <w:r w:rsidRPr="00C819B6">
        <w:rPr>
          <w:sz w:val="24"/>
          <w:szCs w:val="24"/>
        </w:rPr>
        <w:t>Supernumerary</w:t>
      </w:r>
    </w:p>
    <w:p w14:paraId="7F311DA9" w14:textId="77777777" w:rsidR="00680C51" w:rsidRPr="00C819B6" w:rsidRDefault="00680C51" w:rsidP="00DE1C25">
      <w:pPr>
        <w:pStyle w:val="SGBullet"/>
        <w:rPr>
          <w:sz w:val="24"/>
          <w:szCs w:val="24"/>
        </w:rPr>
      </w:pPr>
      <w:r w:rsidRPr="00C819B6">
        <w:rPr>
          <w:sz w:val="24"/>
          <w:szCs w:val="24"/>
        </w:rPr>
        <w:t>Long term training/staff development replacement</w:t>
      </w:r>
    </w:p>
    <w:p w14:paraId="1A4BD628" w14:textId="77777777" w:rsidR="00680C51" w:rsidRPr="00C819B6" w:rsidRDefault="00680C51" w:rsidP="00DE1C25">
      <w:pPr>
        <w:pStyle w:val="SGBullet"/>
        <w:rPr>
          <w:sz w:val="24"/>
          <w:szCs w:val="24"/>
        </w:rPr>
      </w:pPr>
      <w:r w:rsidRPr="00C819B6">
        <w:rPr>
          <w:sz w:val="24"/>
          <w:szCs w:val="24"/>
        </w:rPr>
        <w:t>Temporary contract covering a vacancy</w:t>
      </w:r>
    </w:p>
    <w:p w14:paraId="6A637673" w14:textId="77777777" w:rsidR="00680C51" w:rsidRPr="00C819B6" w:rsidRDefault="00680C51" w:rsidP="00DE1C25">
      <w:pPr>
        <w:pStyle w:val="SGBullet"/>
        <w:rPr>
          <w:sz w:val="24"/>
          <w:szCs w:val="24"/>
        </w:rPr>
      </w:pPr>
      <w:r w:rsidRPr="00C819B6">
        <w:rPr>
          <w:sz w:val="24"/>
          <w:szCs w:val="24"/>
        </w:rPr>
        <w:t>Teacher abroad on foreign exchange</w:t>
      </w:r>
    </w:p>
    <w:p w14:paraId="04C40348" w14:textId="77777777" w:rsidR="00680C51" w:rsidRPr="00C819B6" w:rsidRDefault="00680C51" w:rsidP="00DE1C25">
      <w:pPr>
        <w:pStyle w:val="SGBullet"/>
        <w:rPr>
          <w:sz w:val="24"/>
          <w:szCs w:val="24"/>
        </w:rPr>
      </w:pPr>
      <w:r w:rsidRPr="00C819B6">
        <w:rPr>
          <w:sz w:val="24"/>
          <w:szCs w:val="24"/>
        </w:rPr>
        <w:t>Other</w:t>
      </w:r>
    </w:p>
    <w:p w14:paraId="6EBE8B0A" w14:textId="77777777" w:rsidR="00680C51" w:rsidRPr="00C819B6" w:rsidRDefault="00680C51" w:rsidP="00DE1C25">
      <w:pPr>
        <w:pStyle w:val="SGBullet"/>
        <w:rPr>
          <w:sz w:val="24"/>
          <w:szCs w:val="24"/>
        </w:rPr>
      </w:pPr>
      <w:r w:rsidRPr="00C819B6">
        <w:rPr>
          <w:sz w:val="24"/>
          <w:szCs w:val="24"/>
        </w:rPr>
        <w:t>Short term supply teacher (two days or fewer) where they are part of the centrally employed supply pool</w:t>
      </w:r>
    </w:p>
    <w:p w14:paraId="1EE8ED14" w14:textId="77777777" w:rsidR="00680C51" w:rsidRPr="00C819B6" w:rsidRDefault="00680C51" w:rsidP="00680C51">
      <w:pPr>
        <w:pStyle w:val="Paragraph"/>
      </w:pPr>
      <w:r w:rsidRPr="00C819B6">
        <w:t>For the purposes of these statistics:</w:t>
      </w:r>
    </w:p>
    <w:p w14:paraId="68DBE836" w14:textId="77777777" w:rsidR="00680C51" w:rsidRPr="00C819B6" w:rsidRDefault="00680C51" w:rsidP="00DE1C25">
      <w:pPr>
        <w:pStyle w:val="SGBullet"/>
        <w:rPr>
          <w:sz w:val="24"/>
          <w:szCs w:val="24"/>
        </w:rPr>
      </w:pPr>
      <w:r w:rsidRPr="00C819B6">
        <w:rPr>
          <w:sz w:val="24"/>
          <w:szCs w:val="24"/>
        </w:rPr>
        <w:t>An individual teacher cannot exceed one FTE.</w:t>
      </w:r>
    </w:p>
    <w:p w14:paraId="5768588D" w14:textId="77777777" w:rsidR="00680C51" w:rsidRPr="00C819B6" w:rsidRDefault="00680C51" w:rsidP="00DE1C25">
      <w:pPr>
        <w:pStyle w:val="SGBullet"/>
        <w:rPr>
          <w:sz w:val="24"/>
          <w:szCs w:val="24"/>
        </w:rPr>
      </w:pPr>
      <w:r w:rsidRPr="00C819B6">
        <w:rPr>
          <w:sz w:val="24"/>
          <w:szCs w:val="24"/>
        </w:rPr>
        <w:t>Centrally employed teachers (including peripatetic/visiting specialists, hospital teaching service and home visiting tutors) who are teaching on census day will be assigned a status as above and are included in the total number of teachers in Scotland and the overall pupil/teacher ratio. Where they teach at a number of schools it is permissible to split their time across those schools.</w:t>
      </w:r>
    </w:p>
    <w:p w14:paraId="5919F981" w14:textId="77777777" w:rsidR="00680C51" w:rsidRPr="00C819B6" w:rsidRDefault="00680C51" w:rsidP="00DE1C25">
      <w:pPr>
        <w:pStyle w:val="SGBullet"/>
        <w:rPr>
          <w:sz w:val="24"/>
          <w:szCs w:val="24"/>
        </w:rPr>
      </w:pPr>
      <w:r w:rsidRPr="00C819B6">
        <w:rPr>
          <w:sz w:val="24"/>
          <w:szCs w:val="24"/>
        </w:rPr>
        <w:t>Teachers recorded in roles such as quality improvement officer or educational advisor are classed as support staff, and are not included in these teacher statistics or PTR calculations.</w:t>
      </w:r>
    </w:p>
    <w:p w14:paraId="5485B35D" w14:textId="77777777" w:rsidR="00680C51" w:rsidRPr="00C819B6" w:rsidRDefault="00680C51" w:rsidP="00DE1C25">
      <w:pPr>
        <w:pStyle w:val="SGBullet"/>
        <w:rPr>
          <w:sz w:val="24"/>
          <w:szCs w:val="24"/>
        </w:rPr>
      </w:pPr>
      <w:r w:rsidRPr="00C819B6">
        <w:rPr>
          <w:sz w:val="24"/>
          <w:szCs w:val="24"/>
        </w:rPr>
        <w:t>Vacant posts are not included.</w:t>
      </w:r>
    </w:p>
    <w:p w14:paraId="283EC709" w14:textId="77777777" w:rsidR="00680C51" w:rsidRPr="00C819B6" w:rsidRDefault="00680C51" w:rsidP="00680C51">
      <w:pPr>
        <w:pStyle w:val="Paragraph"/>
      </w:pPr>
      <w:r w:rsidRPr="00C819B6">
        <w:t>If a normal complement teacher is unexpectedly absent during census week and requires cover, the replacement teacher covering this post can be recorded under a number of statuses, depending on the nature of the cover.</w:t>
      </w:r>
    </w:p>
    <w:p w14:paraId="0B666C5B" w14:textId="77777777" w:rsidR="00680C51" w:rsidRPr="00C819B6" w:rsidRDefault="00680C51" w:rsidP="00680C51">
      <w:pPr>
        <w:pStyle w:val="Paragraph"/>
      </w:pPr>
      <w:r w:rsidRPr="00C819B6">
        <w:t>Some local authorities will only record the replacement teacher as having a qualifying status if the teacher they are replacing is absent ‘long term’ (there is no fixed definition of long term). In this circumstance, the absent teacher would be recorded under the appropriate status, such ‘long term absence’ to describe their reason for absence.</w:t>
      </w:r>
    </w:p>
    <w:p w14:paraId="7357887E" w14:textId="77777777" w:rsidR="00680C51" w:rsidRPr="00C819B6" w:rsidRDefault="00680C51" w:rsidP="00680C51">
      <w:pPr>
        <w:pStyle w:val="Paragraph"/>
      </w:pPr>
      <w:r w:rsidRPr="00C819B6">
        <w:t xml:space="preserve">Other local authorities, however, may record the replacement teacher as ‘short term supply teacher (up to two days) covering a normal complement teacher’. If this teacher is not centrally employed they would not be counted as on roll for the purposes of these statistics. The absent teacher will continue to be recorded as normal complement and as such will be included in calculations of the number of teachers. </w:t>
      </w:r>
    </w:p>
    <w:p w14:paraId="001C34C6" w14:textId="3D26C60C" w:rsidR="00680C51" w:rsidRPr="00C819B6" w:rsidRDefault="00680C51" w:rsidP="00680C51">
      <w:pPr>
        <w:pStyle w:val="Paragraph"/>
      </w:pPr>
      <w:r w:rsidRPr="00C819B6">
        <w:t xml:space="preserve">Some local authorities record replacement teachers as ‘other replacement’ and do not change the status of the normal complement teacher who is absent. This situation may result in double counting of an absent teacher and their </w:t>
      </w:r>
      <w:r w:rsidR="00623908" w:rsidRPr="00C819B6">
        <w:t>replacement;</w:t>
      </w:r>
      <w:r w:rsidRPr="00C819B6">
        <w:t xml:space="preserve"> however such cases are rare.</w:t>
      </w:r>
    </w:p>
    <w:p w14:paraId="55215217" w14:textId="19BAD64C" w:rsidR="00680C51" w:rsidRPr="00C819B6" w:rsidRDefault="00680C51" w:rsidP="00680C51">
      <w:pPr>
        <w:pStyle w:val="Paragraph"/>
        <w:rPr>
          <w:u w:val="single"/>
        </w:rPr>
      </w:pPr>
      <w:r w:rsidRPr="00C819B6">
        <w:t xml:space="preserve">Further information on teacher status categories see the </w:t>
      </w:r>
      <w:hyperlink r:id="rId38" w:history="1">
        <w:r w:rsidRPr="00C819B6">
          <w:rPr>
            <w:rStyle w:val="Hyperlink"/>
          </w:rPr>
          <w:t>staff census data specification/guidance</w:t>
        </w:r>
      </w:hyperlink>
      <w:r w:rsidRPr="00C819B6">
        <w:t>.</w:t>
      </w:r>
    </w:p>
    <w:p w14:paraId="7A57251A" w14:textId="77777777" w:rsidR="00680C51" w:rsidRPr="00C819B6" w:rsidRDefault="00680C51" w:rsidP="00AC05B6">
      <w:pPr>
        <w:pStyle w:val="Heading3"/>
      </w:pPr>
      <w:r w:rsidRPr="00C819B6">
        <w:t>Centrally Employed Teachers</w:t>
      </w:r>
    </w:p>
    <w:p w14:paraId="7C37627C" w14:textId="0A37614C" w:rsidR="00680C51" w:rsidRPr="00C819B6" w:rsidRDefault="00680C51" w:rsidP="00680C51">
      <w:pPr>
        <w:pStyle w:val="Paragraph"/>
      </w:pPr>
      <w:r w:rsidRPr="00C819B6">
        <w:t xml:space="preserve">There are some differences in the way in which authorities deal with centrally employed teachers. In some </w:t>
      </w:r>
      <w:r w:rsidR="00623908" w:rsidRPr="00C819B6">
        <w:t>cases,</w:t>
      </w:r>
      <w:r w:rsidRPr="00C819B6">
        <w:t xml:space="preserve"> these visiting specialists are considered as allocated to the schools where they teach and have been included, with relevant partial FTE, in the school-level data. In other </w:t>
      </w:r>
      <w:r w:rsidR="00623908" w:rsidRPr="00C819B6">
        <w:t>cases,</w:t>
      </w:r>
      <w:r w:rsidRPr="00C819B6">
        <w:t xml:space="preserve"> they are included as centrally employed staff. We are also aware that local authorities have changed procedures for reporting centrally employed teachers during recent years. Centrally employed teachers are a small proportion of the total FTE, only around 2%, so the effect of these different recording methods is small.</w:t>
      </w:r>
    </w:p>
    <w:p w14:paraId="73CA1B9D" w14:textId="77777777" w:rsidR="00680C51" w:rsidRPr="00C819B6" w:rsidRDefault="00680C51" w:rsidP="00AC05B6">
      <w:pPr>
        <w:pStyle w:val="Heading3"/>
      </w:pPr>
      <w:r w:rsidRPr="00C819B6">
        <w:t>Special Schools</w:t>
      </w:r>
    </w:p>
    <w:p w14:paraId="2B925DE2" w14:textId="77777777" w:rsidR="00680C51" w:rsidRPr="00C819B6" w:rsidRDefault="00680C51" w:rsidP="00680C51">
      <w:pPr>
        <w:pStyle w:val="Paragraph"/>
      </w:pPr>
      <w:r w:rsidRPr="00C819B6">
        <w:t>Statistics for the special school sector are compiled from schools formally designated as special schools in the Scottish Government’s School Establishment collection. There is not always a clear distinction between special schools and special units or classes within a mainstream school. This should be kept in mind when analysing the statistics.</w:t>
      </w:r>
    </w:p>
    <w:p w14:paraId="292866B8" w14:textId="77777777" w:rsidR="00680C51" w:rsidRPr="00C819B6" w:rsidRDefault="00680C51" w:rsidP="00AC05B6">
      <w:pPr>
        <w:pStyle w:val="Heading3"/>
      </w:pPr>
      <w:r w:rsidRPr="00C819B6">
        <w:t>Probationers</w:t>
      </w:r>
    </w:p>
    <w:p w14:paraId="0DF95C7D" w14:textId="77777777" w:rsidR="00680C51" w:rsidRPr="00C819B6" w:rsidRDefault="00680C51" w:rsidP="00680C51">
      <w:pPr>
        <w:pStyle w:val="Paragraph"/>
      </w:pPr>
      <w:r w:rsidRPr="00C819B6">
        <w:t>In these statistics a Teacher Induction Scheme probationer is defined as an individual in a post on the Teacher Induction Scheme and individuals on other probationer schemes providing that scheme only spans a single September. Other probationers, that enter into teaching via a flexible or alternative route, will be recorded with a temporary post employment type.</w:t>
      </w:r>
    </w:p>
    <w:p w14:paraId="325DF15E" w14:textId="6E9B89D7" w:rsidR="00680C51" w:rsidRPr="00C819B6" w:rsidRDefault="00680C51" w:rsidP="00680C51">
      <w:pPr>
        <w:pStyle w:val="Paragraph"/>
      </w:pPr>
      <w:r w:rsidRPr="00C819B6">
        <w:t xml:space="preserve">In </w:t>
      </w:r>
      <w:r w:rsidR="00AC05B6" w:rsidRPr="00C819B6">
        <w:fldChar w:fldCharType="begin"/>
      </w:r>
      <w:r w:rsidR="00AC05B6" w:rsidRPr="00C819B6">
        <w:instrText xml:space="preserve"> REF _Ref151738212 \h </w:instrText>
      </w:r>
      <w:r w:rsidR="00AC05B6" w:rsidRPr="00C819B6">
        <w:fldChar w:fldCharType="separate"/>
      </w:r>
      <w:r w:rsidR="003431D6" w:rsidRPr="00C819B6">
        <w:t xml:space="preserve">Figure </w:t>
      </w:r>
      <w:r w:rsidR="003431D6">
        <w:rPr>
          <w:noProof/>
        </w:rPr>
        <w:t>16</w:t>
      </w:r>
      <w:r w:rsidR="00AC05B6" w:rsidRPr="00C819B6">
        <w:fldChar w:fldCharType="end"/>
      </w:r>
      <w:r w:rsidR="00AC05B6" w:rsidRPr="00C819B6">
        <w:t xml:space="preserve"> </w:t>
      </w:r>
      <w:r w:rsidRPr="00C819B6">
        <w:t xml:space="preserve">induction scheme teachers in 2018 onwards were defined as teachers in a post where the employment type was reported as induction scheme. Prior to 2018, induction scheme teachers were based on a list of registration identifiers provided by the General Teaching Council for Scotland (GTCS) on an annual basis. Post-induction scheme teachers are identified by matching this registration identifier with the identifier collected as part of the following year’s school staff census. </w:t>
      </w:r>
    </w:p>
    <w:p w14:paraId="59016156" w14:textId="77777777" w:rsidR="00680C51" w:rsidRPr="00C819B6" w:rsidRDefault="00680C51" w:rsidP="00AC05B6">
      <w:pPr>
        <w:pStyle w:val="Heading3"/>
      </w:pPr>
      <w:r w:rsidRPr="00C819B6">
        <w:t>Headcount</w:t>
      </w:r>
    </w:p>
    <w:p w14:paraId="2500174E" w14:textId="099C5B0F" w:rsidR="00680C51" w:rsidRPr="00C819B6" w:rsidRDefault="00680C51" w:rsidP="00680C51">
      <w:pPr>
        <w:pStyle w:val="Paragraph"/>
      </w:pPr>
      <w:r w:rsidRPr="00C819B6">
        <w:t>The headcount of a teacher is defined as having unique GTC</w:t>
      </w:r>
      <w:r w:rsidR="00623908" w:rsidRPr="00C819B6">
        <w:t xml:space="preserve"> </w:t>
      </w:r>
      <w:r w:rsidRPr="00C819B6">
        <w:t xml:space="preserve">number, date of birth and sex. </w:t>
      </w:r>
    </w:p>
    <w:p w14:paraId="0F8AD6DE" w14:textId="77777777" w:rsidR="00680C51" w:rsidRPr="00C819B6" w:rsidRDefault="00680C51" w:rsidP="00AC05B6">
      <w:pPr>
        <w:pStyle w:val="Heading3"/>
      </w:pPr>
      <w:r w:rsidRPr="00C819B6">
        <w:t>Grade</w:t>
      </w:r>
    </w:p>
    <w:p w14:paraId="5C61B9B8" w14:textId="77777777" w:rsidR="00680C51" w:rsidRPr="00C819B6" w:rsidRDefault="00680C51" w:rsidP="00680C51">
      <w:pPr>
        <w:pStyle w:val="Paragraph"/>
        <w:rPr>
          <w:b/>
          <w:i/>
          <w:iCs/>
        </w:rPr>
      </w:pPr>
      <w:r w:rsidRPr="00C819B6">
        <w:t>For the purposes of the school staff census, the teacher’s grade for each post is collected. In some cases, such as when a teacher is on a temporary promoted post, a teacher may have multiple posts, each at a different grade</w:t>
      </w:r>
      <w:r w:rsidRPr="00C819B6">
        <w:rPr>
          <w:b/>
          <w:i/>
          <w:iCs/>
        </w:rPr>
        <w:t>.</w:t>
      </w:r>
    </w:p>
    <w:p w14:paraId="2C1EB517" w14:textId="77777777" w:rsidR="00680C51" w:rsidRPr="00C819B6" w:rsidRDefault="00680C51" w:rsidP="00AC05B6">
      <w:pPr>
        <w:pStyle w:val="Heading3"/>
      </w:pPr>
      <w:r w:rsidRPr="00C819B6">
        <w:t>Mode of working (full-time/ part-time)</w:t>
      </w:r>
    </w:p>
    <w:p w14:paraId="311606C0" w14:textId="0287E6B2" w:rsidR="00680C51" w:rsidRPr="00C819B6" w:rsidRDefault="00680C51" w:rsidP="00680C51">
      <w:pPr>
        <w:pStyle w:val="Paragraph"/>
      </w:pPr>
      <w:r w:rsidRPr="00C819B6">
        <w:t xml:space="preserve">The mode of working statistics in </w:t>
      </w:r>
      <w:r w:rsidR="00623908" w:rsidRPr="00C819B6">
        <w:fldChar w:fldCharType="begin"/>
      </w:r>
      <w:r w:rsidR="00623908" w:rsidRPr="00C819B6">
        <w:instrText xml:space="preserve"> REF _Ref151738175 \h </w:instrText>
      </w:r>
      <w:r w:rsidR="00623908" w:rsidRPr="00C819B6">
        <w:fldChar w:fldCharType="separate"/>
      </w:r>
      <w:r w:rsidR="003431D6" w:rsidRPr="00C819B6">
        <w:t xml:space="preserve">Figure </w:t>
      </w:r>
      <w:r w:rsidR="003431D6">
        <w:rPr>
          <w:noProof/>
        </w:rPr>
        <w:t>15</w:t>
      </w:r>
      <w:r w:rsidR="00623908" w:rsidRPr="00C819B6">
        <w:fldChar w:fldCharType="end"/>
      </w:r>
      <w:r w:rsidR="00623908" w:rsidRPr="00C819B6">
        <w:t xml:space="preserve"> </w:t>
      </w:r>
      <w:r w:rsidRPr="00C819B6">
        <w:t>define working pattern on the cumulative FTE for an individual within a single school type (primary, secondary, special or centrally employed) and specific grade. Therefore, teachers working across multiple sectors or at multiple grades will be counted as part time for each sector and grade combination, even if their total FTE sums to one. In 202</w:t>
      </w:r>
      <w:r w:rsidR="00717B9C" w:rsidRPr="00C819B6">
        <w:t>3</w:t>
      </w:r>
      <w:r w:rsidRPr="00C819B6">
        <w:t>, there were 7</w:t>
      </w:r>
      <w:r w:rsidR="00D20298" w:rsidRPr="00C819B6">
        <w:t>83</w:t>
      </w:r>
      <w:r w:rsidRPr="00C819B6">
        <w:t xml:space="preserve"> FTE teachers working for a total of one FTE but across more than one grade or sector so have therefore been recorded as part time in </w:t>
      </w:r>
      <w:r w:rsidR="008C37D0" w:rsidRPr="00C819B6">
        <w:fldChar w:fldCharType="begin"/>
      </w:r>
      <w:r w:rsidR="008C37D0" w:rsidRPr="00C819B6">
        <w:instrText xml:space="preserve"> REF _Ref151738175 \h </w:instrText>
      </w:r>
      <w:r w:rsidR="008C37D0" w:rsidRPr="00C819B6">
        <w:fldChar w:fldCharType="separate"/>
      </w:r>
      <w:r w:rsidR="003431D6" w:rsidRPr="00C819B6">
        <w:t xml:space="preserve">Figure </w:t>
      </w:r>
      <w:r w:rsidR="003431D6">
        <w:rPr>
          <w:noProof/>
        </w:rPr>
        <w:t>15</w:t>
      </w:r>
      <w:r w:rsidR="008C37D0" w:rsidRPr="00C819B6">
        <w:fldChar w:fldCharType="end"/>
      </w:r>
      <w:r w:rsidRPr="00C819B6">
        <w:t>.</w:t>
      </w:r>
    </w:p>
    <w:p w14:paraId="350DD3F5" w14:textId="77777777" w:rsidR="00680C51" w:rsidRPr="00C819B6" w:rsidRDefault="00680C51" w:rsidP="00AC05B6">
      <w:pPr>
        <w:pStyle w:val="Heading3"/>
      </w:pPr>
      <w:r w:rsidRPr="00C819B6">
        <w:t>Employment type</w:t>
      </w:r>
    </w:p>
    <w:p w14:paraId="6E894088" w14:textId="77777777" w:rsidR="00680C51" w:rsidRPr="00C819B6" w:rsidRDefault="00680C51" w:rsidP="00680C51">
      <w:pPr>
        <w:pStyle w:val="Paragraph"/>
      </w:pPr>
      <w:r w:rsidRPr="00C819B6">
        <w:t>Employment type (permanent, temporary and Teacher Induction Scheme) relates to each post that a teacher holds, rather than their employment contract. This means that a teacher may have a permanent employment contract but be recorded with a temporary employment type for an individual post.</w:t>
      </w:r>
    </w:p>
    <w:p w14:paraId="227D9C24" w14:textId="08411880" w:rsidR="00680C51" w:rsidRPr="00C819B6" w:rsidRDefault="00680C51" w:rsidP="00680C51">
      <w:pPr>
        <w:pStyle w:val="Paragraph"/>
      </w:pPr>
      <w:r w:rsidRPr="00C819B6">
        <w:t xml:space="preserve">Where local authorities record posts under the SEEMiS categories ‘acting up’ or ‘seconded’ the employment type will be reported as permanent for the purposes of the school staff census. Local authorities may take different approaches to recording temporary promotions. For example, in the situation where a main-grade teacher is on temporary promotion to a principal teacher post they may be reported as having a temporary employment type and principal teacher grade. </w:t>
      </w:r>
      <w:r w:rsidR="00DB68D3" w:rsidRPr="00C819B6">
        <w:t>Alternatively,</w:t>
      </w:r>
      <w:r w:rsidRPr="00C819B6">
        <w:t xml:space="preserve"> they may be recorded as ‘acting up’ in SEEMiS and so reported as permanent at their substantive grade (main-grade teacher) in these statistics. It is also possible that teachers in this situation are reported as permanent principal teachers or temporary main-grade teachers.</w:t>
      </w:r>
    </w:p>
    <w:p w14:paraId="47DBD8EF" w14:textId="77777777" w:rsidR="00680C51" w:rsidRPr="00C819B6" w:rsidRDefault="00680C51" w:rsidP="00AC05B6">
      <w:pPr>
        <w:pStyle w:val="Heading3"/>
      </w:pPr>
      <w:r w:rsidRPr="00C819B6">
        <w:t>Ethnicity</w:t>
      </w:r>
    </w:p>
    <w:p w14:paraId="581E2A14" w14:textId="5D1713DB" w:rsidR="00680C51" w:rsidRPr="00C819B6" w:rsidRDefault="00680C51" w:rsidP="00680C51">
      <w:pPr>
        <w:pStyle w:val="Paragraph"/>
      </w:pPr>
      <w:r w:rsidRPr="00C819B6">
        <w:t xml:space="preserve">The ethnicity groupings used in </w:t>
      </w:r>
      <w:r w:rsidR="003B6ABD" w:rsidRPr="00C819B6">
        <w:t>Figure 12</w:t>
      </w:r>
      <w:r w:rsidRPr="00C819B6">
        <w:t xml:space="preserve"> contain the following categories: </w:t>
      </w:r>
    </w:p>
    <w:p w14:paraId="184138A1" w14:textId="77777777" w:rsidR="00680C51" w:rsidRPr="00C819B6" w:rsidRDefault="00680C51" w:rsidP="001D0D58">
      <w:pPr>
        <w:pStyle w:val="Paragraph"/>
        <w:numPr>
          <w:ilvl w:val="0"/>
          <w:numId w:val="26"/>
        </w:numPr>
      </w:pPr>
      <w:r w:rsidRPr="00C819B6">
        <w:t>White – other British includes White – Other British and White – Irish</w:t>
      </w:r>
    </w:p>
    <w:p w14:paraId="19263987" w14:textId="77777777" w:rsidR="00680C51" w:rsidRPr="00C819B6" w:rsidRDefault="00680C51" w:rsidP="001D0D58">
      <w:pPr>
        <w:pStyle w:val="Paragraph"/>
        <w:numPr>
          <w:ilvl w:val="0"/>
          <w:numId w:val="26"/>
        </w:numPr>
      </w:pPr>
      <w:r w:rsidRPr="00C819B6">
        <w:t>White – other includes White – Other, White – Gypsy/Traveller and White – Polish</w:t>
      </w:r>
    </w:p>
    <w:p w14:paraId="6A79BCFE" w14:textId="77777777" w:rsidR="00680C51" w:rsidRPr="00C819B6" w:rsidRDefault="00680C51" w:rsidP="001D0D58">
      <w:pPr>
        <w:pStyle w:val="Paragraph"/>
        <w:numPr>
          <w:ilvl w:val="0"/>
          <w:numId w:val="26"/>
        </w:numPr>
      </w:pPr>
      <w:r w:rsidRPr="00C819B6">
        <w:t xml:space="preserve">Ethnic minority group includes African – African / Scottish / British, Caribbean or Black – </w:t>
      </w:r>
      <w:smartTag w:uri="urn:schemas-microsoft-com:office:smarttags" w:element="stocktickeruk">
        <w:r w:rsidRPr="00C819B6">
          <w:t>Caribbean</w:t>
        </w:r>
      </w:smartTag>
      <w:r w:rsidRPr="00C819B6">
        <w:t xml:space="preserve"> / British / Scottish, Asian – Indian/British/Scottish, Asian – Pakistani / British / Scottish, Asian – Pakistani / British / Scottish, Asian – Chinese / British / Scottish, Mixed or multiple ethnic groups, Asian – Other, African – Other and Other – Arab.</w:t>
      </w:r>
    </w:p>
    <w:p w14:paraId="5B544B04" w14:textId="59A2C078" w:rsidR="00680C51" w:rsidRPr="00C819B6" w:rsidRDefault="00680C51" w:rsidP="00680C51">
      <w:pPr>
        <w:pStyle w:val="Paragraph"/>
      </w:pPr>
      <w:r w:rsidRPr="00C819B6">
        <w:t>Prior to 2019, ‘not disclosed’ ethnic background included the categories ‘unknown’ and ‘not disclosed’. Since 2019 these categories have been presented separately.</w:t>
      </w:r>
    </w:p>
    <w:p w14:paraId="4BCEC420" w14:textId="77777777" w:rsidR="00680C51" w:rsidRPr="00C819B6" w:rsidRDefault="00680C51" w:rsidP="00AC05B6">
      <w:pPr>
        <w:pStyle w:val="Heading3"/>
      </w:pPr>
      <w:r w:rsidRPr="00C819B6">
        <w:t>Pupil teacher ratio (PTR)</w:t>
      </w:r>
    </w:p>
    <w:p w14:paraId="5646DA23" w14:textId="6BE39118" w:rsidR="00680C51" w:rsidRPr="00C819B6" w:rsidRDefault="00680C51" w:rsidP="00680C51">
      <w:pPr>
        <w:pStyle w:val="Paragraph"/>
      </w:pPr>
      <w:r w:rsidRPr="00C819B6">
        <w:t xml:space="preserve">Any commentary on changes to PTR over time, such as the commentary for </w:t>
      </w:r>
      <w:r w:rsidR="00AC05B6" w:rsidRPr="00C819B6">
        <w:fldChar w:fldCharType="begin"/>
      </w:r>
      <w:r w:rsidR="00AC05B6" w:rsidRPr="00C819B6">
        <w:instrText xml:space="preserve"> REF _Ref151736461 \h </w:instrText>
      </w:r>
      <w:r w:rsidR="00AC05B6" w:rsidRPr="00C819B6">
        <w:fldChar w:fldCharType="separate"/>
      </w:r>
      <w:r w:rsidR="003431D6" w:rsidRPr="00C819B6">
        <w:t xml:space="preserve">Figure </w:t>
      </w:r>
      <w:r w:rsidR="003431D6">
        <w:rPr>
          <w:noProof/>
        </w:rPr>
        <w:t>4</w:t>
      </w:r>
      <w:r w:rsidR="00AC05B6" w:rsidRPr="00C819B6">
        <w:fldChar w:fldCharType="end"/>
      </w:r>
      <w:r w:rsidRPr="00C819B6">
        <w:t>, is based on the difference after rounding the PTR to one decimal place.</w:t>
      </w:r>
    </w:p>
    <w:p w14:paraId="772B5ABC" w14:textId="77777777" w:rsidR="00680C51" w:rsidRPr="00C819B6" w:rsidRDefault="00680C51" w:rsidP="00AC05B6">
      <w:pPr>
        <w:pStyle w:val="Heading3"/>
      </w:pPr>
      <w:r w:rsidRPr="00C819B6">
        <w:t>Teachers funded through the Attainment Scotland Fund</w:t>
      </w:r>
    </w:p>
    <w:p w14:paraId="5544DF53" w14:textId="77777777" w:rsidR="00680C51" w:rsidRPr="00C819B6" w:rsidRDefault="00680C51" w:rsidP="00680C51">
      <w:pPr>
        <w:pStyle w:val="Paragraph"/>
      </w:pPr>
      <w:r w:rsidRPr="00C819B6">
        <w:t>The Attainment Scotland Fund (ASF) is a targeted initiative focused on closing the attainment gap between the most and least disadvantaged children. It is delivered through two primary routes: the Scottish Attainment Challenge and the Pupil Equity Fund (PEF). One way in which this funding may be used is to recruit additional teaching capacity.</w:t>
      </w:r>
    </w:p>
    <w:p w14:paraId="4E3844E6" w14:textId="77777777" w:rsidR="00680C51" w:rsidRPr="00C819B6" w:rsidRDefault="00680C51" w:rsidP="00680C51">
      <w:pPr>
        <w:pStyle w:val="Paragraph"/>
      </w:pPr>
      <w:r w:rsidRPr="00C819B6">
        <w:t xml:space="preserve">Since 2016, the total FTE of ASF funded teachers across Scotland has been published as part of the reporting on the school staff census. This information helps with the monitoring and development of ASF policy. </w:t>
      </w:r>
    </w:p>
    <w:p w14:paraId="5FB80BE9" w14:textId="77777777" w:rsidR="00680C51" w:rsidRPr="00C819B6" w:rsidRDefault="00680C51" w:rsidP="00680C51">
      <w:pPr>
        <w:pStyle w:val="Paragraph"/>
      </w:pPr>
      <w:r w:rsidRPr="00C819B6">
        <w:t>In 2018, a new field was added to the local authority management information system (SEEMiS) with the aim of recording the ‘funding source’ for each teaching post. Analysis of 2018 and 2019 data has revealed that the way in which teaching posts are funded has become increasingly complex.</w:t>
      </w:r>
    </w:p>
    <w:p w14:paraId="32ADDA1D" w14:textId="77777777" w:rsidR="00680C51" w:rsidRPr="00C819B6" w:rsidRDefault="00680C51" w:rsidP="00680C51">
      <w:pPr>
        <w:pStyle w:val="Paragraph"/>
      </w:pPr>
      <w:r w:rsidRPr="00C819B6">
        <w:t xml:space="preserve">As such, it is not always possible, or meaningful, to assign a single source of funding to a teaching post or teacher. </w:t>
      </w:r>
    </w:p>
    <w:p w14:paraId="529556A9" w14:textId="77777777" w:rsidR="00680C51" w:rsidRPr="00C819B6" w:rsidRDefault="00680C51" w:rsidP="00680C51">
      <w:pPr>
        <w:pStyle w:val="Paragraph"/>
      </w:pPr>
      <w:r w:rsidRPr="00C819B6">
        <w:t>For example:</w:t>
      </w:r>
    </w:p>
    <w:p w14:paraId="462A8037" w14:textId="77777777" w:rsidR="00680C51" w:rsidRPr="00C819B6" w:rsidRDefault="00680C51" w:rsidP="00680C51">
      <w:pPr>
        <w:pStyle w:val="Paragraph"/>
        <w:numPr>
          <w:ilvl w:val="0"/>
          <w:numId w:val="18"/>
        </w:numPr>
      </w:pPr>
      <w:r w:rsidRPr="00C819B6">
        <w:t xml:space="preserve">Some posts may be funded jointly through core local authority budgets and ASF budgets. Where it is not possible to account for posts with a single source of funding then the source which funds the majority of the post should be returned in the school staff census. </w:t>
      </w:r>
    </w:p>
    <w:p w14:paraId="67858A41" w14:textId="77777777" w:rsidR="00680C51" w:rsidRPr="00C819B6" w:rsidRDefault="00680C51" w:rsidP="00680C51">
      <w:pPr>
        <w:pStyle w:val="Paragraph"/>
        <w:numPr>
          <w:ilvl w:val="0"/>
          <w:numId w:val="18"/>
        </w:numPr>
      </w:pPr>
      <w:r w:rsidRPr="00C819B6">
        <w:t xml:space="preserve">A specific example of this joint funding are cases where PEF has been used to fund the difference between a teacher’s substantive post and their promoted post (e.g. where a teacher has taken on additional responsibility for ASF related work). </w:t>
      </w:r>
    </w:p>
    <w:p w14:paraId="0915DC5F" w14:textId="77777777" w:rsidR="00680C51" w:rsidRPr="00C819B6" w:rsidRDefault="00680C51" w:rsidP="00680C51">
      <w:pPr>
        <w:pStyle w:val="Paragraph"/>
        <w:numPr>
          <w:ilvl w:val="0"/>
          <w:numId w:val="18"/>
        </w:numPr>
      </w:pPr>
      <w:r w:rsidRPr="00C819B6">
        <w:t xml:space="preserve">ASF funding may also be being used indirectly. For example, PEF may be used to allow a school to recruit additional probationer teachers which, in turn, enables existing staff (who are core funded) to undertake PEF related work. </w:t>
      </w:r>
    </w:p>
    <w:p w14:paraId="26B3EC8C" w14:textId="77777777" w:rsidR="00680C51" w:rsidRPr="00C819B6" w:rsidRDefault="00680C51" w:rsidP="00680C51">
      <w:pPr>
        <w:pStyle w:val="Paragraph"/>
        <w:numPr>
          <w:ilvl w:val="0"/>
          <w:numId w:val="18"/>
        </w:numPr>
      </w:pPr>
      <w:r w:rsidRPr="00C819B6">
        <w:t>The innovative nature of ASF work means that it is challenging the commonly held definition of what a teaching post entails; and this may vary between local authorities.</w:t>
      </w:r>
    </w:p>
    <w:p w14:paraId="5F868E00" w14:textId="77777777" w:rsidR="00680C51" w:rsidRPr="00C819B6" w:rsidRDefault="00680C51" w:rsidP="00680C51">
      <w:pPr>
        <w:pStyle w:val="Paragraph"/>
      </w:pPr>
      <w:r w:rsidRPr="00C819B6">
        <w:t>In addition, there are other factors that may affect the reliability of the data on the funding source for teaching posts collected through the school staff census:</w:t>
      </w:r>
    </w:p>
    <w:p w14:paraId="4802795B" w14:textId="77777777" w:rsidR="00680C51" w:rsidRPr="00C819B6" w:rsidRDefault="00680C51" w:rsidP="00680C51">
      <w:pPr>
        <w:pStyle w:val="Paragraph"/>
        <w:numPr>
          <w:ilvl w:val="0"/>
          <w:numId w:val="19"/>
        </w:numPr>
      </w:pPr>
      <w:r w:rsidRPr="00C819B6">
        <w:t>Unlike the majority of school staff data which is also used operationally by schools and local authorities, data on the funding source for teaching posts is generally only recorded on SEEMiS for the purpose of the school staff census. Therefore any anomalies with these figures would not necessarily be identified in the usual course of business, as would be the case for other aspects of the school staff census data.</w:t>
      </w:r>
    </w:p>
    <w:p w14:paraId="21F66C5B" w14:textId="77777777" w:rsidR="00680C51" w:rsidRPr="00C819B6" w:rsidRDefault="00680C51" w:rsidP="00680C51">
      <w:pPr>
        <w:pStyle w:val="Paragraph"/>
        <w:numPr>
          <w:ilvl w:val="0"/>
          <w:numId w:val="19"/>
        </w:numPr>
      </w:pPr>
      <w:r w:rsidRPr="00C819B6">
        <w:t>The increasingly diverse models of school education provision may also mean that schools and local authorities take different approaches to the recording of similar situations.</w:t>
      </w:r>
    </w:p>
    <w:p w14:paraId="05A79FCD" w14:textId="77777777" w:rsidR="00680C51" w:rsidRPr="00C819B6" w:rsidRDefault="00680C51" w:rsidP="00680C51">
      <w:pPr>
        <w:pStyle w:val="Paragraph"/>
      </w:pPr>
      <w:r w:rsidRPr="00C819B6">
        <w:t>Therefore, all of these factors have implications for the interpretation and use of the information collected on the funding source of teaching posts. Even where it is appropriate to measure the teacher FTE funded through ASF, the factors described above may result in an over count in some circumstances and an undercount in others. Therefore, the number of FTE teachers funded through ASF is an estimate based on the data recorded and submitted by local authorities.</w:t>
      </w:r>
    </w:p>
    <w:p w14:paraId="0AAA2C8E" w14:textId="4AE690A0" w:rsidR="00680C51" w:rsidRPr="00C819B6" w:rsidRDefault="00680C51" w:rsidP="00680C51">
      <w:pPr>
        <w:pStyle w:val="Paragraph"/>
      </w:pPr>
      <w:r w:rsidRPr="00C819B6">
        <w:t xml:space="preserve">Taking all of this into account, using the information collected as part of the 2022 school staff census, it is estimated that </w:t>
      </w:r>
      <w:r w:rsidR="0056257E" w:rsidRPr="00C819B6">
        <w:t>873</w:t>
      </w:r>
      <w:r w:rsidRPr="00C819B6">
        <w:t xml:space="preserve"> FTE teachers were funded through ASF, which is slightly lower than the estimate of 1,</w:t>
      </w:r>
      <w:r w:rsidR="00293C60" w:rsidRPr="00C819B6">
        <w:t>083</w:t>
      </w:r>
      <w:r w:rsidRPr="00C819B6">
        <w:t xml:space="preserve"> FTE in 202</w:t>
      </w:r>
      <w:r w:rsidR="00293C60" w:rsidRPr="00C819B6">
        <w:t>2</w:t>
      </w:r>
      <w:r w:rsidRPr="00C819B6">
        <w:t>.</w:t>
      </w:r>
    </w:p>
    <w:p w14:paraId="3D7BF617" w14:textId="3E8D88AD" w:rsidR="00680C51" w:rsidRPr="00C819B6" w:rsidRDefault="00680C51" w:rsidP="00D12274">
      <w:pPr>
        <w:pStyle w:val="Heading2"/>
        <w:rPr>
          <w:b w:val="0"/>
        </w:rPr>
      </w:pPr>
      <w:bookmarkStart w:id="42" w:name="_Toc89722914"/>
      <w:r w:rsidRPr="00C819B6">
        <w:t>Classes and Pupils</w:t>
      </w:r>
      <w:bookmarkEnd w:id="42"/>
      <w:r w:rsidRPr="00C819B6">
        <w:t xml:space="preserve"> </w:t>
      </w:r>
    </w:p>
    <w:p w14:paraId="579C942A" w14:textId="77777777" w:rsidR="00680C51" w:rsidRPr="00C819B6" w:rsidRDefault="00680C51" w:rsidP="00D12274">
      <w:pPr>
        <w:pStyle w:val="Heading3"/>
      </w:pPr>
      <w:r w:rsidRPr="00C819B6">
        <w:t>Scope and timing</w:t>
      </w:r>
    </w:p>
    <w:p w14:paraId="2CECF7DC" w14:textId="77777777" w:rsidR="00680C51" w:rsidRPr="00C819B6" w:rsidRDefault="00680C51" w:rsidP="00680C51">
      <w:pPr>
        <w:pStyle w:val="Paragraph"/>
      </w:pPr>
      <w:r w:rsidRPr="00C819B6">
        <w:t>The pupil census covers all publicly funded schools in Scotland (local authority and grant-aided). Where a school has more than one department, for example a secondary school with a primary department, these are counted as separate schools.</w:t>
      </w:r>
    </w:p>
    <w:p w14:paraId="19ED7C48" w14:textId="373AE010" w:rsidR="00680C51" w:rsidRPr="00C819B6" w:rsidRDefault="00680C51" w:rsidP="00680C51">
      <w:pPr>
        <w:pStyle w:val="Paragraph"/>
      </w:pPr>
      <w:r w:rsidRPr="00C819B6">
        <w:t>As at September 202</w:t>
      </w:r>
      <w:r w:rsidR="00D027B5" w:rsidRPr="00C819B6">
        <w:t>3</w:t>
      </w:r>
      <w:r w:rsidRPr="00C819B6">
        <w:t xml:space="preserve"> there was one grant-aided mainstream school, with primary and secondary departments, and seven grant-aided special schools. These schools are included in national totals, but are identified separately in the local authority level tables. In publications prior to 2003 they were included within the local authority of their location.</w:t>
      </w:r>
    </w:p>
    <w:p w14:paraId="46C582F7" w14:textId="77777777" w:rsidR="00680C51" w:rsidRPr="00C819B6" w:rsidRDefault="00680C51" w:rsidP="00680C51">
      <w:pPr>
        <w:pStyle w:val="Paragraph"/>
      </w:pPr>
      <w:r w:rsidRPr="00C819B6">
        <w:t>Pupils included in this census are those recorded by the school as being “on the roll of the school except those in full time education at another institution” (‘status 01’ in the pupil census data specification). Schools have only been included in school counts where they have at least one pupil on the school roll meeting this definition.</w:t>
      </w:r>
    </w:p>
    <w:p w14:paraId="223E0909" w14:textId="77777777" w:rsidR="00680C51" w:rsidRPr="00C819B6" w:rsidRDefault="00680C51" w:rsidP="00680C51">
      <w:pPr>
        <w:pStyle w:val="Paragraph"/>
      </w:pPr>
      <w:r w:rsidRPr="00C819B6">
        <w:t>The data gathered in the pupil census is drawn from management information held by schools and local authorities for the purposes of administering education. The information published is therefore a reflection of the information provided by school staff and pupils’ parents/guardians.</w:t>
      </w:r>
    </w:p>
    <w:p w14:paraId="40ED66CD" w14:textId="77777777" w:rsidR="00680C51" w:rsidRPr="00C819B6" w:rsidRDefault="00680C51" w:rsidP="00D12274">
      <w:pPr>
        <w:pStyle w:val="Heading3"/>
      </w:pPr>
      <w:r w:rsidRPr="00C819B6">
        <w:t>Primary schools</w:t>
      </w:r>
    </w:p>
    <w:p w14:paraId="6E8D99B7" w14:textId="60DB657B" w:rsidR="00680C51" w:rsidRPr="00C819B6" w:rsidRDefault="00680C51" w:rsidP="00680C51">
      <w:pPr>
        <w:pStyle w:val="Paragraph"/>
        <w:rPr>
          <w:i/>
        </w:rPr>
      </w:pPr>
      <w:r w:rsidRPr="00C819B6">
        <w:t>Children in Scotland usually start school between 4</w:t>
      </w:r>
      <w:r w:rsidR="00CD4121" w:rsidRPr="00C819B6">
        <w:t xml:space="preserve"> and a half </w:t>
      </w:r>
      <w:r w:rsidRPr="00C819B6">
        <w:t>and 5</w:t>
      </w:r>
      <w:r w:rsidR="00CD4121" w:rsidRPr="00C819B6">
        <w:t xml:space="preserve"> and a half </w:t>
      </w:r>
      <w:r w:rsidRPr="00C819B6">
        <w:t xml:space="preserve">years old. </w:t>
      </w:r>
    </w:p>
    <w:p w14:paraId="494EFA1D" w14:textId="77777777" w:rsidR="00680C51" w:rsidRPr="00C819B6" w:rsidRDefault="00680C51" w:rsidP="00680C51">
      <w:pPr>
        <w:pStyle w:val="Paragraph"/>
      </w:pPr>
      <w:r w:rsidRPr="00C819B6">
        <w:t xml:space="preserve">A class is a group of pupils normally supervised by one teacher. However, when a class is large and cannot be split, for instance an additional classroom is not available, team teaching may be used. Team teaching is when two (or more) teachers are present in the class at all times. When this occurs, the pupil teacher ratio will not exceed maximum class size regulations. </w:t>
      </w:r>
    </w:p>
    <w:p w14:paraId="75DE1574" w14:textId="77777777" w:rsidR="00680C51" w:rsidRPr="00C819B6" w:rsidRDefault="00680C51" w:rsidP="00680C51">
      <w:pPr>
        <w:pStyle w:val="Paragraph"/>
      </w:pPr>
      <w:r w:rsidRPr="00C819B6">
        <w:t>Maximum class sizes in primary schools are as follows:</w:t>
      </w:r>
    </w:p>
    <w:p w14:paraId="63EA0B0F" w14:textId="77777777" w:rsidR="00680C51" w:rsidRPr="00C819B6" w:rsidRDefault="00680C51" w:rsidP="001D0D58">
      <w:pPr>
        <w:pStyle w:val="Paragraph"/>
        <w:numPr>
          <w:ilvl w:val="0"/>
          <w:numId w:val="27"/>
        </w:numPr>
      </w:pPr>
      <w:r w:rsidRPr="00C819B6">
        <w:t>25 for pupils in P1</w:t>
      </w:r>
    </w:p>
    <w:p w14:paraId="24B72B79" w14:textId="77777777" w:rsidR="00680C51" w:rsidRPr="00C819B6" w:rsidRDefault="00680C51" w:rsidP="001D0D58">
      <w:pPr>
        <w:pStyle w:val="Paragraph"/>
        <w:numPr>
          <w:ilvl w:val="0"/>
          <w:numId w:val="27"/>
        </w:numPr>
      </w:pPr>
      <w:r w:rsidRPr="00C819B6">
        <w:t>30 for single stage class P2 or P3</w:t>
      </w:r>
    </w:p>
    <w:p w14:paraId="220B7F73" w14:textId="77777777" w:rsidR="00680C51" w:rsidRPr="00C819B6" w:rsidRDefault="00680C51" w:rsidP="001D0D58">
      <w:pPr>
        <w:pStyle w:val="Paragraph"/>
        <w:numPr>
          <w:ilvl w:val="0"/>
          <w:numId w:val="27"/>
        </w:numPr>
      </w:pPr>
      <w:r w:rsidRPr="00C819B6">
        <w:t>33 for single stage class P4-P7</w:t>
      </w:r>
    </w:p>
    <w:p w14:paraId="2E2524FD" w14:textId="77777777" w:rsidR="00680C51" w:rsidRPr="00C819B6" w:rsidRDefault="00680C51" w:rsidP="001D0D58">
      <w:pPr>
        <w:pStyle w:val="Paragraph"/>
        <w:numPr>
          <w:ilvl w:val="0"/>
          <w:numId w:val="27"/>
        </w:numPr>
      </w:pPr>
      <w:r w:rsidRPr="00C819B6">
        <w:t>25 for composite stage class</w:t>
      </w:r>
    </w:p>
    <w:p w14:paraId="6208B8F4" w14:textId="77777777" w:rsidR="00680C51" w:rsidRPr="00C819B6" w:rsidRDefault="00680C51" w:rsidP="00680C51">
      <w:pPr>
        <w:pStyle w:val="Paragraph"/>
      </w:pPr>
      <w:r w:rsidRPr="00C819B6">
        <w:t>A composite class is a class of pupils from two or more stages. Class sizes for P1, P2 and P3 are set out in the Education (Lower Primary Class Sizes) (Scotland) Regulations 1999 (as amended).</w:t>
      </w:r>
    </w:p>
    <w:p w14:paraId="03AC4794" w14:textId="77777777" w:rsidR="00680C51" w:rsidRPr="00C819B6" w:rsidRDefault="00680C51" w:rsidP="00680C51">
      <w:pPr>
        <w:pStyle w:val="Paragraph"/>
      </w:pPr>
      <w:r w:rsidRPr="00C819B6">
        <w:t>Classes may exceed these maximums due to the presence of one or more ‘excepted pupils’. In class size legislation these are defined as:</w:t>
      </w:r>
    </w:p>
    <w:p w14:paraId="0342B191" w14:textId="77777777" w:rsidR="00680C51" w:rsidRPr="00C819B6" w:rsidRDefault="00680C51" w:rsidP="00680C51">
      <w:pPr>
        <w:pStyle w:val="Paragraph"/>
        <w:numPr>
          <w:ilvl w:val="0"/>
          <w:numId w:val="15"/>
        </w:numPr>
      </w:pPr>
      <w:r w:rsidRPr="00C819B6">
        <w:t>Children whose record of additional support needs (ASN) specifies that they should be educated at the school concerned, and who are placed in the school outside a normal placing round.</w:t>
      </w:r>
    </w:p>
    <w:p w14:paraId="30A2AF04" w14:textId="77777777" w:rsidR="00680C51" w:rsidRPr="00C819B6" w:rsidRDefault="00680C51" w:rsidP="00680C51">
      <w:pPr>
        <w:pStyle w:val="Paragraph"/>
        <w:numPr>
          <w:ilvl w:val="0"/>
          <w:numId w:val="15"/>
        </w:numPr>
      </w:pPr>
      <w:r w:rsidRPr="00C819B6">
        <w:t>Children initially refused a place at a school, but subsequently on appeal offered a place outside a normal placing round or because the education authority recognise that an error was made in implementing their placing arrangements for the school.</w:t>
      </w:r>
    </w:p>
    <w:p w14:paraId="6C20EDCA" w14:textId="77777777" w:rsidR="00680C51" w:rsidRPr="00C819B6" w:rsidRDefault="00680C51" w:rsidP="00680C51">
      <w:pPr>
        <w:pStyle w:val="Paragraph"/>
        <w:numPr>
          <w:ilvl w:val="0"/>
          <w:numId w:val="15"/>
        </w:numPr>
      </w:pPr>
      <w:r w:rsidRPr="00C819B6">
        <w:t>Children who cannot gain a place at any other suitable school within a reasonable distance of their home because they moved into the area outside a normal placing round.</w:t>
      </w:r>
    </w:p>
    <w:p w14:paraId="464F5E36" w14:textId="77777777" w:rsidR="00680C51" w:rsidRPr="00C819B6" w:rsidRDefault="00680C51" w:rsidP="00680C51">
      <w:pPr>
        <w:pStyle w:val="Paragraph"/>
        <w:numPr>
          <w:ilvl w:val="0"/>
          <w:numId w:val="15"/>
        </w:numPr>
      </w:pPr>
      <w:r w:rsidRPr="00C819B6">
        <w:t>Children who are pupils at special schools, but who receive part of their education at a mainstream school.</w:t>
      </w:r>
    </w:p>
    <w:p w14:paraId="6DDE12F5" w14:textId="77777777" w:rsidR="00680C51" w:rsidRPr="00C819B6" w:rsidRDefault="00680C51" w:rsidP="00680C51">
      <w:pPr>
        <w:pStyle w:val="Paragraph"/>
        <w:numPr>
          <w:ilvl w:val="0"/>
          <w:numId w:val="15"/>
        </w:numPr>
      </w:pPr>
      <w:r w:rsidRPr="00C819B6">
        <w:t>Children with ASN who are normally educated in a special unit in a mainstream school, but who receive part of their lessons in a non-special class.</w:t>
      </w:r>
    </w:p>
    <w:p w14:paraId="7B8A3CEF" w14:textId="77777777" w:rsidR="00680C51" w:rsidRPr="00C819B6" w:rsidRDefault="00680C51" w:rsidP="003D6DF2">
      <w:pPr>
        <w:pStyle w:val="Heading3"/>
      </w:pPr>
      <w:r w:rsidRPr="00C819B6">
        <w:t>Class size calculations</w:t>
      </w:r>
    </w:p>
    <w:p w14:paraId="01508774" w14:textId="77777777" w:rsidR="00680C51" w:rsidRPr="00C819B6" w:rsidRDefault="00680C51" w:rsidP="00680C51">
      <w:pPr>
        <w:pStyle w:val="Paragraph"/>
      </w:pPr>
      <w:r w:rsidRPr="00C819B6">
        <w:t xml:space="preserve">All class size calculations treat a two-teacher class as two classes with half the pupils in each. Total average class size is calculated by dividing the number of pupils by the number of classes. Average class size for pupils in a particular stage (or range of stages) uses the average class size experienced by pupils, which takes into account the number of pupils experiencing each class size. </w:t>
      </w:r>
    </w:p>
    <w:p w14:paraId="09690C8A" w14:textId="77777777" w:rsidR="00680C51" w:rsidRPr="00C819B6" w:rsidRDefault="00680C51" w:rsidP="00680C51">
      <w:pPr>
        <w:pStyle w:val="Paragraph"/>
      </w:pPr>
      <w:r w:rsidRPr="00C819B6">
        <w:t>Examples of how the class size figures in this bulletin were calculated are provided below:</w:t>
      </w:r>
    </w:p>
    <w:p w14:paraId="1E12C1BC" w14:textId="77777777" w:rsidR="00680C51" w:rsidRPr="00C819B6" w:rsidRDefault="00680C51" w:rsidP="003D6DF2">
      <w:pPr>
        <w:pStyle w:val="Heading3"/>
      </w:pPr>
      <w:r w:rsidRPr="00C819B6">
        <w:t>P1-P3 average class sizes</w:t>
      </w:r>
    </w:p>
    <w:p w14:paraId="509EFFBB" w14:textId="77777777" w:rsidR="00680C51" w:rsidRPr="00C819B6" w:rsidRDefault="00680C51" w:rsidP="00680C51">
      <w:pPr>
        <w:pStyle w:val="Paragraph"/>
      </w:pPr>
      <w:r w:rsidRPr="00C819B6">
        <w:t>The P1-P3 average class size statistics describe the size of classes that pupils experience. The methodology used is described below:</w:t>
      </w:r>
    </w:p>
    <w:p w14:paraId="7EC5947D" w14:textId="77777777" w:rsidR="00680C51" w:rsidRPr="00C819B6" w:rsidRDefault="00680C51" w:rsidP="00680C51">
      <w:pPr>
        <w:pStyle w:val="Paragraph"/>
        <w:numPr>
          <w:ilvl w:val="0"/>
          <w:numId w:val="16"/>
        </w:numPr>
      </w:pPr>
      <w:r w:rsidRPr="00C819B6">
        <w:t>Effective class size - each class containing any P1, P2 or P3 pupils and two teachers present at all times is assigned an “effective class size” that is half the size of the actual class.</w:t>
      </w:r>
    </w:p>
    <w:p w14:paraId="7CDE88FA" w14:textId="77777777" w:rsidR="00680C51" w:rsidRPr="00C819B6" w:rsidRDefault="00680C51" w:rsidP="00680C51">
      <w:pPr>
        <w:pStyle w:val="Paragraph"/>
        <w:numPr>
          <w:ilvl w:val="0"/>
          <w:numId w:val="16"/>
        </w:numPr>
      </w:pPr>
      <w:r w:rsidRPr="00C819B6">
        <w:t>Weight each class by its size - for each class multiply the number of P1-P3 pupils in each class by the effective class size.</w:t>
      </w:r>
    </w:p>
    <w:p w14:paraId="0039CB8C" w14:textId="77777777" w:rsidR="00680C51" w:rsidRPr="00C819B6" w:rsidRDefault="00680C51" w:rsidP="00680C51">
      <w:pPr>
        <w:pStyle w:val="Paragraph"/>
        <w:numPr>
          <w:ilvl w:val="0"/>
          <w:numId w:val="16"/>
        </w:numPr>
      </w:pPr>
      <w:r w:rsidRPr="00C819B6">
        <w:t>Total pupils and weighted classes - sum all P1, P2 and P3 pupils across all classes and sum weighted classes.</w:t>
      </w:r>
    </w:p>
    <w:p w14:paraId="4CB66DBE" w14:textId="77777777" w:rsidR="000B0F1A" w:rsidRPr="00C819B6" w:rsidRDefault="00680C51" w:rsidP="00680C51">
      <w:pPr>
        <w:pStyle w:val="Paragraph"/>
        <w:numPr>
          <w:ilvl w:val="0"/>
          <w:numId w:val="16"/>
        </w:numPr>
      </w:pPr>
      <w:r w:rsidRPr="00C819B6">
        <w:t>Average class size - divide the total weighted classes by total P1, P2 and P3 pupils.</w:t>
      </w:r>
    </w:p>
    <w:p w14:paraId="44425C8D" w14:textId="1EACA528" w:rsidR="00680C51" w:rsidRPr="00C819B6" w:rsidRDefault="00680C51" w:rsidP="000B0F1A">
      <w:pPr>
        <w:pStyle w:val="Paragraph"/>
      </w:pPr>
      <w:r w:rsidRPr="00C819B6">
        <w:tab/>
      </w:r>
    </w:p>
    <w:p w14:paraId="40E56AE2" w14:textId="77777777" w:rsidR="00680C51" w:rsidRPr="00C819B6" w:rsidRDefault="00680C51" w:rsidP="00680C51">
      <w:pPr>
        <w:pStyle w:val="Paragraph"/>
      </w:pPr>
      <w:r w:rsidRPr="00C819B6">
        <w:t>Example:</w:t>
      </w:r>
    </w:p>
    <w:tbl>
      <w:tblPr>
        <w:tblStyle w:val="TableGrid"/>
        <w:tblW w:w="9209" w:type="dxa"/>
        <w:tblCellMar>
          <w:top w:w="28" w:type="dxa"/>
          <w:left w:w="28" w:type="dxa"/>
          <w:bottom w:w="28" w:type="dxa"/>
          <w:right w:w="28" w:type="dxa"/>
        </w:tblCellMar>
        <w:tblLook w:val="04A0" w:firstRow="1" w:lastRow="0" w:firstColumn="1" w:lastColumn="0" w:noHBand="0" w:noVBand="1"/>
      </w:tblPr>
      <w:tblGrid>
        <w:gridCol w:w="1129"/>
        <w:gridCol w:w="1843"/>
        <w:gridCol w:w="1276"/>
        <w:gridCol w:w="1559"/>
        <w:gridCol w:w="1418"/>
        <w:gridCol w:w="1984"/>
      </w:tblGrid>
      <w:tr w:rsidR="00680C51" w:rsidRPr="00C819B6" w14:paraId="533F2274" w14:textId="77777777">
        <w:trPr>
          <w:trHeight w:val="300"/>
        </w:trPr>
        <w:tc>
          <w:tcPr>
            <w:tcW w:w="1129" w:type="dxa"/>
            <w:tcBorders>
              <w:top w:val="nil"/>
              <w:left w:val="nil"/>
              <w:bottom w:val="single" w:sz="4" w:space="0" w:color="auto"/>
              <w:right w:val="nil"/>
            </w:tcBorders>
            <w:noWrap/>
            <w:hideMark/>
          </w:tcPr>
          <w:p w14:paraId="3C424A47" w14:textId="77777777" w:rsidR="00680C51" w:rsidRPr="00C819B6" w:rsidRDefault="00680C51" w:rsidP="00680C51">
            <w:pPr>
              <w:pStyle w:val="Paragraph"/>
            </w:pPr>
          </w:p>
        </w:tc>
        <w:tc>
          <w:tcPr>
            <w:tcW w:w="1843" w:type="dxa"/>
            <w:tcBorders>
              <w:top w:val="nil"/>
              <w:left w:val="nil"/>
              <w:bottom w:val="single" w:sz="4" w:space="0" w:color="auto"/>
              <w:right w:val="nil"/>
            </w:tcBorders>
            <w:noWrap/>
            <w:hideMark/>
          </w:tcPr>
          <w:p w14:paraId="56284807" w14:textId="77777777" w:rsidR="00680C51" w:rsidRPr="00C819B6" w:rsidRDefault="00680C51" w:rsidP="00680C51">
            <w:pPr>
              <w:pStyle w:val="Paragraph"/>
            </w:pPr>
          </w:p>
        </w:tc>
        <w:tc>
          <w:tcPr>
            <w:tcW w:w="1276" w:type="dxa"/>
            <w:tcBorders>
              <w:top w:val="nil"/>
              <w:left w:val="nil"/>
              <w:bottom w:val="single" w:sz="4" w:space="0" w:color="auto"/>
              <w:right w:val="nil"/>
            </w:tcBorders>
            <w:noWrap/>
            <w:hideMark/>
          </w:tcPr>
          <w:p w14:paraId="62602442" w14:textId="77777777" w:rsidR="00680C51" w:rsidRPr="00C819B6" w:rsidRDefault="00680C51" w:rsidP="00680C51">
            <w:pPr>
              <w:pStyle w:val="Paragraph"/>
            </w:pPr>
          </w:p>
        </w:tc>
        <w:tc>
          <w:tcPr>
            <w:tcW w:w="1559" w:type="dxa"/>
            <w:tcBorders>
              <w:top w:val="nil"/>
              <w:left w:val="nil"/>
              <w:bottom w:val="single" w:sz="4" w:space="0" w:color="auto"/>
              <w:right w:val="nil"/>
            </w:tcBorders>
            <w:noWrap/>
            <w:hideMark/>
          </w:tcPr>
          <w:p w14:paraId="1D5BF183" w14:textId="77777777" w:rsidR="00680C51" w:rsidRPr="00C819B6" w:rsidRDefault="00680C51" w:rsidP="00680C51">
            <w:pPr>
              <w:pStyle w:val="Paragraph"/>
            </w:pPr>
          </w:p>
        </w:tc>
        <w:tc>
          <w:tcPr>
            <w:tcW w:w="1418" w:type="dxa"/>
            <w:tcBorders>
              <w:top w:val="nil"/>
              <w:left w:val="nil"/>
              <w:bottom w:val="single" w:sz="4" w:space="0" w:color="auto"/>
              <w:right w:val="nil"/>
            </w:tcBorders>
            <w:hideMark/>
          </w:tcPr>
          <w:p w14:paraId="6B4CF9E4" w14:textId="77777777" w:rsidR="00680C51" w:rsidRPr="00C819B6" w:rsidRDefault="00680C51" w:rsidP="00680C51">
            <w:pPr>
              <w:pStyle w:val="Paragraph"/>
            </w:pPr>
            <w:r w:rsidRPr="00C819B6">
              <w:t>Step 1:</w:t>
            </w:r>
          </w:p>
        </w:tc>
        <w:tc>
          <w:tcPr>
            <w:tcW w:w="1984" w:type="dxa"/>
            <w:tcBorders>
              <w:top w:val="nil"/>
              <w:left w:val="nil"/>
              <w:bottom w:val="single" w:sz="4" w:space="0" w:color="auto"/>
              <w:right w:val="nil"/>
            </w:tcBorders>
            <w:hideMark/>
          </w:tcPr>
          <w:p w14:paraId="031B8EBA" w14:textId="77777777" w:rsidR="00680C51" w:rsidRPr="00C819B6" w:rsidRDefault="00680C51" w:rsidP="00680C51">
            <w:pPr>
              <w:pStyle w:val="Paragraph"/>
            </w:pPr>
            <w:r w:rsidRPr="00C819B6">
              <w:t>Step 2:</w:t>
            </w:r>
          </w:p>
        </w:tc>
      </w:tr>
      <w:tr w:rsidR="00680C51" w:rsidRPr="00C819B6" w14:paraId="23080A70" w14:textId="77777777">
        <w:trPr>
          <w:trHeight w:val="915"/>
        </w:trPr>
        <w:tc>
          <w:tcPr>
            <w:tcW w:w="1129" w:type="dxa"/>
            <w:tcBorders>
              <w:top w:val="single" w:sz="4" w:space="0" w:color="auto"/>
              <w:left w:val="nil"/>
              <w:bottom w:val="single" w:sz="4" w:space="0" w:color="auto"/>
              <w:right w:val="nil"/>
            </w:tcBorders>
            <w:vAlign w:val="center"/>
            <w:hideMark/>
          </w:tcPr>
          <w:p w14:paraId="38198E6A" w14:textId="77777777" w:rsidR="00680C51" w:rsidRPr="00C819B6" w:rsidRDefault="00680C51" w:rsidP="00680C51">
            <w:pPr>
              <w:pStyle w:val="Paragraph"/>
            </w:pPr>
            <w:r w:rsidRPr="00C819B6">
              <w:t>Class</w:t>
            </w:r>
          </w:p>
        </w:tc>
        <w:tc>
          <w:tcPr>
            <w:tcW w:w="1843" w:type="dxa"/>
            <w:tcBorders>
              <w:top w:val="single" w:sz="4" w:space="0" w:color="auto"/>
              <w:left w:val="nil"/>
              <w:bottom w:val="single" w:sz="4" w:space="0" w:color="auto"/>
              <w:right w:val="nil"/>
            </w:tcBorders>
            <w:vAlign w:val="center"/>
            <w:hideMark/>
          </w:tcPr>
          <w:p w14:paraId="477953EC" w14:textId="77777777" w:rsidR="00680C51" w:rsidRPr="00C819B6" w:rsidRDefault="00680C51" w:rsidP="00680C51">
            <w:pPr>
              <w:pStyle w:val="Paragraph"/>
            </w:pPr>
            <w:r w:rsidRPr="00C819B6">
              <w:t>Count of P1-P3 pupils</w:t>
            </w:r>
          </w:p>
        </w:tc>
        <w:tc>
          <w:tcPr>
            <w:tcW w:w="1276" w:type="dxa"/>
            <w:tcBorders>
              <w:top w:val="single" w:sz="4" w:space="0" w:color="auto"/>
              <w:left w:val="nil"/>
              <w:bottom w:val="single" w:sz="4" w:space="0" w:color="auto"/>
              <w:right w:val="nil"/>
            </w:tcBorders>
            <w:vAlign w:val="center"/>
            <w:hideMark/>
          </w:tcPr>
          <w:p w14:paraId="14954F4A" w14:textId="77777777" w:rsidR="00680C51" w:rsidRPr="00C819B6" w:rsidRDefault="00680C51" w:rsidP="00680C51">
            <w:pPr>
              <w:pStyle w:val="Paragraph"/>
            </w:pPr>
            <w:r w:rsidRPr="00C819B6">
              <w:t>Total pupils</w:t>
            </w:r>
          </w:p>
        </w:tc>
        <w:tc>
          <w:tcPr>
            <w:tcW w:w="1559" w:type="dxa"/>
            <w:tcBorders>
              <w:top w:val="single" w:sz="4" w:space="0" w:color="auto"/>
              <w:left w:val="nil"/>
              <w:bottom w:val="single" w:sz="4" w:space="0" w:color="auto"/>
              <w:right w:val="nil"/>
            </w:tcBorders>
            <w:vAlign w:val="center"/>
            <w:hideMark/>
          </w:tcPr>
          <w:p w14:paraId="3F0F9975" w14:textId="77777777" w:rsidR="00680C51" w:rsidRPr="00C819B6" w:rsidRDefault="00680C51" w:rsidP="00680C51">
            <w:pPr>
              <w:pStyle w:val="Paragraph"/>
            </w:pPr>
            <w:r w:rsidRPr="00C819B6">
              <w:t>Count of teachers</w:t>
            </w:r>
          </w:p>
        </w:tc>
        <w:tc>
          <w:tcPr>
            <w:tcW w:w="1418" w:type="dxa"/>
            <w:tcBorders>
              <w:top w:val="single" w:sz="4" w:space="0" w:color="auto"/>
              <w:left w:val="nil"/>
              <w:bottom w:val="single" w:sz="4" w:space="0" w:color="auto"/>
              <w:right w:val="nil"/>
            </w:tcBorders>
            <w:vAlign w:val="center"/>
            <w:hideMark/>
          </w:tcPr>
          <w:p w14:paraId="547EF398" w14:textId="77777777" w:rsidR="00680C51" w:rsidRPr="00C819B6" w:rsidRDefault="00680C51" w:rsidP="00680C51">
            <w:pPr>
              <w:pStyle w:val="Paragraph"/>
            </w:pPr>
            <w:r w:rsidRPr="00C819B6">
              <w:t>Effective class size</w:t>
            </w:r>
          </w:p>
        </w:tc>
        <w:tc>
          <w:tcPr>
            <w:tcW w:w="1984" w:type="dxa"/>
            <w:tcBorders>
              <w:top w:val="single" w:sz="4" w:space="0" w:color="auto"/>
              <w:left w:val="nil"/>
              <w:bottom w:val="single" w:sz="4" w:space="0" w:color="auto"/>
              <w:right w:val="nil"/>
            </w:tcBorders>
            <w:vAlign w:val="center"/>
            <w:hideMark/>
          </w:tcPr>
          <w:p w14:paraId="2554031C" w14:textId="77777777" w:rsidR="00680C51" w:rsidRPr="00C819B6" w:rsidRDefault="00680C51" w:rsidP="00680C51">
            <w:pPr>
              <w:pStyle w:val="Paragraph"/>
            </w:pPr>
            <w:r w:rsidRPr="00C819B6">
              <w:t>Weighted class</w:t>
            </w:r>
          </w:p>
        </w:tc>
      </w:tr>
      <w:tr w:rsidR="00680C51" w:rsidRPr="00C819B6" w14:paraId="0CD36AE1" w14:textId="77777777">
        <w:trPr>
          <w:trHeight w:val="300"/>
        </w:trPr>
        <w:tc>
          <w:tcPr>
            <w:tcW w:w="1129" w:type="dxa"/>
            <w:tcBorders>
              <w:top w:val="single" w:sz="4" w:space="0" w:color="auto"/>
              <w:left w:val="nil"/>
              <w:bottom w:val="nil"/>
              <w:right w:val="nil"/>
            </w:tcBorders>
            <w:hideMark/>
          </w:tcPr>
          <w:p w14:paraId="0685262F" w14:textId="77777777" w:rsidR="00680C51" w:rsidRPr="00C819B6" w:rsidRDefault="00680C51" w:rsidP="00680C51">
            <w:pPr>
              <w:pStyle w:val="Paragraph"/>
            </w:pPr>
            <w:r w:rsidRPr="00C819B6">
              <w:t>P1a</w:t>
            </w:r>
          </w:p>
        </w:tc>
        <w:tc>
          <w:tcPr>
            <w:tcW w:w="1843" w:type="dxa"/>
            <w:tcBorders>
              <w:top w:val="single" w:sz="4" w:space="0" w:color="auto"/>
              <w:left w:val="nil"/>
              <w:bottom w:val="nil"/>
              <w:right w:val="nil"/>
            </w:tcBorders>
            <w:hideMark/>
          </w:tcPr>
          <w:p w14:paraId="3D169518" w14:textId="77777777" w:rsidR="00680C51" w:rsidRPr="00C819B6" w:rsidRDefault="00680C51" w:rsidP="00680C51">
            <w:pPr>
              <w:pStyle w:val="Paragraph"/>
            </w:pPr>
            <w:r w:rsidRPr="00C819B6">
              <w:t>25</w:t>
            </w:r>
          </w:p>
        </w:tc>
        <w:tc>
          <w:tcPr>
            <w:tcW w:w="1276" w:type="dxa"/>
            <w:tcBorders>
              <w:top w:val="single" w:sz="4" w:space="0" w:color="auto"/>
              <w:left w:val="nil"/>
              <w:bottom w:val="nil"/>
              <w:right w:val="nil"/>
            </w:tcBorders>
            <w:hideMark/>
          </w:tcPr>
          <w:p w14:paraId="26628027" w14:textId="77777777" w:rsidR="00680C51" w:rsidRPr="00C819B6" w:rsidRDefault="00680C51" w:rsidP="00680C51">
            <w:pPr>
              <w:pStyle w:val="Paragraph"/>
            </w:pPr>
            <w:r w:rsidRPr="00C819B6">
              <w:t>25</w:t>
            </w:r>
          </w:p>
        </w:tc>
        <w:tc>
          <w:tcPr>
            <w:tcW w:w="1559" w:type="dxa"/>
            <w:tcBorders>
              <w:top w:val="single" w:sz="4" w:space="0" w:color="auto"/>
              <w:left w:val="nil"/>
              <w:bottom w:val="nil"/>
              <w:right w:val="nil"/>
            </w:tcBorders>
            <w:hideMark/>
          </w:tcPr>
          <w:p w14:paraId="2BDB281E" w14:textId="77777777" w:rsidR="00680C51" w:rsidRPr="00C819B6" w:rsidRDefault="00680C51" w:rsidP="00680C51">
            <w:pPr>
              <w:pStyle w:val="Paragraph"/>
            </w:pPr>
            <w:r w:rsidRPr="00C819B6">
              <w:t>1</w:t>
            </w:r>
          </w:p>
        </w:tc>
        <w:tc>
          <w:tcPr>
            <w:tcW w:w="1418" w:type="dxa"/>
            <w:tcBorders>
              <w:top w:val="single" w:sz="4" w:space="0" w:color="auto"/>
              <w:left w:val="nil"/>
              <w:bottom w:val="nil"/>
              <w:right w:val="nil"/>
            </w:tcBorders>
            <w:hideMark/>
          </w:tcPr>
          <w:p w14:paraId="119ED979" w14:textId="77777777" w:rsidR="00680C51" w:rsidRPr="00C819B6" w:rsidRDefault="00680C51" w:rsidP="00680C51">
            <w:pPr>
              <w:pStyle w:val="Paragraph"/>
            </w:pPr>
            <w:r w:rsidRPr="00C819B6">
              <w:t>25</w:t>
            </w:r>
          </w:p>
        </w:tc>
        <w:tc>
          <w:tcPr>
            <w:tcW w:w="1984" w:type="dxa"/>
            <w:tcBorders>
              <w:top w:val="single" w:sz="4" w:space="0" w:color="auto"/>
              <w:left w:val="nil"/>
              <w:bottom w:val="nil"/>
              <w:right w:val="nil"/>
            </w:tcBorders>
            <w:hideMark/>
          </w:tcPr>
          <w:p w14:paraId="1609B0E1" w14:textId="77777777" w:rsidR="00680C51" w:rsidRPr="00C819B6" w:rsidRDefault="00680C51" w:rsidP="00680C51">
            <w:pPr>
              <w:pStyle w:val="Paragraph"/>
            </w:pPr>
            <w:r w:rsidRPr="00C819B6">
              <w:t>625</w:t>
            </w:r>
          </w:p>
        </w:tc>
      </w:tr>
      <w:tr w:rsidR="00680C51" w:rsidRPr="00C819B6" w14:paraId="52B8CED8" w14:textId="77777777">
        <w:trPr>
          <w:trHeight w:val="300"/>
        </w:trPr>
        <w:tc>
          <w:tcPr>
            <w:tcW w:w="1129" w:type="dxa"/>
            <w:tcBorders>
              <w:top w:val="nil"/>
              <w:left w:val="nil"/>
              <w:bottom w:val="nil"/>
              <w:right w:val="nil"/>
            </w:tcBorders>
            <w:hideMark/>
          </w:tcPr>
          <w:p w14:paraId="25B7E3A0" w14:textId="77777777" w:rsidR="00680C51" w:rsidRPr="00C819B6" w:rsidRDefault="00680C51" w:rsidP="00680C51">
            <w:pPr>
              <w:pStyle w:val="Paragraph"/>
            </w:pPr>
            <w:r w:rsidRPr="00C819B6">
              <w:t>P1b</w:t>
            </w:r>
          </w:p>
        </w:tc>
        <w:tc>
          <w:tcPr>
            <w:tcW w:w="1843" w:type="dxa"/>
            <w:tcBorders>
              <w:top w:val="nil"/>
              <w:left w:val="nil"/>
              <w:bottom w:val="nil"/>
              <w:right w:val="nil"/>
            </w:tcBorders>
            <w:hideMark/>
          </w:tcPr>
          <w:p w14:paraId="1AA43935" w14:textId="77777777" w:rsidR="00680C51" w:rsidRPr="00C819B6" w:rsidRDefault="00680C51" w:rsidP="00680C51">
            <w:pPr>
              <w:pStyle w:val="Paragraph"/>
            </w:pPr>
            <w:r w:rsidRPr="00C819B6">
              <w:t>15</w:t>
            </w:r>
          </w:p>
        </w:tc>
        <w:tc>
          <w:tcPr>
            <w:tcW w:w="1276" w:type="dxa"/>
            <w:tcBorders>
              <w:top w:val="nil"/>
              <w:left w:val="nil"/>
              <w:bottom w:val="nil"/>
              <w:right w:val="nil"/>
            </w:tcBorders>
            <w:hideMark/>
          </w:tcPr>
          <w:p w14:paraId="2933760E" w14:textId="77777777" w:rsidR="00680C51" w:rsidRPr="00C819B6" w:rsidRDefault="00680C51" w:rsidP="00680C51">
            <w:pPr>
              <w:pStyle w:val="Paragraph"/>
            </w:pPr>
            <w:r w:rsidRPr="00C819B6">
              <w:t>15</w:t>
            </w:r>
          </w:p>
        </w:tc>
        <w:tc>
          <w:tcPr>
            <w:tcW w:w="1559" w:type="dxa"/>
            <w:tcBorders>
              <w:top w:val="nil"/>
              <w:left w:val="nil"/>
              <w:bottom w:val="nil"/>
              <w:right w:val="nil"/>
            </w:tcBorders>
            <w:hideMark/>
          </w:tcPr>
          <w:p w14:paraId="3644BBB9" w14:textId="77777777" w:rsidR="00680C51" w:rsidRPr="00C819B6" w:rsidRDefault="00680C51" w:rsidP="00680C51">
            <w:pPr>
              <w:pStyle w:val="Paragraph"/>
            </w:pPr>
            <w:r w:rsidRPr="00C819B6">
              <w:t>1</w:t>
            </w:r>
          </w:p>
        </w:tc>
        <w:tc>
          <w:tcPr>
            <w:tcW w:w="1418" w:type="dxa"/>
            <w:tcBorders>
              <w:top w:val="nil"/>
              <w:left w:val="nil"/>
              <w:bottom w:val="nil"/>
              <w:right w:val="nil"/>
            </w:tcBorders>
            <w:hideMark/>
          </w:tcPr>
          <w:p w14:paraId="05E26A5F" w14:textId="77777777" w:rsidR="00680C51" w:rsidRPr="00C819B6" w:rsidRDefault="00680C51" w:rsidP="00680C51">
            <w:pPr>
              <w:pStyle w:val="Paragraph"/>
            </w:pPr>
            <w:r w:rsidRPr="00C819B6">
              <w:t>15</w:t>
            </w:r>
          </w:p>
        </w:tc>
        <w:tc>
          <w:tcPr>
            <w:tcW w:w="1984" w:type="dxa"/>
            <w:tcBorders>
              <w:top w:val="nil"/>
              <w:left w:val="nil"/>
              <w:bottom w:val="nil"/>
              <w:right w:val="nil"/>
            </w:tcBorders>
            <w:hideMark/>
          </w:tcPr>
          <w:p w14:paraId="5A1780E6" w14:textId="77777777" w:rsidR="00680C51" w:rsidRPr="00C819B6" w:rsidRDefault="00680C51" w:rsidP="00680C51">
            <w:pPr>
              <w:pStyle w:val="Paragraph"/>
            </w:pPr>
            <w:r w:rsidRPr="00C819B6">
              <w:t>225</w:t>
            </w:r>
          </w:p>
        </w:tc>
      </w:tr>
      <w:tr w:rsidR="00680C51" w:rsidRPr="00C819B6" w14:paraId="13228E4F" w14:textId="77777777">
        <w:trPr>
          <w:trHeight w:val="300"/>
        </w:trPr>
        <w:tc>
          <w:tcPr>
            <w:tcW w:w="1129" w:type="dxa"/>
            <w:tcBorders>
              <w:top w:val="nil"/>
              <w:left w:val="nil"/>
              <w:bottom w:val="nil"/>
              <w:right w:val="nil"/>
            </w:tcBorders>
            <w:hideMark/>
          </w:tcPr>
          <w:p w14:paraId="16E425C3" w14:textId="77777777" w:rsidR="00680C51" w:rsidRPr="00C819B6" w:rsidRDefault="00680C51" w:rsidP="00680C51">
            <w:pPr>
              <w:pStyle w:val="Paragraph"/>
            </w:pPr>
            <w:r w:rsidRPr="00C819B6">
              <w:t>P3</w:t>
            </w:r>
          </w:p>
        </w:tc>
        <w:tc>
          <w:tcPr>
            <w:tcW w:w="1843" w:type="dxa"/>
            <w:tcBorders>
              <w:top w:val="nil"/>
              <w:left w:val="nil"/>
              <w:bottom w:val="nil"/>
              <w:right w:val="nil"/>
            </w:tcBorders>
            <w:hideMark/>
          </w:tcPr>
          <w:p w14:paraId="498975E4" w14:textId="77777777" w:rsidR="00680C51" w:rsidRPr="00C819B6" w:rsidRDefault="00680C51" w:rsidP="00680C51">
            <w:pPr>
              <w:pStyle w:val="Paragraph"/>
            </w:pPr>
            <w:r w:rsidRPr="00C819B6">
              <w:t>30</w:t>
            </w:r>
          </w:p>
        </w:tc>
        <w:tc>
          <w:tcPr>
            <w:tcW w:w="1276" w:type="dxa"/>
            <w:tcBorders>
              <w:top w:val="nil"/>
              <w:left w:val="nil"/>
              <w:bottom w:val="nil"/>
              <w:right w:val="nil"/>
            </w:tcBorders>
            <w:hideMark/>
          </w:tcPr>
          <w:p w14:paraId="397C93AE" w14:textId="77777777" w:rsidR="00680C51" w:rsidRPr="00C819B6" w:rsidRDefault="00680C51" w:rsidP="00680C51">
            <w:pPr>
              <w:pStyle w:val="Paragraph"/>
            </w:pPr>
            <w:r w:rsidRPr="00C819B6">
              <w:t>30</w:t>
            </w:r>
          </w:p>
        </w:tc>
        <w:tc>
          <w:tcPr>
            <w:tcW w:w="1559" w:type="dxa"/>
            <w:tcBorders>
              <w:top w:val="nil"/>
              <w:left w:val="nil"/>
              <w:bottom w:val="nil"/>
              <w:right w:val="nil"/>
            </w:tcBorders>
            <w:hideMark/>
          </w:tcPr>
          <w:p w14:paraId="7B3A4A9B" w14:textId="77777777" w:rsidR="00680C51" w:rsidRPr="00C819B6" w:rsidRDefault="00680C51" w:rsidP="00680C51">
            <w:pPr>
              <w:pStyle w:val="Paragraph"/>
            </w:pPr>
            <w:r w:rsidRPr="00C819B6">
              <w:t>2</w:t>
            </w:r>
          </w:p>
        </w:tc>
        <w:tc>
          <w:tcPr>
            <w:tcW w:w="1418" w:type="dxa"/>
            <w:tcBorders>
              <w:top w:val="nil"/>
              <w:left w:val="nil"/>
              <w:bottom w:val="nil"/>
              <w:right w:val="nil"/>
            </w:tcBorders>
            <w:hideMark/>
          </w:tcPr>
          <w:p w14:paraId="064D18B2" w14:textId="77777777" w:rsidR="00680C51" w:rsidRPr="00C819B6" w:rsidRDefault="00680C51" w:rsidP="00680C51">
            <w:pPr>
              <w:pStyle w:val="Paragraph"/>
            </w:pPr>
            <w:r w:rsidRPr="00C819B6">
              <w:t>15</w:t>
            </w:r>
          </w:p>
        </w:tc>
        <w:tc>
          <w:tcPr>
            <w:tcW w:w="1984" w:type="dxa"/>
            <w:tcBorders>
              <w:top w:val="nil"/>
              <w:left w:val="nil"/>
              <w:bottom w:val="nil"/>
              <w:right w:val="nil"/>
            </w:tcBorders>
            <w:hideMark/>
          </w:tcPr>
          <w:p w14:paraId="56B905DB" w14:textId="77777777" w:rsidR="00680C51" w:rsidRPr="00C819B6" w:rsidRDefault="00680C51" w:rsidP="00680C51">
            <w:pPr>
              <w:pStyle w:val="Paragraph"/>
            </w:pPr>
            <w:r w:rsidRPr="00C819B6">
              <w:t>450</w:t>
            </w:r>
          </w:p>
        </w:tc>
      </w:tr>
      <w:tr w:rsidR="00680C51" w:rsidRPr="00C819B6" w14:paraId="2CCA4C65" w14:textId="77777777">
        <w:trPr>
          <w:trHeight w:val="315"/>
        </w:trPr>
        <w:tc>
          <w:tcPr>
            <w:tcW w:w="1129" w:type="dxa"/>
            <w:tcBorders>
              <w:top w:val="nil"/>
              <w:left w:val="nil"/>
              <w:bottom w:val="single" w:sz="4" w:space="0" w:color="auto"/>
              <w:right w:val="nil"/>
            </w:tcBorders>
            <w:hideMark/>
          </w:tcPr>
          <w:p w14:paraId="2FBA27D2" w14:textId="77777777" w:rsidR="00680C51" w:rsidRPr="00C819B6" w:rsidRDefault="00680C51" w:rsidP="00680C51">
            <w:pPr>
              <w:pStyle w:val="Paragraph"/>
            </w:pPr>
            <w:r w:rsidRPr="00C819B6">
              <w:t>P3/4</w:t>
            </w:r>
          </w:p>
        </w:tc>
        <w:tc>
          <w:tcPr>
            <w:tcW w:w="1843" w:type="dxa"/>
            <w:tcBorders>
              <w:top w:val="nil"/>
              <w:left w:val="nil"/>
              <w:bottom w:val="single" w:sz="4" w:space="0" w:color="auto"/>
              <w:right w:val="nil"/>
            </w:tcBorders>
            <w:hideMark/>
          </w:tcPr>
          <w:p w14:paraId="139662D5" w14:textId="77777777" w:rsidR="00680C51" w:rsidRPr="00C819B6" w:rsidRDefault="00680C51" w:rsidP="00680C51">
            <w:pPr>
              <w:pStyle w:val="Paragraph"/>
            </w:pPr>
            <w:r w:rsidRPr="00C819B6">
              <w:t>5</w:t>
            </w:r>
          </w:p>
        </w:tc>
        <w:tc>
          <w:tcPr>
            <w:tcW w:w="1276" w:type="dxa"/>
            <w:tcBorders>
              <w:top w:val="nil"/>
              <w:left w:val="nil"/>
              <w:bottom w:val="single" w:sz="4" w:space="0" w:color="auto"/>
              <w:right w:val="nil"/>
            </w:tcBorders>
            <w:hideMark/>
          </w:tcPr>
          <w:p w14:paraId="0B5A3A0F" w14:textId="77777777" w:rsidR="00680C51" w:rsidRPr="00C819B6" w:rsidRDefault="00680C51" w:rsidP="00680C51">
            <w:pPr>
              <w:pStyle w:val="Paragraph"/>
            </w:pPr>
            <w:r w:rsidRPr="00C819B6">
              <w:t>25</w:t>
            </w:r>
          </w:p>
        </w:tc>
        <w:tc>
          <w:tcPr>
            <w:tcW w:w="1559" w:type="dxa"/>
            <w:tcBorders>
              <w:top w:val="nil"/>
              <w:left w:val="nil"/>
              <w:bottom w:val="single" w:sz="4" w:space="0" w:color="auto"/>
              <w:right w:val="nil"/>
            </w:tcBorders>
            <w:hideMark/>
          </w:tcPr>
          <w:p w14:paraId="1F71F92A" w14:textId="77777777" w:rsidR="00680C51" w:rsidRPr="00C819B6" w:rsidRDefault="00680C51" w:rsidP="00680C51">
            <w:pPr>
              <w:pStyle w:val="Paragraph"/>
            </w:pPr>
            <w:r w:rsidRPr="00C819B6">
              <w:t>1</w:t>
            </w:r>
          </w:p>
        </w:tc>
        <w:tc>
          <w:tcPr>
            <w:tcW w:w="1418" w:type="dxa"/>
            <w:tcBorders>
              <w:top w:val="nil"/>
              <w:left w:val="nil"/>
              <w:bottom w:val="single" w:sz="4" w:space="0" w:color="auto"/>
              <w:right w:val="nil"/>
            </w:tcBorders>
            <w:hideMark/>
          </w:tcPr>
          <w:p w14:paraId="72707E12" w14:textId="77777777" w:rsidR="00680C51" w:rsidRPr="00C819B6" w:rsidRDefault="00680C51" w:rsidP="00680C51">
            <w:pPr>
              <w:pStyle w:val="Paragraph"/>
            </w:pPr>
            <w:r w:rsidRPr="00C819B6">
              <w:t>25</w:t>
            </w:r>
          </w:p>
        </w:tc>
        <w:tc>
          <w:tcPr>
            <w:tcW w:w="1984" w:type="dxa"/>
            <w:tcBorders>
              <w:top w:val="nil"/>
              <w:left w:val="nil"/>
              <w:bottom w:val="single" w:sz="4" w:space="0" w:color="auto"/>
              <w:right w:val="nil"/>
            </w:tcBorders>
            <w:hideMark/>
          </w:tcPr>
          <w:p w14:paraId="60A1731F" w14:textId="77777777" w:rsidR="00680C51" w:rsidRPr="00C819B6" w:rsidRDefault="00680C51" w:rsidP="00680C51">
            <w:pPr>
              <w:pStyle w:val="Paragraph"/>
            </w:pPr>
            <w:r w:rsidRPr="00C819B6">
              <w:t>125</w:t>
            </w:r>
          </w:p>
        </w:tc>
      </w:tr>
      <w:tr w:rsidR="00680C51" w:rsidRPr="00C819B6" w14:paraId="4A4EBC8B" w14:textId="77777777">
        <w:trPr>
          <w:trHeight w:val="315"/>
        </w:trPr>
        <w:tc>
          <w:tcPr>
            <w:tcW w:w="1129" w:type="dxa"/>
            <w:tcBorders>
              <w:top w:val="single" w:sz="4" w:space="0" w:color="auto"/>
              <w:left w:val="nil"/>
              <w:bottom w:val="single" w:sz="4" w:space="0" w:color="auto"/>
              <w:right w:val="nil"/>
            </w:tcBorders>
            <w:hideMark/>
          </w:tcPr>
          <w:p w14:paraId="67E19A40" w14:textId="77777777" w:rsidR="00680C51" w:rsidRPr="00C819B6" w:rsidRDefault="00680C51" w:rsidP="00680C51">
            <w:pPr>
              <w:pStyle w:val="Paragraph"/>
            </w:pPr>
            <w:r w:rsidRPr="00C819B6">
              <w:t>Step 3:</w:t>
            </w:r>
          </w:p>
        </w:tc>
        <w:tc>
          <w:tcPr>
            <w:tcW w:w="1843" w:type="dxa"/>
            <w:tcBorders>
              <w:top w:val="single" w:sz="4" w:space="0" w:color="auto"/>
              <w:left w:val="nil"/>
              <w:bottom w:val="single" w:sz="4" w:space="0" w:color="auto"/>
              <w:right w:val="nil"/>
            </w:tcBorders>
            <w:hideMark/>
          </w:tcPr>
          <w:p w14:paraId="54E7881A" w14:textId="77777777" w:rsidR="00680C51" w:rsidRPr="00C819B6" w:rsidRDefault="00680C51" w:rsidP="00680C51">
            <w:pPr>
              <w:pStyle w:val="Paragraph"/>
            </w:pPr>
            <w:r w:rsidRPr="00C819B6">
              <w:t>75</w:t>
            </w:r>
          </w:p>
        </w:tc>
        <w:tc>
          <w:tcPr>
            <w:tcW w:w="1276" w:type="dxa"/>
            <w:tcBorders>
              <w:top w:val="single" w:sz="4" w:space="0" w:color="auto"/>
              <w:left w:val="nil"/>
              <w:bottom w:val="single" w:sz="4" w:space="0" w:color="auto"/>
              <w:right w:val="nil"/>
            </w:tcBorders>
            <w:hideMark/>
          </w:tcPr>
          <w:p w14:paraId="515D3B24" w14:textId="77777777" w:rsidR="00680C51" w:rsidRPr="00C819B6" w:rsidRDefault="00680C51" w:rsidP="00680C51">
            <w:pPr>
              <w:pStyle w:val="Paragraph"/>
            </w:pPr>
            <w:r w:rsidRPr="00C819B6">
              <w:t> </w:t>
            </w:r>
          </w:p>
        </w:tc>
        <w:tc>
          <w:tcPr>
            <w:tcW w:w="1559" w:type="dxa"/>
            <w:tcBorders>
              <w:top w:val="single" w:sz="4" w:space="0" w:color="auto"/>
              <w:left w:val="nil"/>
              <w:bottom w:val="single" w:sz="4" w:space="0" w:color="auto"/>
              <w:right w:val="nil"/>
            </w:tcBorders>
            <w:hideMark/>
          </w:tcPr>
          <w:p w14:paraId="00B2AAED" w14:textId="77777777" w:rsidR="00680C51" w:rsidRPr="00C819B6" w:rsidRDefault="00680C51" w:rsidP="00680C51">
            <w:pPr>
              <w:pStyle w:val="Paragraph"/>
            </w:pPr>
            <w:r w:rsidRPr="00C819B6">
              <w:t> </w:t>
            </w:r>
          </w:p>
        </w:tc>
        <w:tc>
          <w:tcPr>
            <w:tcW w:w="1418" w:type="dxa"/>
            <w:tcBorders>
              <w:top w:val="single" w:sz="4" w:space="0" w:color="auto"/>
              <w:left w:val="nil"/>
              <w:bottom w:val="single" w:sz="4" w:space="0" w:color="auto"/>
              <w:right w:val="nil"/>
            </w:tcBorders>
            <w:hideMark/>
          </w:tcPr>
          <w:p w14:paraId="6153E737" w14:textId="77777777" w:rsidR="00680C51" w:rsidRPr="00C819B6" w:rsidRDefault="00680C51" w:rsidP="00680C51">
            <w:pPr>
              <w:pStyle w:val="Paragraph"/>
            </w:pPr>
            <w:r w:rsidRPr="00C819B6">
              <w:t> </w:t>
            </w:r>
          </w:p>
        </w:tc>
        <w:tc>
          <w:tcPr>
            <w:tcW w:w="1984" w:type="dxa"/>
            <w:tcBorders>
              <w:top w:val="single" w:sz="4" w:space="0" w:color="auto"/>
              <w:left w:val="nil"/>
              <w:bottom w:val="single" w:sz="4" w:space="0" w:color="auto"/>
              <w:right w:val="nil"/>
            </w:tcBorders>
            <w:hideMark/>
          </w:tcPr>
          <w:p w14:paraId="6ADA0DC2" w14:textId="77777777" w:rsidR="00680C51" w:rsidRPr="00C819B6" w:rsidRDefault="00680C51" w:rsidP="00680C51">
            <w:pPr>
              <w:pStyle w:val="Paragraph"/>
            </w:pPr>
            <w:r w:rsidRPr="00C819B6">
              <w:t>1,425</w:t>
            </w:r>
          </w:p>
        </w:tc>
      </w:tr>
      <w:tr w:rsidR="00680C51" w:rsidRPr="00C819B6" w14:paraId="166EEFF2" w14:textId="77777777">
        <w:trPr>
          <w:trHeight w:val="315"/>
        </w:trPr>
        <w:tc>
          <w:tcPr>
            <w:tcW w:w="1129" w:type="dxa"/>
            <w:tcBorders>
              <w:top w:val="single" w:sz="4" w:space="0" w:color="auto"/>
              <w:left w:val="nil"/>
              <w:bottom w:val="nil"/>
              <w:right w:val="nil"/>
            </w:tcBorders>
            <w:hideMark/>
          </w:tcPr>
          <w:p w14:paraId="49A3FE15" w14:textId="77777777" w:rsidR="00680C51" w:rsidRPr="00C819B6" w:rsidRDefault="00680C51" w:rsidP="00680C51">
            <w:pPr>
              <w:pStyle w:val="Paragraph"/>
            </w:pPr>
            <w:r w:rsidRPr="00C819B6">
              <w:t> </w:t>
            </w:r>
          </w:p>
        </w:tc>
        <w:tc>
          <w:tcPr>
            <w:tcW w:w="1843" w:type="dxa"/>
            <w:tcBorders>
              <w:top w:val="single" w:sz="4" w:space="0" w:color="auto"/>
              <w:left w:val="nil"/>
              <w:bottom w:val="nil"/>
              <w:right w:val="nil"/>
            </w:tcBorders>
            <w:hideMark/>
          </w:tcPr>
          <w:p w14:paraId="33574073" w14:textId="77777777" w:rsidR="00680C51" w:rsidRPr="00C819B6" w:rsidRDefault="00680C51" w:rsidP="00680C51">
            <w:pPr>
              <w:pStyle w:val="Paragraph"/>
            </w:pPr>
            <w:r w:rsidRPr="00C819B6">
              <w:t> </w:t>
            </w:r>
          </w:p>
        </w:tc>
        <w:tc>
          <w:tcPr>
            <w:tcW w:w="1276" w:type="dxa"/>
            <w:tcBorders>
              <w:top w:val="single" w:sz="4" w:space="0" w:color="auto"/>
              <w:left w:val="nil"/>
              <w:bottom w:val="nil"/>
              <w:right w:val="nil"/>
            </w:tcBorders>
            <w:hideMark/>
          </w:tcPr>
          <w:p w14:paraId="355046EE" w14:textId="77777777" w:rsidR="00680C51" w:rsidRPr="00C819B6" w:rsidRDefault="00680C51" w:rsidP="00680C51">
            <w:pPr>
              <w:pStyle w:val="Paragraph"/>
            </w:pPr>
            <w:r w:rsidRPr="00C819B6">
              <w:t>Step 4:</w:t>
            </w:r>
          </w:p>
        </w:tc>
        <w:tc>
          <w:tcPr>
            <w:tcW w:w="2977" w:type="dxa"/>
            <w:gridSpan w:val="2"/>
            <w:tcBorders>
              <w:top w:val="single" w:sz="4" w:space="0" w:color="auto"/>
              <w:left w:val="nil"/>
              <w:bottom w:val="nil"/>
              <w:right w:val="nil"/>
            </w:tcBorders>
            <w:hideMark/>
          </w:tcPr>
          <w:p w14:paraId="63BDF96B" w14:textId="77777777" w:rsidR="00680C51" w:rsidRPr="00C819B6" w:rsidRDefault="00680C51" w:rsidP="00680C51">
            <w:pPr>
              <w:pStyle w:val="Paragraph"/>
            </w:pPr>
            <w:r w:rsidRPr="00C819B6">
              <w:t xml:space="preserve"> Average class size</w:t>
            </w:r>
          </w:p>
        </w:tc>
        <w:tc>
          <w:tcPr>
            <w:tcW w:w="1984" w:type="dxa"/>
            <w:tcBorders>
              <w:top w:val="single" w:sz="4" w:space="0" w:color="auto"/>
              <w:left w:val="nil"/>
              <w:bottom w:val="nil"/>
              <w:right w:val="nil"/>
            </w:tcBorders>
            <w:hideMark/>
          </w:tcPr>
          <w:p w14:paraId="0A16595D" w14:textId="77777777" w:rsidR="00680C51" w:rsidRPr="00C819B6" w:rsidRDefault="00680C51" w:rsidP="00680C51">
            <w:pPr>
              <w:pStyle w:val="Paragraph"/>
            </w:pPr>
            <w:r w:rsidRPr="00C819B6">
              <w:t>19</w:t>
            </w:r>
          </w:p>
        </w:tc>
      </w:tr>
    </w:tbl>
    <w:p w14:paraId="38F7E25E" w14:textId="77777777" w:rsidR="00680C51" w:rsidRPr="00C819B6" w:rsidRDefault="00680C51" w:rsidP="00680C51">
      <w:pPr>
        <w:pStyle w:val="Paragraph"/>
      </w:pPr>
      <w:r w:rsidRPr="00C819B6">
        <w:t>This method produces a different value to the simple average of pupils per class (i.e. dividing the number of pupils by the number of classes). In the example above, not weighting the classes would give an average class size of 75 pupils ÷ 5 classes = 15.</w:t>
      </w:r>
    </w:p>
    <w:p w14:paraId="18B4069E" w14:textId="77777777" w:rsidR="00680C51" w:rsidRPr="00C819B6" w:rsidRDefault="00680C51" w:rsidP="00680C51">
      <w:pPr>
        <w:pStyle w:val="Paragraph"/>
        <w:rPr>
          <w:i/>
        </w:rPr>
      </w:pPr>
      <w:r w:rsidRPr="00C819B6">
        <w:t>Weighting the classes gives a better representation of the class sizes experienced by pupils as it shows the average class size per pupil. The simple average method shows the average number of pupils per class.</w:t>
      </w:r>
    </w:p>
    <w:p w14:paraId="4D6EA667" w14:textId="77777777" w:rsidR="00680C51" w:rsidRPr="00C819B6" w:rsidRDefault="00680C51" w:rsidP="003D6DF2">
      <w:pPr>
        <w:pStyle w:val="Heading3"/>
      </w:pPr>
      <w:r w:rsidRPr="00C819B6">
        <w:t>Percentage of P1-P3 pupils in classes of 18 or fewer</w:t>
      </w:r>
    </w:p>
    <w:p w14:paraId="28F29071" w14:textId="77777777" w:rsidR="00680C51" w:rsidRPr="00C819B6" w:rsidRDefault="00680C51" w:rsidP="00680C51">
      <w:pPr>
        <w:pStyle w:val="Paragraph"/>
      </w:pPr>
      <w:r w:rsidRPr="00C819B6">
        <w:t>P1-P3 pupils in classes of 18 or fewer includes two teacher classes with 36 or fewer pupils and composite classes.</w:t>
      </w:r>
    </w:p>
    <w:p w14:paraId="7C9BFC6A" w14:textId="77777777" w:rsidR="00680C51" w:rsidRPr="00C819B6" w:rsidRDefault="00680C51" w:rsidP="00680C51">
      <w:pPr>
        <w:pStyle w:val="Paragraph"/>
      </w:pPr>
      <w:r w:rsidRPr="00C819B6">
        <w:t>The percentage of all P1-P3 pupils in such classes is calculated as described below:</w:t>
      </w:r>
    </w:p>
    <w:p w14:paraId="072F65A6" w14:textId="77777777" w:rsidR="00680C51" w:rsidRPr="00C819B6" w:rsidRDefault="00680C51" w:rsidP="00680C51">
      <w:pPr>
        <w:pStyle w:val="Paragraph"/>
        <w:numPr>
          <w:ilvl w:val="0"/>
          <w:numId w:val="17"/>
        </w:numPr>
      </w:pPr>
      <w:r w:rsidRPr="00C819B6">
        <w:t>Effective class size - each class containing any P1, P2 or P3 pupils and two teachers present at all times is assigned an “effective class size” that is half the size of the actual class. This is the same as step 1 above.</w:t>
      </w:r>
    </w:p>
    <w:p w14:paraId="405B3D96" w14:textId="77777777" w:rsidR="00680C51" w:rsidRPr="00C819B6" w:rsidRDefault="00680C51" w:rsidP="00680C51">
      <w:pPr>
        <w:pStyle w:val="Paragraph"/>
        <w:numPr>
          <w:ilvl w:val="0"/>
          <w:numId w:val="17"/>
        </w:numPr>
      </w:pPr>
      <w:r w:rsidRPr="00C819B6">
        <w:t>Sum the total number of P1, P2 and P3 pupils in classes with an effective size of 18 or fewer, then divide this by the total number of P1, P2 and P3 pupils, then multiply by 100.</w:t>
      </w:r>
    </w:p>
    <w:p w14:paraId="07568ABF" w14:textId="77777777" w:rsidR="00680C51" w:rsidRPr="00C819B6" w:rsidRDefault="00680C51" w:rsidP="00680C51">
      <w:pPr>
        <w:pStyle w:val="Paragraph"/>
      </w:pPr>
      <w:r w:rsidRPr="00C819B6">
        <w:t>Using data from the table above: (15+30)/(25+15+30+5)*100 = 60%.</w:t>
      </w:r>
    </w:p>
    <w:p w14:paraId="1E158067" w14:textId="77777777" w:rsidR="00680C51" w:rsidRPr="00C819B6" w:rsidRDefault="00680C51" w:rsidP="003D6DF2">
      <w:pPr>
        <w:pStyle w:val="Heading3"/>
      </w:pPr>
      <w:r w:rsidRPr="00C819B6">
        <w:t>Secondary schools</w:t>
      </w:r>
    </w:p>
    <w:p w14:paraId="39EBC00B" w14:textId="77777777" w:rsidR="00680C51" w:rsidRPr="00C819B6" w:rsidRDefault="00680C51" w:rsidP="00680C51">
      <w:pPr>
        <w:pStyle w:val="Paragraph"/>
      </w:pPr>
      <w:r w:rsidRPr="00C819B6">
        <w:t xml:space="preserve">Pupils in Scotland usually begin attending secondary school between the ages of 11½ and 12½ years. These schools have six stages. However, pupils can leave school from the age of 16. </w:t>
      </w:r>
    </w:p>
    <w:p w14:paraId="24332A8F" w14:textId="77777777" w:rsidR="00680C51" w:rsidRPr="00C819B6" w:rsidRDefault="00680C51" w:rsidP="00680C51">
      <w:pPr>
        <w:pStyle w:val="Paragraph"/>
      </w:pPr>
      <w:r w:rsidRPr="00C819B6">
        <w:t>Class size data is not collected for secondary schools as class sizes vary widely across subjects.</w:t>
      </w:r>
    </w:p>
    <w:p w14:paraId="59F46B24" w14:textId="77777777" w:rsidR="00680C51" w:rsidRPr="00C819B6" w:rsidRDefault="00680C51" w:rsidP="004C516E">
      <w:pPr>
        <w:pStyle w:val="Heading3"/>
      </w:pPr>
      <w:r w:rsidRPr="00C819B6">
        <w:t>Special schools</w:t>
      </w:r>
    </w:p>
    <w:p w14:paraId="10BF30F4" w14:textId="77777777" w:rsidR="00680C51" w:rsidRPr="00C819B6" w:rsidRDefault="00680C51" w:rsidP="00680C51">
      <w:pPr>
        <w:pStyle w:val="Paragraph"/>
      </w:pPr>
      <w:r w:rsidRPr="00C819B6">
        <w:t>Most children with additional support needs are educated in mainstream schools but some with complex or specific needs are educated in special schools. These schools cover primary and secondary education. A few authorities do not have special schools and may fund places in neighbouring authorities for their pupils.</w:t>
      </w:r>
    </w:p>
    <w:p w14:paraId="11C5B133" w14:textId="77777777" w:rsidR="00680C51" w:rsidRPr="00C819B6" w:rsidRDefault="00680C51" w:rsidP="00680C51">
      <w:pPr>
        <w:pStyle w:val="Paragraph"/>
      </w:pPr>
      <w:r w:rsidRPr="00C819B6">
        <w:t>Statistics for the special school sector are compiled from schools formally designated as special schools in the Scottish Government’s School Establishment collection. There is not always a clear distinction between special schools and special units or classes within a mainstream school. This should be kept in mind when analysing the statistics.</w:t>
      </w:r>
    </w:p>
    <w:p w14:paraId="682B999D" w14:textId="77777777" w:rsidR="00680C51" w:rsidRPr="00C819B6" w:rsidRDefault="00680C51" w:rsidP="00680C51">
      <w:pPr>
        <w:pStyle w:val="Paragraph"/>
      </w:pPr>
      <w:r w:rsidRPr="00C819B6">
        <w:t>Where pupils attend a ‘special unit’ attached to a mainstream school, they are usually included in the figures for the mainstream school. However, some schools and local authorities have reported pupils from ‘special units’ separately.</w:t>
      </w:r>
    </w:p>
    <w:p w14:paraId="6BB0FCB1" w14:textId="77777777" w:rsidR="00680C51" w:rsidRPr="00C819B6" w:rsidRDefault="00680C51" w:rsidP="00680C51">
      <w:pPr>
        <w:pStyle w:val="Paragraph"/>
      </w:pPr>
      <w:r w:rsidRPr="00C819B6">
        <w:t xml:space="preserve">Prior to 2018, open special schools with no pupils or where no pupils were on roll but pupils from other schools attended were included in school counts in this publication. From 2018, they have been excluded. Figures for years prior to 2018 have not been revised to exclude these schools. This methodological change accounts for the large decrease in the number of special schools between 2017 and 2018. </w:t>
      </w:r>
    </w:p>
    <w:p w14:paraId="7FDAF846" w14:textId="77777777" w:rsidR="00680C51" w:rsidRPr="00C819B6" w:rsidRDefault="00680C51" w:rsidP="00680C51">
      <w:pPr>
        <w:pStyle w:val="Paragraph"/>
      </w:pPr>
      <w:r w:rsidRPr="00C819B6">
        <w:t>Pupils attending special schools are generally between the ages of two and 18 years old.</w:t>
      </w:r>
    </w:p>
    <w:p w14:paraId="0E739DE1" w14:textId="77777777" w:rsidR="00680C51" w:rsidRPr="00C819B6" w:rsidRDefault="00680C51" w:rsidP="004C516E">
      <w:pPr>
        <w:pStyle w:val="Heading3"/>
      </w:pPr>
      <w:r w:rsidRPr="00C819B6">
        <w:t>Pupils with additional support needs</w:t>
      </w:r>
    </w:p>
    <w:p w14:paraId="047C6B60" w14:textId="77777777" w:rsidR="00680C51" w:rsidRPr="00C819B6" w:rsidRDefault="00680C51" w:rsidP="00680C51">
      <w:pPr>
        <w:pStyle w:val="Paragraph"/>
      </w:pPr>
      <w:r w:rsidRPr="00C819B6">
        <w:t xml:space="preserve">The pupil census collects information on the number of pupils who require additional support to access education (and the reason they need this support), not the number of pupils who have been diagnosed with specific needs. </w:t>
      </w:r>
    </w:p>
    <w:p w14:paraId="343002EA" w14:textId="77777777" w:rsidR="00680C51" w:rsidRPr="00C819B6" w:rsidRDefault="00680C51" w:rsidP="00680C51">
      <w:pPr>
        <w:pStyle w:val="Paragraph"/>
      </w:pPr>
      <w:r w:rsidRPr="00C819B6">
        <w:t>The Education (Additional Support for Learning) Scotland Act 2004 (as amended) states that a child or young person has an additional support need where they need additional support in order to overcome barriers and benefit from school education. The Act also states that education authorities must have arrangements in place to identify pupils with additional support needs (ASN) and from among them, those who may require a specific support plan. Education authorities must also be able to identify the reason(s) that additional support is needed.</w:t>
      </w:r>
    </w:p>
    <w:p w14:paraId="30EC97F6" w14:textId="7FE126E4" w:rsidR="00680C51" w:rsidRPr="00C819B6" w:rsidRDefault="00680C51" w:rsidP="00680C51">
      <w:pPr>
        <w:pStyle w:val="Paragraph"/>
      </w:pPr>
      <w:r w:rsidRPr="00C819B6">
        <w:t xml:space="preserve">In 2010, the way in which ASN information was collected changed and for the </w:t>
      </w:r>
      <w:r w:rsidR="004C516E" w:rsidRPr="00C819B6">
        <w:t>first-time</w:t>
      </w:r>
      <w:r w:rsidRPr="00C819B6">
        <w:t xml:space="preserve"> information on reasons for support and nature of support was collected separately for each type of additional support need (CSP, IEP, disability, other). In previous years, while information on reasons and nature of support was collected, it was not linked to specific need types. Since 2012, six extra categories of reasons for support (communication support needs, young carer, bereavement, substance misuse, family issues and risk of exclusion) have been introduced.</w:t>
      </w:r>
    </w:p>
    <w:p w14:paraId="7F8E80BF" w14:textId="77777777" w:rsidR="00680C51" w:rsidRPr="00C819B6" w:rsidRDefault="00680C51" w:rsidP="00680C51">
      <w:pPr>
        <w:pStyle w:val="Paragraph"/>
      </w:pPr>
      <w:r w:rsidRPr="00C819B6">
        <w:t>The number of pupils identified with ASN has increased markedly since 2010 and there continue to be year on year increases. These increases are likely due in part to continued improvements in recording and the introduction of the additional need types 'Child plans' and ‘Other’ in 2011.</w:t>
      </w:r>
    </w:p>
    <w:p w14:paraId="18EE0B10" w14:textId="77777777" w:rsidR="00680C51" w:rsidRPr="00C819B6" w:rsidRDefault="00680C51" w:rsidP="00680C51">
      <w:pPr>
        <w:pStyle w:val="Paragraph"/>
      </w:pPr>
      <w:r w:rsidRPr="00C819B6">
        <w:t>The pupil census collects information on pupils who are assessed or declared disabled or have one of the following need types:</w:t>
      </w:r>
    </w:p>
    <w:p w14:paraId="7F2B1909" w14:textId="48F514EF" w:rsidR="00680C51" w:rsidRPr="00C819B6" w:rsidRDefault="00680C51" w:rsidP="001D0D58">
      <w:pPr>
        <w:pStyle w:val="Paragraph"/>
        <w:numPr>
          <w:ilvl w:val="0"/>
          <w:numId w:val="28"/>
        </w:numPr>
      </w:pPr>
      <w:r w:rsidRPr="00C819B6">
        <w:t xml:space="preserve">Individualised Educational Programme (IEP) is a tailored, individualised plan or programme of support which is expected to last up to a year. Learning targets within the plan are usually of multiple months or termly duration and this plan is reviewed. This plan may also be known as an additional support plan, or other similar name. The statutory criteria and content for an IEP can be found in the </w:t>
      </w:r>
      <w:hyperlink r:id="rId39" w:history="1">
        <w:r w:rsidRPr="00C819B6">
          <w:rPr>
            <w:rStyle w:val="Hyperlink"/>
          </w:rPr>
          <w:t>Supporting Children's Learning Code of Practice</w:t>
        </w:r>
      </w:hyperlink>
      <w:r w:rsidRPr="00C819B6">
        <w:t>.</w:t>
      </w:r>
    </w:p>
    <w:p w14:paraId="336C5F43" w14:textId="586EEADF" w:rsidR="00680C51" w:rsidRPr="00C819B6" w:rsidRDefault="00680C51" w:rsidP="001D0D58">
      <w:pPr>
        <w:pStyle w:val="Paragraph"/>
        <w:numPr>
          <w:ilvl w:val="0"/>
          <w:numId w:val="28"/>
        </w:numPr>
        <w:rPr>
          <w:u w:val="single"/>
        </w:rPr>
      </w:pPr>
      <w:r w:rsidRPr="00C819B6">
        <w:t xml:space="preserve">Co-ordinated Support Plans (CSPs) are statutory education plans prepared by local authorities to identify, and ensure provision of, services for children and young people with complex or multiple additional support needs. Targets should be limited in number and focus on key priorities of learning. They should be simple, clearly expressed and measurable. The statutory criteria and content for a CSP can be found in the </w:t>
      </w:r>
      <w:hyperlink r:id="rId40" w:history="1">
        <w:r w:rsidRPr="00C819B6">
          <w:rPr>
            <w:rStyle w:val="Hyperlink"/>
          </w:rPr>
          <w:t>Supporting Children's Learning Code of Practice</w:t>
        </w:r>
      </w:hyperlink>
      <w:r w:rsidRPr="00C819B6">
        <w:t>.</w:t>
      </w:r>
    </w:p>
    <w:p w14:paraId="5F8F63E1" w14:textId="77777777" w:rsidR="00680C51" w:rsidRPr="00C819B6" w:rsidRDefault="00680C51" w:rsidP="001D0D58">
      <w:pPr>
        <w:pStyle w:val="Paragraph"/>
        <w:numPr>
          <w:ilvl w:val="0"/>
          <w:numId w:val="28"/>
        </w:numPr>
      </w:pPr>
      <w:r w:rsidRPr="00C819B6">
        <w:t>Child plans are single or multi agency plans based on an assessment guided by the Getting it Right for every Child National Practice Model.</w:t>
      </w:r>
    </w:p>
    <w:p w14:paraId="1AF7A713" w14:textId="77777777" w:rsidR="00680C51" w:rsidRPr="00C819B6" w:rsidRDefault="00680C51" w:rsidP="00680C51">
      <w:pPr>
        <w:pStyle w:val="Paragraph"/>
      </w:pPr>
      <w:r w:rsidRPr="00C819B6">
        <w:t>This bulletin also includes information on ‘other’ types of support. ‘Other’ type refers to additional support needs which have been identified and are being supported but which do not fall within the subcategories of need collected in the pupil census. These may be needs which are of short-term duration, or which do not need significant differentiation of learning and teaching to overcome barriers to learning.</w:t>
      </w:r>
    </w:p>
    <w:p w14:paraId="29D152CE" w14:textId="77777777" w:rsidR="00680C51" w:rsidRPr="00C819B6" w:rsidRDefault="00680C51" w:rsidP="004C516E">
      <w:pPr>
        <w:pStyle w:val="Heading3"/>
      </w:pPr>
      <w:r w:rsidRPr="00C819B6">
        <w:t>Pupil ethnicity and national identity</w:t>
      </w:r>
    </w:p>
    <w:p w14:paraId="5E626693" w14:textId="77777777" w:rsidR="00680C51" w:rsidRPr="00C819B6" w:rsidRDefault="00680C51" w:rsidP="00680C51">
      <w:pPr>
        <w:pStyle w:val="Paragraph"/>
      </w:pPr>
      <w:r w:rsidRPr="00C819B6">
        <w:t>The categories used to collect ethnicity and national identity data changed in the 2011 pupil census to align with the categories used in the 2011 population census. This should be kept in mind when making comparisons with information collected in previous years.</w:t>
      </w:r>
    </w:p>
    <w:p w14:paraId="00060905" w14:textId="77777777" w:rsidR="00680C51" w:rsidRPr="00C819B6" w:rsidRDefault="00680C51" w:rsidP="00680C51">
      <w:pPr>
        <w:pStyle w:val="Paragraph"/>
      </w:pPr>
      <w:r w:rsidRPr="00C819B6">
        <w:t xml:space="preserve">Pupils and parents/guardians are given the option of not disclosing a pupil’s ethnicity and in such cases pupils are recorded as ‘not disclosed’. Prior to 2019, figures in this bulletin combined the ‘not disclosed’ category with the ‘not known’ category. However, these are split out from 2019 onwards. </w:t>
      </w:r>
    </w:p>
    <w:p w14:paraId="0294C2B6" w14:textId="77777777" w:rsidR="00680C51" w:rsidRPr="00C819B6" w:rsidRDefault="00680C51" w:rsidP="00680C51">
      <w:pPr>
        <w:pStyle w:val="Paragraph"/>
      </w:pPr>
      <w:r w:rsidRPr="00C819B6">
        <w:t>Information on country of birth and nationality are not collected.</w:t>
      </w:r>
    </w:p>
    <w:p w14:paraId="1FFE74F2" w14:textId="77777777" w:rsidR="00680C51" w:rsidRPr="00C819B6" w:rsidRDefault="00680C51" w:rsidP="004C516E">
      <w:pPr>
        <w:pStyle w:val="Heading3"/>
      </w:pPr>
      <w:r w:rsidRPr="00C819B6">
        <w:t>English as an Additional Language</w:t>
      </w:r>
    </w:p>
    <w:p w14:paraId="7FD92B37" w14:textId="77777777" w:rsidR="00680C51" w:rsidRPr="00C819B6" w:rsidRDefault="00680C51" w:rsidP="00680C51">
      <w:pPr>
        <w:pStyle w:val="Paragraph"/>
      </w:pPr>
      <w:r w:rsidRPr="00C819B6">
        <w:t>The pupil census collects information on a pupil’s level of English in addition to information on whether a pupil has ‘English as an Additional Language’ (EAL) as a reason for having an additional support need (ASN).</w:t>
      </w:r>
    </w:p>
    <w:p w14:paraId="495BD9A9" w14:textId="77777777" w:rsidR="00680C51" w:rsidRPr="00C819B6" w:rsidRDefault="00680C51" w:rsidP="00680C51">
      <w:pPr>
        <w:pStyle w:val="Paragraph"/>
      </w:pPr>
      <w:r w:rsidRPr="00C819B6">
        <w:t>Reconciliation of these two sets of information has identified widespread discrepancies between them, including pupils reported with low levels of English but without EAL as a reason for ASN.</w:t>
      </w:r>
    </w:p>
    <w:p w14:paraId="63BA0BD3" w14:textId="77777777" w:rsidR="00680C51" w:rsidRPr="00C819B6" w:rsidRDefault="00680C51" w:rsidP="004C516E">
      <w:pPr>
        <w:pStyle w:val="Heading3"/>
      </w:pPr>
      <w:r w:rsidRPr="00C819B6">
        <w:t>Looked after children</w:t>
      </w:r>
    </w:p>
    <w:p w14:paraId="736478EA" w14:textId="77777777" w:rsidR="00680C51" w:rsidRPr="00C819B6" w:rsidRDefault="00680C51" w:rsidP="00680C51">
      <w:pPr>
        <w:pStyle w:val="Paragraph"/>
      </w:pPr>
      <w:r w:rsidRPr="00C819B6">
        <w:t xml:space="preserve">The definitive source for statistical information in relation to the number and characteristics of looked after children (LAC) is the Scottish Government 'Children Looked After Survey’ (CLAS). The information in the CLAS is provided by local authority social work services departments. </w:t>
      </w:r>
    </w:p>
    <w:p w14:paraId="707F8BFC" w14:textId="77777777" w:rsidR="00680C51" w:rsidRPr="00C819B6" w:rsidRDefault="00680C51" w:rsidP="00680C51">
      <w:pPr>
        <w:pStyle w:val="Paragraph"/>
      </w:pPr>
      <w:r w:rsidRPr="00C819B6">
        <w:t>Up until 2016, statistics on children looked after by the local authority as reported by schools were published in the pupil census Supplementary Tables. These figures are no longer published due to concerns about the data quality.</w:t>
      </w:r>
    </w:p>
    <w:p w14:paraId="682A40CD" w14:textId="77777777" w:rsidR="00680C51" w:rsidRPr="00C819B6" w:rsidRDefault="00680C51" w:rsidP="004C516E">
      <w:pPr>
        <w:pStyle w:val="Heading3"/>
      </w:pPr>
      <w:r w:rsidRPr="00C819B6">
        <w:t>Scottish Index of Multiple Deprivation</w:t>
      </w:r>
    </w:p>
    <w:p w14:paraId="3804D4DC" w14:textId="3FF4B5FD" w:rsidR="00680C51" w:rsidRPr="00C819B6" w:rsidRDefault="00680C51" w:rsidP="00680C51">
      <w:pPr>
        <w:pStyle w:val="Paragraph"/>
      </w:pPr>
      <w:r w:rsidRPr="00C819B6">
        <w:t xml:space="preserve">Information on pupil deprivation status is obtained by linking the information gathered in the pupil census to the </w:t>
      </w:r>
      <w:hyperlink r:id="rId41" w:history="1">
        <w:r w:rsidRPr="00C819B6">
          <w:rPr>
            <w:rStyle w:val="Hyperlink"/>
          </w:rPr>
          <w:t>Scottish Index of Multiple Deprivation (SIMD)</w:t>
        </w:r>
      </w:hyperlink>
      <w:r w:rsidRPr="00C819B6">
        <w:t>. This is done using pupils’ postcodes.</w:t>
      </w:r>
    </w:p>
    <w:p w14:paraId="2C66D457" w14:textId="77777777" w:rsidR="00680C51" w:rsidRPr="00C819B6" w:rsidRDefault="00680C51" w:rsidP="00680C51">
      <w:pPr>
        <w:pStyle w:val="Paragraph"/>
      </w:pPr>
      <w:r w:rsidRPr="00C819B6">
        <w:t xml:space="preserve">No SIMD data is available for a small proportion of pupils recorded in the census. This is usually because no postcode has been provided or the provided postcode is invalid. Some local authorities have also reported having no postcode available for children of Gypsy/Traveller families. </w:t>
      </w:r>
    </w:p>
    <w:p w14:paraId="7FECCDF7" w14:textId="0E360D22" w:rsidR="00680C51" w:rsidRPr="00C819B6" w:rsidRDefault="00680C51" w:rsidP="00680C51">
      <w:pPr>
        <w:pStyle w:val="Paragraph"/>
      </w:pPr>
      <w:r w:rsidRPr="00C819B6">
        <w:t xml:space="preserve">These statistics use the most recent SIMD version available at the time of the pupil census. Therefore, statistics from the 2022 pupil census </w:t>
      </w:r>
      <w:r w:rsidR="00DE7AF7" w:rsidRPr="00C819B6">
        <w:t>onward</w:t>
      </w:r>
      <w:r w:rsidRPr="00C819B6">
        <w:t xml:space="preserve"> use SIMD 2020.</w:t>
      </w:r>
    </w:p>
    <w:p w14:paraId="3AA67E0F" w14:textId="77777777" w:rsidR="00680C51" w:rsidRPr="00C819B6" w:rsidRDefault="00680C51" w:rsidP="004C516E">
      <w:pPr>
        <w:pStyle w:val="Heading3"/>
      </w:pPr>
      <w:r w:rsidRPr="00C819B6">
        <w:t>Urban/rural classifications</w:t>
      </w:r>
    </w:p>
    <w:p w14:paraId="203ECCB5" w14:textId="729CFC6B" w:rsidR="00680C51" w:rsidRPr="00C819B6" w:rsidRDefault="00680C51" w:rsidP="00680C51">
      <w:pPr>
        <w:pStyle w:val="Paragraph"/>
      </w:pPr>
      <w:r w:rsidRPr="00C819B6">
        <w:t xml:space="preserve">The urban/rural classifications in pupil census supplementary statistics are based on the </w:t>
      </w:r>
      <w:hyperlink r:id="rId42" w:history="1">
        <w:r w:rsidRPr="00C819B6">
          <w:rPr>
            <w:rStyle w:val="Hyperlink"/>
          </w:rPr>
          <w:t>2020 urban rural classification</w:t>
        </w:r>
      </w:hyperlink>
      <w:r w:rsidRPr="00C819B6">
        <w:t>.</w:t>
      </w:r>
    </w:p>
    <w:p w14:paraId="24400BA1" w14:textId="77777777" w:rsidR="00680C51" w:rsidRPr="00C819B6" w:rsidRDefault="00680C51" w:rsidP="004C516E">
      <w:pPr>
        <w:pStyle w:val="Heading3"/>
      </w:pPr>
      <w:r w:rsidRPr="00C819B6">
        <w:t>Denominational schools</w:t>
      </w:r>
    </w:p>
    <w:p w14:paraId="480AEB17" w14:textId="77777777" w:rsidR="00680C51" w:rsidRPr="00C819B6" w:rsidRDefault="00680C51" w:rsidP="00680C51">
      <w:pPr>
        <w:pStyle w:val="Paragraph"/>
      </w:pPr>
      <w:r w:rsidRPr="00C819B6">
        <w:t>For the purposes of the information in the pupil census Supplementary Data denominational schools have been restricted to those schools where a specific denomination is named. Multi- and inter-denominational schools have therefore been grouped with non-denominational schools.</w:t>
      </w:r>
    </w:p>
    <w:p w14:paraId="65E9B5C2" w14:textId="2DC7D38B" w:rsidR="00680C51" w:rsidRPr="00C819B6" w:rsidRDefault="00680C51" w:rsidP="004C516E">
      <w:pPr>
        <w:pStyle w:val="Heading2"/>
        <w:rPr>
          <w:b w:val="0"/>
        </w:rPr>
      </w:pPr>
      <w:bookmarkStart w:id="43" w:name="_Toc89722915"/>
      <w:r w:rsidRPr="00C819B6">
        <w:t xml:space="preserve">Early </w:t>
      </w:r>
      <w:r w:rsidR="0024168D">
        <w:t>l</w:t>
      </w:r>
      <w:r w:rsidRPr="00C819B6">
        <w:t xml:space="preserve">earning and </w:t>
      </w:r>
      <w:r w:rsidR="0024168D">
        <w:t>c</w:t>
      </w:r>
      <w:r w:rsidRPr="00C819B6">
        <w:t>hildcare</w:t>
      </w:r>
      <w:bookmarkEnd w:id="43"/>
    </w:p>
    <w:p w14:paraId="51EEBC9A" w14:textId="6927AA09" w:rsidR="00680C51" w:rsidRPr="00C819B6" w:rsidRDefault="00680C51" w:rsidP="00680C51">
      <w:pPr>
        <w:pStyle w:val="Paragraph"/>
      </w:pPr>
      <w:r w:rsidRPr="00C819B6">
        <w:t xml:space="preserve">The </w:t>
      </w:r>
      <w:r w:rsidR="0024168D">
        <w:t>e</w:t>
      </w:r>
      <w:r w:rsidRPr="00C819B6">
        <w:t xml:space="preserve">arly </w:t>
      </w:r>
      <w:r w:rsidR="0024168D">
        <w:t>l</w:t>
      </w:r>
      <w:r w:rsidRPr="00C819B6">
        <w:t xml:space="preserve">earning and </w:t>
      </w:r>
      <w:r w:rsidR="0024168D">
        <w:t>c</w:t>
      </w:r>
      <w:r w:rsidRPr="00C819B6">
        <w:t>hildcare (ELC) census covers all centres providing funded ELC as defined in the Children and Young People (Scotland) Act 2014 (‘the 2014 Act’). This was previously referred to as pre-school. Three and four year-olds and eligible two year-olds are entitled to 1,140 hours of funded early learning and childcare (ELC).</w:t>
      </w:r>
    </w:p>
    <w:p w14:paraId="4EC633B7" w14:textId="77777777" w:rsidR="00680C51" w:rsidRPr="00C819B6" w:rsidRDefault="00680C51" w:rsidP="004C516E">
      <w:pPr>
        <w:pStyle w:val="Heading3"/>
      </w:pPr>
      <w:bookmarkStart w:id="44" w:name="_Hlk121140161"/>
      <w:r w:rsidRPr="00C819B6">
        <w:t>Centres</w:t>
      </w:r>
    </w:p>
    <w:p w14:paraId="24BAD02B" w14:textId="28882AF3" w:rsidR="00680C51" w:rsidRPr="00C819B6" w:rsidRDefault="00680C51" w:rsidP="00680C51">
      <w:pPr>
        <w:pStyle w:val="Paragraph"/>
      </w:pPr>
      <w:r w:rsidRPr="00C819B6">
        <w:t xml:space="preserve">A centre is a local authority, private or voluntary setting providing funded ELC. Approximately 2,600 centres that provide funded ELC in Scotland complete the census. Similar numbers of centres completed the census this year as in previous years. A small number of children receive funded ELC with childminders. This </w:t>
      </w:r>
      <w:r w:rsidR="009A5DB2">
        <w:t xml:space="preserve">provision </w:t>
      </w:r>
      <w:r w:rsidRPr="00C819B6">
        <w:t xml:space="preserve">is currently not included in the ELC census, but we are looking to capture this provision in the ELC census in the future. Information on funded ELC delivered by childminders is available in the </w:t>
      </w:r>
      <w:hyperlink r:id="rId43" w:history="1">
        <w:r w:rsidRPr="00C819B6">
          <w:rPr>
            <w:rStyle w:val="Hyperlink"/>
          </w:rPr>
          <w:t>Scottish Childminding Association (SCMA) Audit.</w:t>
        </w:r>
      </w:hyperlink>
      <w:r w:rsidRPr="00C819B6">
        <w:t xml:space="preserve"> </w:t>
      </w:r>
    </w:p>
    <w:bookmarkEnd w:id="44"/>
    <w:p w14:paraId="2DD0CF8C" w14:textId="77777777" w:rsidR="00680C51" w:rsidRPr="00C819B6" w:rsidRDefault="00680C51" w:rsidP="004C516E">
      <w:pPr>
        <w:pStyle w:val="Heading3"/>
      </w:pPr>
      <w:r w:rsidRPr="00C819B6">
        <w:t>Eligibility for funded ELC</w:t>
      </w:r>
    </w:p>
    <w:p w14:paraId="3EB7041A" w14:textId="77777777" w:rsidR="00680C51" w:rsidRPr="00C819B6" w:rsidRDefault="00680C51" w:rsidP="00680C51">
      <w:pPr>
        <w:pStyle w:val="Paragraph"/>
      </w:pPr>
      <w:r w:rsidRPr="00C819B6">
        <w:t>Local authorities have a duty to provide funded ELC to all ‘eligible children’ in their area. They also have a power to provide (discretionary) funded ELC to any other child (before school starting age), as they see fit.</w:t>
      </w:r>
    </w:p>
    <w:p w14:paraId="0E2535E9" w14:textId="772E95CA" w:rsidR="00680C51" w:rsidRPr="00C819B6" w:rsidRDefault="00680C51" w:rsidP="00680C51">
      <w:pPr>
        <w:pStyle w:val="Paragraph"/>
      </w:pPr>
      <w:r w:rsidRPr="00C819B6">
        <w:t>‘</w:t>
      </w:r>
      <w:hyperlink r:id="rId44" w:history="1">
        <w:r w:rsidRPr="00C819B6">
          <w:rPr>
            <w:rStyle w:val="Hyperlink"/>
          </w:rPr>
          <w:t>Eligible children’</w:t>
        </w:r>
      </w:hyperlink>
      <w:r w:rsidRPr="00C819B6">
        <w:t xml:space="preserve"> are all three and four year-olds from the relevant start date</w:t>
      </w:r>
      <w:r w:rsidR="00D211AA">
        <w:t>,</w:t>
      </w:r>
      <w:r w:rsidR="009A3637">
        <w:t xml:space="preserve"> children who turn five after the commencement of the school year</w:t>
      </w:r>
      <w:r w:rsidRPr="00C819B6">
        <w:t xml:space="preserve"> and the two year-olds who meet statutory eligibility criteria. For three year-olds, only around half of children are eligible at the time of the census. The census counts children registered for funded ELC during the period 1</w:t>
      </w:r>
      <w:r w:rsidR="00517988">
        <w:t>1</w:t>
      </w:r>
      <w:r w:rsidRPr="00C819B6">
        <w:t>-1</w:t>
      </w:r>
      <w:r w:rsidR="00517988">
        <w:t>5</w:t>
      </w:r>
      <w:r w:rsidRPr="00C819B6">
        <w:t xml:space="preserve"> of September 202</w:t>
      </w:r>
      <w:r w:rsidR="00517988">
        <w:t>3</w:t>
      </w:r>
      <w:r w:rsidRPr="00C819B6">
        <w:t>.</w:t>
      </w:r>
    </w:p>
    <w:p w14:paraId="24063618" w14:textId="34C15E0B" w:rsidR="00B20159" w:rsidRDefault="00680C51" w:rsidP="00B20159">
      <w:pPr>
        <w:pStyle w:val="Paragraph"/>
      </w:pPr>
      <w:r w:rsidRPr="00C819B6">
        <w:t>The profile of eligible two year-olds has changed since the 2014 Act first introduced a duty on local authorities to provide funded ELC for this age. Eligibility criteria were set out originally in 2014 and these have been subsequently amended in 2015, 2017 and 2019. The changes from 2014 to 2015 expanded the eligibility criteria (to more closely match criteria for Free School Meals). The change in 2017 and 2019 made a technical change to account for the roll out of Universal Credit and changes to account for threshold freezes for Tax Credits. Eligibility was expanded to include children of care experienced parents in 2021.</w:t>
      </w:r>
      <w:r w:rsidR="00B20159" w:rsidRPr="00B20159">
        <w:t xml:space="preserve"> </w:t>
      </w:r>
      <w:r w:rsidR="00B20159">
        <w:t>Current eligibility includes: those on qualifying benefits; children who are looked after by a local authority; children in kindship care; children who have been appointed a guardian; and children who have a parent who has experience of care.</w:t>
      </w:r>
    </w:p>
    <w:p w14:paraId="4491E4AA" w14:textId="66FDE183" w:rsidR="00680C51" w:rsidRDefault="00B20159" w:rsidP="00B20159">
      <w:pPr>
        <w:pStyle w:val="Paragraph"/>
      </w:pPr>
      <w:r>
        <w:t>From 2023 Scottish Government now has access to aggregate data on households in Scotland in receipt of the majority of ‘qualifying benefits’ and with a child of the relevant age.  Using this new data source, and combining it with information on children who are eligible due to non-economic reasons (with an element of the overlap of criteria estimated), it has been possible to estimate the eligible two-year-old population, and therefore estimated uptake rates, at a national and local level for the first time.</w:t>
      </w:r>
    </w:p>
    <w:p w14:paraId="2BFE305D" w14:textId="77777777" w:rsidR="00680C51" w:rsidRPr="00C819B6" w:rsidRDefault="00680C51" w:rsidP="004C516E">
      <w:pPr>
        <w:pStyle w:val="Heading3"/>
      </w:pPr>
      <w:r w:rsidRPr="00C819B6">
        <w:t>Teacher access</w:t>
      </w:r>
    </w:p>
    <w:p w14:paraId="51923B1F" w14:textId="77777777" w:rsidR="00680C51" w:rsidRPr="00C819B6" w:rsidRDefault="00680C51" w:rsidP="00680C51">
      <w:pPr>
        <w:pStyle w:val="Paragraph"/>
      </w:pPr>
      <w:r w:rsidRPr="00C819B6">
        <w:t>Early learning and childcare centres were asked how many children had access to a General Teaching Council for Scotland (GTCS) registered teacher during census week. In the guidance notes, ‘access to a teacher’ was defined as ‘the teacher being present in an early learning and childcare setting when the child is in attendance’, and it was acknowledged that systems for providing access to teachers vary.</w:t>
      </w:r>
    </w:p>
    <w:p w14:paraId="71F2FE35" w14:textId="77777777" w:rsidR="00680C51" w:rsidRPr="00C819B6" w:rsidRDefault="00680C51" w:rsidP="00680C51">
      <w:pPr>
        <w:pStyle w:val="Paragraph"/>
      </w:pPr>
      <w:r w:rsidRPr="00C819B6">
        <w:t>Centres under a ‘regular arrangement’ include those who employ a teacher themselves and/or receive regular scheduled access from a centrally employed teacher. Centres with non-regular access are those that receive support only from external teachers on an occasional or ad hoc basis.</w:t>
      </w:r>
    </w:p>
    <w:p w14:paraId="120F3151" w14:textId="77777777" w:rsidR="00680C51" w:rsidRPr="00C819B6" w:rsidRDefault="00680C51" w:rsidP="00680C51">
      <w:pPr>
        <w:pStyle w:val="Paragraph"/>
      </w:pPr>
      <w:r w:rsidRPr="00C819B6">
        <w:t>Statistics on teacher access in funded early learning and childcare are published in the additional tables accompanying this publication.</w:t>
      </w:r>
    </w:p>
    <w:p w14:paraId="6BE39FDA" w14:textId="77777777" w:rsidR="00680C51" w:rsidRPr="00C819B6" w:rsidRDefault="00680C51" w:rsidP="004C516E">
      <w:pPr>
        <w:pStyle w:val="Heading3"/>
      </w:pPr>
      <w:r w:rsidRPr="00C819B6">
        <w:t>Timing</w:t>
      </w:r>
    </w:p>
    <w:p w14:paraId="16786D94" w14:textId="77777777" w:rsidR="00680C51" w:rsidRPr="00C819B6" w:rsidRDefault="00680C51" w:rsidP="00680C51">
      <w:pPr>
        <w:pStyle w:val="Paragraph"/>
      </w:pPr>
      <w:r w:rsidRPr="00C819B6">
        <w:t xml:space="preserve">In 2010 the date of the early learning and childcare census was moved from January to September. As a result of the timing, data collected prior to and after September 2010 are not directly comparable. </w:t>
      </w:r>
    </w:p>
    <w:p w14:paraId="25107227" w14:textId="77777777" w:rsidR="00680C51" w:rsidRPr="00C819B6" w:rsidRDefault="00680C51" w:rsidP="004C516E">
      <w:pPr>
        <w:pStyle w:val="Heading3"/>
      </w:pPr>
      <w:r w:rsidRPr="00C819B6">
        <w:t>Teachers</w:t>
      </w:r>
    </w:p>
    <w:p w14:paraId="02F7FC2B" w14:textId="77777777" w:rsidR="00680C51" w:rsidRPr="00C819B6" w:rsidRDefault="00680C51" w:rsidP="00680C51">
      <w:pPr>
        <w:pStyle w:val="Paragraph"/>
      </w:pPr>
      <w:r w:rsidRPr="00C819B6">
        <w:t xml:space="preserve">In 2014, local authorities supplied information on centrally employed ELC teachers separate from the teachers recorded at centres for the first time. </w:t>
      </w:r>
    </w:p>
    <w:p w14:paraId="7E91A15C" w14:textId="77777777" w:rsidR="00680C51" w:rsidRPr="00C819B6" w:rsidRDefault="00680C51" w:rsidP="00680C51">
      <w:pPr>
        <w:pStyle w:val="Paragraph"/>
      </w:pPr>
      <w:r w:rsidRPr="00C819B6">
        <w:t>ELC home visiting teachers are included within the centrally employed ELC teacher figures.</w:t>
      </w:r>
    </w:p>
    <w:p w14:paraId="33E838EA" w14:textId="77777777" w:rsidR="00680C51" w:rsidRPr="00C819B6" w:rsidRDefault="00680C51" w:rsidP="004C516E">
      <w:pPr>
        <w:pStyle w:val="Heading3"/>
      </w:pPr>
      <w:r w:rsidRPr="00C819B6">
        <w:t>Graduate staff</w:t>
      </w:r>
    </w:p>
    <w:p w14:paraId="6EDC488A" w14:textId="77777777" w:rsidR="00680C51" w:rsidRPr="00C819B6" w:rsidRDefault="00680C51" w:rsidP="00680C51">
      <w:pPr>
        <w:pStyle w:val="Paragraph"/>
      </w:pPr>
      <w:r w:rsidRPr="00C819B6">
        <w:t>From 2017, data was collected on the number of graduates (other than teachers) working in ELC. Graduates include ELC staff that hold either: (1) a degree level benchmark qualification required by the SSSC for registration as a manager/lead practitioner (see list of qualifications below); (2) a degree level (SCQF level 9) qualification relevant to early years and are working towards a degree level benchmark qualification required by the SSSC for registration as a manager/lead practitioner; (3) or a degree level qualification sufficient to meet the registration standards of another regulatory body (e.g. Nursing and Midwifery Council, General Medical Council). Data was also collected on the number of ELC staff that don’t currently hold a degree level (SCQF level 9) qualification relevant to early years, but are working towards one of the SSSC benchmark qualifications required by the SSSC for registration as a manager/lead practitioner. Note that these staff may hold degrees in subjects unrelated to early years, such as physics or accountancy, or may hold early years qualifications below SCQF level 9.</w:t>
      </w:r>
    </w:p>
    <w:p w14:paraId="13D7C6AE" w14:textId="77777777" w:rsidR="00680C51" w:rsidRPr="00C819B6" w:rsidRDefault="00680C51" w:rsidP="004C516E">
      <w:pPr>
        <w:pStyle w:val="Heading3"/>
      </w:pPr>
      <w:r w:rsidRPr="00C819B6">
        <w:t>SSSC Benchmark qualifications</w:t>
      </w:r>
    </w:p>
    <w:p w14:paraId="57EDAE18" w14:textId="77777777" w:rsidR="00680C51" w:rsidRPr="00C819B6" w:rsidRDefault="00680C51" w:rsidP="00F8779A">
      <w:pPr>
        <w:pStyle w:val="Paragraph"/>
        <w:numPr>
          <w:ilvl w:val="0"/>
          <w:numId w:val="21"/>
        </w:numPr>
      </w:pPr>
      <w:r w:rsidRPr="00C819B6">
        <w:t xml:space="preserve">BA Childhood Practice </w:t>
      </w:r>
    </w:p>
    <w:p w14:paraId="543CA0FD" w14:textId="77777777" w:rsidR="00680C51" w:rsidRPr="00C819B6" w:rsidRDefault="00680C51" w:rsidP="00F8779A">
      <w:pPr>
        <w:pStyle w:val="Paragraph"/>
        <w:numPr>
          <w:ilvl w:val="0"/>
          <w:numId w:val="21"/>
        </w:numPr>
      </w:pPr>
      <w:r w:rsidRPr="00C819B6">
        <w:t xml:space="preserve">BA (Honours) Childhood Practice (Strathclyde University) </w:t>
      </w:r>
    </w:p>
    <w:p w14:paraId="34F8F4AF" w14:textId="77777777" w:rsidR="00680C51" w:rsidRPr="00C819B6" w:rsidRDefault="00680C51" w:rsidP="00F8779A">
      <w:pPr>
        <w:pStyle w:val="Paragraph"/>
        <w:numPr>
          <w:ilvl w:val="0"/>
          <w:numId w:val="21"/>
        </w:numPr>
      </w:pPr>
      <w:r w:rsidRPr="00C819B6">
        <w:t xml:space="preserve">Graduate Diploma Childhood Practice (the University of the West of Scotland) </w:t>
      </w:r>
    </w:p>
    <w:p w14:paraId="4DCFB132" w14:textId="77777777" w:rsidR="00680C51" w:rsidRPr="00C819B6" w:rsidRDefault="00680C51" w:rsidP="00F8779A">
      <w:pPr>
        <w:pStyle w:val="Paragraph"/>
        <w:numPr>
          <w:ilvl w:val="0"/>
          <w:numId w:val="21"/>
        </w:numPr>
      </w:pPr>
      <w:r w:rsidRPr="00C819B6">
        <w:t xml:space="preserve">SQA Professional Development Award Childhood Practice (360 credits at SCQF Level 9) </w:t>
      </w:r>
    </w:p>
    <w:p w14:paraId="33CD99EA" w14:textId="77777777" w:rsidR="00680C51" w:rsidRPr="00C819B6" w:rsidRDefault="00680C51" w:rsidP="00F8779A">
      <w:pPr>
        <w:pStyle w:val="Paragraph"/>
        <w:numPr>
          <w:ilvl w:val="0"/>
          <w:numId w:val="21"/>
        </w:numPr>
      </w:pPr>
      <w:r w:rsidRPr="00C819B6">
        <w:t xml:space="preserve">Postgraduate Diploma in Childhood Practice </w:t>
      </w:r>
    </w:p>
    <w:p w14:paraId="71967C2C" w14:textId="77777777" w:rsidR="00680C51" w:rsidRPr="00C819B6" w:rsidRDefault="00680C51" w:rsidP="00F8779A">
      <w:pPr>
        <w:pStyle w:val="Paragraph"/>
        <w:numPr>
          <w:ilvl w:val="0"/>
          <w:numId w:val="21"/>
        </w:numPr>
      </w:pPr>
      <w:r w:rsidRPr="00C819B6">
        <w:t>Master of Education Childhood Practice, Glasgow University and Dundee University</w:t>
      </w:r>
    </w:p>
    <w:p w14:paraId="35269FD8" w14:textId="77777777" w:rsidR="00680C51" w:rsidRPr="00C819B6" w:rsidRDefault="00680C51" w:rsidP="004C516E">
      <w:pPr>
        <w:pStyle w:val="Heading3"/>
      </w:pPr>
      <w:r w:rsidRPr="00C819B6">
        <w:t>Equity and Excellence Leads</w:t>
      </w:r>
    </w:p>
    <w:p w14:paraId="25CEDEB0" w14:textId="07DB83C2" w:rsidR="00680C51" w:rsidRPr="00C819B6" w:rsidRDefault="00680C51" w:rsidP="00680C51">
      <w:pPr>
        <w:pStyle w:val="Paragraph"/>
      </w:pPr>
      <w:r w:rsidRPr="00C819B6">
        <w:t xml:space="preserve">From 2018, data has also been collected on staff working in ELC funded through the </w:t>
      </w:r>
      <w:hyperlink r:id="rId45" w:history="1">
        <w:r w:rsidRPr="00C819B6">
          <w:rPr>
            <w:rStyle w:val="Hyperlink"/>
          </w:rPr>
          <w:t>commitment</w:t>
        </w:r>
      </w:hyperlink>
      <w:r w:rsidRPr="00C819B6">
        <w:t xml:space="preserve"> to fund additional graduate level posts in all local authorities. These staff are also known as Equity and Excellence leads. This is a Scottish Government commitment to fund additional posts in nurseries located in the most deprived areas of Scotland. These posts are for either teachers with early years expertise, or graduate practitioners with, or working towards, one of the benchmark qualifications required by the SSSC for registration as a manager/lead practitioner. These staff are also counted in the relevant teacher and graduate staff tables associated with this publication.</w:t>
      </w:r>
    </w:p>
    <w:p w14:paraId="0C41C8C7" w14:textId="77777777" w:rsidR="00680C51" w:rsidRPr="00C819B6" w:rsidRDefault="00680C51" w:rsidP="004C516E">
      <w:pPr>
        <w:pStyle w:val="Heading3"/>
      </w:pPr>
      <w:r w:rsidRPr="00C819B6">
        <w:t>Improvements to the ELC census</w:t>
      </w:r>
    </w:p>
    <w:p w14:paraId="52C02EAB" w14:textId="77777777" w:rsidR="00680C51" w:rsidRPr="00C819B6" w:rsidRDefault="00680C51" w:rsidP="00680C51">
      <w:pPr>
        <w:pStyle w:val="Paragraph"/>
      </w:pPr>
      <w:r w:rsidRPr="00C819B6">
        <w:t>The method for calculating the percentage uptake of ELC has been improved from 2018 to account for local authorities who use different eligibility criteria for three year-olds to the statutory criteria that a child becomes eligible for funded ELC in the term after their 3</w:t>
      </w:r>
      <w:r w:rsidRPr="00C819B6">
        <w:rPr>
          <w:vertAlign w:val="superscript"/>
        </w:rPr>
        <w:t>rd</w:t>
      </w:r>
      <w:r w:rsidRPr="00C819B6">
        <w:t xml:space="preserve"> birthday. More information on this change is available in Appendix 1 of the additional ELC tables accompanying this publication.</w:t>
      </w:r>
    </w:p>
    <w:p w14:paraId="31CB2EB0" w14:textId="77777777" w:rsidR="00680C51" w:rsidRPr="00C819B6" w:rsidRDefault="00680C51" w:rsidP="00680C51">
      <w:pPr>
        <w:pStyle w:val="Paragraph"/>
      </w:pPr>
      <w:r w:rsidRPr="00C819B6">
        <w:t>Previously, if a centre that was providing funded ELC did not return any data then information from the previous census was imputed (i.e. rolled forward). From 2016 onwards, data is no longer imputed so the quality of data should be higher.</w:t>
      </w:r>
    </w:p>
    <w:p w14:paraId="5ACAE43C" w14:textId="77777777" w:rsidR="00680C51" w:rsidRPr="00C819B6" w:rsidRDefault="00680C51" w:rsidP="00680C51">
      <w:pPr>
        <w:pStyle w:val="Paragraph"/>
      </w:pPr>
      <w:r w:rsidRPr="00C819B6">
        <w:t xml:space="preserve">In 2015, for the first time, local authorities were able to check and amend data for centres within their local authority before submitting it to the Scottish Government. This additional validation process has continued, and resulted in higher data quality. Increased scrutiny of the funded ELC data by local authorities has affected all funded ELC data from 2015 onwards. </w:t>
      </w:r>
    </w:p>
    <w:p w14:paraId="34A2CAE2" w14:textId="77777777" w:rsidR="00680C51" w:rsidRPr="00C819B6" w:rsidRDefault="00680C51" w:rsidP="00680C51">
      <w:pPr>
        <w:pStyle w:val="Paragraph"/>
      </w:pPr>
      <w:r w:rsidRPr="00C819B6">
        <w:t>In particular, the recording of children aged under three has improved (as previously children who were not receiving funded ELC, but were attending centres had been wrongly included by centres), and of ELC teachers (as teachers had been double counted), leading to lower numbers in these categories than in previous years.</w:t>
      </w:r>
    </w:p>
    <w:p w14:paraId="644E07F5" w14:textId="77777777" w:rsidR="00680C51" w:rsidRPr="00C819B6" w:rsidRDefault="00680C51" w:rsidP="00680C51">
      <w:pPr>
        <w:pStyle w:val="Paragraph"/>
      </w:pPr>
      <w:r w:rsidRPr="00C819B6">
        <w:t>In 2014 an additional check was added to the quality assurance process which identified a small number of teachers (less than 0.5% of the total) that had been recorded across ELC and the school census with an FTE over one (i.e. recorded as working more than full time hours). We worked with local authorities to resolve this issue, leading to reductions in FTE in both sectors but the majority were removed from ELC. This check has continued from 2015 onwards, and working with local authorities cases where teachers are recorded with an FTE over one are resolved, often resulting in a decrease in teacher FTE within the ELC sector.</w:t>
      </w:r>
    </w:p>
    <w:p w14:paraId="20942343" w14:textId="77777777" w:rsidR="00680C51" w:rsidRPr="00C819B6" w:rsidRDefault="00680C51" w:rsidP="00680C51">
      <w:pPr>
        <w:pStyle w:val="Paragraph"/>
      </w:pPr>
      <w:r w:rsidRPr="00C819B6">
        <w:t>Quality assurance of the 2012 data identified the possibility that some teachers who worked in early learning and childcare and primary could be double counted. This was addressed in 2013 by giving local authorities the opportunity to re-submit their teacher numbers for 2010, 2011 and 2012 to remove this double counting. As a result of this, eight local authorities amended their early learning and childcare teacher numbers (Angus, East Dunbartonshire, Midlothian, North Lanarkshire, Perth and Kinross, Shetland Islands, South Ayrshire and South Lanarkshire), three local authorities amended both primary and early learning and childcare teacher numbers (Aberdeenshire, Highland, Orkney), and one local authority (West Lothian) amended their primary school teacher numbers only. This resulted in minor changes to the primary teacher numbers and substantial changes to the early learning and childcare teacher numbers in 2010, 2011 and 2012.</w:t>
      </w:r>
    </w:p>
    <w:p w14:paraId="37BEAEB8" w14:textId="77777777" w:rsidR="00DE1C25" w:rsidRDefault="00680C51" w:rsidP="00DE1C25">
      <w:pPr>
        <w:pStyle w:val="Paragraph"/>
      </w:pPr>
      <w:r w:rsidRPr="00C819B6">
        <w:t>Quality assurance of the 2021 data identified the possibility that some centres were listed as being managed by a teacher or head teacher without the teacher being included as a member of staff. This was addressed in 2022 by introducing an additional check to ensure all centres included a staff member with the appropriate manager qualification. This may have resulted in an increase in the FTE of teachers working in ELC centres.</w:t>
      </w:r>
      <w:bookmarkStart w:id="45" w:name="_Toc89722918"/>
    </w:p>
    <w:p w14:paraId="242A6B3B" w14:textId="0B897A50" w:rsidR="00AB1E51" w:rsidRPr="004D7296" w:rsidRDefault="00AB1E51" w:rsidP="00AB1E51">
      <w:pPr>
        <w:pStyle w:val="Heading2"/>
      </w:pPr>
      <w:r w:rsidRPr="004D7296">
        <w:t>Attendance</w:t>
      </w:r>
    </w:p>
    <w:p w14:paraId="7C8DAB91" w14:textId="77777777" w:rsidR="00AB1E51" w:rsidRPr="004D7296" w:rsidRDefault="00AB1E51" w:rsidP="00206079">
      <w:pPr>
        <w:pStyle w:val="Heading3"/>
      </w:pPr>
      <w:r w:rsidRPr="004D7296">
        <w:t>Timing and scope</w:t>
      </w:r>
    </w:p>
    <w:p w14:paraId="61FBCCEA" w14:textId="66C67D1F" w:rsidR="00AB1E51" w:rsidRPr="004D7296" w:rsidRDefault="00AB1E51" w:rsidP="00127540">
      <w:pPr>
        <w:pStyle w:val="Paragraph"/>
      </w:pPr>
      <w:r w:rsidRPr="004D7296">
        <w:t>Information on attendance and absence is collected biennially. The s</w:t>
      </w:r>
      <w:r w:rsidR="00206079" w:rsidRPr="004D7296">
        <w:t>tatistics</w:t>
      </w:r>
      <w:r w:rsidRPr="004D7296">
        <w:t xml:space="preserve"> published in this bulletin refer to the 2022/23 school year. This information will next be collected for the 2024/25 school year.</w:t>
      </w:r>
    </w:p>
    <w:p w14:paraId="13F114F0" w14:textId="77777777" w:rsidR="00AB1E51" w:rsidRPr="004D7296" w:rsidRDefault="00AB1E51" w:rsidP="00127540">
      <w:pPr>
        <w:pStyle w:val="Paragraph"/>
      </w:pPr>
      <w:r w:rsidRPr="004D7296">
        <w:t xml:space="preserve">The 2020/21 school year was significantly impacted by the COVID-19 pandemic. When comparing statistics from that year with other years the ‘attendance or absence – schools open’ should be used. Further details on the impact of the COVID-19 pandemic on attendance statistics can be found in the background notes to the 2020/21 attendance statistics publication. </w:t>
      </w:r>
    </w:p>
    <w:p w14:paraId="44BDE5B3" w14:textId="490ADE46" w:rsidR="00AB1E51" w:rsidRPr="004D7296" w:rsidRDefault="00AB1E51" w:rsidP="00127540">
      <w:pPr>
        <w:pStyle w:val="Paragraph"/>
      </w:pPr>
      <w:r w:rsidRPr="004D7296">
        <w:t>Th</w:t>
      </w:r>
      <w:r w:rsidR="00895F76" w:rsidRPr="004D7296">
        <w:t>e attendance and absence</w:t>
      </w:r>
      <w:r w:rsidRPr="004D7296">
        <w:t xml:space="preserve"> collection covers all publicly funded local authority schools in Scotland and Jordanhill, the grant-aided mainstream school. It does not cover grant-aided special schools, independent schools or early learning and childcare establishments.</w:t>
      </w:r>
    </w:p>
    <w:p w14:paraId="4421CBF5" w14:textId="77777777" w:rsidR="00AB1E51" w:rsidRPr="004D7296" w:rsidRDefault="00AB1E51" w:rsidP="00127540">
      <w:pPr>
        <w:pStyle w:val="Paragraph"/>
      </w:pPr>
      <w:r w:rsidRPr="004D7296">
        <w:t>Attendance and absence information is collected and published for pupils with pupil census status 01 (“pupil on roll of this school (except for those attending full time Further Education courses outside this school)”), status 04 (“pupil on roll of this school attending full time Further Education course outside of this school”) or status 05 (“pupil on roll of this school attending full time course other than Further Education outside of this school”).</w:t>
      </w:r>
    </w:p>
    <w:p w14:paraId="5F9A5E3A" w14:textId="77777777" w:rsidR="00AB1E51" w:rsidRPr="004D7296" w:rsidRDefault="00AB1E51" w:rsidP="00127540">
      <w:pPr>
        <w:pStyle w:val="Paragraph"/>
      </w:pPr>
      <w:r w:rsidRPr="004D7296">
        <w:t>Any school that was open and had pupils with one of the above statuses on its roll during the collection year is included in the statistics, regardless of the length of time it was open for. Schools that opened or closed during the year will still be captured.</w:t>
      </w:r>
    </w:p>
    <w:p w14:paraId="401DCA4F" w14:textId="77777777" w:rsidR="00AB1E51" w:rsidRPr="004D7296" w:rsidRDefault="00AB1E51" w:rsidP="00127540">
      <w:pPr>
        <w:pStyle w:val="Paragraph"/>
      </w:pPr>
      <w:r w:rsidRPr="004D7296">
        <w:t>S6 pupils are included in all figures in this publication.</w:t>
      </w:r>
    </w:p>
    <w:p w14:paraId="51E72079" w14:textId="25C96183" w:rsidR="00AB1E51" w:rsidRPr="004D7296" w:rsidRDefault="00AB1E51" w:rsidP="00127540">
      <w:pPr>
        <w:pStyle w:val="Paragraph"/>
      </w:pPr>
      <w:r w:rsidRPr="004D7296">
        <w:t xml:space="preserve">Further information on what is collected in the attendance and absence collection may be found in the </w:t>
      </w:r>
      <w:hyperlink r:id="rId46" w:history="1">
        <w:r w:rsidRPr="004D7296">
          <w:rPr>
            <w:rStyle w:val="Hyperlink"/>
          </w:rPr>
          <w:t>collection specification</w:t>
        </w:r>
      </w:hyperlink>
      <w:r w:rsidRPr="004D7296">
        <w:t>.</w:t>
      </w:r>
    </w:p>
    <w:p w14:paraId="2AD5B1C0" w14:textId="77777777" w:rsidR="00AB1E51" w:rsidRPr="004D7296" w:rsidRDefault="00AB1E51" w:rsidP="008810F4">
      <w:pPr>
        <w:pStyle w:val="Heading3"/>
      </w:pPr>
      <w:r w:rsidRPr="004D7296">
        <w:t xml:space="preserve">Data sources </w:t>
      </w:r>
    </w:p>
    <w:p w14:paraId="1B5CAE03" w14:textId="17853D0D" w:rsidR="00AB1E51" w:rsidRPr="004D7296" w:rsidRDefault="00AB1E51" w:rsidP="008810F4">
      <w:pPr>
        <w:pStyle w:val="Paragraph"/>
      </w:pPr>
      <w:r w:rsidRPr="004D7296">
        <w:t xml:space="preserve">The statistics used in this publication are derived from aggregated attendance records derived from schools’ management information systems. </w:t>
      </w:r>
    </w:p>
    <w:p w14:paraId="1FFE135D" w14:textId="3A45A3EF" w:rsidR="00AB1E51" w:rsidRPr="004D7296" w:rsidRDefault="00AB1E51" w:rsidP="008810F4">
      <w:pPr>
        <w:pStyle w:val="Paragraph"/>
      </w:pPr>
      <w:r w:rsidRPr="004D7296">
        <w:t>Rates of attendance and absence relate to the total number of possible half day attendances. This number will differ for each pupil enrolment as it accounts for on the length of time the pupil is on the roll of the school, the number of half day openings the school operates, and whether the pupil has any ‘extended leave with parental consent’ recorded (openings recorded as extended leave with parental consent are</w:t>
      </w:r>
      <w:r w:rsidR="00AB65AD" w:rsidRPr="004D7296">
        <w:t xml:space="preserve"> not</w:t>
      </w:r>
      <w:r w:rsidRPr="004D7296">
        <w:t xml:space="preserve"> considered to be possible attendances).</w:t>
      </w:r>
    </w:p>
    <w:p w14:paraId="71399473" w14:textId="77777777" w:rsidR="00AB1E51" w:rsidRPr="004D7296" w:rsidRDefault="00AB1E51" w:rsidP="008810F4">
      <w:pPr>
        <w:pStyle w:val="Paragraph"/>
      </w:pPr>
      <w:r w:rsidRPr="004D7296">
        <w:t>Many schools operate 380 half-day sessions during the school year. However, some schools operate 342 longer half-day sessions in the school year. Schools doing so include:</w:t>
      </w:r>
    </w:p>
    <w:p w14:paraId="4900EC6C" w14:textId="217E66D2" w:rsidR="00AB1E51" w:rsidRPr="004D7296" w:rsidRDefault="00AB1E51" w:rsidP="004D7296">
      <w:pPr>
        <w:pStyle w:val="Paragraph"/>
        <w:numPr>
          <w:ilvl w:val="0"/>
          <w:numId w:val="25"/>
        </w:numPr>
      </w:pPr>
      <w:r w:rsidRPr="004D7296">
        <w:t>All schools in the City of Edinburgh, East Lothian, Midlothian, West Lothian and the Scottish Borders.</w:t>
      </w:r>
      <w:r w:rsidR="00780EB0" w:rsidRPr="004D7296">
        <w:t xml:space="preserve"> </w:t>
      </w:r>
    </w:p>
    <w:p w14:paraId="437AD3C2" w14:textId="77777777" w:rsidR="00AB1E51" w:rsidRPr="004D7296" w:rsidRDefault="00AB1E51" w:rsidP="004D7296">
      <w:pPr>
        <w:pStyle w:val="Paragraph"/>
        <w:numPr>
          <w:ilvl w:val="0"/>
          <w:numId w:val="25"/>
        </w:numPr>
      </w:pPr>
      <w:r w:rsidRPr="004D7296">
        <w:t>All secondary schools in Angus.</w:t>
      </w:r>
    </w:p>
    <w:p w14:paraId="5A1AA23A" w14:textId="77777777" w:rsidR="00AB1E51" w:rsidRPr="004D7296" w:rsidRDefault="00AB1E51" w:rsidP="004D7296">
      <w:pPr>
        <w:pStyle w:val="Paragraph"/>
        <w:numPr>
          <w:ilvl w:val="0"/>
          <w:numId w:val="25"/>
        </w:numPr>
      </w:pPr>
      <w:r w:rsidRPr="004D7296">
        <w:t>Four secondary schools in Fife.</w:t>
      </w:r>
    </w:p>
    <w:p w14:paraId="4ACE625D" w14:textId="77777777" w:rsidR="00AB1E51" w:rsidRPr="004D7296" w:rsidRDefault="00AB1E51" w:rsidP="004D7296">
      <w:pPr>
        <w:pStyle w:val="Paragraph"/>
        <w:numPr>
          <w:ilvl w:val="0"/>
          <w:numId w:val="25"/>
        </w:numPr>
      </w:pPr>
      <w:r w:rsidRPr="004D7296">
        <w:t>All secondary schools, 54 primary schools and one special school in Highland.</w:t>
      </w:r>
    </w:p>
    <w:p w14:paraId="6AA054B6" w14:textId="77777777" w:rsidR="00AB1E51" w:rsidRPr="004D7296" w:rsidRDefault="00AB1E51" w:rsidP="004D7296">
      <w:pPr>
        <w:pStyle w:val="Paragraph"/>
        <w:numPr>
          <w:ilvl w:val="0"/>
          <w:numId w:val="25"/>
        </w:numPr>
      </w:pPr>
      <w:r w:rsidRPr="004D7296">
        <w:t>Crathie Primary School, Aberdeenshire.</w:t>
      </w:r>
    </w:p>
    <w:p w14:paraId="23DEBC89" w14:textId="77777777" w:rsidR="00AB1E51" w:rsidRPr="004D7296" w:rsidRDefault="00AB1E51" w:rsidP="004D7296">
      <w:pPr>
        <w:pStyle w:val="Paragraph"/>
        <w:numPr>
          <w:ilvl w:val="0"/>
          <w:numId w:val="25"/>
        </w:numPr>
      </w:pPr>
      <w:r w:rsidRPr="004D7296">
        <w:t>Kinross High School, Perth and Kinross.</w:t>
      </w:r>
    </w:p>
    <w:p w14:paraId="32F39542" w14:textId="77777777" w:rsidR="00AB1E51" w:rsidRPr="004D7296" w:rsidRDefault="00AB1E51" w:rsidP="004D7296">
      <w:pPr>
        <w:pStyle w:val="Paragraph"/>
      </w:pPr>
      <w:r w:rsidRPr="004D7296">
        <w:t>There has been an increase in the number of schools operating 342 half-day sessions in recent years meaning the number of possible openings for Scotland is lower than previously. However, figures remain comparable.</w:t>
      </w:r>
    </w:p>
    <w:p w14:paraId="525399E4" w14:textId="77777777" w:rsidR="00AB1E51" w:rsidRPr="004D7296" w:rsidRDefault="00AB1E51" w:rsidP="004D7296">
      <w:pPr>
        <w:pStyle w:val="Heading3"/>
      </w:pPr>
      <w:r w:rsidRPr="004D7296">
        <w:t>Attendance and absence codes</w:t>
      </w:r>
    </w:p>
    <w:p w14:paraId="7B6D6421" w14:textId="1C88F99E" w:rsidR="00AB1E51" w:rsidRPr="004D7296" w:rsidRDefault="004D7296" w:rsidP="00F960F2">
      <w:pPr>
        <w:pStyle w:val="Paragraph"/>
      </w:pPr>
      <w:r w:rsidRPr="004D7296">
        <w:t>A</w:t>
      </w:r>
      <w:r w:rsidR="00AB1E51" w:rsidRPr="004D7296">
        <w:t>ttendance and absence is reported to the Scottish Government using the categories below. These categories are based on more detailed categories used by schools for there operational recording of attendance and absence.</w:t>
      </w:r>
    </w:p>
    <w:tbl>
      <w:tblPr>
        <w:tblStyle w:val="TableGrid"/>
        <w:tblW w:w="0" w:type="auto"/>
        <w:tblLook w:val="04A0" w:firstRow="1" w:lastRow="0" w:firstColumn="1" w:lastColumn="0" w:noHBand="0" w:noVBand="1"/>
      </w:tblPr>
      <w:tblGrid>
        <w:gridCol w:w="5850"/>
        <w:gridCol w:w="3914"/>
      </w:tblGrid>
      <w:tr w:rsidR="00AB1E51" w:rsidRPr="004D7296" w14:paraId="1629BAD9" w14:textId="77777777">
        <w:tc>
          <w:tcPr>
            <w:tcW w:w="6036" w:type="dxa"/>
            <w:noWrap/>
          </w:tcPr>
          <w:p w14:paraId="2EA74DFC" w14:textId="77777777" w:rsidR="00AB1E51" w:rsidRPr="004D7296" w:rsidRDefault="00AB1E51">
            <w:pPr>
              <w:rPr>
                <w:lang w:val="en-GB"/>
              </w:rPr>
            </w:pPr>
            <w:r w:rsidRPr="004D7296">
              <w:rPr>
                <w:lang w:val="en-GB"/>
              </w:rPr>
              <w:t>Category</w:t>
            </w:r>
          </w:p>
        </w:tc>
        <w:tc>
          <w:tcPr>
            <w:tcW w:w="4036" w:type="dxa"/>
            <w:noWrap/>
          </w:tcPr>
          <w:p w14:paraId="63678A19" w14:textId="77777777" w:rsidR="00AB1E51" w:rsidRPr="004D7296" w:rsidRDefault="00AB1E51">
            <w:pPr>
              <w:rPr>
                <w:lang w:val="en-GB"/>
              </w:rPr>
            </w:pPr>
            <w:r w:rsidRPr="004D7296">
              <w:rPr>
                <w:lang w:val="en-GB"/>
              </w:rPr>
              <w:t>Grouping</w:t>
            </w:r>
          </w:p>
        </w:tc>
      </w:tr>
      <w:tr w:rsidR="00AB1E51" w:rsidRPr="004D7296" w14:paraId="7C3DF201" w14:textId="77777777">
        <w:tc>
          <w:tcPr>
            <w:tcW w:w="6036" w:type="dxa"/>
            <w:noWrap/>
            <w:hideMark/>
          </w:tcPr>
          <w:p w14:paraId="59F1E189" w14:textId="77777777" w:rsidR="00AB1E51" w:rsidRPr="004D7296" w:rsidRDefault="00AB1E51">
            <w:pPr>
              <w:rPr>
                <w:lang w:val="en-GB"/>
              </w:rPr>
            </w:pPr>
            <w:r w:rsidRPr="004D7296">
              <w:rPr>
                <w:lang w:val="en-GB"/>
              </w:rPr>
              <w:t>Attendance</w:t>
            </w:r>
          </w:p>
        </w:tc>
        <w:tc>
          <w:tcPr>
            <w:tcW w:w="4036" w:type="dxa"/>
            <w:noWrap/>
            <w:hideMark/>
          </w:tcPr>
          <w:p w14:paraId="2F662248" w14:textId="77777777" w:rsidR="00AB1E51" w:rsidRPr="004D7296" w:rsidRDefault="00AB1E51">
            <w:pPr>
              <w:rPr>
                <w:lang w:val="en-GB"/>
              </w:rPr>
            </w:pPr>
            <w:r w:rsidRPr="004D7296">
              <w:rPr>
                <w:lang w:val="en-GB"/>
              </w:rPr>
              <w:t>Attendance</w:t>
            </w:r>
          </w:p>
        </w:tc>
      </w:tr>
      <w:tr w:rsidR="00AB1E51" w:rsidRPr="004D7296" w14:paraId="6F5308F4" w14:textId="77777777">
        <w:tc>
          <w:tcPr>
            <w:tcW w:w="6036" w:type="dxa"/>
            <w:noWrap/>
            <w:hideMark/>
          </w:tcPr>
          <w:p w14:paraId="6F7A0600" w14:textId="77777777" w:rsidR="00AB1E51" w:rsidRPr="004D7296" w:rsidRDefault="00AB1E51">
            <w:pPr>
              <w:rPr>
                <w:lang w:val="en-GB"/>
              </w:rPr>
            </w:pPr>
            <w:r w:rsidRPr="004D7296">
              <w:rPr>
                <w:lang w:val="en-GB"/>
              </w:rPr>
              <w:t>Late 1: Arrives before 50% of opening</w:t>
            </w:r>
          </w:p>
        </w:tc>
        <w:tc>
          <w:tcPr>
            <w:tcW w:w="4036" w:type="dxa"/>
            <w:noWrap/>
            <w:hideMark/>
          </w:tcPr>
          <w:p w14:paraId="37450EBC" w14:textId="77777777" w:rsidR="00AB1E51" w:rsidRPr="004D7296" w:rsidRDefault="00AB1E51">
            <w:pPr>
              <w:rPr>
                <w:lang w:val="en-GB"/>
              </w:rPr>
            </w:pPr>
            <w:r w:rsidRPr="004D7296">
              <w:rPr>
                <w:lang w:val="en-GB"/>
              </w:rPr>
              <w:t>Attendance</w:t>
            </w:r>
          </w:p>
        </w:tc>
      </w:tr>
      <w:tr w:rsidR="00AB1E51" w:rsidRPr="004D7296" w14:paraId="7956AC1D" w14:textId="77777777">
        <w:tc>
          <w:tcPr>
            <w:tcW w:w="6036" w:type="dxa"/>
            <w:noWrap/>
            <w:hideMark/>
          </w:tcPr>
          <w:p w14:paraId="5F8B5D7E" w14:textId="77777777" w:rsidR="00AB1E51" w:rsidRPr="004D7296" w:rsidRDefault="00AB1E51">
            <w:pPr>
              <w:rPr>
                <w:lang w:val="en-GB"/>
              </w:rPr>
            </w:pPr>
            <w:r w:rsidRPr="004D7296">
              <w:rPr>
                <w:lang w:val="en-GB"/>
              </w:rPr>
              <w:t>Work experience</w:t>
            </w:r>
          </w:p>
        </w:tc>
        <w:tc>
          <w:tcPr>
            <w:tcW w:w="4036" w:type="dxa"/>
            <w:noWrap/>
            <w:hideMark/>
          </w:tcPr>
          <w:p w14:paraId="008E9780" w14:textId="77777777" w:rsidR="00AB1E51" w:rsidRPr="004D7296" w:rsidRDefault="00AB1E51">
            <w:pPr>
              <w:rPr>
                <w:lang w:val="en-GB"/>
              </w:rPr>
            </w:pPr>
            <w:r w:rsidRPr="004D7296">
              <w:rPr>
                <w:lang w:val="en-GB"/>
              </w:rPr>
              <w:t>Attendance</w:t>
            </w:r>
          </w:p>
        </w:tc>
      </w:tr>
      <w:tr w:rsidR="00AB1E51" w:rsidRPr="004D7296" w14:paraId="0E3B4AD2" w14:textId="77777777">
        <w:tc>
          <w:tcPr>
            <w:tcW w:w="6036" w:type="dxa"/>
            <w:noWrap/>
            <w:hideMark/>
          </w:tcPr>
          <w:p w14:paraId="0D15D198" w14:textId="77777777" w:rsidR="00AB1E51" w:rsidRPr="004D7296" w:rsidRDefault="00AB1E51">
            <w:pPr>
              <w:rPr>
                <w:lang w:val="en-GB"/>
              </w:rPr>
            </w:pPr>
            <w:r w:rsidRPr="004D7296">
              <w:rPr>
                <w:lang w:val="en-GB"/>
              </w:rPr>
              <w:t>Sickness with educational provision</w:t>
            </w:r>
          </w:p>
        </w:tc>
        <w:tc>
          <w:tcPr>
            <w:tcW w:w="4036" w:type="dxa"/>
            <w:noWrap/>
            <w:hideMark/>
          </w:tcPr>
          <w:p w14:paraId="19167961" w14:textId="77777777" w:rsidR="00AB1E51" w:rsidRPr="004D7296" w:rsidRDefault="00AB1E51">
            <w:pPr>
              <w:rPr>
                <w:lang w:val="en-GB"/>
              </w:rPr>
            </w:pPr>
            <w:r w:rsidRPr="004D7296">
              <w:rPr>
                <w:lang w:val="en-GB"/>
              </w:rPr>
              <w:t>Attendance</w:t>
            </w:r>
          </w:p>
        </w:tc>
      </w:tr>
      <w:tr w:rsidR="00AB1E51" w:rsidRPr="004D7296" w14:paraId="3ADE201A" w14:textId="77777777">
        <w:tc>
          <w:tcPr>
            <w:tcW w:w="6036" w:type="dxa"/>
            <w:noWrap/>
            <w:hideMark/>
          </w:tcPr>
          <w:p w14:paraId="13B1FFD5" w14:textId="77777777" w:rsidR="00AB1E51" w:rsidRPr="004D7296" w:rsidRDefault="00AB1E51">
            <w:pPr>
              <w:rPr>
                <w:lang w:val="en-GB"/>
              </w:rPr>
            </w:pPr>
            <w:r w:rsidRPr="004D7296">
              <w:rPr>
                <w:lang w:val="en-GB"/>
              </w:rPr>
              <w:t>Sickness with no educational provision</w:t>
            </w:r>
          </w:p>
        </w:tc>
        <w:tc>
          <w:tcPr>
            <w:tcW w:w="4036" w:type="dxa"/>
            <w:noWrap/>
            <w:hideMark/>
          </w:tcPr>
          <w:p w14:paraId="2EB041EE" w14:textId="77777777" w:rsidR="00AB1E51" w:rsidRPr="004D7296" w:rsidRDefault="00AB1E51">
            <w:pPr>
              <w:rPr>
                <w:lang w:val="en-GB"/>
              </w:rPr>
            </w:pPr>
            <w:r w:rsidRPr="004D7296">
              <w:rPr>
                <w:lang w:val="en-GB"/>
              </w:rPr>
              <w:t>Authorised absence</w:t>
            </w:r>
          </w:p>
        </w:tc>
      </w:tr>
      <w:tr w:rsidR="00AB1E51" w:rsidRPr="004D7296" w14:paraId="603A06EF" w14:textId="77777777">
        <w:tc>
          <w:tcPr>
            <w:tcW w:w="6036" w:type="dxa"/>
            <w:noWrap/>
            <w:hideMark/>
          </w:tcPr>
          <w:p w14:paraId="76825AB6" w14:textId="77777777" w:rsidR="00AB1E51" w:rsidRPr="004D7296" w:rsidRDefault="00AB1E51">
            <w:pPr>
              <w:rPr>
                <w:lang w:val="en-GB"/>
              </w:rPr>
            </w:pPr>
            <w:r w:rsidRPr="004D7296">
              <w:rPr>
                <w:lang w:val="en-GB"/>
              </w:rPr>
              <w:t>Late 2: Arrives after 50% of opening</w:t>
            </w:r>
          </w:p>
        </w:tc>
        <w:tc>
          <w:tcPr>
            <w:tcW w:w="4036" w:type="dxa"/>
            <w:noWrap/>
            <w:hideMark/>
          </w:tcPr>
          <w:p w14:paraId="01DEED16" w14:textId="77777777" w:rsidR="00AB1E51" w:rsidRPr="004D7296" w:rsidRDefault="00AB1E51">
            <w:pPr>
              <w:rPr>
                <w:lang w:val="en-GB"/>
              </w:rPr>
            </w:pPr>
            <w:r w:rsidRPr="004D7296">
              <w:rPr>
                <w:lang w:val="en-GB"/>
              </w:rPr>
              <w:t>Authorised absence</w:t>
            </w:r>
          </w:p>
        </w:tc>
      </w:tr>
      <w:tr w:rsidR="00AB1E51" w:rsidRPr="004D7296" w14:paraId="65069ECB" w14:textId="77777777">
        <w:tc>
          <w:tcPr>
            <w:tcW w:w="6036" w:type="dxa"/>
            <w:noWrap/>
            <w:hideMark/>
          </w:tcPr>
          <w:p w14:paraId="2D28E388" w14:textId="77777777" w:rsidR="00AB1E51" w:rsidRPr="004D7296" w:rsidRDefault="00AB1E51">
            <w:pPr>
              <w:rPr>
                <w:lang w:val="en-GB"/>
              </w:rPr>
            </w:pPr>
            <w:r w:rsidRPr="004D7296">
              <w:rPr>
                <w:lang w:val="en-GB"/>
              </w:rPr>
              <w:t>Family holidays authorised by school</w:t>
            </w:r>
          </w:p>
        </w:tc>
        <w:tc>
          <w:tcPr>
            <w:tcW w:w="4036" w:type="dxa"/>
            <w:noWrap/>
            <w:hideMark/>
          </w:tcPr>
          <w:p w14:paraId="14ADA7AF" w14:textId="77777777" w:rsidR="00AB1E51" w:rsidRPr="004D7296" w:rsidRDefault="00AB1E51">
            <w:pPr>
              <w:rPr>
                <w:lang w:val="en-GB"/>
              </w:rPr>
            </w:pPr>
            <w:r w:rsidRPr="004D7296">
              <w:rPr>
                <w:lang w:val="en-GB"/>
              </w:rPr>
              <w:t>Authorised absence</w:t>
            </w:r>
          </w:p>
        </w:tc>
      </w:tr>
      <w:tr w:rsidR="00AB1E51" w:rsidRPr="004D7296" w14:paraId="0DA38E1B" w14:textId="77777777">
        <w:tc>
          <w:tcPr>
            <w:tcW w:w="6036" w:type="dxa"/>
            <w:noWrap/>
            <w:hideMark/>
          </w:tcPr>
          <w:p w14:paraId="4A06B0C1" w14:textId="77777777" w:rsidR="00AB1E51" w:rsidRPr="004D7296" w:rsidRDefault="00AB1E51">
            <w:pPr>
              <w:rPr>
                <w:lang w:val="en-GB"/>
              </w:rPr>
            </w:pPr>
            <w:r w:rsidRPr="004D7296">
              <w:rPr>
                <w:lang w:val="en-GB"/>
              </w:rPr>
              <w:t>Exceptional domestic circumstances (authorised)</w:t>
            </w:r>
          </w:p>
        </w:tc>
        <w:tc>
          <w:tcPr>
            <w:tcW w:w="4036" w:type="dxa"/>
            <w:noWrap/>
            <w:hideMark/>
          </w:tcPr>
          <w:p w14:paraId="7DB7C23D" w14:textId="77777777" w:rsidR="00AB1E51" w:rsidRPr="004D7296" w:rsidRDefault="00AB1E51">
            <w:pPr>
              <w:rPr>
                <w:lang w:val="en-GB"/>
              </w:rPr>
            </w:pPr>
            <w:r w:rsidRPr="004D7296">
              <w:rPr>
                <w:lang w:val="en-GB"/>
              </w:rPr>
              <w:t>Authorised absence</w:t>
            </w:r>
          </w:p>
        </w:tc>
      </w:tr>
      <w:tr w:rsidR="00AB1E51" w:rsidRPr="004D7296" w14:paraId="619BD332" w14:textId="77777777">
        <w:tc>
          <w:tcPr>
            <w:tcW w:w="6036" w:type="dxa"/>
            <w:noWrap/>
            <w:hideMark/>
          </w:tcPr>
          <w:p w14:paraId="568F63AB" w14:textId="77777777" w:rsidR="00AB1E51" w:rsidRPr="004D7296" w:rsidRDefault="00AB1E51">
            <w:pPr>
              <w:rPr>
                <w:lang w:val="en-GB"/>
              </w:rPr>
            </w:pPr>
            <w:r w:rsidRPr="004D7296">
              <w:rPr>
                <w:lang w:val="en-GB"/>
              </w:rPr>
              <w:t>Other authorised absence</w:t>
            </w:r>
          </w:p>
        </w:tc>
        <w:tc>
          <w:tcPr>
            <w:tcW w:w="4036" w:type="dxa"/>
            <w:noWrap/>
            <w:hideMark/>
          </w:tcPr>
          <w:p w14:paraId="55EF8A5C" w14:textId="77777777" w:rsidR="00AB1E51" w:rsidRPr="004D7296" w:rsidRDefault="00AB1E51">
            <w:pPr>
              <w:rPr>
                <w:lang w:val="en-GB"/>
              </w:rPr>
            </w:pPr>
            <w:r w:rsidRPr="004D7296">
              <w:rPr>
                <w:lang w:val="en-GB"/>
              </w:rPr>
              <w:t>Authorised absence</w:t>
            </w:r>
          </w:p>
        </w:tc>
      </w:tr>
      <w:tr w:rsidR="00AB1E51" w:rsidRPr="004D7296" w14:paraId="0FFFB3A0" w14:textId="77777777">
        <w:tc>
          <w:tcPr>
            <w:tcW w:w="6036" w:type="dxa"/>
            <w:noWrap/>
            <w:hideMark/>
          </w:tcPr>
          <w:p w14:paraId="320214F5" w14:textId="77777777" w:rsidR="00AB1E51" w:rsidRPr="004D7296" w:rsidRDefault="00AB1E51">
            <w:pPr>
              <w:rPr>
                <w:lang w:val="en-GB"/>
              </w:rPr>
            </w:pPr>
            <w:r w:rsidRPr="004D7296">
              <w:rPr>
                <w:lang w:val="en-GB"/>
              </w:rPr>
              <w:t>Part-time timetable (exclusion related)</w:t>
            </w:r>
          </w:p>
        </w:tc>
        <w:tc>
          <w:tcPr>
            <w:tcW w:w="4036" w:type="dxa"/>
            <w:noWrap/>
            <w:hideMark/>
          </w:tcPr>
          <w:p w14:paraId="14EAD525" w14:textId="77777777" w:rsidR="00AB1E51" w:rsidRPr="004D7296" w:rsidRDefault="00AB1E51">
            <w:pPr>
              <w:rPr>
                <w:lang w:val="en-GB"/>
              </w:rPr>
            </w:pPr>
            <w:r w:rsidRPr="004D7296">
              <w:rPr>
                <w:lang w:val="en-GB"/>
              </w:rPr>
              <w:t>Authorised absence</w:t>
            </w:r>
          </w:p>
        </w:tc>
      </w:tr>
      <w:tr w:rsidR="00AB1E51" w:rsidRPr="004D7296" w14:paraId="11325885" w14:textId="77777777">
        <w:tc>
          <w:tcPr>
            <w:tcW w:w="6036" w:type="dxa"/>
            <w:noWrap/>
            <w:hideMark/>
          </w:tcPr>
          <w:p w14:paraId="5F9ACA07" w14:textId="77777777" w:rsidR="00AB1E51" w:rsidRPr="004D7296" w:rsidRDefault="00AB1E51">
            <w:pPr>
              <w:rPr>
                <w:lang w:val="en-GB"/>
              </w:rPr>
            </w:pPr>
            <w:r w:rsidRPr="004D7296">
              <w:rPr>
                <w:lang w:val="en-GB"/>
              </w:rPr>
              <w:t>Part-time timetable (health related)</w:t>
            </w:r>
          </w:p>
        </w:tc>
        <w:tc>
          <w:tcPr>
            <w:tcW w:w="4036" w:type="dxa"/>
            <w:noWrap/>
            <w:hideMark/>
          </w:tcPr>
          <w:p w14:paraId="504564A1" w14:textId="77777777" w:rsidR="00AB1E51" w:rsidRPr="004D7296" w:rsidRDefault="00AB1E51">
            <w:pPr>
              <w:rPr>
                <w:lang w:val="en-GB"/>
              </w:rPr>
            </w:pPr>
            <w:r w:rsidRPr="004D7296">
              <w:rPr>
                <w:lang w:val="en-GB"/>
              </w:rPr>
              <w:t>Authorised absence</w:t>
            </w:r>
          </w:p>
        </w:tc>
      </w:tr>
      <w:tr w:rsidR="00AB1E51" w:rsidRPr="004D7296" w14:paraId="3920FED1" w14:textId="77777777">
        <w:tc>
          <w:tcPr>
            <w:tcW w:w="6036" w:type="dxa"/>
            <w:noWrap/>
            <w:hideMark/>
          </w:tcPr>
          <w:p w14:paraId="537AAC99" w14:textId="77777777" w:rsidR="00AB1E51" w:rsidRPr="004D7296" w:rsidRDefault="00AB1E51">
            <w:pPr>
              <w:rPr>
                <w:lang w:val="en-GB"/>
              </w:rPr>
            </w:pPr>
            <w:r w:rsidRPr="004D7296">
              <w:rPr>
                <w:lang w:val="en-GB"/>
              </w:rPr>
              <w:t>Family holidays not authorised by school</w:t>
            </w:r>
          </w:p>
        </w:tc>
        <w:tc>
          <w:tcPr>
            <w:tcW w:w="4036" w:type="dxa"/>
            <w:noWrap/>
            <w:hideMark/>
          </w:tcPr>
          <w:p w14:paraId="243C51F6" w14:textId="77777777" w:rsidR="00AB1E51" w:rsidRPr="004D7296" w:rsidRDefault="00AB1E51">
            <w:pPr>
              <w:rPr>
                <w:lang w:val="en-GB"/>
              </w:rPr>
            </w:pPr>
            <w:r w:rsidRPr="004D7296">
              <w:rPr>
                <w:lang w:val="en-GB"/>
              </w:rPr>
              <w:t>Unauthorised absence</w:t>
            </w:r>
          </w:p>
        </w:tc>
      </w:tr>
      <w:tr w:rsidR="00AB1E51" w:rsidRPr="004D7296" w14:paraId="3E0B0375" w14:textId="77777777">
        <w:tc>
          <w:tcPr>
            <w:tcW w:w="6036" w:type="dxa"/>
            <w:noWrap/>
            <w:hideMark/>
          </w:tcPr>
          <w:p w14:paraId="41DC7776" w14:textId="77777777" w:rsidR="00AB1E51" w:rsidRPr="004D7296" w:rsidRDefault="00AB1E51">
            <w:pPr>
              <w:rPr>
                <w:lang w:val="en-GB"/>
              </w:rPr>
            </w:pPr>
            <w:r w:rsidRPr="004D7296">
              <w:rPr>
                <w:lang w:val="en-GB"/>
              </w:rPr>
              <w:t>Truancy, including unexplained absence</w:t>
            </w:r>
          </w:p>
        </w:tc>
        <w:tc>
          <w:tcPr>
            <w:tcW w:w="4036" w:type="dxa"/>
            <w:noWrap/>
            <w:hideMark/>
          </w:tcPr>
          <w:p w14:paraId="41DFB40C" w14:textId="77777777" w:rsidR="00AB1E51" w:rsidRPr="004D7296" w:rsidRDefault="00AB1E51">
            <w:pPr>
              <w:rPr>
                <w:lang w:val="en-GB"/>
              </w:rPr>
            </w:pPr>
            <w:r w:rsidRPr="004D7296">
              <w:rPr>
                <w:lang w:val="en-GB"/>
              </w:rPr>
              <w:t>Unauthorised absence</w:t>
            </w:r>
          </w:p>
        </w:tc>
      </w:tr>
      <w:tr w:rsidR="00AB1E51" w:rsidRPr="004D7296" w14:paraId="4F911459" w14:textId="77777777">
        <w:tc>
          <w:tcPr>
            <w:tcW w:w="6036" w:type="dxa"/>
            <w:noWrap/>
            <w:hideMark/>
          </w:tcPr>
          <w:p w14:paraId="479063D7" w14:textId="77777777" w:rsidR="00AB1E51" w:rsidRPr="004D7296" w:rsidRDefault="00AB1E51">
            <w:pPr>
              <w:rPr>
                <w:lang w:val="en-GB"/>
              </w:rPr>
            </w:pPr>
            <w:r w:rsidRPr="004D7296">
              <w:rPr>
                <w:lang w:val="en-GB"/>
              </w:rPr>
              <w:t>Exceptional domestic circumstances (unauthorised)</w:t>
            </w:r>
          </w:p>
        </w:tc>
        <w:tc>
          <w:tcPr>
            <w:tcW w:w="4036" w:type="dxa"/>
            <w:noWrap/>
            <w:hideMark/>
          </w:tcPr>
          <w:p w14:paraId="0952FBC3" w14:textId="77777777" w:rsidR="00AB1E51" w:rsidRPr="004D7296" w:rsidRDefault="00AB1E51">
            <w:pPr>
              <w:rPr>
                <w:lang w:val="en-GB"/>
              </w:rPr>
            </w:pPr>
            <w:r w:rsidRPr="004D7296">
              <w:rPr>
                <w:lang w:val="en-GB"/>
              </w:rPr>
              <w:t>Unauthorised absence</w:t>
            </w:r>
          </w:p>
        </w:tc>
      </w:tr>
      <w:tr w:rsidR="00AB1E51" w:rsidRPr="004D7296" w14:paraId="5E63E953" w14:textId="77777777">
        <w:tc>
          <w:tcPr>
            <w:tcW w:w="6036" w:type="dxa"/>
            <w:noWrap/>
            <w:hideMark/>
          </w:tcPr>
          <w:p w14:paraId="0BC67021" w14:textId="77777777" w:rsidR="00AB1E51" w:rsidRPr="004D7296" w:rsidRDefault="00AB1E51">
            <w:pPr>
              <w:rPr>
                <w:lang w:val="en-GB"/>
              </w:rPr>
            </w:pPr>
            <w:r w:rsidRPr="004D7296">
              <w:rPr>
                <w:lang w:val="en-GB"/>
              </w:rPr>
              <w:t>Other unauthorised absence</w:t>
            </w:r>
          </w:p>
        </w:tc>
        <w:tc>
          <w:tcPr>
            <w:tcW w:w="4036" w:type="dxa"/>
            <w:noWrap/>
            <w:hideMark/>
          </w:tcPr>
          <w:p w14:paraId="56C854A4" w14:textId="77777777" w:rsidR="00AB1E51" w:rsidRPr="004D7296" w:rsidRDefault="00AB1E51">
            <w:pPr>
              <w:rPr>
                <w:lang w:val="en-GB"/>
              </w:rPr>
            </w:pPr>
            <w:r w:rsidRPr="004D7296">
              <w:rPr>
                <w:lang w:val="en-GB"/>
              </w:rPr>
              <w:t>Unauthorised absence</w:t>
            </w:r>
          </w:p>
        </w:tc>
      </w:tr>
      <w:tr w:rsidR="00AB1E51" w:rsidRPr="004D7296" w14:paraId="5DBBB4CA" w14:textId="77777777">
        <w:tc>
          <w:tcPr>
            <w:tcW w:w="6036" w:type="dxa"/>
            <w:noWrap/>
            <w:hideMark/>
          </w:tcPr>
          <w:p w14:paraId="39FAF583" w14:textId="77777777" w:rsidR="00AB1E51" w:rsidRPr="004D7296" w:rsidRDefault="00AB1E51">
            <w:pPr>
              <w:rPr>
                <w:lang w:val="en-GB"/>
              </w:rPr>
            </w:pPr>
            <w:r w:rsidRPr="004D7296">
              <w:rPr>
                <w:lang w:val="en-GB"/>
              </w:rPr>
              <w:t>Temporary exclusion</w:t>
            </w:r>
          </w:p>
        </w:tc>
        <w:tc>
          <w:tcPr>
            <w:tcW w:w="4036" w:type="dxa"/>
            <w:noWrap/>
            <w:hideMark/>
          </w:tcPr>
          <w:p w14:paraId="6BA96CB1" w14:textId="77777777" w:rsidR="00AB1E51" w:rsidRPr="004D7296" w:rsidRDefault="00AB1E51">
            <w:pPr>
              <w:rPr>
                <w:lang w:val="en-GB"/>
              </w:rPr>
            </w:pPr>
            <w:r w:rsidRPr="004D7296">
              <w:rPr>
                <w:lang w:val="en-GB"/>
              </w:rPr>
              <w:t>Temporary exclusion</w:t>
            </w:r>
          </w:p>
        </w:tc>
      </w:tr>
      <w:tr w:rsidR="00AB1E51" w:rsidRPr="004D7296" w14:paraId="5B927B03" w14:textId="77777777">
        <w:tc>
          <w:tcPr>
            <w:tcW w:w="6036" w:type="dxa"/>
            <w:noWrap/>
          </w:tcPr>
          <w:p w14:paraId="05139835" w14:textId="77777777" w:rsidR="00AB1E51" w:rsidRPr="004D7296" w:rsidRDefault="00AB1E51">
            <w:pPr>
              <w:rPr>
                <w:lang w:val="en-GB"/>
              </w:rPr>
            </w:pPr>
            <w:r w:rsidRPr="004D7296">
              <w:rPr>
                <w:lang w:val="en-GB"/>
              </w:rPr>
              <w:t>Extended leave with parental consent</w:t>
            </w:r>
          </w:p>
        </w:tc>
        <w:tc>
          <w:tcPr>
            <w:tcW w:w="4036" w:type="dxa"/>
            <w:noWrap/>
          </w:tcPr>
          <w:p w14:paraId="5BC2CF2B" w14:textId="77777777" w:rsidR="00AB1E51" w:rsidRPr="004D7296" w:rsidRDefault="00AB1E51">
            <w:pPr>
              <w:rPr>
                <w:lang w:val="en-GB"/>
              </w:rPr>
            </w:pPr>
            <w:r w:rsidRPr="004D7296">
              <w:rPr>
                <w:lang w:val="en-GB"/>
              </w:rPr>
              <w:t>[Excluded from attendance and absence calculations]</w:t>
            </w:r>
          </w:p>
        </w:tc>
      </w:tr>
    </w:tbl>
    <w:p w14:paraId="1D860C7E" w14:textId="77777777" w:rsidR="00AB1E51" w:rsidRPr="004D7296" w:rsidRDefault="00AB1E51" w:rsidP="00AB1E51">
      <w:pPr>
        <w:rPr>
          <w:lang w:val="en-GB"/>
        </w:rPr>
      </w:pPr>
    </w:p>
    <w:p w14:paraId="1A734A53" w14:textId="7B2EB070" w:rsidR="00206079" w:rsidRPr="004D7296" w:rsidRDefault="00206079" w:rsidP="004D7296">
      <w:pPr>
        <w:pStyle w:val="Paragraph"/>
      </w:pPr>
      <w:r w:rsidRPr="004D7296">
        <w:t xml:space="preserve">The Scottish Government has published </w:t>
      </w:r>
      <w:hyperlink r:id="rId47" w:history="1">
        <w:r w:rsidRPr="004D7296">
          <w:rPr>
            <w:rStyle w:val="Hyperlink"/>
          </w:rPr>
          <w:t>guidance</w:t>
        </w:r>
      </w:hyperlink>
      <w:r w:rsidRPr="004D7296">
        <w:t xml:space="preserve"> on the management and recording of attendance and absence. </w:t>
      </w:r>
    </w:p>
    <w:p w14:paraId="3E617A94" w14:textId="77777777" w:rsidR="00AB1E51" w:rsidRPr="004D7296" w:rsidRDefault="00AB1E51" w:rsidP="004D7296">
      <w:pPr>
        <w:pStyle w:val="Heading3"/>
      </w:pPr>
      <w:r w:rsidRPr="004D7296">
        <w:t>Pupil characteristics and linkage to the Pupil Census</w:t>
      </w:r>
    </w:p>
    <w:p w14:paraId="3CA8540F" w14:textId="77777777" w:rsidR="00AB1E51" w:rsidRPr="004D7296" w:rsidRDefault="00AB1E51" w:rsidP="004D7296">
      <w:pPr>
        <w:pStyle w:val="Paragraph"/>
      </w:pPr>
      <w:r w:rsidRPr="004D7296">
        <w:t>Information on pupils’ sex, ethnicity, national identity and school stage are collected alongside the attendance and absence data. However, information on all other pupil characteristics is obtained by linking the attendance and absence data to the Pupil Census conducted in the school year the data pertains to. The 2022/23 attendance and absence data was linked to the 2022 Pupil Census data.</w:t>
      </w:r>
    </w:p>
    <w:p w14:paraId="20ADAA8E" w14:textId="77777777" w:rsidR="00AB1E51" w:rsidRPr="004D7296" w:rsidRDefault="00AB1E51" w:rsidP="004D7296">
      <w:pPr>
        <w:pStyle w:val="Paragraph"/>
      </w:pPr>
      <w:r w:rsidRPr="004D7296">
        <w:t>This linkage is done using combinations of identifiers and characteristics of the pupils in the attendance and absence data. These include school attended, Scottish Candidate Number, sex and ethnicity. Pupils who move between local authority schools after the Pupil Census was conducted (September of the school year) will be matched to their census records even if their school differs. However, any pupils who were not attending any local authority school in Scotland on census day will not be matched to the census data. This is likely to occur when a pupil has, for example, moved to Scotland or from an independent school to a local authority funded school during the school year.</w:t>
      </w:r>
    </w:p>
    <w:p w14:paraId="4174BAAA" w14:textId="77777777" w:rsidR="00AB1E51" w:rsidRPr="004D7296" w:rsidRDefault="00AB1E51" w:rsidP="004D7296">
      <w:pPr>
        <w:pStyle w:val="Paragraph"/>
      </w:pPr>
      <w:r w:rsidRPr="004D7296">
        <w:t>For the 2022/23 attendance and absence collection 97.7% of pupil enrolments were matched to the Pupil Census. This is less than one percentage point lower than the rate for previous years. This may be linked to inward migration from Ukraine during the year. The number is still a minority of the total pupils and figures are still comparable with those from previous collections.</w:t>
      </w:r>
    </w:p>
    <w:p w14:paraId="003491F0" w14:textId="77777777" w:rsidR="00AB1E51" w:rsidRPr="004D7296" w:rsidRDefault="00AB1E51" w:rsidP="00311140">
      <w:pPr>
        <w:pStyle w:val="Heading3"/>
      </w:pPr>
      <w:r w:rsidRPr="004D7296">
        <w:t>Scottish Index of Multiple Deprivation Data</w:t>
      </w:r>
    </w:p>
    <w:p w14:paraId="5E992CF4" w14:textId="745A1C24" w:rsidR="00AB1E51" w:rsidRPr="004D7296" w:rsidRDefault="00AB1E51" w:rsidP="00AB1E51">
      <w:pPr>
        <w:rPr>
          <w:lang w:val="en-GB"/>
        </w:rPr>
      </w:pPr>
      <w:r w:rsidRPr="004D7296">
        <w:rPr>
          <w:lang w:val="en-GB"/>
        </w:rPr>
        <w:t>The information on the deprivation of pupils, as measured by the Scottish Index of Multiple Deprivation (SIMD) 2020, was obtained using the postcode information linked to their Pupil Census records. Pupils who were unable to be linked to the Pupil Census therefore have no SIMD data available. An additional 0.1% of pupil enrolments had no SIMD data available as their postcode information from the Pupil Census could not be matched to the SIMD. Reasons for this include the postcode being missing or invalid. This rate is consistent with that for previous attendance and absence collections.</w:t>
      </w:r>
    </w:p>
    <w:p w14:paraId="355E6E46" w14:textId="77777777" w:rsidR="00AB1E51" w:rsidRPr="004D7296" w:rsidRDefault="00AB1E51" w:rsidP="00F960F2">
      <w:pPr>
        <w:pStyle w:val="Heading3"/>
      </w:pPr>
      <w:r w:rsidRPr="004D7296">
        <w:t>Notes on the interpretation of the data</w:t>
      </w:r>
    </w:p>
    <w:p w14:paraId="17FBD714" w14:textId="77777777" w:rsidR="00AB1E51" w:rsidRPr="004D7296" w:rsidRDefault="00AB1E51" w:rsidP="00AB1E51">
      <w:pPr>
        <w:rPr>
          <w:lang w:val="en-GB"/>
        </w:rPr>
      </w:pPr>
      <w:r w:rsidRPr="004D7296">
        <w:rPr>
          <w:lang w:val="en-GB"/>
        </w:rPr>
        <w:t>Two new absence codes – part-time timetable (health related) and part-time timetable (exclusion related) – were available for schools to use from the 2018/19 school year. Variation in their use and incorrect applications of them was identified during the quality assurance of the 2018/19 attendance and absence data. There is evidence that this is still happening, although to a lesser extent.</w:t>
      </w:r>
    </w:p>
    <w:p w14:paraId="73D90B7E" w14:textId="10DBD6F6" w:rsidR="00AB1E51" w:rsidRPr="004D7296" w:rsidRDefault="00AB1E51" w:rsidP="00AB1E51">
      <w:pPr>
        <w:rPr>
          <w:lang w:val="en-GB"/>
        </w:rPr>
      </w:pPr>
      <w:r w:rsidRPr="004D7296">
        <w:rPr>
          <w:lang w:val="en-GB"/>
        </w:rPr>
        <w:t>As a result all absences recorded using these part-time timetable codes have been recoded as ‘other authorised absence’ for the purposes of the 2018/19 statistics onwards. The number of absences reported using these codes was very small (less than 0.1% of possible attendances) so the inclusion of them as ‘other authorised absence’ does not have a large impact on the size or quality of this category.</w:t>
      </w:r>
    </w:p>
    <w:p w14:paraId="689ACF71" w14:textId="77777777" w:rsidR="00AB1E51" w:rsidRPr="004D7296" w:rsidRDefault="00AB1E51" w:rsidP="00F960F2">
      <w:pPr>
        <w:pStyle w:val="Heading3"/>
      </w:pPr>
      <w:r w:rsidRPr="004D7296">
        <w:t>Comparison to the exclusions collection</w:t>
      </w:r>
    </w:p>
    <w:p w14:paraId="161506D5" w14:textId="77777777" w:rsidR="00AB1E51" w:rsidRPr="004D7296" w:rsidRDefault="00AB1E51" w:rsidP="00AB1E51">
      <w:pPr>
        <w:rPr>
          <w:lang w:val="en-GB"/>
        </w:rPr>
      </w:pPr>
      <w:r w:rsidRPr="004D7296">
        <w:rPr>
          <w:lang w:val="en-GB"/>
        </w:rPr>
        <w:t>Status 05 pupils (“pupil on roll of this school attending full time course other than Further Education outside of this school”) and pupils attending the mainstream grant-aided school, Jordanhill, are included in the attendance and absence collection but not the exclusions collection. As a result, any exclusions of these pupils will be recorded in one but not the other, making the total number of half days pupils were temporarily excluded for higher in the attendance collection than the exclusions collection. This issue occurs at all levels. However, the cases of exclusion for these pupils and the number of half days these pupils were excluded for are very low. Therefore, that it is not considered to have an impact on the figures from either collection or the use of them together.</w:t>
      </w:r>
    </w:p>
    <w:p w14:paraId="262FE1BC" w14:textId="1F10F18C" w:rsidR="0007304A" w:rsidRPr="004D7296" w:rsidRDefault="0007304A" w:rsidP="0007304A">
      <w:pPr>
        <w:pStyle w:val="Heading2"/>
      </w:pPr>
      <w:r w:rsidRPr="004D7296">
        <w:t>Exclusions</w:t>
      </w:r>
    </w:p>
    <w:p w14:paraId="4A7072EF" w14:textId="77777777" w:rsidR="0007304A" w:rsidRPr="004D7296" w:rsidRDefault="0007304A" w:rsidP="0007304A">
      <w:pPr>
        <w:pStyle w:val="Paragraph"/>
      </w:pPr>
      <w:r w:rsidRPr="004D7296">
        <w:t>These statistics relate to temporary exclusions and number of pupils removed from the register (previously known as ‘permanent’ exclusions). An exclusion is temporary when a pupil is excluded from a school but remains on the register of that school because they are expected to return when the exclusion period is completed. The term ‘removed from the register’ refers to a pupil who is excluded and their name removed from the school register. Such a pupil would then be educated at another school or via some other form of provision.</w:t>
      </w:r>
    </w:p>
    <w:p w14:paraId="56F61C01" w14:textId="5DAB12C8" w:rsidR="0007304A" w:rsidRPr="004D7296" w:rsidRDefault="005C3E2E" w:rsidP="0007304A">
      <w:pPr>
        <w:pStyle w:val="Paragraph"/>
      </w:pPr>
      <w:hyperlink r:id="rId48" w:history="1">
        <w:r w:rsidR="0007304A" w:rsidRPr="004D7296">
          <w:rPr>
            <w:rStyle w:val="Hyperlink"/>
          </w:rPr>
          <w:t>Guidance on exclusions from school</w:t>
        </w:r>
      </w:hyperlink>
      <w:r w:rsidR="0007304A" w:rsidRPr="004D7296">
        <w:t xml:space="preserve"> was published in 2017</w:t>
      </w:r>
      <w:r w:rsidR="0015369B" w:rsidRPr="004D7296">
        <w:t>.</w:t>
      </w:r>
    </w:p>
    <w:p w14:paraId="3A9D42C2" w14:textId="77777777" w:rsidR="0007304A" w:rsidRPr="004D7296" w:rsidRDefault="0007304A" w:rsidP="0015369B">
      <w:pPr>
        <w:pStyle w:val="Heading3"/>
      </w:pPr>
      <w:r w:rsidRPr="004D7296">
        <w:t>Timing and scope</w:t>
      </w:r>
    </w:p>
    <w:p w14:paraId="3E16D1A3" w14:textId="77777777" w:rsidR="0007304A" w:rsidRPr="004D7296" w:rsidRDefault="0007304A" w:rsidP="0007304A">
      <w:pPr>
        <w:pStyle w:val="Paragraph"/>
      </w:pPr>
      <w:r w:rsidRPr="004D7296">
        <w:t>Information on exclusions is collected biennially. The figures published in this bulletin refer to the 2022/23 school year. It is next scheduled to be collected for the 2024/25 school year.</w:t>
      </w:r>
    </w:p>
    <w:p w14:paraId="0C7526CC" w14:textId="1DF4A91D" w:rsidR="0007304A" w:rsidRPr="004D7296" w:rsidRDefault="0007304A" w:rsidP="0007304A">
      <w:pPr>
        <w:pStyle w:val="Paragraph"/>
      </w:pPr>
      <w:r w:rsidRPr="004D7296">
        <w:t xml:space="preserve">The collection covers all </w:t>
      </w:r>
      <w:r w:rsidR="0015369B" w:rsidRPr="004D7296">
        <w:t>publicly</w:t>
      </w:r>
      <w:r w:rsidRPr="004D7296">
        <w:t xml:space="preserve"> funded local authority schools in Scotland. It does not cover grant-aided schools (including Jordanhill School), independent schools.</w:t>
      </w:r>
    </w:p>
    <w:p w14:paraId="055E05A7" w14:textId="77777777" w:rsidR="0007304A" w:rsidRPr="004D7296" w:rsidRDefault="0007304A" w:rsidP="0007304A">
      <w:pPr>
        <w:pStyle w:val="Paragraph"/>
      </w:pPr>
      <w:r w:rsidRPr="004D7296">
        <w:t>Prior to the 2018/19 collection, exclusions information was collected for the grant-aided mainstream school, Jordanhill. This information ceased to be collected from the 2018/19 collection as the cases of exclusions and number of pupils excluded at this school were consistently low in previous collections. Publishing this information therefore risked the identification of the pupils and/or incidents concerned without disclosure control being applied. This disclosure control would also reduce the information available on exclusions in other schools and local authorities to the detriment of the interpretation the figures. It was therefore decided to stop the collection of exclusions figures for Jordanhill. The small number of exclusions concerned means that this change is not considered to impact the comparability of figures from the 2018/19 collection onwards with those from previous collections.</w:t>
      </w:r>
    </w:p>
    <w:p w14:paraId="030B8B39" w14:textId="77777777" w:rsidR="0007304A" w:rsidRPr="004D7296" w:rsidRDefault="0007304A" w:rsidP="0007304A">
      <w:pPr>
        <w:pStyle w:val="Paragraph"/>
      </w:pPr>
      <w:r w:rsidRPr="004D7296">
        <w:t>Exclusions information is only collected and published for pupils with status 01 (“pupil on roll of this school (except for those attending full time Further Education courses outside this school)”) or status 04 (“pupil on roll of this school attending full time Further Education course outside of this school”).</w:t>
      </w:r>
    </w:p>
    <w:p w14:paraId="6CE8BBFB" w14:textId="1CA5CC98" w:rsidR="0007304A" w:rsidRPr="004D7296" w:rsidRDefault="0007304A" w:rsidP="0007304A">
      <w:pPr>
        <w:pStyle w:val="Paragraph"/>
      </w:pPr>
      <w:r w:rsidRPr="004D7296">
        <w:t xml:space="preserve">Further information on what is collected in the exclusions collection may be found in the </w:t>
      </w:r>
      <w:hyperlink r:id="rId49" w:history="1">
        <w:r w:rsidRPr="004D7296">
          <w:rPr>
            <w:rStyle w:val="Hyperlink"/>
          </w:rPr>
          <w:t>collection specification</w:t>
        </w:r>
      </w:hyperlink>
    </w:p>
    <w:p w14:paraId="378087D2" w14:textId="77777777" w:rsidR="0007304A" w:rsidRPr="004D7296" w:rsidRDefault="0007304A" w:rsidP="00C84EAC">
      <w:pPr>
        <w:pStyle w:val="Heading3"/>
      </w:pPr>
      <w:r w:rsidRPr="004D7296">
        <w:t>Pupil characteristics and linkage to the Pupil Census</w:t>
      </w:r>
    </w:p>
    <w:p w14:paraId="58E7429A" w14:textId="77777777" w:rsidR="0007304A" w:rsidRPr="004D7296" w:rsidRDefault="0007304A" w:rsidP="0007304A">
      <w:pPr>
        <w:pStyle w:val="Paragraph"/>
      </w:pPr>
      <w:r w:rsidRPr="004D7296">
        <w:t>Information on pupils’ sex, ethnicity, national identity and school stage are collected alongside the exclusions data. However, information on all other pupil characteristics is obtained by linking the exclusions data to the Pupil Census conducted in the school year the data pertains to. The 2022/23 exclusions data was linked to the 2022 Pupil Census data.</w:t>
      </w:r>
    </w:p>
    <w:p w14:paraId="3AF2FA71" w14:textId="77777777" w:rsidR="0007304A" w:rsidRPr="004D7296" w:rsidRDefault="0007304A" w:rsidP="0007304A">
      <w:pPr>
        <w:pStyle w:val="Paragraph"/>
      </w:pPr>
      <w:r w:rsidRPr="004D7296">
        <w:t>This linkage is done using combinations of identifiers and characteristics of the pupils in the exclusions data, including school attended, Scottish Candidate Number, sex and ethnicity. Pupils who move between local authority schools after the date the Pupil Census was conducted (September of the school year) will still be matched to their census records even if their school differs. However, any pupils who were not attending any local authority school in Scotland on census day will be unable to be matched to the census data. This is likely to occur when a pupil has, for example, moved to Scotland or from an independent school to a local authority funded school during the school year.</w:t>
      </w:r>
    </w:p>
    <w:p w14:paraId="167E9B7E" w14:textId="77777777" w:rsidR="0007304A" w:rsidRPr="004D7296" w:rsidRDefault="0007304A" w:rsidP="0007304A">
      <w:pPr>
        <w:pStyle w:val="Paragraph"/>
      </w:pPr>
      <w:r w:rsidRPr="004D7296">
        <w:t>For the 2022/23 exclusions collection 99.5% of pupil enrolments with an exclusion recorded were matched to the Pupil Census. These enrolments accounted for 99.6% of the recorded cases of exclusion.</w:t>
      </w:r>
    </w:p>
    <w:p w14:paraId="121FED78" w14:textId="77777777" w:rsidR="0007304A" w:rsidRPr="004D7296" w:rsidRDefault="0007304A" w:rsidP="00C84EAC">
      <w:pPr>
        <w:pStyle w:val="Heading3"/>
      </w:pPr>
      <w:r w:rsidRPr="004D7296">
        <w:t>Scottish Index of Multiple Deprivation Data</w:t>
      </w:r>
    </w:p>
    <w:p w14:paraId="6DE5CD03" w14:textId="77777777" w:rsidR="0007304A" w:rsidRPr="004D7296" w:rsidRDefault="0007304A" w:rsidP="0007304A">
      <w:pPr>
        <w:pStyle w:val="Paragraph"/>
      </w:pPr>
      <w:r w:rsidRPr="004D7296">
        <w:t xml:space="preserve">The information on the deprivation of pupils, as measured by the Scottish Index of Multiple Deprivation (SIMD) 2020, was obtained using the postcode information linked to their Pupil Census records. Pupils who were unable to be linked to the Pupil Census therefore have no SIMD data available. A further 0.1% the total pupil enrolments with an exclusion recorded (accounting for 0.1% of the total cases of exclusion) had no SIMD data available as their postcode information from the 2020 Pupil Census could not be matched to the SIMD data. Reasons for this include the postcode being missing or invalid. </w:t>
      </w:r>
    </w:p>
    <w:p w14:paraId="23F6E3AD" w14:textId="77777777" w:rsidR="0007304A" w:rsidRPr="004D7296" w:rsidRDefault="0007304A" w:rsidP="00C84EAC">
      <w:pPr>
        <w:pStyle w:val="Heading3"/>
      </w:pPr>
      <w:r w:rsidRPr="004D7296">
        <w:t>Free school meals data</w:t>
      </w:r>
    </w:p>
    <w:p w14:paraId="518939CA" w14:textId="48B54F40" w:rsidR="0007304A" w:rsidRPr="004D7296" w:rsidRDefault="0007304A" w:rsidP="0007304A">
      <w:pPr>
        <w:pStyle w:val="Paragraph"/>
      </w:pPr>
      <w:r w:rsidRPr="004D7296">
        <w:t xml:space="preserve">Information on free school meal registrations is collected in the Pupil Census. A pupil is considered registered for FSM for the Pupil Census regardless of whether their eligibility is under the national eligibility criteria or local initiatives.  Please see the Pupil Census background notes for more information of these criteria and local initiatives </w:t>
      </w:r>
      <w:r w:rsidR="00C84EAC" w:rsidRPr="004D7296">
        <w:t>captured</w:t>
      </w:r>
      <w:r w:rsidRPr="004D7296">
        <w:t xml:space="preserve"> in the 2022 census figures. They may be found in the Pupil Census supplementary tables: https://www.gov.scot/publications/pupil-census-supplementary-statistics/</w:t>
      </w:r>
    </w:p>
    <w:p w14:paraId="187AE156" w14:textId="77777777" w:rsidR="0007304A" w:rsidRPr="004D7296" w:rsidRDefault="0007304A" w:rsidP="00C84EAC">
      <w:pPr>
        <w:pStyle w:val="Heading3"/>
      </w:pPr>
      <w:r w:rsidRPr="004D7296">
        <w:t>Notes on the interpretation of the data</w:t>
      </w:r>
    </w:p>
    <w:p w14:paraId="3D2369BF" w14:textId="77777777" w:rsidR="0007304A" w:rsidRPr="004D7296" w:rsidRDefault="0007304A" w:rsidP="0007304A">
      <w:pPr>
        <w:pStyle w:val="Paragraph"/>
      </w:pPr>
      <w:r w:rsidRPr="004D7296">
        <w:t>Status 05 pupils and pupils attending the mainstream grant-aided school, Jordanhill, are included in the attendance and absence collection but not the exclusions collection. As a result, any exclusions of these pupils will be recorded in one but not the other, making the total number of half days pupils were temporarily excluded for higher in the attendance collection than the exclusions collection. This issue occurs at all levels. However, the cases of exclusion for these pupils and the number of half days these pupils were excluded for are very low. Therefore, that it is not considered to have an impact on the figures from either collection or the use of them together.</w:t>
      </w:r>
    </w:p>
    <w:p w14:paraId="129CA57F" w14:textId="77777777" w:rsidR="0007304A" w:rsidRPr="004D7296" w:rsidRDefault="0007304A" w:rsidP="00C84EAC">
      <w:pPr>
        <w:pStyle w:val="Heading3"/>
      </w:pPr>
      <w:r w:rsidRPr="004D7296">
        <w:t>COVID-19 impact on 2020/21 exclusions collection</w:t>
      </w:r>
    </w:p>
    <w:p w14:paraId="1E85BC33" w14:textId="77777777" w:rsidR="0007304A" w:rsidRPr="004D7296" w:rsidRDefault="0007304A" w:rsidP="0007304A">
      <w:pPr>
        <w:pStyle w:val="Paragraph"/>
      </w:pPr>
      <w:r w:rsidRPr="004D7296">
        <w:t xml:space="preserve">The school year covered by the 2020/21 exclusions statistics was substantially impacted by the COVID-19 pandemic. Significantly, most schools in Scotland were shut in early 2021 and many had shorter local closures throughout the rest of the year (see the attendance and absence background notes above for more detail on these school closures). Additionally, many pupils were absent for periods of time when they had tested positive for COVID-19 or were required to self-isolate. </w:t>
      </w:r>
    </w:p>
    <w:p w14:paraId="2D07D109" w14:textId="1A0774CC" w:rsidR="0007304A" w:rsidRPr="004D7296" w:rsidRDefault="0007304A" w:rsidP="0007304A">
      <w:pPr>
        <w:pStyle w:val="Paragraph"/>
      </w:pPr>
      <w:r w:rsidRPr="004D7296">
        <w:t xml:space="preserve">It can therefore be said that some of the decrease in exclusions between 2018/19 and 2020/21 was due to the pandemic limiting the time pupils were in school. So long as one </w:t>
      </w:r>
      <w:r w:rsidR="00734238" w:rsidRPr="004D7296">
        <w:t>considers</w:t>
      </w:r>
      <w:r w:rsidRPr="004D7296">
        <w:t xml:space="preserve"> the different context of education in 2020/21 versus previous years, figures are comparable at national and local authority level.</w:t>
      </w:r>
    </w:p>
    <w:p w14:paraId="6E199256" w14:textId="145FBC12" w:rsidR="00680C51" w:rsidRPr="004D7296" w:rsidRDefault="00680C51" w:rsidP="004C516E">
      <w:pPr>
        <w:pStyle w:val="Heading2"/>
        <w:rPr>
          <w:b w:val="0"/>
        </w:rPr>
      </w:pPr>
      <w:r w:rsidRPr="004D7296">
        <w:t>Corrections</w:t>
      </w:r>
      <w:bookmarkEnd w:id="45"/>
    </w:p>
    <w:p w14:paraId="660FD4A4" w14:textId="77777777" w:rsidR="00680C51" w:rsidRPr="004D7296" w:rsidRDefault="00680C51" w:rsidP="00680C51">
      <w:pPr>
        <w:pStyle w:val="Paragraph"/>
      </w:pPr>
      <w:r w:rsidRPr="004D7296">
        <w:t>There are no scheduled revisions to these statistics. It is not always feasible to correct all instances of incorrect statistics across all historical publications and releases. However, all statistics shown in new publication bulletins will be correct at the time of release, including statistics for previous years. The statistics in the latest published edition of the bulletin therefore supersede all previous statistics.</w:t>
      </w:r>
    </w:p>
    <w:p w14:paraId="085D8AE6" w14:textId="77777777" w:rsidR="00680C51" w:rsidRPr="004D7296" w:rsidRDefault="00680C51" w:rsidP="004C516E">
      <w:pPr>
        <w:pStyle w:val="Heading2"/>
        <w:rPr>
          <w:b w:val="0"/>
        </w:rPr>
      </w:pPr>
      <w:bookmarkStart w:id="46" w:name="_Toc89722919"/>
      <w:r w:rsidRPr="004D7296">
        <w:t>Costs</w:t>
      </w:r>
      <w:bookmarkEnd w:id="46"/>
    </w:p>
    <w:p w14:paraId="07A63B93" w14:textId="77777777" w:rsidR="00680C51" w:rsidRPr="004D7296" w:rsidRDefault="00680C51" w:rsidP="004C516E">
      <w:pPr>
        <w:pStyle w:val="Heading3"/>
      </w:pPr>
      <w:r w:rsidRPr="004D7296">
        <w:t>Pupil census and school staff census</w:t>
      </w:r>
    </w:p>
    <w:p w14:paraId="0F483BB7" w14:textId="77777777" w:rsidR="00680C51" w:rsidRPr="004D7296" w:rsidRDefault="00680C51" w:rsidP="00680C51">
      <w:pPr>
        <w:pStyle w:val="Paragraph"/>
      </w:pPr>
      <w:r w:rsidRPr="004D7296">
        <w:t>This information is collected from the management information systems of schools. The estimated cost to local authorities of extracting and validating this information is around £130,000 based on the 2015 collection.</w:t>
      </w:r>
    </w:p>
    <w:p w14:paraId="61278FA1" w14:textId="77777777" w:rsidR="00680C51" w:rsidRPr="004D7296" w:rsidRDefault="00680C51" w:rsidP="004C516E">
      <w:pPr>
        <w:pStyle w:val="Heading3"/>
      </w:pPr>
      <w:r w:rsidRPr="004D7296">
        <w:t>Early learning and childcare census</w:t>
      </w:r>
    </w:p>
    <w:p w14:paraId="45BDFD83" w14:textId="77777777" w:rsidR="00680C51" w:rsidRPr="004D7296" w:rsidRDefault="00680C51" w:rsidP="00680C51">
      <w:pPr>
        <w:pStyle w:val="Paragraph"/>
      </w:pPr>
      <w:r w:rsidRPr="004D7296">
        <w:t>This information is collected directly from ELC centres and we have no information on how much it costs them to complete this. However, local authorities have taken on a role in validating the ELC data (and in some local authorities completing the data on behalf of the centres), and it costs them an estimated £27,000 to do this.</w:t>
      </w:r>
    </w:p>
    <w:p w14:paraId="24B36541" w14:textId="77777777" w:rsidR="00680C51" w:rsidRPr="004D7296" w:rsidRDefault="00680C51" w:rsidP="004C516E">
      <w:pPr>
        <w:pStyle w:val="Heading2"/>
        <w:rPr>
          <w:b w:val="0"/>
        </w:rPr>
      </w:pPr>
      <w:bookmarkStart w:id="47" w:name="_Toc89722920"/>
      <w:r w:rsidRPr="004D7296">
        <w:t>Rounding and symbols</w:t>
      </w:r>
      <w:bookmarkEnd w:id="47"/>
    </w:p>
    <w:p w14:paraId="11404037" w14:textId="77777777" w:rsidR="00680C51" w:rsidRPr="004D7296" w:rsidRDefault="00680C51" w:rsidP="00680C51">
      <w:pPr>
        <w:pStyle w:val="Paragraph"/>
      </w:pPr>
      <w:r w:rsidRPr="004D7296">
        <w:t>All full time equivalent (FTE) statistics in this publication have been rounded to the nearest whole number.</w:t>
      </w:r>
    </w:p>
    <w:p w14:paraId="68EC2A09" w14:textId="19175A9D" w:rsidR="00680C51" w:rsidRPr="004D7296" w:rsidRDefault="00680C51" w:rsidP="00680C51">
      <w:pPr>
        <w:pStyle w:val="Paragraph"/>
      </w:pPr>
      <w:r w:rsidRPr="004D7296">
        <w:t xml:space="preserve">All </w:t>
      </w:r>
      <w:r w:rsidR="007A14D6" w:rsidRPr="004D7296">
        <w:t xml:space="preserve">differences and totals are calculated from </w:t>
      </w:r>
      <w:r w:rsidR="005C77B4" w:rsidRPr="004D7296">
        <w:t xml:space="preserve">unrounded data and therefore may not match the </w:t>
      </w:r>
      <w:r w:rsidR="00B02F7B" w:rsidRPr="004D7296">
        <w:t>differ</w:t>
      </w:r>
      <w:r w:rsidR="00AC605B" w:rsidRPr="004D7296">
        <w:t>ence</w:t>
      </w:r>
      <w:r w:rsidR="00B02F7B" w:rsidRPr="004D7296">
        <w:t xml:space="preserve"> or</w:t>
      </w:r>
      <w:r w:rsidR="000248AF" w:rsidRPr="004D7296">
        <w:t xml:space="preserve"> total</w:t>
      </w:r>
      <w:r w:rsidR="00B02F7B" w:rsidRPr="004D7296">
        <w:t xml:space="preserve"> calcu</w:t>
      </w:r>
      <w:r w:rsidR="002E0E59" w:rsidRPr="004D7296">
        <w:t xml:space="preserve">lable from the rounded data </w:t>
      </w:r>
      <w:r w:rsidRPr="004D7296">
        <w:t>shown.</w:t>
      </w:r>
    </w:p>
    <w:p w14:paraId="471593FB" w14:textId="77777777" w:rsidR="00680C51" w:rsidRPr="004D7296" w:rsidRDefault="00680C51" w:rsidP="00680C51">
      <w:pPr>
        <w:pStyle w:val="Paragraph"/>
      </w:pPr>
      <w:r w:rsidRPr="004D7296">
        <w:t>The following symbols are used:</w:t>
      </w:r>
    </w:p>
    <w:p w14:paraId="21DACF90" w14:textId="77777777" w:rsidR="00680C51" w:rsidRPr="004D7296" w:rsidRDefault="00680C51" w:rsidP="00680C51">
      <w:pPr>
        <w:pStyle w:val="Paragraph"/>
      </w:pPr>
      <w:r w:rsidRPr="004D7296">
        <w:t>: = not available</w:t>
      </w:r>
    </w:p>
    <w:p w14:paraId="625996CF" w14:textId="77777777" w:rsidR="00680C51" w:rsidRPr="004D7296" w:rsidRDefault="00680C51" w:rsidP="00680C51">
      <w:pPr>
        <w:pStyle w:val="Paragraph"/>
      </w:pPr>
      <w:r w:rsidRPr="004D7296">
        <w:t>0 = nil or rounds to nil</w:t>
      </w:r>
    </w:p>
    <w:p w14:paraId="7ABE4672" w14:textId="2D67CA40" w:rsidR="00D55D08" w:rsidRPr="004D7296" w:rsidRDefault="00D55D08" w:rsidP="00680C51">
      <w:pPr>
        <w:pStyle w:val="Paragraph"/>
      </w:pPr>
      <w:r w:rsidRPr="004D7296">
        <w:t xml:space="preserve">low = </w:t>
      </w:r>
      <w:r w:rsidR="000862FC" w:rsidRPr="004D7296">
        <w:t>a figure close to, but not a real, zero</w:t>
      </w:r>
    </w:p>
    <w:p w14:paraId="21FB78B0" w14:textId="77777777" w:rsidR="00680C51" w:rsidRPr="004D7296" w:rsidRDefault="00680C51" w:rsidP="00680C51">
      <w:pPr>
        <w:pStyle w:val="Paragraph"/>
      </w:pPr>
      <w:r w:rsidRPr="004D7296">
        <w:t># = not applicable</w:t>
      </w:r>
    </w:p>
    <w:p w14:paraId="4751CA95" w14:textId="77777777" w:rsidR="00680C51" w:rsidRPr="004D7296" w:rsidRDefault="00680C51" w:rsidP="00680C51">
      <w:pPr>
        <w:pStyle w:val="Paragraph"/>
      </w:pPr>
      <w:r w:rsidRPr="004D7296">
        <w:t>c= value suppressed to protect against the risk of disclosure of personal information</w:t>
      </w:r>
    </w:p>
    <w:p w14:paraId="0F486966" w14:textId="5234C438" w:rsidR="00E20E6A" w:rsidRPr="004D7296" w:rsidRDefault="006C0AA0" w:rsidP="006C0AA0">
      <w:pPr>
        <w:pStyle w:val="Heading1"/>
        <w:rPr>
          <w:lang w:val="en-GB"/>
        </w:rPr>
      </w:pPr>
      <w:r w:rsidRPr="004D7296">
        <w:rPr>
          <w:lang w:val="en-GB"/>
        </w:rPr>
        <w:t>Tell us what you think</w:t>
      </w:r>
    </w:p>
    <w:p w14:paraId="612B92BE" w14:textId="77777777" w:rsidR="00FA0E5D" w:rsidRPr="004D7296" w:rsidRDefault="00FA0E5D" w:rsidP="00FA0E5D">
      <w:pPr>
        <w:pStyle w:val="Paragraph"/>
      </w:pPr>
      <w:r w:rsidRPr="004D7296">
        <w:t>We are always interested to hear from our users about how our statistics are used, and how they can be improved.</w:t>
      </w:r>
    </w:p>
    <w:p w14:paraId="5FA97A15" w14:textId="77777777" w:rsidR="00FA0E5D" w:rsidRPr="004D7296" w:rsidRDefault="00FA0E5D" w:rsidP="00FA0E5D">
      <w:pPr>
        <w:pStyle w:val="Heading2"/>
      </w:pPr>
      <w:bookmarkStart w:id="48" w:name="_Toc147137973"/>
      <w:r w:rsidRPr="004D7296">
        <w:t>Feedback survey</w:t>
      </w:r>
      <w:bookmarkEnd w:id="48"/>
    </w:p>
    <w:p w14:paraId="03BD6986" w14:textId="552C599E" w:rsidR="00FA0E5D" w:rsidRPr="004D7296" w:rsidRDefault="00FA0E5D" w:rsidP="00FA0E5D">
      <w:pPr>
        <w:pStyle w:val="Paragraph"/>
      </w:pPr>
      <w:r w:rsidRPr="004D7296">
        <w:t xml:space="preserve">We’d appreciate it if you would complete our short </w:t>
      </w:r>
      <w:hyperlink r:id="rId50" w:history="1">
        <w:r w:rsidRPr="004D7296">
          <w:rPr>
            <w:rStyle w:val="Hyperlink"/>
          </w:rPr>
          <w:t>feedback survey</w:t>
        </w:r>
      </w:hyperlink>
      <w:r w:rsidRPr="004D7296">
        <w:t xml:space="preserve"> on this publication.</w:t>
      </w:r>
    </w:p>
    <w:p w14:paraId="1485F0C1" w14:textId="77777777" w:rsidR="00FA0E5D" w:rsidRPr="004D7296" w:rsidRDefault="00FA0E5D" w:rsidP="00FA0E5D">
      <w:pPr>
        <w:pStyle w:val="Heading2"/>
      </w:pPr>
      <w:bookmarkStart w:id="49" w:name="_Toc147137974"/>
      <w:r w:rsidRPr="004D7296">
        <w:t>Enquiries</w:t>
      </w:r>
      <w:bookmarkEnd w:id="49"/>
    </w:p>
    <w:p w14:paraId="7171E2FE" w14:textId="77777777" w:rsidR="00FA0E5D" w:rsidRPr="004D7296" w:rsidRDefault="00FA0E5D" w:rsidP="00FA0E5D">
      <w:pPr>
        <w:pStyle w:val="Paragraph"/>
      </w:pPr>
      <w:r w:rsidRPr="004D7296">
        <w:t>For enquiries about this publication please contact:</w:t>
      </w:r>
      <w:r w:rsidRPr="004D7296">
        <w:br/>
      </w:r>
    </w:p>
    <w:p w14:paraId="0105F3E4" w14:textId="77777777" w:rsidR="00834405" w:rsidRPr="004D7296" w:rsidRDefault="00FA0E5D" w:rsidP="00FA0E5D">
      <w:pPr>
        <w:pStyle w:val="Paragraph"/>
      </w:pPr>
      <w:r w:rsidRPr="004D7296">
        <w:t>Alasdair An</w:t>
      </w:r>
      <w:r w:rsidR="00834405" w:rsidRPr="004D7296">
        <w:t>thony</w:t>
      </w:r>
    </w:p>
    <w:p w14:paraId="40202D17" w14:textId="77777777" w:rsidR="00834405" w:rsidRPr="004D7296" w:rsidRDefault="00834405" w:rsidP="00FA0E5D">
      <w:pPr>
        <w:pStyle w:val="Paragraph"/>
      </w:pPr>
      <w:r w:rsidRPr="004D7296">
        <w:t>Education Analytical Services</w:t>
      </w:r>
    </w:p>
    <w:p w14:paraId="6ED35AD9" w14:textId="6C21D155" w:rsidR="00834405" w:rsidRPr="004D7296" w:rsidRDefault="00FA0E5D" w:rsidP="00FA0E5D">
      <w:pPr>
        <w:pStyle w:val="Paragraph"/>
      </w:pPr>
      <w:r w:rsidRPr="004D7296">
        <w:t xml:space="preserve">E-mail: </w:t>
      </w:r>
      <w:hyperlink r:id="rId51" w:history="1">
        <w:r w:rsidR="004E4BDD" w:rsidRPr="004D7296">
          <w:rPr>
            <w:rStyle w:val="Hyperlink"/>
          </w:rPr>
          <w:t>Alasdair.anthony@gov.scot</w:t>
        </w:r>
      </w:hyperlink>
    </w:p>
    <w:p w14:paraId="1224D870" w14:textId="77777777" w:rsidR="00FA0E5D" w:rsidRPr="004D7296" w:rsidRDefault="00FA0E5D" w:rsidP="00FA0E5D">
      <w:pPr>
        <w:pStyle w:val="Paragraph"/>
      </w:pPr>
      <w:r w:rsidRPr="004D7296">
        <w:t>For general enquiries about Scottish Government statistics please contact:</w:t>
      </w:r>
    </w:p>
    <w:p w14:paraId="72B01D3C" w14:textId="77777777" w:rsidR="00FA0E5D" w:rsidRPr="004D7296" w:rsidRDefault="00FA0E5D" w:rsidP="00FA0E5D">
      <w:pPr>
        <w:pStyle w:val="Paragraph"/>
      </w:pPr>
      <w:r w:rsidRPr="004D7296">
        <w:t>Office of the Chief Statistician</w:t>
      </w:r>
    </w:p>
    <w:p w14:paraId="695E6DAC" w14:textId="109FACD5" w:rsidR="00FA0E5D" w:rsidRPr="004D7296" w:rsidRDefault="00FA0E5D" w:rsidP="00FA0E5D">
      <w:pPr>
        <w:pStyle w:val="Paragraph"/>
      </w:pPr>
      <w:r w:rsidRPr="004D7296">
        <w:t xml:space="preserve">e-mail: </w:t>
      </w:r>
      <w:hyperlink r:id="rId52" w:history="1">
        <w:r w:rsidRPr="004D7296">
          <w:rPr>
            <w:rStyle w:val="Hyperlink"/>
          </w:rPr>
          <w:t>statistics.enquiries@gov.scot</w:t>
        </w:r>
      </w:hyperlink>
    </w:p>
    <w:p w14:paraId="66A24875" w14:textId="77777777" w:rsidR="00FA0E5D" w:rsidRPr="004D7296" w:rsidRDefault="00FA0E5D" w:rsidP="004E4BDD">
      <w:pPr>
        <w:pStyle w:val="Heading2"/>
      </w:pPr>
      <w:bookmarkStart w:id="50" w:name="_Toc147137975"/>
      <w:r w:rsidRPr="004D7296">
        <w:t>Join our mailing list</w:t>
      </w:r>
      <w:bookmarkEnd w:id="50"/>
    </w:p>
    <w:p w14:paraId="7AC29CB2" w14:textId="5E64A764" w:rsidR="00FA0E5D" w:rsidRPr="004D7296" w:rsidRDefault="00FA0E5D" w:rsidP="00FA0E5D">
      <w:pPr>
        <w:pStyle w:val="Paragraph"/>
      </w:pPr>
      <w:r w:rsidRPr="004D7296">
        <w:t xml:space="preserve">If you would like to receive notification about statistical publications, or find out about consultations on our statistics please join the </w:t>
      </w:r>
      <w:hyperlink r:id="rId53" w:history="1">
        <w:r w:rsidRPr="004D7296">
          <w:rPr>
            <w:rStyle w:val="Hyperlink"/>
          </w:rPr>
          <w:t>ScotStat mailing list</w:t>
        </w:r>
      </w:hyperlink>
      <w:r w:rsidRPr="004D7296">
        <w:t xml:space="preserve">. </w:t>
      </w:r>
    </w:p>
    <w:p w14:paraId="170263F5" w14:textId="77777777" w:rsidR="00FA0E5D" w:rsidRPr="004D7296" w:rsidRDefault="00FA0E5D" w:rsidP="004E4BDD">
      <w:pPr>
        <w:pStyle w:val="Heading2"/>
      </w:pPr>
      <w:bookmarkStart w:id="51" w:name="_Toc147137976"/>
      <w:r w:rsidRPr="004D7296">
        <w:t>Future publications</w:t>
      </w:r>
      <w:bookmarkEnd w:id="51"/>
    </w:p>
    <w:bookmarkEnd w:id="39"/>
    <w:p w14:paraId="582683F5" w14:textId="1E1D5F93" w:rsidR="006C0AA0" w:rsidRPr="00C819B6" w:rsidRDefault="00FA0E5D" w:rsidP="00FA0E5D">
      <w:pPr>
        <w:pStyle w:val="Paragraph"/>
      </w:pPr>
      <w:r w:rsidRPr="004D7296">
        <w:t xml:space="preserve">Details of future publications can be found on our </w:t>
      </w:r>
      <w:hyperlink r:id="rId54" w:history="1">
        <w:r w:rsidRPr="004D7296">
          <w:rPr>
            <w:rStyle w:val="Hyperlink"/>
          </w:rPr>
          <w:t>forthcoming publications</w:t>
        </w:r>
      </w:hyperlink>
      <w:r w:rsidRPr="00C819B6">
        <w:t xml:space="preserve"> page.</w:t>
      </w:r>
    </w:p>
    <w:sectPr w:rsidR="006C0AA0" w:rsidRPr="00C819B6" w:rsidSect="00327AE7">
      <w:headerReference w:type="even" r:id="rId55"/>
      <w:headerReference w:type="default" r:id="rId56"/>
      <w:footerReference w:type="default" r:id="rId57"/>
      <w:headerReference w:type="first" r:id="rId58"/>
      <w:pgSz w:w="11900" w:h="16840" w:code="9"/>
      <w:pgMar w:top="1134" w:right="1134" w:bottom="851" w:left="992" w:header="851" w:footer="851"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2"/>
    </wne:keymap>
    <wne:keymap wne:kcmPrimary="0233">
      <wne:acd wne:acdName="acd4"/>
    </wne:keymap>
    <wne:keymap wne:kcmPrimary="0234">
      <wne:acd wne:acdName="acd6"/>
    </wne:keymap>
    <wne:keymap wne:kcmPrimary="0235">
      <wne:acd wne:acdName="acd14"/>
    </wne:keymap>
    <wne:keymap wne:kcmPrimary="0236">
      <wne:acd wne:acdName="acd15"/>
    </wne:keymap>
    <wne:keymap wne:kcmPrimary="0242">
      <wne:acd wne:acdName="acd13"/>
    </wne:keymap>
    <wne:keymap wne:kcmPrimary="0254">
      <wne:fci wne:fciName="ClearAllFormatting" wne:swArg="0000"/>
    </wne:keymap>
    <wne:keymap wne:kcmPrimary="0270">
      <wne:acd wne:acdName="acd19"/>
    </wne:keymap>
    <wne:keymap wne:kcmPrimary="0271">
      <wne:acd wne:acdName="acd8"/>
    </wne:keymap>
    <wne:keymap wne:kcmPrimary="0272">
      <wne:acd wne:acdName="acd10"/>
    </wne:keymap>
    <wne:keymap wne:kcmPrimary="0273">
      <wne:acd wne:acdName="acd9"/>
    </wne:keymap>
    <wne:keymap wne:kcmPrimary="0274">
      <wne:acd wne:acdName="acd11"/>
    </wne:keymap>
    <wne:keymap wne:kcmPrimary="0275">
      <wne:acd wne:acdName="acd12"/>
    </wne:keymap>
    <wne:keymap wne:kcmPrimary="0331">
      <wne:acd wne:acdName="acd16"/>
    </wne:keymap>
    <wne:keymap wne:kcmPrimary="0332">
      <wne:acd wne:acdName="acd17"/>
    </wne:keymap>
    <wne:keymap wne:kcmPrimary="0333">
      <wne:acd wne:acdName="acd18"/>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Manifest>
  </wne:toolbars>
  <wne:acds>
    <wne:acd wne:argValue="AQAAAAEA" wne:acdName="acd0" wne:fciIndexBasedOn="0065"/>
    <wne:acd wne:acdName="acd1" wne:fciIndexBasedOn="0065"/>
    <wne:acd wne:argValue="AQAAAAIA" wne:acdName="acd2" wne:fciIndexBasedOn="0065"/>
    <wne:acd wne:acdName="acd3" wne:fciIndexBasedOn="0065"/>
    <wne:acd wne:argValue="AQAAAAMA" wne:acdName="acd4" wne:fciIndexBasedOn="0065"/>
    <wne:acd wne:acdName="acd5" wne:fciIndexBasedOn="0065"/>
    <wne:acd wne:argValue="AgBTAEcAIABHAHIAYQBwAGgALwBUAGEAYgBsAGUAIABUAGkAdABsAGUA" wne:acdName="acd6" wne:fciIndexBasedOn="0065"/>
    <wne:acd wne:acdName="acd7" wne:fciIndexBasedOn="0065"/>
    <wne:acd wne:argValue="AgBTAEcAIABCAG8AZAB5ACAASQBuAGQAZQBuAHQA" wne:acdName="acd8" wne:fciIndexBasedOn="0065"/>
    <wne:acd wne:argValue="AgBTAEcAIABOAHUAbQBiAGUAcgBlAGQA" wne:acdName="acd9" wne:fciIndexBasedOn="0065"/>
    <wne:acd wne:argValue="AgBTAEcAIABCAHUAbABsAGUAdAA=" wne:acdName="acd10" wne:fciIndexBasedOn="0065"/>
    <wne:acd wne:argValue="AgBTAEcAIABiAG8AeAAgAHQAZQB4AHQA" wne:acdName="acd11" wne:fciIndexBasedOn="0065"/>
    <wne:acd wne:argValue="AgBTAEcAIABCAG8AeAAgAHQAZQB4AHQAIABTAGgAYQBkAGUAZAA=" wne:acdName="acd12" wne:fciIndexBasedOn="0065"/>
    <wne:acd wne:argValue="AgBTAEcAIABCAG8AbABkACAAKABDAGgAYQByAGEAYwB0AGUAcgApAA==" wne:acdName="acd13" wne:fciIndexBasedOn="0065"/>
    <wne:acd wne:argValue="AgBTAEcAIABUAGEAYgBsAGUAIABIAGUAYQBkAGkAbgBnACAAMQA=" wne:acdName="acd14" wne:fciIndexBasedOn="0065"/>
    <wne:acd wne:argValue="AgBTAEcAIABUAGEAYgBsAGUAIABCAG8AZAB5ACAAMQA=" wne:acdName="acd15" wne:fciIndexBasedOn="0065"/>
    <wne:acd wne:argValue="AgBIAGUAYQBkAGkAbgBnACAAMQAgAGcAcgBlAGUAbgA=" wne:acdName="acd16" wne:fciIndexBasedOn="0065"/>
    <wne:acd wne:argValue="AgBIAGUAYQBkAGkAbgBnACAAMgAgAGcAcgBlAGUAbgA=" wne:acdName="acd17" wne:fciIndexBasedOn="0065"/>
    <wne:acd wne:argValue="AgBIAGUAYQBkAGkAbgBnACAAMwAgAGcAcgBlAGUAbgA=" wne:acdName="acd18" wne:fciIndexBasedOn="0065"/>
    <wne:acd wne:argValue="AgBQAGEAcgBhAGcAcgBhAHAAaAA=" wne:acdName="acd19"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A5EA80" w14:textId="77777777" w:rsidR="00443900" w:rsidRPr="00B31C7F" w:rsidRDefault="00443900" w:rsidP="00B31C7F">
      <w:r>
        <w:separator/>
      </w:r>
    </w:p>
    <w:p w14:paraId="5C21F369" w14:textId="77777777" w:rsidR="00443900" w:rsidRDefault="00443900"/>
    <w:p w14:paraId="1D83FBDB" w14:textId="77777777" w:rsidR="00443900" w:rsidRDefault="00443900"/>
  </w:endnote>
  <w:endnote w:type="continuationSeparator" w:id="0">
    <w:p w14:paraId="21D985B0" w14:textId="77777777" w:rsidR="00443900" w:rsidRPr="00B31C7F" w:rsidRDefault="00443900" w:rsidP="00B31C7F">
      <w:r>
        <w:continuationSeparator/>
      </w:r>
    </w:p>
    <w:p w14:paraId="30EA8023" w14:textId="77777777" w:rsidR="00443900" w:rsidRDefault="00443900"/>
    <w:p w14:paraId="2F429855" w14:textId="77777777" w:rsidR="00443900" w:rsidRDefault="00443900"/>
  </w:endnote>
  <w:endnote w:type="continuationNotice" w:id="1">
    <w:p w14:paraId="68DDECB1" w14:textId="77777777" w:rsidR="00443900" w:rsidRDefault="0044390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Bold">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C792D" w14:textId="77777777" w:rsidR="00E73A96" w:rsidRDefault="00E73A96" w:rsidP="006C2CF8">
    <w:pPr>
      <w:jc w:val="center"/>
    </w:pPr>
    <w:r w:rsidRPr="0070570D">
      <w:fldChar w:fldCharType="begin"/>
    </w:r>
    <w:r w:rsidRPr="0070570D">
      <w:instrText xml:space="preserve">PAGE  </w:instrText>
    </w:r>
    <w:r w:rsidRPr="0070570D">
      <w:fldChar w:fldCharType="separate"/>
    </w:r>
    <w:r w:rsidR="0089101A">
      <w:rPr>
        <w:noProof/>
      </w:rPr>
      <w:t>6</w:t>
    </w:r>
    <w:r w:rsidRPr="0070570D">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D6A191" w14:textId="77777777" w:rsidR="00443900" w:rsidRPr="006D2D20" w:rsidRDefault="00443900">
      <w:r>
        <w:separator/>
      </w:r>
    </w:p>
  </w:footnote>
  <w:footnote w:type="continuationSeparator" w:id="0">
    <w:p w14:paraId="5A5CA06B" w14:textId="77777777" w:rsidR="00443900" w:rsidRPr="00B31C7F" w:rsidRDefault="00443900" w:rsidP="00B31C7F">
      <w:r>
        <w:continuationSeparator/>
      </w:r>
    </w:p>
    <w:p w14:paraId="2E831106" w14:textId="77777777" w:rsidR="00443900" w:rsidRDefault="00443900"/>
    <w:p w14:paraId="7530D916" w14:textId="77777777" w:rsidR="00443900" w:rsidRDefault="00443900"/>
  </w:footnote>
  <w:footnote w:type="continuationNotice" w:id="1">
    <w:p w14:paraId="52CC4FE2" w14:textId="77777777" w:rsidR="00443900" w:rsidRDefault="0044390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94DF2" w14:textId="2261DEA8" w:rsidR="001E6560" w:rsidRDefault="001E65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45734" w14:textId="1FA79F3C" w:rsidR="001E6560" w:rsidRDefault="001E656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55983" w14:textId="614154DF" w:rsidR="001E6560" w:rsidRDefault="001E65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E230D310"/>
    <w:lvl w:ilvl="0">
      <w:start w:val="1"/>
      <w:numFmt w:val="decimal"/>
      <w:lvlText w:val="%1."/>
      <w:legacy w:legacy="1" w:legacySpace="288" w:legacyIndent="720"/>
      <w:lvlJc w:val="left"/>
    </w:lvl>
    <w:lvl w:ilvl="1">
      <w:start w:val="1"/>
      <w:numFmt w:val="decimal"/>
      <w:lvlText w:val="%1.%2"/>
      <w:legacy w:legacy="1" w:legacySpace="284" w:legacyIndent="720"/>
      <w:lvlJc w:val="left"/>
    </w:lvl>
    <w:lvl w:ilvl="2">
      <w:start w:val="1"/>
      <w:numFmt w:val="decimal"/>
      <w:lvlText w:val="%1.%2.%3"/>
      <w:legacy w:legacy="1" w:legacySpace="284" w:legacyIndent="72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EA4491F"/>
    <w:multiLevelType w:val="hybridMultilevel"/>
    <w:tmpl w:val="2D128848"/>
    <w:lvl w:ilvl="0" w:tplc="C216408E">
      <w:start w:val="1"/>
      <w:numFmt w:val="upperLetter"/>
      <w:lvlText w:val="%1."/>
      <w:lvlJc w:val="left"/>
      <w:pPr>
        <w:ind w:left="717"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5313B27"/>
    <w:multiLevelType w:val="hybridMultilevel"/>
    <w:tmpl w:val="1A2A1F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B6366DA"/>
    <w:multiLevelType w:val="hybridMultilevel"/>
    <w:tmpl w:val="E6FAC0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1A6156D"/>
    <w:multiLevelType w:val="hybridMultilevel"/>
    <w:tmpl w:val="491049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E722B2"/>
    <w:multiLevelType w:val="hybridMultilevel"/>
    <w:tmpl w:val="61266520"/>
    <w:lvl w:ilvl="0" w:tplc="08090001">
      <w:start w:val="1"/>
      <w:numFmt w:val="bullet"/>
      <w:lvlText w:val=""/>
      <w:lvlJc w:val="left"/>
      <w:pPr>
        <w:ind w:left="717"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7703B4A"/>
    <w:multiLevelType w:val="hybridMultilevel"/>
    <w:tmpl w:val="A07E6CA0"/>
    <w:lvl w:ilvl="0" w:tplc="15781104">
      <w:start w:val="1"/>
      <w:numFmt w:val="upperLetter"/>
      <w:lvlText w:val="%1."/>
      <w:lvlJc w:val="left"/>
      <w:pPr>
        <w:ind w:left="1077" w:hanging="360"/>
      </w:p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7" w15:restartNumberingAfterBreak="0">
    <w:nsid w:val="289A43E3"/>
    <w:multiLevelType w:val="hybridMultilevel"/>
    <w:tmpl w:val="436E39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A151DB4"/>
    <w:multiLevelType w:val="hybridMultilevel"/>
    <w:tmpl w:val="373681B2"/>
    <w:lvl w:ilvl="0" w:tplc="1954ED60">
      <w:start w:val="1"/>
      <w:numFmt w:val="bullet"/>
      <w:pStyle w:val="SGTable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2B251A"/>
    <w:multiLevelType w:val="hybridMultilevel"/>
    <w:tmpl w:val="3990D570"/>
    <w:lvl w:ilvl="0" w:tplc="08090001">
      <w:start w:val="1"/>
      <w:numFmt w:val="bullet"/>
      <w:lvlText w:val=""/>
      <w:lvlJc w:val="left"/>
      <w:pPr>
        <w:ind w:left="717"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F8004DD"/>
    <w:multiLevelType w:val="hybridMultilevel"/>
    <w:tmpl w:val="9410CD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87067CE"/>
    <w:multiLevelType w:val="hybridMultilevel"/>
    <w:tmpl w:val="0A4A2E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34D12BA"/>
    <w:multiLevelType w:val="hybridMultilevel"/>
    <w:tmpl w:val="269A2FA2"/>
    <w:lvl w:ilvl="0" w:tplc="08090001">
      <w:start w:val="1"/>
      <w:numFmt w:val="bullet"/>
      <w:lvlText w:val=""/>
      <w:lvlJc w:val="left"/>
      <w:pPr>
        <w:ind w:left="717"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DBE29EA"/>
    <w:multiLevelType w:val="hybridMultilevel"/>
    <w:tmpl w:val="88D24292"/>
    <w:lvl w:ilvl="0" w:tplc="84D6A07E">
      <w:start w:val="1"/>
      <w:numFmt w:val="decimal"/>
      <w:lvlText w:val="%1."/>
      <w:lvlJc w:val="left"/>
      <w:pPr>
        <w:ind w:left="717"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F2F002C"/>
    <w:multiLevelType w:val="hybridMultilevel"/>
    <w:tmpl w:val="94340A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F907CD8"/>
    <w:multiLevelType w:val="hybridMultilevel"/>
    <w:tmpl w:val="56DA7B82"/>
    <w:lvl w:ilvl="0" w:tplc="96084982">
      <w:start w:val="1"/>
      <w:numFmt w:val="bullet"/>
      <w:pStyle w:val="SG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BF9EC6BA">
      <w:numFmt w:val="bullet"/>
      <w:lvlText w:val="•"/>
      <w:lvlJc w:val="left"/>
      <w:pPr>
        <w:ind w:left="2520" w:hanging="720"/>
      </w:pPr>
      <w:rPr>
        <w:rFonts w:ascii="Arial" w:eastAsia="Times New Roman" w:hAnsi="Arial" w:cs="Aria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28873A2"/>
    <w:multiLevelType w:val="hybridMultilevel"/>
    <w:tmpl w:val="D77EAD7E"/>
    <w:lvl w:ilvl="0" w:tplc="08090001">
      <w:start w:val="1"/>
      <w:numFmt w:val="bullet"/>
      <w:lvlText w:val=""/>
      <w:lvlJc w:val="left"/>
      <w:pPr>
        <w:ind w:left="717"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32C73E8"/>
    <w:multiLevelType w:val="hybridMultilevel"/>
    <w:tmpl w:val="9E42E4F2"/>
    <w:lvl w:ilvl="0" w:tplc="9996AC2E">
      <w:start w:val="1"/>
      <w:numFmt w:val="upperLetter"/>
      <w:pStyle w:val="SGNumbered"/>
      <w:lvlText w:val="%1."/>
      <w:lvlJc w:val="left"/>
      <w:pPr>
        <w:ind w:left="1077" w:hanging="360"/>
      </w:pPr>
      <w:rPr>
        <w:rFonts w:hint="default"/>
      </w:rPr>
    </w:lvl>
    <w:lvl w:ilvl="1" w:tplc="FFFFFFFF" w:tentative="1">
      <w:start w:val="1"/>
      <w:numFmt w:val="lowerLetter"/>
      <w:lvlText w:val="%2."/>
      <w:lvlJc w:val="left"/>
      <w:pPr>
        <w:ind w:left="1797" w:hanging="360"/>
      </w:pPr>
    </w:lvl>
    <w:lvl w:ilvl="2" w:tplc="FFFFFFFF" w:tentative="1">
      <w:start w:val="1"/>
      <w:numFmt w:val="lowerRoman"/>
      <w:lvlText w:val="%3."/>
      <w:lvlJc w:val="right"/>
      <w:pPr>
        <w:ind w:left="2517" w:hanging="180"/>
      </w:pPr>
    </w:lvl>
    <w:lvl w:ilvl="3" w:tplc="FFFFFFFF" w:tentative="1">
      <w:start w:val="1"/>
      <w:numFmt w:val="decimal"/>
      <w:lvlText w:val="%4."/>
      <w:lvlJc w:val="left"/>
      <w:pPr>
        <w:ind w:left="3237" w:hanging="360"/>
      </w:pPr>
    </w:lvl>
    <w:lvl w:ilvl="4" w:tplc="FFFFFFFF" w:tentative="1">
      <w:start w:val="1"/>
      <w:numFmt w:val="lowerLetter"/>
      <w:lvlText w:val="%5."/>
      <w:lvlJc w:val="left"/>
      <w:pPr>
        <w:ind w:left="3957" w:hanging="360"/>
      </w:pPr>
    </w:lvl>
    <w:lvl w:ilvl="5" w:tplc="FFFFFFFF" w:tentative="1">
      <w:start w:val="1"/>
      <w:numFmt w:val="lowerRoman"/>
      <w:lvlText w:val="%6."/>
      <w:lvlJc w:val="right"/>
      <w:pPr>
        <w:ind w:left="4677" w:hanging="180"/>
      </w:pPr>
    </w:lvl>
    <w:lvl w:ilvl="6" w:tplc="FFFFFFFF" w:tentative="1">
      <w:start w:val="1"/>
      <w:numFmt w:val="decimal"/>
      <w:lvlText w:val="%7."/>
      <w:lvlJc w:val="left"/>
      <w:pPr>
        <w:ind w:left="5397" w:hanging="360"/>
      </w:pPr>
    </w:lvl>
    <w:lvl w:ilvl="7" w:tplc="FFFFFFFF" w:tentative="1">
      <w:start w:val="1"/>
      <w:numFmt w:val="lowerLetter"/>
      <w:lvlText w:val="%8."/>
      <w:lvlJc w:val="left"/>
      <w:pPr>
        <w:ind w:left="6117" w:hanging="360"/>
      </w:pPr>
    </w:lvl>
    <w:lvl w:ilvl="8" w:tplc="FFFFFFFF" w:tentative="1">
      <w:start w:val="1"/>
      <w:numFmt w:val="lowerRoman"/>
      <w:lvlText w:val="%9."/>
      <w:lvlJc w:val="right"/>
      <w:pPr>
        <w:ind w:left="6837" w:hanging="180"/>
      </w:pPr>
    </w:lvl>
  </w:abstractNum>
  <w:abstractNum w:abstractNumId="18" w15:restartNumberingAfterBreak="0">
    <w:nsid w:val="61316C6D"/>
    <w:multiLevelType w:val="hybridMultilevel"/>
    <w:tmpl w:val="9F9ED994"/>
    <w:lvl w:ilvl="0" w:tplc="F3CED08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52C1161"/>
    <w:multiLevelType w:val="singleLevel"/>
    <w:tmpl w:val="8946CF6E"/>
    <w:lvl w:ilvl="0">
      <w:start w:val="1"/>
      <w:numFmt w:val="bullet"/>
      <w:pStyle w:val="Bulletted"/>
      <w:lvlText w:val=""/>
      <w:lvlJc w:val="left"/>
      <w:pPr>
        <w:tabs>
          <w:tab w:val="num" w:pos="360"/>
        </w:tabs>
        <w:ind w:left="360" w:hanging="360"/>
      </w:pPr>
      <w:rPr>
        <w:rFonts w:ascii="Symbol" w:hAnsi="Symbol" w:hint="default"/>
      </w:rPr>
    </w:lvl>
  </w:abstractNum>
  <w:abstractNum w:abstractNumId="20" w15:restartNumberingAfterBreak="0">
    <w:nsid w:val="71CF689E"/>
    <w:multiLevelType w:val="hybridMultilevel"/>
    <w:tmpl w:val="644084C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C4F47AE"/>
    <w:multiLevelType w:val="hybridMultilevel"/>
    <w:tmpl w:val="17FEED64"/>
    <w:lvl w:ilvl="0" w:tplc="E7B0F322">
      <w:start w:val="1"/>
      <w:numFmt w:val="lowerRoman"/>
      <w:pStyle w:val="ExecSummaryBodyText"/>
      <w:lvlText w:val="%1."/>
      <w:lvlJc w:val="left"/>
      <w:pPr>
        <w:ind w:left="36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2" w15:restartNumberingAfterBreak="0">
    <w:nsid w:val="7CF102F6"/>
    <w:multiLevelType w:val="hybridMultilevel"/>
    <w:tmpl w:val="07B64AAE"/>
    <w:lvl w:ilvl="0" w:tplc="08090001">
      <w:start w:val="1"/>
      <w:numFmt w:val="bullet"/>
      <w:lvlText w:val=""/>
      <w:lvlJc w:val="left"/>
      <w:pPr>
        <w:ind w:left="717"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4468240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75074255">
    <w:abstractNumId w:val="15"/>
  </w:num>
  <w:num w:numId="3" w16cid:durableId="1520269881">
    <w:abstractNumId w:val="8"/>
  </w:num>
  <w:num w:numId="4" w16cid:durableId="976032020">
    <w:abstractNumId w:val="19"/>
  </w:num>
  <w:num w:numId="5" w16cid:durableId="1643195842">
    <w:abstractNumId w:val="1"/>
  </w:num>
  <w:num w:numId="6" w16cid:durableId="963583748">
    <w:abstractNumId w:val="1"/>
    <w:lvlOverride w:ilvl="0">
      <w:startOverride w:val="1"/>
    </w:lvlOverride>
  </w:num>
  <w:num w:numId="7" w16cid:durableId="377709224">
    <w:abstractNumId w:val="1"/>
    <w:lvlOverride w:ilvl="0">
      <w:startOverride w:val="1"/>
    </w:lvlOverride>
  </w:num>
  <w:num w:numId="8" w16cid:durableId="133059319">
    <w:abstractNumId w:val="21"/>
  </w:num>
  <w:num w:numId="9" w16cid:durableId="388382447">
    <w:abstractNumId w:val="20"/>
  </w:num>
  <w:num w:numId="10" w16cid:durableId="171795590">
    <w:abstractNumId w:val="6"/>
  </w:num>
  <w:num w:numId="11" w16cid:durableId="581261398">
    <w:abstractNumId w:val="17"/>
  </w:num>
  <w:num w:numId="12" w16cid:durableId="706445252">
    <w:abstractNumId w:val="17"/>
    <w:lvlOverride w:ilvl="0">
      <w:startOverride w:val="1"/>
    </w:lvlOverride>
  </w:num>
  <w:num w:numId="13" w16cid:durableId="1684743417">
    <w:abstractNumId w:val="17"/>
    <w:lvlOverride w:ilvl="0">
      <w:startOverride w:val="1"/>
    </w:lvlOverride>
  </w:num>
  <w:num w:numId="14" w16cid:durableId="653871648">
    <w:abstractNumId w:val="13"/>
  </w:num>
  <w:num w:numId="15" w16cid:durableId="2029791402">
    <w:abstractNumId w:val="7"/>
  </w:num>
  <w:num w:numId="16" w16cid:durableId="1031107916">
    <w:abstractNumId w:val="2"/>
  </w:num>
  <w:num w:numId="17" w16cid:durableId="902257483">
    <w:abstractNumId w:val="3"/>
  </w:num>
  <w:num w:numId="18" w16cid:durableId="165829636">
    <w:abstractNumId w:val="4"/>
  </w:num>
  <w:num w:numId="19" w16cid:durableId="1627540028">
    <w:abstractNumId w:val="14"/>
  </w:num>
  <w:num w:numId="20" w16cid:durableId="358825010">
    <w:abstractNumId w:val="16"/>
  </w:num>
  <w:num w:numId="21" w16cid:durableId="308705521">
    <w:abstractNumId w:val="22"/>
  </w:num>
  <w:num w:numId="22" w16cid:durableId="2100325618">
    <w:abstractNumId w:val="0"/>
  </w:num>
  <w:num w:numId="23" w16cid:durableId="1084424287">
    <w:abstractNumId w:val="11"/>
  </w:num>
  <w:num w:numId="24" w16cid:durableId="1848715044">
    <w:abstractNumId w:val="18"/>
  </w:num>
  <w:num w:numId="25" w16cid:durableId="1524437920">
    <w:abstractNumId w:val="10"/>
  </w:num>
  <w:num w:numId="26" w16cid:durableId="506942405">
    <w:abstractNumId w:val="5"/>
  </w:num>
  <w:num w:numId="27" w16cid:durableId="1752770935">
    <w:abstractNumId w:val="9"/>
  </w:num>
  <w:num w:numId="28" w16cid:durableId="1994481969">
    <w:abstractNumId w:val="1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ocumentProtection w:formatting="1" w:enforcement="0"/>
  <w:autoFormatOverride/>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CF8"/>
    <w:rsid w:val="0000184F"/>
    <w:rsid w:val="0000208F"/>
    <w:rsid w:val="000048D2"/>
    <w:rsid w:val="00004BAB"/>
    <w:rsid w:val="00004D3B"/>
    <w:rsid w:val="0000551D"/>
    <w:rsid w:val="00005EFC"/>
    <w:rsid w:val="00006D1F"/>
    <w:rsid w:val="00007411"/>
    <w:rsid w:val="000074A9"/>
    <w:rsid w:val="00011A74"/>
    <w:rsid w:val="00011AD4"/>
    <w:rsid w:val="00011D22"/>
    <w:rsid w:val="000131C7"/>
    <w:rsid w:val="00014011"/>
    <w:rsid w:val="0001415F"/>
    <w:rsid w:val="00014172"/>
    <w:rsid w:val="000160AA"/>
    <w:rsid w:val="00016C56"/>
    <w:rsid w:val="00020D65"/>
    <w:rsid w:val="000213DF"/>
    <w:rsid w:val="00021DB9"/>
    <w:rsid w:val="000225B3"/>
    <w:rsid w:val="000227BA"/>
    <w:rsid w:val="00022B92"/>
    <w:rsid w:val="00023740"/>
    <w:rsid w:val="00023C88"/>
    <w:rsid w:val="00023DCB"/>
    <w:rsid w:val="00023E83"/>
    <w:rsid w:val="0002407A"/>
    <w:rsid w:val="000248AF"/>
    <w:rsid w:val="000253E4"/>
    <w:rsid w:val="00025918"/>
    <w:rsid w:val="00026379"/>
    <w:rsid w:val="00026438"/>
    <w:rsid w:val="00027321"/>
    <w:rsid w:val="000335C5"/>
    <w:rsid w:val="0003512B"/>
    <w:rsid w:val="000368A4"/>
    <w:rsid w:val="00036BE6"/>
    <w:rsid w:val="00036EEE"/>
    <w:rsid w:val="00037329"/>
    <w:rsid w:val="00037B21"/>
    <w:rsid w:val="00037B31"/>
    <w:rsid w:val="00041A3D"/>
    <w:rsid w:val="00041B60"/>
    <w:rsid w:val="00043DDA"/>
    <w:rsid w:val="00043F19"/>
    <w:rsid w:val="00044202"/>
    <w:rsid w:val="0004537D"/>
    <w:rsid w:val="0004580A"/>
    <w:rsid w:val="00045BCB"/>
    <w:rsid w:val="00046D3F"/>
    <w:rsid w:val="00047CDD"/>
    <w:rsid w:val="00050C8C"/>
    <w:rsid w:val="00051856"/>
    <w:rsid w:val="00051B77"/>
    <w:rsid w:val="0005395A"/>
    <w:rsid w:val="000546E3"/>
    <w:rsid w:val="000547D0"/>
    <w:rsid w:val="00055555"/>
    <w:rsid w:val="000556C8"/>
    <w:rsid w:val="00055936"/>
    <w:rsid w:val="0005688B"/>
    <w:rsid w:val="00056BC1"/>
    <w:rsid w:val="00060153"/>
    <w:rsid w:val="0006155B"/>
    <w:rsid w:val="00061AE8"/>
    <w:rsid w:val="00061CBF"/>
    <w:rsid w:val="00061FB1"/>
    <w:rsid w:val="0006255B"/>
    <w:rsid w:val="00063C78"/>
    <w:rsid w:val="00063E74"/>
    <w:rsid w:val="00063FC8"/>
    <w:rsid w:val="000641F8"/>
    <w:rsid w:val="000641FD"/>
    <w:rsid w:val="00064F48"/>
    <w:rsid w:val="00064FA9"/>
    <w:rsid w:val="0006561B"/>
    <w:rsid w:val="000656FB"/>
    <w:rsid w:val="0006626C"/>
    <w:rsid w:val="000702E7"/>
    <w:rsid w:val="0007056E"/>
    <w:rsid w:val="00070BFD"/>
    <w:rsid w:val="00071CB6"/>
    <w:rsid w:val="0007304A"/>
    <w:rsid w:val="00073B83"/>
    <w:rsid w:val="00074272"/>
    <w:rsid w:val="00074634"/>
    <w:rsid w:val="00074665"/>
    <w:rsid w:val="00074900"/>
    <w:rsid w:val="00075BCD"/>
    <w:rsid w:val="000779CB"/>
    <w:rsid w:val="00077BF1"/>
    <w:rsid w:val="00080148"/>
    <w:rsid w:val="00080E94"/>
    <w:rsid w:val="000812E4"/>
    <w:rsid w:val="000813E8"/>
    <w:rsid w:val="00081D71"/>
    <w:rsid w:val="000831A1"/>
    <w:rsid w:val="00083B88"/>
    <w:rsid w:val="00083ECC"/>
    <w:rsid w:val="000850D7"/>
    <w:rsid w:val="000862FC"/>
    <w:rsid w:val="00090E87"/>
    <w:rsid w:val="00090EF9"/>
    <w:rsid w:val="0009116E"/>
    <w:rsid w:val="00091EE5"/>
    <w:rsid w:val="00092442"/>
    <w:rsid w:val="00093F16"/>
    <w:rsid w:val="0009515C"/>
    <w:rsid w:val="00095A84"/>
    <w:rsid w:val="0009768B"/>
    <w:rsid w:val="000A0FC7"/>
    <w:rsid w:val="000A20FD"/>
    <w:rsid w:val="000A3112"/>
    <w:rsid w:val="000A470C"/>
    <w:rsid w:val="000A4816"/>
    <w:rsid w:val="000A5957"/>
    <w:rsid w:val="000B0615"/>
    <w:rsid w:val="000B0D59"/>
    <w:rsid w:val="000B0F1A"/>
    <w:rsid w:val="000B1CC5"/>
    <w:rsid w:val="000B20B6"/>
    <w:rsid w:val="000B2171"/>
    <w:rsid w:val="000B225F"/>
    <w:rsid w:val="000B231D"/>
    <w:rsid w:val="000B2B3C"/>
    <w:rsid w:val="000B2BE0"/>
    <w:rsid w:val="000B2E04"/>
    <w:rsid w:val="000B367E"/>
    <w:rsid w:val="000B3F6F"/>
    <w:rsid w:val="000B3F84"/>
    <w:rsid w:val="000B45C3"/>
    <w:rsid w:val="000B4AD1"/>
    <w:rsid w:val="000C0C82"/>
    <w:rsid w:val="000C0D54"/>
    <w:rsid w:val="000C10AB"/>
    <w:rsid w:val="000C10E4"/>
    <w:rsid w:val="000C132B"/>
    <w:rsid w:val="000C1FB3"/>
    <w:rsid w:val="000C3D1E"/>
    <w:rsid w:val="000C40FA"/>
    <w:rsid w:val="000C4316"/>
    <w:rsid w:val="000C4733"/>
    <w:rsid w:val="000C52B2"/>
    <w:rsid w:val="000C564E"/>
    <w:rsid w:val="000C6909"/>
    <w:rsid w:val="000C6DC6"/>
    <w:rsid w:val="000C73EE"/>
    <w:rsid w:val="000C7509"/>
    <w:rsid w:val="000C7687"/>
    <w:rsid w:val="000D0028"/>
    <w:rsid w:val="000D0720"/>
    <w:rsid w:val="000D0A17"/>
    <w:rsid w:val="000D0C61"/>
    <w:rsid w:val="000D1296"/>
    <w:rsid w:val="000D2605"/>
    <w:rsid w:val="000D288F"/>
    <w:rsid w:val="000D30A8"/>
    <w:rsid w:val="000D32A7"/>
    <w:rsid w:val="000D64B0"/>
    <w:rsid w:val="000D7593"/>
    <w:rsid w:val="000E05E6"/>
    <w:rsid w:val="000E0F1E"/>
    <w:rsid w:val="000E12F9"/>
    <w:rsid w:val="000E25F6"/>
    <w:rsid w:val="000E2B2D"/>
    <w:rsid w:val="000E2BD7"/>
    <w:rsid w:val="000E2D9A"/>
    <w:rsid w:val="000E2E61"/>
    <w:rsid w:val="000E2F76"/>
    <w:rsid w:val="000E338A"/>
    <w:rsid w:val="000E383A"/>
    <w:rsid w:val="000E4244"/>
    <w:rsid w:val="000E44A8"/>
    <w:rsid w:val="000E5851"/>
    <w:rsid w:val="000E6458"/>
    <w:rsid w:val="000E7E5E"/>
    <w:rsid w:val="000E7F65"/>
    <w:rsid w:val="000F00CE"/>
    <w:rsid w:val="000F13C7"/>
    <w:rsid w:val="000F1C37"/>
    <w:rsid w:val="000F2386"/>
    <w:rsid w:val="000F3212"/>
    <w:rsid w:val="000F3691"/>
    <w:rsid w:val="000F5AC7"/>
    <w:rsid w:val="000F642B"/>
    <w:rsid w:val="000F7612"/>
    <w:rsid w:val="000F7A15"/>
    <w:rsid w:val="000F7A30"/>
    <w:rsid w:val="001005D6"/>
    <w:rsid w:val="00100712"/>
    <w:rsid w:val="001019F6"/>
    <w:rsid w:val="00101A5A"/>
    <w:rsid w:val="00101F40"/>
    <w:rsid w:val="00102126"/>
    <w:rsid w:val="001033BB"/>
    <w:rsid w:val="00103752"/>
    <w:rsid w:val="001049B0"/>
    <w:rsid w:val="00106280"/>
    <w:rsid w:val="00106630"/>
    <w:rsid w:val="00106DFF"/>
    <w:rsid w:val="00107445"/>
    <w:rsid w:val="00107506"/>
    <w:rsid w:val="0011108E"/>
    <w:rsid w:val="00111D95"/>
    <w:rsid w:val="00112D39"/>
    <w:rsid w:val="00113011"/>
    <w:rsid w:val="00113224"/>
    <w:rsid w:val="001138CA"/>
    <w:rsid w:val="00114216"/>
    <w:rsid w:val="0011462C"/>
    <w:rsid w:val="0011475E"/>
    <w:rsid w:val="00115DE6"/>
    <w:rsid w:val="001163B8"/>
    <w:rsid w:val="0012012A"/>
    <w:rsid w:val="001235BD"/>
    <w:rsid w:val="0012410D"/>
    <w:rsid w:val="00125093"/>
    <w:rsid w:val="0012526E"/>
    <w:rsid w:val="0012580D"/>
    <w:rsid w:val="0012693B"/>
    <w:rsid w:val="0012726C"/>
    <w:rsid w:val="00127540"/>
    <w:rsid w:val="001276F0"/>
    <w:rsid w:val="001278CE"/>
    <w:rsid w:val="001279C3"/>
    <w:rsid w:val="00130CAD"/>
    <w:rsid w:val="0013287C"/>
    <w:rsid w:val="00132B93"/>
    <w:rsid w:val="0013307A"/>
    <w:rsid w:val="00133E41"/>
    <w:rsid w:val="001345BA"/>
    <w:rsid w:val="00134814"/>
    <w:rsid w:val="00134F1E"/>
    <w:rsid w:val="00135CCB"/>
    <w:rsid w:val="0013698E"/>
    <w:rsid w:val="00137123"/>
    <w:rsid w:val="00140536"/>
    <w:rsid w:val="00140DC6"/>
    <w:rsid w:val="0014118C"/>
    <w:rsid w:val="00141C8A"/>
    <w:rsid w:val="001427F7"/>
    <w:rsid w:val="001433F0"/>
    <w:rsid w:val="00144B47"/>
    <w:rsid w:val="001452FB"/>
    <w:rsid w:val="00145AEB"/>
    <w:rsid w:val="001468E3"/>
    <w:rsid w:val="00147C98"/>
    <w:rsid w:val="00147EBB"/>
    <w:rsid w:val="001501E3"/>
    <w:rsid w:val="001527F1"/>
    <w:rsid w:val="00152D17"/>
    <w:rsid w:val="00152F5A"/>
    <w:rsid w:val="0015334C"/>
    <w:rsid w:val="0015369B"/>
    <w:rsid w:val="00153767"/>
    <w:rsid w:val="00153888"/>
    <w:rsid w:val="001543CF"/>
    <w:rsid w:val="0015440C"/>
    <w:rsid w:val="0015492A"/>
    <w:rsid w:val="00154D08"/>
    <w:rsid w:val="00154DAA"/>
    <w:rsid w:val="00156C47"/>
    <w:rsid w:val="00157F7E"/>
    <w:rsid w:val="0016140C"/>
    <w:rsid w:val="001617EC"/>
    <w:rsid w:val="001657E1"/>
    <w:rsid w:val="001662D5"/>
    <w:rsid w:val="00166FC1"/>
    <w:rsid w:val="00167E7C"/>
    <w:rsid w:val="00170ABC"/>
    <w:rsid w:val="00171007"/>
    <w:rsid w:val="00171413"/>
    <w:rsid w:val="001715E0"/>
    <w:rsid w:val="0017195D"/>
    <w:rsid w:val="00172BC8"/>
    <w:rsid w:val="001732E9"/>
    <w:rsid w:val="0017357D"/>
    <w:rsid w:val="001740BD"/>
    <w:rsid w:val="0017619F"/>
    <w:rsid w:val="00177316"/>
    <w:rsid w:val="00177BAD"/>
    <w:rsid w:val="00180A55"/>
    <w:rsid w:val="00180A7F"/>
    <w:rsid w:val="00182B78"/>
    <w:rsid w:val="00183FF3"/>
    <w:rsid w:val="0018428D"/>
    <w:rsid w:val="00184861"/>
    <w:rsid w:val="00184AA9"/>
    <w:rsid w:val="00184BB7"/>
    <w:rsid w:val="00185E01"/>
    <w:rsid w:val="001861AF"/>
    <w:rsid w:val="00186646"/>
    <w:rsid w:val="00186803"/>
    <w:rsid w:val="001879D2"/>
    <w:rsid w:val="00191CA7"/>
    <w:rsid w:val="00192162"/>
    <w:rsid w:val="0019460B"/>
    <w:rsid w:val="00194DAC"/>
    <w:rsid w:val="00195BFE"/>
    <w:rsid w:val="00195D0A"/>
    <w:rsid w:val="00196F6C"/>
    <w:rsid w:val="0019759E"/>
    <w:rsid w:val="001A0AFC"/>
    <w:rsid w:val="001A13E1"/>
    <w:rsid w:val="001A3E68"/>
    <w:rsid w:val="001A41E9"/>
    <w:rsid w:val="001A4800"/>
    <w:rsid w:val="001A53CB"/>
    <w:rsid w:val="001A56F0"/>
    <w:rsid w:val="001A5B04"/>
    <w:rsid w:val="001A69BD"/>
    <w:rsid w:val="001A7153"/>
    <w:rsid w:val="001A7376"/>
    <w:rsid w:val="001A7EC8"/>
    <w:rsid w:val="001B0DD7"/>
    <w:rsid w:val="001B1DE5"/>
    <w:rsid w:val="001B3454"/>
    <w:rsid w:val="001B444C"/>
    <w:rsid w:val="001B47AD"/>
    <w:rsid w:val="001B55CA"/>
    <w:rsid w:val="001B59E4"/>
    <w:rsid w:val="001B5BB9"/>
    <w:rsid w:val="001B73AE"/>
    <w:rsid w:val="001B7D24"/>
    <w:rsid w:val="001C0C9B"/>
    <w:rsid w:val="001C161F"/>
    <w:rsid w:val="001C244F"/>
    <w:rsid w:val="001C4CB6"/>
    <w:rsid w:val="001C5400"/>
    <w:rsid w:val="001C5DA3"/>
    <w:rsid w:val="001C60C7"/>
    <w:rsid w:val="001C790F"/>
    <w:rsid w:val="001D006D"/>
    <w:rsid w:val="001D0D58"/>
    <w:rsid w:val="001D1441"/>
    <w:rsid w:val="001D145D"/>
    <w:rsid w:val="001D1EB4"/>
    <w:rsid w:val="001D1F2A"/>
    <w:rsid w:val="001D30EE"/>
    <w:rsid w:val="001D359E"/>
    <w:rsid w:val="001D39D2"/>
    <w:rsid w:val="001D4189"/>
    <w:rsid w:val="001D4BCB"/>
    <w:rsid w:val="001D57F2"/>
    <w:rsid w:val="001D5DAC"/>
    <w:rsid w:val="001D702D"/>
    <w:rsid w:val="001E0311"/>
    <w:rsid w:val="001E3382"/>
    <w:rsid w:val="001E6461"/>
    <w:rsid w:val="001E6560"/>
    <w:rsid w:val="001E6A8C"/>
    <w:rsid w:val="001E7246"/>
    <w:rsid w:val="001E759C"/>
    <w:rsid w:val="001F1289"/>
    <w:rsid w:val="001F139F"/>
    <w:rsid w:val="001F13C7"/>
    <w:rsid w:val="001F1769"/>
    <w:rsid w:val="001F2B57"/>
    <w:rsid w:val="001F4302"/>
    <w:rsid w:val="001F6F7E"/>
    <w:rsid w:val="001F72B6"/>
    <w:rsid w:val="00201857"/>
    <w:rsid w:val="00202B02"/>
    <w:rsid w:val="00203958"/>
    <w:rsid w:val="00203FDE"/>
    <w:rsid w:val="002045DF"/>
    <w:rsid w:val="0020509C"/>
    <w:rsid w:val="00206079"/>
    <w:rsid w:val="00210A6E"/>
    <w:rsid w:val="00210AF2"/>
    <w:rsid w:val="0021194A"/>
    <w:rsid w:val="00211D52"/>
    <w:rsid w:val="00211D74"/>
    <w:rsid w:val="0021228E"/>
    <w:rsid w:val="00213EC4"/>
    <w:rsid w:val="00214061"/>
    <w:rsid w:val="00217D6C"/>
    <w:rsid w:val="00217E85"/>
    <w:rsid w:val="002219A7"/>
    <w:rsid w:val="00223B0E"/>
    <w:rsid w:val="002243B9"/>
    <w:rsid w:val="002244A1"/>
    <w:rsid w:val="002279A8"/>
    <w:rsid w:val="00227AEC"/>
    <w:rsid w:val="00227CC2"/>
    <w:rsid w:val="0023385C"/>
    <w:rsid w:val="002348F3"/>
    <w:rsid w:val="00234FA0"/>
    <w:rsid w:val="002357F6"/>
    <w:rsid w:val="002372D2"/>
    <w:rsid w:val="00237860"/>
    <w:rsid w:val="0024000E"/>
    <w:rsid w:val="00240A80"/>
    <w:rsid w:val="0024168D"/>
    <w:rsid w:val="002416AF"/>
    <w:rsid w:val="00243226"/>
    <w:rsid w:val="00244148"/>
    <w:rsid w:val="0024415A"/>
    <w:rsid w:val="00244247"/>
    <w:rsid w:val="0024468E"/>
    <w:rsid w:val="00244798"/>
    <w:rsid w:val="00245539"/>
    <w:rsid w:val="00245AD0"/>
    <w:rsid w:val="00245DFA"/>
    <w:rsid w:val="00245E34"/>
    <w:rsid w:val="00246199"/>
    <w:rsid w:val="002461A1"/>
    <w:rsid w:val="0024699F"/>
    <w:rsid w:val="002470D8"/>
    <w:rsid w:val="00247CB0"/>
    <w:rsid w:val="00250601"/>
    <w:rsid w:val="00250A05"/>
    <w:rsid w:val="0025180D"/>
    <w:rsid w:val="002526CF"/>
    <w:rsid w:val="00252C1E"/>
    <w:rsid w:val="00252F2B"/>
    <w:rsid w:val="00253325"/>
    <w:rsid w:val="00253EF6"/>
    <w:rsid w:val="00254430"/>
    <w:rsid w:val="002549BB"/>
    <w:rsid w:val="00254AE5"/>
    <w:rsid w:val="00254D5F"/>
    <w:rsid w:val="00254E99"/>
    <w:rsid w:val="002551E5"/>
    <w:rsid w:val="0025555A"/>
    <w:rsid w:val="00255801"/>
    <w:rsid w:val="002564A3"/>
    <w:rsid w:val="0026059C"/>
    <w:rsid w:val="00260745"/>
    <w:rsid w:val="00261D24"/>
    <w:rsid w:val="00262120"/>
    <w:rsid w:val="0026254B"/>
    <w:rsid w:val="00262B09"/>
    <w:rsid w:val="00262BD3"/>
    <w:rsid w:val="002632A9"/>
    <w:rsid w:val="002634E5"/>
    <w:rsid w:val="0026357C"/>
    <w:rsid w:val="002636B4"/>
    <w:rsid w:val="00264C06"/>
    <w:rsid w:val="00265DA6"/>
    <w:rsid w:val="00265EBC"/>
    <w:rsid w:val="00266A7F"/>
    <w:rsid w:val="00267209"/>
    <w:rsid w:val="0026775D"/>
    <w:rsid w:val="002677A8"/>
    <w:rsid w:val="002677BF"/>
    <w:rsid w:val="0027137A"/>
    <w:rsid w:val="00271638"/>
    <w:rsid w:val="0027266B"/>
    <w:rsid w:val="002730AC"/>
    <w:rsid w:val="00275DCF"/>
    <w:rsid w:val="00276050"/>
    <w:rsid w:val="00280AA4"/>
    <w:rsid w:val="0028108C"/>
    <w:rsid w:val="002811CA"/>
    <w:rsid w:val="002814D5"/>
    <w:rsid w:val="00283938"/>
    <w:rsid w:val="002843EC"/>
    <w:rsid w:val="00284F04"/>
    <w:rsid w:val="00285005"/>
    <w:rsid w:val="00285296"/>
    <w:rsid w:val="00285495"/>
    <w:rsid w:val="00286620"/>
    <w:rsid w:val="00290206"/>
    <w:rsid w:val="00290BA6"/>
    <w:rsid w:val="00291C16"/>
    <w:rsid w:val="00293C60"/>
    <w:rsid w:val="00294C9E"/>
    <w:rsid w:val="00295663"/>
    <w:rsid w:val="002959A7"/>
    <w:rsid w:val="002960FD"/>
    <w:rsid w:val="00297070"/>
    <w:rsid w:val="00297EDD"/>
    <w:rsid w:val="002A00AA"/>
    <w:rsid w:val="002A0829"/>
    <w:rsid w:val="002A12F9"/>
    <w:rsid w:val="002A161D"/>
    <w:rsid w:val="002A2515"/>
    <w:rsid w:val="002A2F92"/>
    <w:rsid w:val="002A361F"/>
    <w:rsid w:val="002A448C"/>
    <w:rsid w:val="002A4EBD"/>
    <w:rsid w:val="002A67B9"/>
    <w:rsid w:val="002A6B15"/>
    <w:rsid w:val="002A7E0C"/>
    <w:rsid w:val="002B0D19"/>
    <w:rsid w:val="002B2062"/>
    <w:rsid w:val="002B282F"/>
    <w:rsid w:val="002B2F64"/>
    <w:rsid w:val="002B405E"/>
    <w:rsid w:val="002B4E58"/>
    <w:rsid w:val="002B578E"/>
    <w:rsid w:val="002B64D4"/>
    <w:rsid w:val="002B6DF5"/>
    <w:rsid w:val="002B740F"/>
    <w:rsid w:val="002B77DC"/>
    <w:rsid w:val="002B7F61"/>
    <w:rsid w:val="002C0F1E"/>
    <w:rsid w:val="002C0FBB"/>
    <w:rsid w:val="002C1D4D"/>
    <w:rsid w:val="002C2F6C"/>
    <w:rsid w:val="002C43B1"/>
    <w:rsid w:val="002C4425"/>
    <w:rsid w:val="002C5296"/>
    <w:rsid w:val="002C694B"/>
    <w:rsid w:val="002C7749"/>
    <w:rsid w:val="002D01C6"/>
    <w:rsid w:val="002D093D"/>
    <w:rsid w:val="002D17E1"/>
    <w:rsid w:val="002D19F7"/>
    <w:rsid w:val="002D1E42"/>
    <w:rsid w:val="002D2211"/>
    <w:rsid w:val="002D2A80"/>
    <w:rsid w:val="002D2FBB"/>
    <w:rsid w:val="002D3765"/>
    <w:rsid w:val="002D381F"/>
    <w:rsid w:val="002D3D98"/>
    <w:rsid w:val="002D49D6"/>
    <w:rsid w:val="002D4E2C"/>
    <w:rsid w:val="002D507F"/>
    <w:rsid w:val="002D562A"/>
    <w:rsid w:val="002D5BF5"/>
    <w:rsid w:val="002D5D44"/>
    <w:rsid w:val="002D62B5"/>
    <w:rsid w:val="002D643B"/>
    <w:rsid w:val="002D7353"/>
    <w:rsid w:val="002E0456"/>
    <w:rsid w:val="002E0E59"/>
    <w:rsid w:val="002E1495"/>
    <w:rsid w:val="002E22A2"/>
    <w:rsid w:val="002E5037"/>
    <w:rsid w:val="002E53AC"/>
    <w:rsid w:val="002E67BE"/>
    <w:rsid w:val="002E6B44"/>
    <w:rsid w:val="002E6DC1"/>
    <w:rsid w:val="002F07A4"/>
    <w:rsid w:val="002F0E89"/>
    <w:rsid w:val="002F1DD0"/>
    <w:rsid w:val="002F20AC"/>
    <w:rsid w:val="002F348C"/>
    <w:rsid w:val="002F3F1D"/>
    <w:rsid w:val="002F3FB0"/>
    <w:rsid w:val="002F58FA"/>
    <w:rsid w:val="002F5DC3"/>
    <w:rsid w:val="002F7337"/>
    <w:rsid w:val="00300162"/>
    <w:rsid w:val="00300C17"/>
    <w:rsid w:val="00300D10"/>
    <w:rsid w:val="00300EF6"/>
    <w:rsid w:val="00301211"/>
    <w:rsid w:val="0030388C"/>
    <w:rsid w:val="00303B49"/>
    <w:rsid w:val="00304A72"/>
    <w:rsid w:val="003053D0"/>
    <w:rsid w:val="00310A89"/>
    <w:rsid w:val="00311140"/>
    <w:rsid w:val="003111B2"/>
    <w:rsid w:val="0031189C"/>
    <w:rsid w:val="00312225"/>
    <w:rsid w:val="00312B5C"/>
    <w:rsid w:val="00312FD1"/>
    <w:rsid w:val="0031325B"/>
    <w:rsid w:val="00313335"/>
    <w:rsid w:val="0031336B"/>
    <w:rsid w:val="00313985"/>
    <w:rsid w:val="0031657E"/>
    <w:rsid w:val="0031685D"/>
    <w:rsid w:val="00317288"/>
    <w:rsid w:val="003178B4"/>
    <w:rsid w:val="00320B12"/>
    <w:rsid w:val="00321537"/>
    <w:rsid w:val="003216F0"/>
    <w:rsid w:val="00321C76"/>
    <w:rsid w:val="00321E95"/>
    <w:rsid w:val="00322369"/>
    <w:rsid w:val="00322BE8"/>
    <w:rsid w:val="00324C41"/>
    <w:rsid w:val="00324E56"/>
    <w:rsid w:val="0032649A"/>
    <w:rsid w:val="003277A2"/>
    <w:rsid w:val="00327AE7"/>
    <w:rsid w:val="003323B3"/>
    <w:rsid w:val="00332841"/>
    <w:rsid w:val="00332D0F"/>
    <w:rsid w:val="00333FA0"/>
    <w:rsid w:val="00334F00"/>
    <w:rsid w:val="003358FC"/>
    <w:rsid w:val="00335D83"/>
    <w:rsid w:val="003361FB"/>
    <w:rsid w:val="00336339"/>
    <w:rsid w:val="003367EA"/>
    <w:rsid w:val="00337A6F"/>
    <w:rsid w:val="003404B4"/>
    <w:rsid w:val="00340CA1"/>
    <w:rsid w:val="00340F63"/>
    <w:rsid w:val="00341E72"/>
    <w:rsid w:val="003431D6"/>
    <w:rsid w:val="003438E2"/>
    <w:rsid w:val="00346581"/>
    <w:rsid w:val="0034740B"/>
    <w:rsid w:val="003479BE"/>
    <w:rsid w:val="0035080D"/>
    <w:rsid w:val="00350E3D"/>
    <w:rsid w:val="00351891"/>
    <w:rsid w:val="00351E3B"/>
    <w:rsid w:val="00354124"/>
    <w:rsid w:val="003554D8"/>
    <w:rsid w:val="00356025"/>
    <w:rsid w:val="00356E95"/>
    <w:rsid w:val="00357469"/>
    <w:rsid w:val="00357DC0"/>
    <w:rsid w:val="0036096B"/>
    <w:rsid w:val="0036168B"/>
    <w:rsid w:val="00362854"/>
    <w:rsid w:val="0036285A"/>
    <w:rsid w:val="0036533A"/>
    <w:rsid w:val="00366645"/>
    <w:rsid w:val="003669E0"/>
    <w:rsid w:val="00367196"/>
    <w:rsid w:val="0036783A"/>
    <w:rsid w:val="00371626"/>
    <w:rsid w:val="00371CDA"/>
    <w:rsid w:val="003740BC"/>
    <w:rsid w:val="00375A6D"/>
    <w:rsid w:val="00375CB1"/>
    <w:rsid w:val="00376082"/>
    <w:rsid w:val="00376F58"/>
    <w:rsid w:val="00377B63"/>
    <w:rsid w:val="003800E3"/>
    <w:rsid w:val="0038102B"/>
    <w:rsid w:val="0038138E"/>
    <w:rsid w:val="00381BD0"/>
    <w:rsid w:val="00381DE4"/>
    <w:rsid w:val="003824EA"/>
    <w:rsid w:val="00385A12"/>
    <w:rsid w:val="00385C1C"/>
    <w:rsid w:val="00390018"/>
    <w:rsid w:val="00390AE1"/>
    <w:rsid w:val="0039156F"/>
    <w:rsid w:val="003918F0"/>
    <w:rsid w:val="00391D98"/>
    <w:rsid w:val="00392FBD"/>
    <w:rsid w:val="00393AE1"/>
    <w:rsid w:val="00393FC1"/>
    <w:rsid w:val="00394367"/>
    <w:rsid w:val="003955E5"/>
    <w:rsid w:val="00395E68"/>
    <w:rsid w:val="003961DC"/>
    <w:rsid w:val="00396887"/>
    <w:rsid w:val="003A0DAF"/>
    <w:rsid w:val="003A1EDF"/>
    <w:rsid w:val="003A37C9"/>
    <w:rsid w:val="003A3D36"/>
    <w:rsid w:val="003A3FBD"/>
    <w:rsid w:val="003A43F8"/>
    <w:rsid w:val="003A4B8C"/>
    <w:rsid w:val="003A5529"/>
    <w:rsid w:val="003A5614"/>
    <w:rsid w:val="003A656C"/>
    <w:rsid w:val="003B0C5E"/>
    <w:rsid w:val="003B1B86"/>
    <w:rsid w:val="003B285F"/>
    <w:rsid w:val="003B28B3"/>
    <w:rsid w:val="003B32FA"/>
    <w:rsid w:val="003B467C"/>
    <w:rsid w:val="003B5250"/>
    <w:rsid w:val="003B5263"/>
    <w:rsid w:val="003B55DF"/>
    <w:rsid w:val="003B5849"/>
    <w:rsid w:val="003B6ABD"/>
    <w:rsid w:val="003B6D9D"/>
    <w:rsid w:val="003C042F"/>
    <w:rsid w:val="003C04B8"/>
    <w:rsid w:val="003C1C77"/>
    <w:rsid w:val="003C1D30"/>
    <w:rsid w:val="003C2D3E"/>
    <w:rsid w:val="003C2EAB"/>
    <w:rsid w:val="003C4139"/>
    <w:rsid w:val="003C4DE9"/>
    <w:rsid w:val="003C4E9D"/>
    <w:rsid w:val="003C5D25"/>
    <w:rsid w:val="003C6839"/>
    <w:rsid w:val="003C7215"/>
    <w:rsid w:val="003C752E"/>
    <w:rsid w:val="003D0146"/>
    <w:rsid w:val="003D08D7"/>
    <w:rsid w:val="003D1172"/>
    <w:rsid w:val="003D1428"/>
    <w:rsid w:val="003D3AE8"/>
    <w:rsid w:val="003D4391"/>
    <w:rsid w:val="003D5056"/>
    <w:rsid w:val="003D68E5"/>
    <w:rsid w:val="003D6A77"/>
    <w:rsid w:val="003D6D15"/>
    <w:rsid w:val="003D6DF2"/>
    <w:rsid w:val="003D73BB"/>
    <w:rsid w:val="003D7C28"/>
    <w:rsid w:val="003E0918"/>
    <w:rsid w:val="003E0CDA"/>
    <w:rsid w:val="003E0D3C"/>
    <w:rsid w:val="003E177C"/>
    <w:rsid w:val="003E27C9"/>
    <w:rsid w:val="003E408D"/>
    <w:rsid w:val="003E40A4"/>
    <w:rsid w:val="003F0D33"/>
    <w:rsid w:val="003F11C1"/>
    <w:rsid w:val="003F141E"/>
    <w:rsid w:val="003F15C6"/>
    <w:rsid w:val="003F2B6A"/>
    <w:rsid w:val="003F4421"/>
    <w:rsid w:val="003F666F"/>
    <w:rsid w:val="003F758E"/>
    <w:rsid w:val="003F7AB3"/>
    <w:rsid w:val="00400423"/>
    <w:rsid w:val="004009E7"/>
    <w:rsid w:val="00401E45"/>
    <w:rsid w:val="0040205D"/>
    <w:rsid w:val="00402B19"/>
    <w:rsid w:val="004036FF"/>
    <w:rsid w:val="004042C2"/>
    <w:rsid w:val="00404C2D"/>
    <w:rsid w:val="0040633A"/>
    <w:rsid w:val="0040798B"/>
    <w:rsid w:val="00407F53"/>
    <w:rsid w:val="004102B8"/>
    <w:rsid w:val="00410746"/>
    <w:rsid w:val="00410A91"/>
    <w:rsid w:val="0041369A"/>
    <w:rsid w:val="00414524"/>
    <w:rsid w:val="004152A3"/>
    <w:rsid w:val="004161F6"/>
    <w:rsid w:val="00416628"/>
    <w:rsid w:val="00417299"/>
    <w:rsid w:val="00417E76"/>
    <w:rsid w:val="00421273"/>
    <w:rsid w:val="004219D2"/>
    <w:rsid w:val="004269DB"/>
    <w:rsid w:val="00427E8F"/>
    <w:rsid w:val="004301D8"/>
    <w:rsid w:val="004305DD"/>
    <w:rsid w:val="00431289"/>
    <w:rsid w:val="004314EA"/>
    <w:rsid w:val="00431690"/>
    <w:rsid w:val="00431818"/>
    <w:rsid w:val="004320B4"/>
    <w:rsid w:val="00434383"/>
    <w:rsid w:val="004351AA"/>
    <w:rsid w:val="00435555"/>
    <w:rsid w:val="00435737"/>
    <w:rsid w:val="00435F61"/>
    <w:rsid w:val="00436AC3"/>
    <w:rsid w:val="00436D8E"/>
    <w:rsid w:val="00437BB0"/>
    <w:rsid w:val="0044108B"/>
    <w:rsid w:val="0044117A"/>
    <w:rsid w:val="00443011"/>
    <w:rsid w:val="00443317"/>
    <w:rsid w:val="00443900"/>
    <w:rsid w:val="004440AE"/>
    <w:rsid w:val="004440CB"/>
    <w:rsid w:val="00445A34"/>
    <w:rsid w:val="00451B14"/>
    <w:rsid w:val="00452A7C"/>
    <w:rsid w:val="00452A9C"/>
    <w:rsid w:val="004532E7"/>
    <w:rsid w:val="00453990"/>
    <w:rsid w:val="004539E2"/>
    <w:rsid w:val="00455185"/>
    <w:rsid w:val="00456172"/>
    <w:rsid w:val="004566A2"/>
    <w:rsid w:val="00457416"/>
    <w:rsid w:val="0046087B"/>
    <w:rsid w:val="004632FE"/>
    <w:rsid w:val="00463787"/>
    <w:rsid w:val="00463E58"/>
    <w:rsid w:val="00464C19"/>
    <w:rsid w:val="004655FE"/>
    <w:rsid w:val="0046689E"/>
    <w:rsid w:val="00466B6E"/>
    <w:rsid w:val="004672B8"/>
    <w:rsid w:val="00467C97"/>
    <w:rsid w:val="00470985"/>
    <w:rsid w:val="00470F2D"/>
    <w:rsid w:val="00472D0A"/>
    <w:rsid w:val="00472F4A"/>
    <w:rsid w:val="0047375A"/>
    <w:rsid w:val="00474A34"/>
    <w:rsid w:val="004752FF"/>
    <w:rsid w:val="00475D3A"/>
    <w:rsid w:val="00476348"/>
    <w:rsid w:val="004767BF"/>
    <w:rsid w:val="00476848"/>
    <w:rsid w:val="004770B3"/>
    <w:rsid w:val="0047775B"/>
    <w:rsid w:val="00477CFA"/>
    <w:rsid w:val="0048031F"/>
    <w:rsid w:val="004821FC"/>
    <w:rsid w:val="004825CF"/>
    <w:rsid w:val="00482802"/>
    <w:rsid w:val="00482A1F"/>
    <w:rsid w:val="0048473C"/>
    <w:rsid w:val="00486695"/>
    <w:rsid w:val="0048685A"/>
    <w:rsid w:val="00487659"/>
    <w:rsid w:val="00487674"/>
    <w:rsid w:val="004904D5"/>
    <w:rsid w:val="00492C97"/>
    <w:rsid w:val="004933FD"/>
    <w:rsid w:val="00493802"/>
    <w:rsid w:val="0049422E"/>
    <w:rsid w:val="00495B8D"/>
    <w:rsid w:val="00496F01"/>
    <w:rsid w:val="0049732E"/>
    <w:rsid w:val="004A1C5D"/>
    <w:rsid w:val="004A28D7"/>
    <w:rsid w:val="004A300C"/>
    <w:rsid w:val="004A3A67"/>
    <w:rsid w:val="004A470A"/>
    <w:rsid w:val="004A558B"/>
    <w:rsid w:val="004A5A20"/>
    <w:rsid w:val="004A6625"/>
    <w:rsid w:val="004A702C"/>
    <w:rsid w:val="004A71BB"/>
    <w:rsid w:val="004A7886"/>
    <w:rsid w:val="004B1EE5"/>
    <w:rsid w:val="004B2DC4"/>
    <w:rsid w:val="004B3756"/>
    <w:rsid w:val="004B7C0E"/>
    <w:rsid w:val="004C00A0"/>
    <w:rsid w:val="004C05BF"/>
    <w:rsid w:val="004C2AD7"/>
    <w:rsid w:val="004C3021"/>
    <w:rsid w:val="004C3936"/>
    <w:rsid w:val="004C3C25"/>
    <w:rsid w:val="004C4060"/>
    <w:rsid w:val="004C4369"/>
    <w:rsid w:val="004C4DFE"/>
    <w:rsid w:val="004C516E"/>
    <w:rsid w:val="004D0C3E"/>
    <w:rsid w:val="004D13A7"/>
    <w:rsid w:val="004D2B94"/>
    <w:rsid w:val="004D3340"/>
    <w:rsid w:val="004D3D68"/>
    <w:rsid w:val="004D52C1"/>
    <w:rsid w:val="004D6205"/>
    <w:rsid w:val="004D6ED5"/>
    <w:rsid w:val="004D7296"/>
    <w:rsid w:val="004E15C8"/>
    <w:rsid w:val="004E30E0"/>
    <w:rsid w:val="004E340D"/>
    <w:rsid w:val="004E4BDD"/>
    <w:rsid w:val="004E60A2"/>
    <w:rsid w:val="004F026D"/>
    <w:rsid w:val="004F1F1E"/>
    <w:rsid w:val="004F2319"/>
    <w:rsid w:val="004F3B6B"/>
    <w:rsid w:val="004F5094"/>
    <w:rsid w:val="004F5150"/>
    <w:rsid w:val="004F5496"/>
    <w:rsid w:val="004F69F9"/>
    <w:rsid w:val="004F7F3D"/>
    <w:rsid w:val="0050139D"/>
    <w:rsid w:val="00501D7B"/>
    <w:rsid w:val="0050240B"/>
    <w:rsid w:val="005030E7"/>
    <w:rsid w:val="005040C2"/>
    <w:rsid w:val="00505B42"/>
    <w:rsid w:val="00505BD9"/>
    <w:rsid w:val="00505CFF"/>
    <w:rsid w:val="005062F9"/>
    <w:rsid w:val="005065BC"/>
    <w:rsid w:val="00506B25"/>
    <w:rsid w:val="005109B4"/>
    <w:rsid w:val="00510CF7"/>
    <w:rsid w:val="00511D34"/>
    <w:rsid w:val="0051204D"/>
    <w:rsid w:val="005125CB"/>
    <w:rsid w:val="00514C15"/>
    <w:rsid w:val="00515721"/>
    <w:rsid w:val="005178B4"/>
    <w:rsid w:val="00517988"/>
    <w:rsid w:val="00520852"/>
    <w:rsid w:val="00522233"/>
    <w:rsid w:val="00522CBC"/>
    <w:rsid w:val="005233C5"/>
    <w:rsid w:val="00523DE1"/>
    <w:rsid w:val="00523FD0"/>
    <w:rsid w:val="005250DE"/>
    <w:rsid w:val="00525D4F"/>
    <w:rsid w:val="00525E8F"/>
    <w:rsid w:val="00527908"/>
    <w:rsid w:val="00527AEC"/>
    <w:rsid w:val="0053072C"/>
    <w:rsid w:val="0053099C"/>
    <w:rsid w:val="00530F90"/>
    <w:rsid w:val="00531733"/>
    <w:rsid w:val="00532961"/>
    <w:rsid w:val="005339B4"/>
    <w:rsid w:val="005362AC"/>
    <w:rsid w:val="00537CCB"/>
    <w:rsid w:val="005400E4"/>
    <w:rsid w:val="0054095A"/>
    <w:rsid w:val="00541C2F"/>
    <w:rsid w:val="0054368D"/>
    <w:rsid w:val="00543828"/>
    <w:rsid w:val="00544D2A"/>
    <w:rsid w:val="00544D92"/>
    <w:rsid w:val="0054519E"/>
    <w:rsid w:val="005469F0"/>
    <w:rsid w:val="00547405"/>
    <w:rsid w:val="0054748A"/>
    <w:rsid w:val="005478D9"/>
    <w:rsid w:val="005502F9"/>
    <w:rsid w:val="005509F8"/>
    <w:rsid w:val="00551124"/>
    <w:rsid w:val="00551F95"/>
    <w:rsid w:val="00554500"/>
    <w:rsid w:val="0055475D"/>
    <w:rsid w:val="00554AFB"/>
    <w:rsid w:val="00554B3D"/>
    <w:rsid w:val="00555107"/>
    <w:rsid w:val="0055639D"/>
    <w:rsid w:val="0056005F"/>
    <w:rsid w:val="0056257E"/>
    <w:rsid w:val="00563834"/>
    <w:rsid w:val="005657F2"/>
    <w:rsid w:val="00565A95"/>
    <w:rsid w:val="005665BB"/>
    <w:rsid w:val="005669FD"/>
    <w:rsid w:val="00567C34"/>
    <w:rsid w:val="00570FA3"/>
    <w:rsid w:val="00571B6E"/>
    <w:rsid w:val="005721A6"/>
    <w:rsid w:val="005722C4"/>
    <w:rsid w:val="00572BFF"/>
    <w:rsid w:val="0057375E"/>
    <w:rsid w:val="0057429C"/>
    <w:rsid w:val="00574554"/>
    <w:rsid w:val="00574619"/>
    <w:rsid w:val="005749FD"/>
    <w:rsid w:val="00575768"/>
    <w:rsid w:val="005760AE"/>
    <w:rsid w:val="0057658E"/>
    <w:rsid w:val="0057660C"/>
    <w:rsid w:val="005767B8"/>
    <w:rsid w:val="0058012E"/>
    <w:rsid w:val="00582BBD"/>
    <w:rsid w:val="00582FA2"/>
    <w:rsid w:val="0058328D"/>
    <w:rsid w:val="00583353"/>
    <w:rsid w:val="00583C10"/>
    <w:rsid w:val="00586394"/>
    <w:rsid w:val="0058797F"/>
    <w:rsid w:val="00591282"/>
    <w:rsid w:val="00595051"/>
    <w:rsid w:val="005976FA"/>
    <w:rsid w:val="005A07EA"/>
    <w:rsid w:val="005A2C35"/>
    <w:rsid w:val="005A35A4"/>
    <w:rsid w:val="005A5436"/>
    <w:rsid w:val="005A6213"/>
    <w:rsid w:val="005A70A8"/>
    <w:rsid w:val="005A73C4"/>
    <w:rsid w:val="005B0CB5"/>
    <w:rsid w:val="005B0F83"/>
    <w:rsid w:val="005B1FEE"/>
    <w:rsid w:val="005B27FB"/>
    <w:rsid w:val="005B2B6C"/>
    <w:rsid w:val="005B2B75"/>
    <w:rsid w:val="005B3204"/>
    <w:rsid w:val="005B3384"/>
    <w:rsid w:val="005B3E9C"/>
    <w:rsid w:val="005B6432"/>
    <w:rsid w:val="005B7859"/>
    <w:rsid w:val="005B7A56"/>
    <w:rsid w:val="005B7C90"/>
    <w:rsid w:val="005B7CDC"/>
    <w:rsid w:val="005C19A0"/>
    <w:rsid w:val="005C1ADF"/>
    <w:rsid w:val="005C1C1F"/>
    <w:rsid w:val="005C2978"/>
    <w:rsid w:val="005C3E2E"/>
    <w:rsid w:val="005C50A5"/>
    <w:rsid w:val="005C62F6"/>
    <w:rsid w:val="005C72E5"/>
    <w:rsid w:val="005C77B4"/>
    <w:rsid w:val="005D127A"/>
    <w:rsid w:val="005D162B"/>
    <w:rsid w:val="005D1E36"/>
    <w:rsid w:val="005D1FA6"/>
    <w:rsid w:val="005D248C"/>
    <w:rsid w:val="005D5387"/>
    <w:rsid w:val="005D65C6"/>
    <w:rsid w:val="005D6AA6"/>
    <w:rsid w:val="005D6B7D"/>
    <w:rsid w:val="005D6C12"/>
    <w:rsid w:val="005E0C08"/>
    <w:rsid w:val="005E17DC"/>
    <w:rsid w:val="005E2C63"/>
    <w:rsid w:val="005E3216"/>
    <w:rsid w:val="005E36EC"/>
    <w:rsid w:val="005E4919"/>
    <w:rsid w:val="005E582E"/>
    <w:rsid w:val="005E71D2"/>
    <w:rsid w:val="005F0047"/>
    <w:rsid w:val="005F2B10"/>
    <w:rsid w:val="005F31B3"/>
    <w:rsid w:val="005F36A7"/>
    <w:rsid w:val="005F67F0"/>
    <w:rsid w:val="005F6D7F"/>
    <w:rsid w:val="005F72E0"/>
    <w:rsid w:val="0060125D"/>
    <w:rsid w:val="006016BA"/>
    <w:rsid w:val="0060293F"/>
    <w:rsid w:val="006042AC"/>
    <w:rsid w:val="0060431B"/>
    <w:rsid w:val="00605342"/>
    <w:rsid w:val="00607087"/>
    <w:rsid w:val="00607241"/>
    <w:rsid w:val="006073CB"/>
    <w:rsid w:val="006103C3"/>
    <w:rsid w:val="0061295F"/>
    <w:rsid w:val="00612AEF"/>
    <w:rsid w:val="00612C7C"/>
    <w:rsid w:val="0061339F"/>
    <w:rsid w:val="006151D1"/>
    <w:rsid w:val="006156E3"/>
    <w:rsid w:val="00615C18"/>
    <w:rsid w:val="0061604A"/>
    <w:rsid w:val="00617DA4"/>
    <w:rsid w:val="006200D0"/>
    <w:rsid w:val="00620444"/>
    <w:rsid w:val="006216C6"/>
    <w:rsid w:val="00621CAD"/>
    <w:rsid w:val="0062349D"/>
    <w:rsid w:val="0062354A"/>
    <w:rsid w:val="00623908"/>
    <w:rsid w:val="00623C7F"/>
    <w:rsid w:val="00623F78"/>
    <w:rsid w:val="006241AA"/>
    <w:rsid w:val="00624F10"/>
    <w:rsid w:val="00624FDA"/>
    <w:rsid w:val="00625343"/>
    <w:rsid w:val="0062534D"/>
    <w:rsid w:val="00625D9C"/>
    <w:rsid w:val="00626278"/>
    <w:rsid w:val="00630482"/>
    <w:rsid w:val="006304D3"/>
    <w:rsid w:val="00630D1D"/>
    <w:rsid w:val="00630EE0"/>
    <w:rsid w:val="006314B3"/>
    <w:rsid w:val="006317B7"/>
    <w:rsid w:val="0063188F"/>
    <w:rsid w:val="00631FD3"/>
    <w:rsid w:val="0063321E"/>
    <w:rsid w:val="00633410"/>
    <w:rsid w:val="00636017"/>
    <w:rsid w:val="00636134"/>
    <w:rsid w:val="0063697B"/>
    <w:rsid w:val="00636D3D"/>
    <w:rsid w:val="00637900"/>
    <w:rsid w:val="0064055F"/>
    <w:rsid w:val="00640665"/>
    <w:rsid w:val="00641432"/>
    <w:rsid w:val="00641E0F"/>
    <w:rsid w:val="006421F4"/>
    <w:rsid w:val="006426E3"/>
    <w:rsid w:val="00643208"/>
    <w:rsid w:val="00643481"/>
    <w:rsid w:val="00643AF1"/>
    <w:rsid w:val="006452B5"/>
    <w:rsid w:val="0064671A"/>
    <w:rsid w:val="00646C20"/>
    <w:rsid w:val="006474B2"/>
    <w:rsid w:val="0065124E"/>
    <w:rsid w:val="00651DD5"/>
    <w:rsid w:val="006520A2"/>
    <w:rsid w:val="00652785"/>
    <w:rsid w:val="00652D38"/>
    <w:rsid w:val="006548D1"/>
    <w:rsid w:val="00654968"/>
    <w:rsid w:val="00654A24"/>
    <w:rsid w:val="00654E47"/>
    <w:rsid w:val="00654F9C"/>
    <w:rsid w:val="00654FA7"/>
    <w:rsid w:val="00657C7D"/>
    <w:rsid w:val="006607ED"/>
    <w:rsid w:val="00660D71"/>
    <w:rsid w:val="00660F76"/>
    <w:rsid w:val="00661050"/>
    <w:rsid w:val="006613A6"/>
    <w:rsid w:val="0066182C"/>
    <w:rsid w:val="00664555"/>
    <w:rsid w:val="00664BDB"/>
    <w:rsid w:val="00665739"/>
    <w:rsid w:val="00665762"/>
    <w:rsid w:val="00665DC3"/>
    <w:rsid w:val="006661E6"/>
    <w:rsid w:val="00667F49"/>
    <w:rsid w:val="006713C6"/>
    <w:rsid w:val="00671F62"/>
    <w:rsid w:val="00672151"/>
    <w:rsid w:val="0067281C"/>
    <w:rsid w:val="00672DBC"/>
    <w:rsid w:val="00675AB3"/>
    <w:rsid w:val="00675D2E"/>
    <w:rsid w:val="00675DCB"/>
    <w:rsid w:val="00675FFF"/>
    <w:rsid w:val="0067740E"/>
    <w:rsid w:val="00680C51"/>
    <w:rsid w:val="00681CCF"/>
    <w:rsid w:val="00682F5A"/>
    <w:rsid w:val="00685148"/>
    <w:rsid w:val="006858A2"/>
    <w:rsid w:val="0068605C"/>
    <w:rsid w:val="00687CA8"/>
    <w:rsid w:val="006901C4"/>
    <w:rsid w:val="006906ED"/>
    <w:rsid w:val="006926C0"/>
    <w:rsid w:val="0069436D"/>
    <w:rsid w:val="00694673"/>
    <w:rsid w:val="0069506E"/>
    <w:rsid w:val="006956DB"/>
    <w:rsid w:val="006A00AE"/>
    <w:rsid w:val="006A0616"/>
    <w:rsid w:val="006A0A5D"/>
    <w:rsid w:val="006A0FFA"/>
    <w:rsid w:val="006A2F5B"/>
    <w:rsid w:val="006A3129"/>
    <w:rsid w:val="006A5DCF"/>
    <w:rsid w:val="006A6308"/>
    <w:rsid w:val="006A6338"/>
    <w:rsid w:val="006A68BF"/>
    <w:rsid w:val="006B3019"/>
    <w:rsid w:val="006B36BE"/>
    <w:rsid w:val="006B3F70"/>
    <w:rsid w:val="006B5501"/>
    <w:rsid w:val="006B7A2A"/>
    <w:rsid w:val="006C0AA0"/>
    <w:rsid w:val="006C12E5"/>
    <w:rsid w:val="006C1FA7"/>
    <w:rsid w:val="006C2A0C"/>
    <w:rsid w:val="006C2CF8"/>
    <w:rsid w:val="006C41BE"/>
    <w:rsid w:val="006C64FD"/>
    <w:rsid w:val="006C69BA"/>
    <w:rsid w:val="006C731E"/>
    <w:rsid w:val="006C7C3C"/>
    <w:rsid w:val="006D13FE"/>
    <w:rsid w:val="006D2D20"/>
    <w:rsid w:val="006D3510"/>
    <w:rsid w:val="006D3677"/>
    <w:rsid w:val="006D4BE2"/>
    <w:rsid w:val="006D4C5A"/>
    <w:rsid w:val="006D5631"/>
    <w:rsid w:val="006D70E2"/>
    <w:rsid w:val="006E003E"/>
    <w:rsid w:val="006E09B3"/>
    <w:rsid w:val="006E17EA"/>
    <w:rsid w:val="006E3C83"/>
    <w:rsid w:val="006E51F8"/>
    <w:rsid w:val="006E54E5"/>
    <w:rsid w:val="006E55B2"/>
    <w:rsid w:val="006E5B78"/>
    <w:rsid w:val="006E5FA1"/>
    <w:rsid w:val="006E601E"/>
    <w:rsid w:val="006E71BB"/>
    <w:rsid w:val="006F05AF"/>
    <w:rsid w:val="006F2EB3"/>
    <w:rsid w:val="006F34AD"/>
    <w:rsid w:val="006F3DE8"/>
    <w:rsid w:val="006F730A"/>
    <w:rsid w:val="006F7B6C"/>
    <w:rsid w:val="007000B7"/>
    <w:rsid w:val="00700246"/>
    <w:rsid w:val="007003D1"/>
    <w:rsid w:val="00700536"/>
    <w:rsid w:val="00702456"/>
    <w:rsid w:val="00703C4E"/>
    <w:rsid w:val="00704053"/>
    <w:rsid w:val="0070570D"/>
    <w:rsid w:val="0070628E"/>
    <w:rsid w:val="007062AE"/>
    <w:rsid w:val="007077A5"/>
    <w:rsid w:val="00707998"/>
    <w:rsid w:val="007079E3"/>
    <w:rsid w:val="00710843"/>
    <w:rsid w:val="00710BEF"/>
    <w:rsid w:val="00710C5A"/>
    <w:rsid w:val="00710CE2"/>
    <w:rsid w:val="00711F78"/>
    <w:rsid w:val="00712D2A"/>
    <w:rsid w:val="00713D32"/>
    <w:rsid w:val="0071424C"/>
    <w:rsid w:val="007156A9"/>
    <w:rsid w:val="00715A69"/>
    <w:rsid w:val="0071630D"/>
    <w:rsid w:val="00717B9C"/>
    <w:rsid w:val="007207E6"/>
    <w:rsid w:val="00720879"/>
    <w:rsid w:val="00720B68"/>
    <w:rsid w:val="00720DF3"/>
    <w:rsid w:val="007220BF"/>
    <w:rsid w:val="00722999"/>
    <w:rsid w:val="00722BC7"/>
    <w:rsid w:val="00723132"/>
    <w:rsid w:val="0072358C"/>
    <w:rsid w:val="0072405C"/>
    <w:rsid w:val="00725162"/>
    <w:rsid w:val="00725DDC"/>
    <w:rsid w:val="00726648"/>
    <w:rsid w:val="00726B6C"/>
    <w:rsid w:val="00726CE3"/>
    <w:rsid w:val="007274D3"/>
    <w:rsid w:val="007323AA"/>
    <w:rsid w:val="00733030"/>
    <w:rsid w:val="007333AB"/>
    <w:rsid w:val="00734238"/>
    <w:rsid w:val="007344D5"/>
    <w:rsid w:val="00736985"/>
    <w:rsid w:val="0073759F"/>
    <w:rsid w:val="00740C7D"/>
    <w:rsid w:val="00740E85"/>
    <w:rsid w:val="007410CD"/>
    <w:rsid w:val="007410E7"/>
    <w:rsid w:val="00741827"/>
    <w:rsid w:val="007418D1"/>
    <w:rsid w:val="00741A0C"/>
    <w:rsid w:val="00742A37"/>
    <w:rsid w:val="0074356E"/>
    <w:rsid w:val="007437C1"/>
    <w:rsid w:val="00745376"/>
    <w:rsid w:val="00745A56"/>
    <w:rsid w:val="00747A19"/>
    <w:rsid w:val="00750D40"/>
    <w:rsid w:val="00750FBC"/>
    <w:rsid w:val="00751334"/>
    <w:rsid w:val="0075257F"/>
    <w:rsid w:val="0075320C"/>
    <w:rsid w:val="007532AA"/>
    <w:rsid w:val="0075334F"/>
    <w:rsid w:val="00754F82"/>
    <w:rsid w:val="00756C73"/>
    <w:rsid w:val="007573B9"/>
    <w:rsid w:val="00757548"/>
    <w:rsid w:val="0076007F"/>
    <w:rsid w:val="00760EEF"/>
    <w:rsid w:val="00762068"/>
    <w:rsid w:val="00762832"/>
    <w:rsid w:val="00765B2D"/>
    <w:rsid w:val="00765CFC"/>
    <w:rsid w:val="007709C8"/>
    <w:rsid w:val="00771686"/>
    <w:rsid w:val="00772EC5"/>
    <w:rsid w:val="00774149"/>
    <w:rsid w:val="00774838"/>
    <w:rsid w:val="00774E5C"/>
    <w:rsid w:val="0077502A"/>
    <w:rsid w:val="00775A39"/>
    <w:rsid w:val="00776796"/>
    <w:rsid w:val="007774F0"/>
    <w:rsid w:val="0077786A"/>
    <w:rsid w:val="00777D3C"/>
    <w:rsid w:val="00780548"/>
    <w:rsid w:val="00780EB0"/>
    <w:rsid w:val="0078119F"/>
    <w:rsid w:val="00781389"/>
    <w:rsid w:val="00781628"/>
    <w:rsid w:val="00781CD7"/>
    <w:rsid w:val="00781D2C"/>
    <w:rsid w:val="00782607"/>
    <w:rsid w:val="007838DF"/>
    <w:rsid w:val="0078415D"/>
    <w:rsid w:val="00785156"/>
    <w:rsid w:val="00785EF3"/>
    <w:rsid w:val="00786292"/>
    <w:rsid w:val="0078653F"/>
    <w:rsid w:val="00786735"/>
    <w:rsid w:val="007871D0"/>
    <w:rsid w:val="00787928"/>
    <w:rsid w:val="00787B3C"/>
    <w:rsid w:val="00790158"/>
    <w:rsid w:val="00792444"/>
    <w:rsid w:val="00793686"/>
    <w:rsid w:val="00794A65"/>
    <w:rsid w:val="0079571D"/>
    <w:rsid w:val="00795958"/>
    <w:rsid w:val="00796C78"/>
    <w:rsid w:val="00796D25"/>
    <w:rsid w:val="00797857"/>
    <w:rsid w:val="00797BFD"/>
    <w:rsid w:val="00797EC9"/>
    <w:rsid w:val="007A14D6"/>
    <w:rsid w:val="007A1E1E"/>
    <w:rsid w:val="007A1EA8"/>
    <w:rsid w:val="007A2530"/>
    <w:rsid w:val="007A3B68"/>
    <w:rsid w:val="007A4664"/>
    <w:rsid w:val="007A4A4E"/>
    <w:rsid w:val="007A631A"/>
    <w:rsid w:val="007A6D7F"/>
    <w:rsid w:val="007A6DC5"/>
    <w:rsid w:val="007A7FC0"/>
    <w:rsid w:val="007B0648"/>
    <w:rsid w:val="007B11E6"/>
    <w:rsid w:val="007B155C"/>
    <w:rsid w:val="007B18F7"/>
    <w:rsid w:val="007B32FD"/>
    <w:rsid w:val="007B4198"/>
    <w:rsid w:val="007B4307"/>
    <w:rsid w:val="007B573F"/>
    <w:rsid w:val="007C164E"/>
    <w:rsid w:val="007C1BA4"/>
    <w:rsid w:val="007C21B8"/>
    <w:rsid w:val="007C4034"/>
    <w:rsid w:val="007C42EB"/>
    <w:rsid w:val="007C53EE"/>
    <w:rsid w:val="007C5570"/>
    <w:rsid w:val="007C580F"/>
    <w:rsid w:val="007C5B1E"/>
    <w:rsid w:val="007C644C"/>
    <w:rsid w:val="007C66A9"/>
    <w:rsid w:val="007C6A60"/>
    <w:rsid w:val="007C6C19"/>
    <w:rsid w:val="007C7407"/>
    <w:rsid w:val="007D139D"/>
    <w:rsid w:val="007D25AF"/>
    <w:rsid w:val="007D274E"/>
    <w:rsid w:val="007D275B"/>
    <w:rsid w:val="007D3A52"/>
    <w:rsid w:val="007D3E05"/>
    <w:rsid w:val="007D6791"/>
    <w:rsid w:val="007E18FB"/>
    <w:rsid w:val="007E3203"/>
    <w:rsid w:val="007E32A4"/>
    <w:rsid w:val="007E339C"/>
    <w:rsid w:val="007E35FC"/>
    <w:rsid w:val="007E35FD"/>
    <w:rsid w:val="007E4694"/>
    <w:rsid w:val="007E5440"/>
    <w:rsid w:val="007E5BC8"/>
    <w:rsid w:val="007E5FB4"/>
    <w:rsid w:val="007E6808"/>
    <w:rsid w:val="007E6F22"/>
    <w:rsid w:val="007F1467"/>
    <w:rsid w:val="007F1833"/>
    <w:rsid w:val="007F1C38"/>
    <w:rsid w:val="007F2704"/>
    <w:rsid w:val="007F39CC"/>
    <w:rsid w:val="007F4890"/>
    <w:rsid w:val="007F562D"/>
    <w:rsid w:val="007F5E9D"/>
    <w:rsid w:val="007F680C"/>
    <w:rsid w:val="008000A2"/>
    <w:rsid w:val="00800181"/>
    <w:rsid w:val="008009E0"/>
    <w:rsid w:val="00800BE7"/>
    <w:rsid w:val="00801434"/>
    <w:rsid w:val="008014DA"/>
    <w:rsid w:val="00801EF9"/>
    <w:rsid w:val="00803A9A"/>
    <w:rsid w:val="00804FE0"/>
    <w:rsid w:val="00805567"/>
    <w:rsid w:val="0080636F"/>
    <w:rsid w:val="0080653B"/>
    <w:rsid w:val="00806C8E"/>
    <w:rsid w:val="00807955"/>
    <w:rsid w:val="00807FDE"/>
    <w:rsid w:val="008115A1"/>
    <w:rsid w:val="00812214"/>
    <w:rsid w:val="008124C8"/>
    <w:rsid w:val="00812C71"/>
    <w:rsid w:val="008136EF"/>
    <w:rsid w:val="0081588D"/>
    <w:rsid w:val="008201F1"/>
    <w:rsid w:val="008208DB"/>
    <w:rsid w:val="00820AC2"/>
    <w:rsid w:val="00821024"/>
    <w:rsid w:val="00821338"/>
    <w:rsid w:val="0082280F"/>
    <w:rsid w:val="00822FC1"/>
    <w:rsid w:val="008231A4"/>
    <w:rsid w:val="008233D1"/>
    <w:rsid w:val="00823C5C"/>
    <w:rsid w:val="008252E1"/>
    <w:rsid w:val="00825627"/>
    <w:rsid w:val="00826FF0"/>
    <w:rsid w:val="008270AC"/>
    <w:rsid w:val="008301EB"/>
    <w:rsid w:val="00830859"/>
    <w:rsid w:val="008311A1"/>
    <w:rsid w:val="008311FE"/>
    <w:rsid w:val="008313AD"/>
    <w:rsid w:val="00831C90"/>
    <w:rsid w:val="0083244B"/>
    <w:rsid w:val="00832FA8"/>
    <w:rsid w:val="0083312B"/>
    <w:rsid w:val="00834405"/>
    <w:rsid w:val="00835067"/>
    <w:rsid w:val="0083525F"/>
    <w:rsid w:val="00835FD3"/>
    <w:rsid w:val="008421BF"/>
    <w:rsid w:val="00842503"/>
    <w:rsid w:val="00843502"/>
    <w:rsid w:val="0084362F"/>
    <w:rsid w:val="00844335"/>
    <w:rsid w:val="0084467B"/>
    <w:rsid w:val="00844CA5"/>
    <w:rsid w:val="00844D30"/>
    <w:rsid w:val="0084509E"/>
    <w:rsid w:val="00845ADE"/>
    <w:rsid w:val="008460BF"/>
    <w:rsid w:val="008501F0"/>
    <w:rsid w:val="00850BB4"/>
    <w:rsid w:val="00851232"/>
    <w:rsid w:val="00851486"/>
    <w:rsid w:val="00852142"/>
    <w:rsid w:val="0085317B"/>
    <w:rsid w:val="0085342E"/>
    <w:rsid w:val="00856242"/>
    <w:rsid w:val="00856441"/>
    <w:rsid w:val="00856FFB"/>
    <w:rsid w:val="00857774"/>
    <w:rsid w:val="00857C0A"/>
    <w:rsid w:val="008618F1"/>
    <w:rsid w:val="00861A46"/>
    <w:rsid w:val="008622E2"/>
    <w:rsid w:val="00862AD0"/>
    <w:rsid w:val="00862F35"/>
    <w:rsid w:val="008657B9"/>
    <w:rsid w:val="00865827"/>
    <w:rsid w:val="00865D93"/>
    <w:rsid w:val="00871D30"/>
    <w:rsid w:val="00872E73"/>
    <w:rsid w:val="00873684"/>
    <w:rsid w:val="00873E24"/>
    <w:rsid w:val="00875038"/>
    <w:rsid w:val="00875171"/>
    <w:rsid w:val="008756AC"/>
    <w:rsid w:val="0087628F"/>
    <w:rsid w:val="00877829"/>
    <w:rsid w:val="00880543"/>
    <w:rsid w:val="00880A49"/>
    <w:rsid w:val="008810F4"/>
    <w:rsid w:val="00882108"/>
    <w:rsid w:val="00882BB3"/>
    <w:rsid w:val="0088372C"/>
    <w:rsid w:val="00885896"/>
    <w:rsid w:val="008858E9"/>
    <w:rsid w:val="00885AD9"/>
    <w:rsid w:val="00885B49"/>
    <w:rsid w:val="00886CB1"/>
    <w:rsid w:val="00887B1A"/>
    <w:rsid w:val="00887BD3"/>
    <w:rsid w:val="008907BC"/>
    <w:rsid w:val="008909E8"/>
    <w:rsid w:val="00890A83"/>
    <w:rsid w:val="00890C55"/>
    <w:rsid w:val="00890F3F"/>
    <w:rsid w:val="0089101A"/>
    <w:rsid w:val="00891036"/>
    <w:rsid w:val="0089130E"/>
    <w:rsid w:val="00891404"/>
    <w:rsid w:val="00891940"/>
    <w:rsid w:val="0089396D"/>
    <w:rsid w:val="008944C5"/>
    <w:rsid w:val="00894FA6"/>
    <w:rsid w:val="00895D1E"/>
    <w:rsid w:val="00895F76"/>
    <w:rsid w:val="008962C6"/>
    <w:rsid w:val="00897A23"/>
    <w:rsid w:val="008A0BAD"/>
    <w:rsid w:val="008A1294"/>
    <w:rsid w:val="008A1BCB"/>
    <w:rsid w:val="008A2A24"/>
    <w:rsid w:val="008A2B3B"/>
    <w:rsid w:val="008A2BE3"/>
    <w:rsid w:val="008A4408"/>
    <w:rsid w:val="008A4B10"/>
    <w:rsid w:val="008A51D3"/>
    <w:rsid w:val="008A6284"/>
    <w:rsid w:val="008B069F"/>
    <w:rsid w:val="008B30CD"/>
    <w:rsid w:val="008B4525"/>
    <w:rsid w:val="008B48C8"/>
    <w:rsid w:val="008B5862"/>
    <w:rsid w:val="008B596C"/>
    <w:rsid w:val="008B5B1E"/>
    <w:rsid w:val="008B5C44"/>
    <w:rsid w:val="008B68C0"/>
    <w:rsid w:val="008B68DF"/>
    <w:rsid w:val="008B6D60"/>
    <w:rsid w:val="008C0883"/>
    <w:rsid w:val="008C0E62"/>
    <w:rsid w:val="008C10A0"/>
    <w:rsid w:val="008C246D"/>
    <w:rsid w:val="008C24B9"/>
    <w:rsid w:val="008C2F91"/>
    <w:rsid w:val="008C355D"/>
    <w:rsid w:val="008C37D0"/>
    <w:rsid w:val="008C5714"/>
    <w:rsid w:val="008C5785"/>
    <w:rsid w:val="008C622D"/>
    <w:rsid w:val="008C6973"/>
    <w:rsid w:val="008C719B"/>
    <w:rsid w:val="008C7287"/>
    <w:rsid w:val="008C7941"/>
    <w:rsid w:val="008C7B0A"/>
    <w:rsid w:val="008C7C0B"/>
    <w:rsid w:val="008D0851"/>
    <w:rsid w:val="008D0A5F"/>
    <w:rsid w:val="008D0EB6"/>
    <w:rsid w:val="008D0F02"/>
    <w:rsid w:val="008D22B5"/>
    <w:rsid w:val="008D2396"/>
    <w:rsid w:val="008D242A"/>
    <w:rsid w:val="008D247E"/>
    <w:rsid w:val="008D2F06"/>
    <w:rsid w:val="008D2FB7"/>
    <w:rsid w:val="008D4D9F"/>
    <w:rsid w:val="008D4DBB"/>
    <w:rsid w:val="008D5DE6"/>
    <w:rsid w:val="008E008A"/>
    <w:rsid w:val="008E0478"/>
    <w:rsid w:val="008E12BA"/>
    <w:rsid w:val="008E4200"/>
    <w:rsid w:val="008E4D59"/>
    <w:rsid w:val="008E6E22"/>
    <w:rsid w:val="008E6E63"/>
    <w:rsid w:val="008E7E68"/>
    <w:rsid w:val="008E7F22"/>
    <w:rsid w:val="008F10B7"/>
    <w:rsid w:val="008F233A"/>
    <w:rsid w:val="008F24C3"/>
    <w:rsid w:val="008F2925"/>
    <w:rsid w:val="008F2CF0"/>
    <w:rsid w:val="008F43DE"/>
    <w:rsid w:val="008F44B0"/>
    <w:rsid w:val="008F4780"/>
    <w:rsid w:val="008F488C"/>
    <w:rsid w:val="008F48B2"/>
    <w:rsid w:val="008F5CE5"/>
    <w:rsid w:val="008F6602"/>
    <w:rsid w:val="008F7869"/>
    <w:rsid w:val="00902176"/>
    <w:rsid w:val="009025F0"/>
    <w:rsid w:val="00902AB3"/>
    <w:rsid w:val="0090557E"/>
    <w:rsid w:val="0091004C"/>
    <w:rsid w:val="009105DF"/>
    <w:rsid w:val="00910938"/>
    <w:rsid w:val="00910FD2"/>
    <w:rsid w:val="0091284B"/>
    <w:rsid w:val="00913F6B"/>
    <w:rsid w:val="009153A2"/>
    <w:rsid w:val="00915FF8"/>
    <w:rsid w:val="00916B66"/>
    <w:rsid w:val="009205D2"/>
    <w:rsid w:val="009211CB"/>
    <w:rsid w:val="00921406"/>
    <w:rsid w:val="00921D2A"/>
    <w:rsid w:val="00922B23"/>
    <w:rsid w:val="00922D09"/>
    <w:rsid w:val="0092336B"/>
    <w:rsid w:val="0092395B"/>
    <w:rsid w:val="00923CDC"/>
    <w:rsid w:val="00925EC2"/>
    <w:rsid w:val="00926383"/>
    <w:rsid w:val="00926430"/>
    <w:rsid w:val="00927105"/>
    <w:rsid w:val="0093026E"/>
    <w:rsid w:val="009328FC"/>
    <w:rsid w:val="00932BF7"/>
    <w:rsid w:val="009331F2"/>
    <w:rsid w:val="009343A6"/>
    <w:rsid w:val="009350E1"/>
    <w:rsid w:val="00936CC6"/>
    <w:rsid w:val="00937D31"/>
    <w:rsid w:val="00941B3F"/>
    <w:rsid w:val="0094294A"/>
    <w:rsid w:val="00943A98"/>
    <w:rsid w:val="009443BD"/>
    <w:rsid w:val="009462CD"/>
    <w:rsid w:val="0094729F"/>
    <w:rsid w:val="009509F9"/>
    <w:rsid w:val="00950BEC"/>
    <w:rsid w:val="00951FD2"/>
    <w:rsid w:val="00952194"/>
    <w:rsid w:val="00954F9A"/>
    <w:rsid w:val="009552EF"/>
    <w:rsid w:val="009559ED"/>
    <w:rsid w:val="00955FED"/>
    <w:rsid w:val="009561B5"/>
    <w:rsid w:val="00957B05"/>
    <w:rsid w:val="00961573"/>
    <w:rsid w:val="00961B16"/>
    <w:rsid w:val="0096334D"/>
    <w:rsid w:val="00967305"/>
    <w:rsid w:val="00967817"/>
    <w:rsid w:val="00967833"/>
    <w:rsid w:val="009704FE"/>
    <w:rsid w:val="00970EBB"/>
    <w:rsid w:val="00971452"/>
    <w:rsid w:val="009715A3"/>
    <w:rsid w:val="00971D4B"/>
    <w:rsid w:val="00971FB5"/>
    <w:rsid w:val="00972C78"/>
    <w:rsid w:val="00972EA1"/>
    <w:rsid w:val="009737D1"/>
    <w:rsid w:val="00975726"/>
    <w:rsid w:val="00975FBE"/>
    <w:rsid w:val="00976D1C"/>
    <w:rsid w:val="00977B2B"/>
    <w:rsid w:val="00977B5E"/>
    <w:rsid w:val="00980D01"/>
    <w:rsid w:val="00982552"/>
    <w:rsid w:val="009829E3"/>
    <w:rsid w:val="00983296"/>
    <w:rsid w:val="009854BF"/>
    <w:rsid w:val="00986A0D"/>
    <w:rsid w:val="00986E0E"/>
    <w:rsid w:val="00987019"/>
    <w:rsid w:val="00990084"/>
    <w:rsid w:val="00990710"/>
    <w:rsid w:val="00990A17"/>
    <w:rsid w:val="00992D2B"/>
    <w:rsid w:val="00992DF7"/>
    <w:rsid w:val="009934E8"/>
    <w:rsid w:val="00993736"/>
    <w:rsid w:val="00993959"/>
    <w:rsid w:val="00994239"/>
    <w:rsid w:val="009947CD"/>
    <w:rsid w:val="00995B8F"/>
    <w:rsid w:val="00996230"/>
    <w:rsid w:val="00996B7D"/>
    <w:rsid w:val="009975DF"/>
    <w:rsid w:val="009A05CF"/>
    <w:rsid w:val="009A21D7"/>
    <w:rsid w:val="009A2FF4"/>
    <w:rsid w:val="009A3637"/>
    <w:rsid w:val="009A58F8"/>
    <w:rsid w:val="009A5DB2"/>
    <w:rsid w:val="009A657D"/>
    <w:rsid w:val="009B0944"/>
    <w:rsid w:val="009B2E20"/>
    <w:rsid w:val="009B3BEA"/>
    <w:rsid w:val="009B4187"/>
    <w:rsid w:val="009B4565"/>
    <w:rsid w:val="009B5117"/>
    <w:rsid w:val="009B582C"/>
    <w:rsid w:val="009B616E"/>
    <w:rsid w:val="009B632B"/>
    <w:rsid w:val="009B676D"/>
    <w:rsid w:val="009B6EDB"/>
    <w:rsid w:val="009B7784"/>
    <w:rsid w:val="009C0137"/>
    <w:rsid w:val="009C141E"/>
    <w:rsid w:val="009C162D"/>
    <w:rsid w:val="009C18F2"/>
    <w:rsid w:val="009C1974"/>
    <w:rsid w:val="009C20FC"/>
    <w:rsid w:val="009C4918"/>
    <w:rsid w:val="009C4F36"/>
    <w:rsid w:val="009C64D6"/>
    <w:rsid w:val="009C7F3A"/>
    <w:rsid w:val="009D11B8"/>
    <w:rsid w:val="009D16B8"/>
    <w:rsid w:val="009D18DB"/>
    <w:rsid w:val="009D2BC3"/>
    <w:rsid w:val="009D2EB9"/>
    <w:rsid w:val="009D308D"/>
    <w:rsid w:val="009D31E3"/>
    <w:rsid w:val="009D32DC"/>
    <w:rsid w:val="009D49FC"/>
    <w:rsid w:val="009D4A28"/>
    <w:rsid w:val="009D52F0"/>
    <w:rsid w:val="009D6676"/>
    <w:rsid w:val="009D6678"/>
    <w:rsid w:val="009D6E18"/>
    <w:rsid w:val="009E15F9"/>
    <w:rsid w:val="009E1680"/>
    <w:rsid w:val="009E183D"/>
    <w:rsid w:val="009E29A5"/>
    <w:rsid w:val="009E2B66"/>
    <w:rsid w:val="009E2BFF"/>
    <w:rsid w:val="009E38AE"/>
    <w:rsid w:val="009E40B5"/>
    <w:rsid w:val="009E64D0"/>
    <w:rsid w:val="009E6C92"/>
    <w:rsid w:val="009E7D84"/>
    <w:rsid w:val="009F0540"/>
    <w:rsid w:val="009F0B7E"/>
    <w:rsid w:val="009F1923"/>
    <w:rsid w:val="009F1FD6"/>
    <w:rsid w:val="009F2812"/>
    <w:rsid w:val="009F44E9"/>
    <w:rsid w:val="009F4674"/>
    <w:rsid w:val="009F49A9"/>
    <w:rsid w:val="009F5183"/>
    <w:rsid w:val="009F5A42"/>
    <w:rsid w:val="009F5C0A"/>
    <w:rsid w:val="009F718A"/>
    <w:rsid w:val="009F744B"/>
    <w:rsid w:val="009F787B"/>
    <w:rsid w:val="009F7CD7"/>
    <w:rsid w:val="00A0157A"/>
    <w:rsid w:val="00A01D51"/>
    <w:rsid w:val="00A01D85"/>
    <w:rsid w:val="00A022B0"/>
    <w:rsid w:val="00A028BC"/>
    <w:rsid w:val="00A04ADD"/>
    <w:rsid w:val="00A052B6"/>
    <w:rsid w:val="00A06375"/>
    <w:rsid w:val="00A06D2D"/>
    <w:rsid w:val="00A073FA"/>
    <w:rsid w:val="00A0775B"/>
    <w:rsid w:val="00A07F4F"/>
    <w:rsid w:val="00A10D62"/>
    <w:rsid w:val="00A11199"/>
    <w:rsid w:val="00A131AE"/>
    <w:rsid w:val="00A14A75"/>
    <w:rsid w:val="00A162AE"/>
    <w:rsid w:val="00A166EA"/>
    <w:rsid w:val="00A171D1"/>
    <w:rsid w:val="00A203DA"/>
    <w:rsid w:val="00A20AD9"/>
    <w:rsid w:val="00A20C43"/>
    <w:rsid w:val="00A21ADD"/>
    <w:rsid w:val="00A221AC"/>
    <w:rsid w:val="00A224AC"/>
    <w:rsid w:val="00A22661"/>
    <w:rsid w:val="00A2325D"/>
    <w:rsid w:val="00A240B5"/>
    <w:rsid w:val="00A25670"/>
    <w:rsid w:val="00A259B7"/>
    <w:rsid w:val="00A25F1C"/>
    <w:rsid w:val="00A260E0"/>
    <w:rsid w:val="00A268B5"/>
    <w:rsid w:val="00A304C4"/>
    <w:rsid w:val="00A30DDC"/>
    <w:rsid w:val="00A31BEB"/>
    <w:rsid w:val="00A3395E"/>
    <w:rsid w:val="00A33EA9"/>
    <w:rsid w:val="00A34233"/>
    <w:rsid w:val="00A34A12"/>
    <w:rsid w:val="00A35B84"/>
    <w:rsid w:val="00A36356"/>
    <w:rsid w:val="00A41F5F"/>
    <w:rsid w:val="00A42899"/>
    <w:rsid w:val="00A42960"/>
    <w:rsid w:val="00A4482E"/>
    <w:rsid w:val="00A44CE0"/>
    <w:rsid w:val="00A51FC3"/>
    <w:rsid w:val="00A52569"/>
    <w:rsid w:val="00A53D01"/>
    <w:rsid w:val="00A5404C"/>
    <w:rsid w:val="00A54D70"/>
    <w:rsid w:val="00A555FC"/>
    <w:rsid w:val="00A560E4"/>
    <w:rsid w:val="00A569F6"/>
    <w:rsid w:val="00A5703D"/>
    <w:rsid w:val="00A60589"/>
    <w:rsid w:val="00A640D6"/>
    <w:rsid w:val="00A64DE2"/>
    <w:rsid w:val="00A655F0"/>
    <w:rsid w:val="00A66049"/>
    <w:rsid w:val="00A661F5"/>
    <w:rsid w:val="00A6706A"/>
    <w:rsid w:val="00A670A1"/>
    <w:rsid w:val="00A674FD"/>
    <w:rsid w:val="00A70396"/>
    <w:rsid w:val="00A71752"/>
    <w:rsid w:val="00A72735"/>
    <w:rsid w:val="00A72B86"/>
    <w:rsid w:val="00A72ED4"/>
    <w:rsid w:val="00A736A2"/>
    <w:rsid w:val="00A738B4"/>
    <w:rsid w:val="00A75B46"/>
    <w:rsid w:val="00A76513"/>
    <w:rsid w:val="00A76DDF"/>
    <w:rsid w:val="00A76EEC"/>
    <w:rsid w:val="00A778BC"/>
    <w:rsid w:val="00A77F40"/>
    <w:rsid w:val="00A77F66"/>
    <w:rsid w:val="00A80344"/>
    <w:rsid w:val="00A808B8"/>
    <w:rsid w:val="00A81C28"/>
    <w:rsid w:val="00A81CC0"/>
    <w:rsid w:val="00A82162"/>
    <w:rsid w:val="00A84158"/>
    <w:rsid w:val="00A852B9"/>
    <w:rsid w:val="00A85705"/>
    <w:rsid w:val="00A86148"/>
    <w:rsid w:val="00A8615D"/>
    <w:rsid w:val="00A86C3B"/>
    <w:rsid w:val="00A87484"/>
    <w:rsid w:val="00A933DA"/>
    <w:rsid w:val="00A940E5"/>
    <w:rsid w:val="00A95FE6"/>
    <w:rsid w:val="00A978C2"/>
    <w:rsid w:val="00A97BE1"/>
    <w:rsid w:val="00A97F3B"/>
    <w:rsid w:val="00AA1F7D"/>
    <w:rsid w:val="00AA2092"/>
    <w:rsid w:val="00AA2D57"/>
    <w:rsid w:val="00AA30F9"/>
    <w:rsid w:val="00AA40AC"/>
    <w:rsid w:val="00AA453A"/>
    <w:rsid w:val="00AA49C1"/>
    <w:rsid w:val="00AA4A81"/>
    <w:rsid w:val="00AA5529"/>
    <w:rsid w:val="00AA592D"/>
    <w:rsid w:val="00AA68EC"/>
    <w:rsid w:val="00AA700B"/>
    <w:rsid w:val="00AA7F3C"/>
    <w:rsid w:val="00AB0AB7"/>
    <w:rsid w:val="00AB1559"/>
    <w:rsid w:val="00AB1E51"/>
    <w:rsid w:val="00AB303E"/>
    <w:rsid w:val="00AB34D7"/>
    <w:rsid w:val="00AB4A5A"/>
    <w:rsid w:val="00AB588C"/>
    <w:rsid w:val="00AB5C3D"/>
    <w:rsid w:val="00AB65AD"/>
    <w:rsid w:val="00AB67D3"/>
    <w:rsid w:val="00AC05B6"/>
    <w:rsid w:val="00AC1ECD"/>
    <w:rsid w:val="00AC21B9"/>
    <w:rsid w:val="00AC266D"/>
    <w:rsid w:val="00AC2B68"/>
    <w:rsid w:val="00AC41F6"/>
    <w:rsid w:val="00AC605B"/>
    <w:rsid w:val="00AC6ACD"/>
    <w:rsid w:val="00AC76D3"/>
    <w:rsid w:val="00AD02A7"/>
    <w:rsid w:val="00AD0529"/>
    <w:rsid w:val="00AD3B05"/>
    <w:rsid w:val="00AD40FF"/>
    <w:rsid w:val="00AD47D3"/>
    <w:rsid w:val="00AD4B4C"/>
    <w:rsid w:val="00AD4D26"/>
    <w:rsid w:val="00AD50FD"/>
    <w:rsid w:val="00AD7029"/>
    <w:rsid w:val="00AE010A"/>
    <w:rsid w:val="00AE3204"/>
    <w:rsid w:val="00AE36F1"/>
    <w:rsid w:val="00AE389F"/>
    <w:rsid w:val="00AE3F15"/>
    <w:rsid w:val="00AE5256"/>
    <w:rsid w:val="00AE5C32"/>
    <w:rsid w:val="00AE6967"/>
    <w:rsid w:val="00AE6FB2"/>
    <w:rsid w:val="00AE7C9A"/>
    <w:rsid w:val="00AE7F27"/>
    <w:rsid w:val="00AF0622"/>
    <w:rsid w:val="00AF146E"/>
    <w:rsid w:val="00AF1F96"/>
    <w:rsid w:val="00AF2E8D"/>
    <w:rsid w:val="00AF37E3"/>
    <w:rsid w:val="00AF5ABD"/>
    <w:rsid w:val="00B02083"/>
    <w:rsid w:val="00B026F9"/>
    <w:rsid w:val="00B02E15"/>
    <w:rsid w:val="00B02F7B"/>
    <w:rsid w:val="00B052FC"/>
    <w:rsid w:val="00B05766"/>
    <w:rsid w:val="00B0616E"/>
    <w:rsid w:val="00B06782"/>
    <w:rsid w:val="00B06EC8"/>
    <w:rsid w:val="00B07D36"/>
    <w:rsid w:val="00B07E51"/>
    <w:rsid w:val="00B1027B"/>
    <w:rsid w:val="00B107A9"/>
    <w:rsid w:val="00B10DA9"/>
    <w:rsid w:val="00B11784"/>
    <w:rsid w:val="00B11CF6"/>
    <w:rsid w:val="00B12542"/>
    <w:rsid w:val="00B12A0E"/>
    <w:rsid w:val="00B144EE"/>
    <w:rsid w:val="00B152D3"/>
    <w:rsid w:val="00B163D9"/>
    <w:rsid w:val="00B16491"/>
    <w:rsid w:val="00B16B85"/>
    <w:rsid w:val="00B20159"/>
    <w:rsid w:val="00B2057B"/>
    <w:rsid w:val="00B20B17"/>
    <w:rsid w:val="00B20DBC"/>
    <w:rsid w:val="00B22F08"/>
    <w:rsid w:val="00B23020"/>
    <w:rsid w:val="00B23078"/>
    <w:rsid w:val="00B23B59"/>
    <w:rsid w:val="00B23E47"/>
    <w:rsid w:val="00B2449B"/>
    <w:rsid w:val="00B24AD9"/>
    <w:rsid w:val="00B255AC"/>
    <w:rsid w:val="00B25F75"/>
    <w:rsid w:val="00B2695E"/>
    <w:rsid w:val="00B2789A"/>
    <w:rsid w:val="00B2793D"/>
    <w:rsid w:val="00B27F81"/>
    <w:rsid w:val="00B31852"/>
    <w:rsid w:val="00B31C7F"/>
    <w:rsid w:val="00B32366"/>
    <w:rsid w:val="00B325BC"/>
    <w:rsid w:val="00B343E8"/>
    <w:rsid w:val="00B34F75"/>
    <w:rsid w:val="00B41D3C"/>
    <w:rsid w:val="00B43261"/>
    <w:rsid w:val="00B433CC"/>
    <w:rsid w:val="00B45686"/>
    <w:rsid w:val="00B45A0A"/>
    <w:rsid w:val="00B46912"/>
    <w:rsid w:val="00B46B33"/>
    <w:rsid w:val="00B47185"/>
    <w:rsid w:val="00B50014"/>
    <w:rsid w:val="00B51486"/>
    <w:rsid w:val="00B544F0"/>
    <w:rsid w:val="00B55568"/>
    <w:rsid w:val="00B56CDB"/>
    <w:rsid w:val="00B57CB0"/>
    <w:rsid w:val="00B60A42"/>
    <w:rsid w:val="00B61444"/>
    <w:rsid w:val="00B61F79"/>
    <w:rsid w:val="00B62886"/>
    <w:rsid w:val="00B63AA5"/>
    <w:rsid w:val="00B641AD"/>
    <w:rsid w:val="00B644C8"/>
    <w:rsid w:val="00B64DF1"/>
    <w:rsid w:val="00B66C41"/>
    <w:rsid w:val="00B672DB"/>
    <w:rsid w:val="00B70713"/>
    <w:rsid w:val="00B72131"/>
    <w:rsid w:val="00B72DE1"/>
    <w:rsid w:val="00B741D3"/>
    <w:rsid w:val="00B749A2"/>
    <w:rsid w:val="00B75256"/>
    <w:rsid w:val="00B75C08"/>
    <w:rsid w:val="00B75D2C"/>
    <w:rsid w:val="00B75FB3"/>
    <w:rsid w:val="00B77690"/>
    <w:rsid w:val="00B779DA"/>
    <w:rsid w:val="00B77C06"/>
    <w:rsid w:val="00B8032E"/>
    <w:rsid w:val="00B81168"/>
    <w:rsid w:val="00B82431"/>
    <w:rsid w:val="00B830FD"/>
    <w:rsid w:val="00B839AA"/>
    <w:rsid w:val="00B83A42"/>
    <w:rsid w:val="00B83DAE"/>
    <w:rsid w:val="00B86690"/>
    <w:rsid w:val="00B91F33"/>
    <w:rsid w:val="00B91FC7"/>
    <w:rsid w:val="00B92FF6"/>
    <w:rsid w:val="00B934CD"/>
    <w:rsid w:val="00B937DC"/>
    <w:rsid w:val="00B9425E"/>
    <w:rsid w:val="00B95B4F"/>
    <w:rsid w:val="00B96452"/>
    <w:rsid w:val="00B96753"/>
    <w:rsid w:val="00B974A8"/>
    <w:rsid w:val="00BA0452"/>
    <w:rsid w:val="00BA1625"/>
    <w:rsid w:val="00BA2261"/>
    <w:rsid w:val="00BA23E6"/>
    <w:rsid w:val="00BA290B"/>
    <w:rsid w:val="00BA2D98"/>
    <w:rsid w:val="00BA3383"/>
    <w:rsid w:val="00BA3D4C"/>
    <w:rsid w:val="00BA40DE"/>
    <w:rsid w:val="00BA48FB"/>
    <w:rsid w:val="00BA4EBD"/>
    <w:rsid w:val="00BA5CAC"/>
    <w:rsid w:val="00BA60CD"/>
    <w:rsid w:val="00BA6863"/>
    <w:rsid w:val="00BA68D6"/>
    <w:rsid w:val="00BB0B37"/>
    <w:rsid w:val="00BB0CEB"/>
    <w:rsid w:val="00BB2793"/>
    <w:rsid w:val="00BB3423"/>
    <w:rsid w:val="00BB392B"/>
    <w:rsid w:val="00BB39AD"/>
    <w:rsid w:val="00BB6A11"/>
    <w:rsid w:val="00BB7782"/>
    <w:rsid w:val="00BB7B4F"/>
    <w:rsid w:val="00BB7CB6"/>
    <w:rsid w:val="00BB7E33"/>
    <w:rsid w:val="00BC05E4"/>
    <w:rsid w:val="00BC08D3"/>
    <w:rsid w:val="00BC0DC6"/>
    <w:rsid w:val="00BC232B"/>
    <w:rsid w:val="00BC3D48"/>
    <w:rsid w:val="00BC43B1"/>
    <w:rsid w:val="00BC50B9"/>
    <w:rsid w:val="00BC63B7"/>
    <w:rsid w:val="00BC6A66"/>
    <w:rsid w:val="00BC79B9"/>
    <w:rsid w:val="00BD1269"/>
    <w:rsid w:val="00BD2266"/>
    <w:rsid w:val="00BD25FB"/>
    <w:rsid w:val="00BD3283"/>
    <w:rsid w:val="00BD3CF9"/>
    <w:rsid w:val="00BD4CC4"/>
    <w:rsid w:val="00BD4EDD"/>
    <w:rsid w:val="00BD5113"/>
    <w:rsid w:val="00BD5C25"/>
    <w:rsid w:val="00BD5D59"/>
    <w:rsid w:val="00BD77B9"/>
    <w:rsid w:val="00BD7E30"/>
    <w:rsid w:val="00BE0F2E"/>
    <w:rsid w:val="00BE193F"/>
    <w:rsid w:val="00BE3101"/>
    <w:rsid w:val="00BE317D"/>
    <w:rsid w:val="00BE3541"/>
    <w:rsid w:val="00BE4DF4"/>
    <w:rsid w:val="00BE539F"/>
    <w:rsid w:val="00BE7184"/>
    <w:rsid w:val="00BF0294"/>
    <w:rsid w:val="00BF1BE1"/>
    <w:rsid w:val="00BF1EF4"/>
    <w:rsid w:val="00BF333D"/>
    <w:rsid w:val="00BF3418"/>
    <w:rsid w:val="00BF353E"/>
    <w:rsid w:val="00BF3B37"/>
    <w:rsid w:val="00BF3F1C"/>
    <w:rsid w:val="00BF48F1"/>
    <w:rsid w:val="00BF4C6E"/>
    <w:rsid w:val="00BF520E"/>
    <w:rsid w:val="00BF6657"/>
    <w:rsid w:val="00BF6801"/>
    <w:rsid w:val="00BF6C2E"/>
    <w:rsid w:val="00BF6C88"/>
    <w:rsid w:val="00BF6D40"/>
    <w:rsid w:val="00C0064D"/>
    <w:rsid w:val="00C00C7A"/>
    <w:rsid w:val="00C0158B"/>
    <w:rsid w:val="00C032CD"/>
    <w:rsid w:val="00C038A6"/>
    <w:rsid w:val="00C04A88"/>
    <w:rsid w:val="00C04D03"/>
    <w:rsid w:val="00C060C8"/>
    <w:rsid w:val="00C07F1E"/>
    <w:rsid w:val="00C10515"/>
    <w:rsid w:val="00C106F5"/>
    <w:rsid w:val="00C10D71"/>
    <w:rsid w:val="00C11371"/>
    <w:rsid w:val="00C129DE"/>
    <w:rsid w:val="00C13729"/>
    <w:rsid w:val="00C14002"/>
    <w:rsid w:val="00C1425B"/>
    <w:rsid w:val="00C14629"/>
    <w:rsid w:val="00C15C28"/>
    <w:rsid w:val="00C16063"/>
    <w:rsid w:val="00C16570"/>
    <w:rsid w:val="00C16775"/>
    <w:rsid w:val="00C17321"/>
    <w:rsid w:val="00C17E9B"/>
    <w:rsid w:val="00C20B20"/>
    <w:rsid w:val="00C210DC"/>
    <w:rsid w:val="00C21484"/>
    <w:rsid w:val="00C218D5"/>
    <w:rsid w:val="00C221FC"/>
    <w:rsid w:val="00C22342"/>
    <w:rsid w:val="00C2390C"/>
    <w:rsid w:val="00C23EAD"/>
    <w:rsid w:val="00C242AD"/>
    <w:rsid w:val="00C24A35"/>
    <w:rsid w:val="00C24DFA"/>
    <w:rsid w:val="00C26099"/>
    <w:rsid w:val="00C26B49"/>
    <w:rsid w:val="00C2769D"/>
    <w:rsid w:val="00C27854"/>
    <w:rsid w:val="00C30DEC"/>
    <w:rsid w:val="00C31A44"/>
    <w:rsid w:val="00C336FC"/>
    <w:rsid w:val="00C34504"/>
    <w:rsid w:val="00C34C05"/>
    <w:rsid w:val="00C35315"/>
    <w:rsid w:val="00C3607B"/>
    <w:rsid w:val="00C37EF5"/>
    <w:rsid w:val="00C41103"/>
    <w:rsid w:val="00C4247B"/>
    <w:rsid w:val="00C44977"/>
    <w:rsid w:val="00C44C88"/>
    <w:rsid w:val="00C45865"/>
    <w:rsid w:val="00C474F8"/>
    <w:rsid w:val="00C47E94"/>
    <w:rsid w:val="00C5115B"/>
    <w:rsid w:val="00C516C5"/>
    <w:rsid w:val="00C516E2"/>
    <w:rsid w:val="00C5295E"/>
    <w:rsid w:val="00C52AD9"/>
    <w:rsid w:val="00C543CA"/>
    <w:rsid w:val="00C546AF"/>
    <w:rsid w:val="00C54884"/>
    <w:rsid w:val="00C54EEB"/>
    <w:rsid w:val="00C5527C"/>
    <w:rsid w:val="00C552E3"/>
    <w:rsid w:val="00C55477"/>
    <w:rsid w:val="00C56842"/>
    <w:rsid w:val="00C600C1"/>
    <w:rsid w:val="00C60F0A"/>
    <w:rsid w:val="00C623F0"/>
    <w:rsid w:val="00C65D0E"/>
    <w:rsid w:val="00C66732"/>
    <w:rsid w:val="00C6733A"/>
    <w:rsid w:val="00C704C7"/>
    <w:rsid w:val="00C70B37"/>
    <w:rsid w:val="00C71576"/>
    <w:rsid w:val="00C71830"/>
    <w:rsid w:val="00C71DEF"/>
    <w:rsid w:val="00C71E65"/>
    <w:rsid w:val="00C72013"/>
    <w:rsid w:val="00C726F5"/>
    <w:rsid w:val="00C72A0E"/>
    <w:rsid w:val="00C72C00"/>
    <w:rsid w:val="00C72E2D"/>
    <w:rsid w:val="00C73691"/>
    <w:rsid w:val="00C73A4E"/>
    <w:rsid w:val="00C7772B"/>
    <w:rsid w:val="00C77774"/>
    <w:rsid w:val="00C77B4F"/>
    <w:rsid w:val="00C819B6"/>
    <w:rsid w:val="00C81E33"/>
    <w:rsid w:val="00C825B7"/>
    <w:rsid w:val="00C827B6"/>
    <w:rsid w:val="00C82829"/>
    <w:rsid w:val="00C838E7"/>
    <w:rsid w:val="00C83E4A"/>
    <w:rsid w:val="00C841DF"/>
    <w:rsid w:val="00C84E98"/>
    <w:rsid w:val="00C84EAC"/>
    <w:rsid w:val="00C85205"/>
    <w:rsid w:val="00C8720D"/>
    <w:rsid w:val="00C87E2C"/>
    <w:rsid w:val="00C901C0"/>
    <w:rsid w:val="00C919B1"/>
    <w:rsid w:val="00C92286"/>
    <w:rsid w:val="00C92ADB"/>
    <w:rsid w:val="00C9341F"/>
    <w:rsid w:val="00C943EC"/>
    <w:rsid w:val="00C946E0"/>
    <w:rsid w:val="00C9524A"/>
    <w:rsid w:val="00C95ABE"/>
    <w:rsid w:val="00C95EF9"/>
    <w:rsid w:val="00C96A89"/>
    <w:rsid w:val="00C977E0"/>
    <w:rsid w:val="00C97CC7"/>
    <w:rsid w:val="00CA046A"/>
    <w:rsid w:val="00CA0AC0"/>
    <w:rsid w:val="00CA12D7"/>
    <w:rsid w:val="00CA23FA"/>
    <w:rsid w:val="00CA26C1"/>
    <w:rsid w:val="00CA3240"/>
    <w:rsid w:val="00CA35B6"/>
    <w:rsid w:val="00CA393C"/>
    <w:rsid w:val="00CA40AC"/>
    <w:rsid w:val="00CB04B6"/>
    <w:rsid w:val="00CB0CAF"/>
    <w:rsid w:val="00CB0FD6"/>
    <w:rsid w:val="00CB1155"/>
    <w:rsid w:val="00CB168B"/>
    <w:rsid w:val="00CB1D95"/>
    <w:rsid w:val="00CB337E"/>
    <w:rsid w:val="00CB3BDD"/>
    <w:rsid w:val="00CB48F1"/>
    <w:rsid w:val="00CB53DD"/>
    <w:rsid w:val="00CB5624"/>
    <w:rsid w:val="00CB5989"/>
    <w:rsid w:val="00CC0D27"/>
    <w:rsid w:val="00CC1547"/>
    <w:rsid w:val="00CC1DDB"/>
    <w:rsid w:val="00CC2355"/>
    <w:rsid w:val="00CC2370"/>
    <w:rsid w:val="00CC2C6D"/>
    <w:rsid w:val="00CC3918"/>
    <w:rsid w:val="00CC4DBE"/>
    <w:rsid w:val="00CC51F3"/>
    <w:rsid w:val="00CC52F2"/>
    <w:rsid w:val="00CC5921"/>
    <w:rsid w:val="00CC6226"/>
    <w:rsid w:val="00CC6AC2"/>
    <w:rsid w:val="00CC743F"/>
    <w:rsid w:val="00CD02C4"/>
    <w:rsid w:val="00CD084D"/>
    <w:rsid w:val="00CD19F6"/>
    <w:rsid w:val="00CD1F98"/>
    <w:rsid w:val="00CD22FC"/>
    <w:rsid w:val="00CD27BA"/>
    <w:rsid w:val="00CD2808"/>
    <w:rsid w:val="00CD2DE1"/>
    <w:rsid w:val="00CD3239"/>
    <w:rsid w:val="00CD329F"/>
    <w:rsid w:val="00CD3569"/>
    <w:rsid w:val="00CD4121"/>
    <w:rsid w:val="00CD4B8C"/>
    <w:rsid w:val="00CD507B"/>
    <w:rsid w:val="00CD5E75"/>
    <w:rsid w:val="00CE01C6"/>
    <w:rsid w:val="00CE110D"/>
    <w:rsid w:val="00CE1A91"/>
    <w:rsid w:val="00CE1E60"/>
    <w:rsid w:val="00CE201B"/>
    <w:rsid w:val="00CE327A"/>
    <w:rsid w:val="00CE464B"/>
    <w:rsid w:val="00CE4BEA"/>
    <w:rsid w:val="00CE5C62"/>
    <w:rsid w:val="00CE601A"/>
    <w:rsid w:val="00CE7A27"/>
    <w:rsid w:val="00CE7D45"/>
    <w:rsid w:val="00CF0D2D"/>
    <w:rsid w:val="00CF17E4"/>
    <w:rsid w:val="00CF296D"/>
    <w:rsid w:val="00CF2A67"/>
    <w:rsid w:val="00CF30A5"/>
    <w:rsid w:val="00CF3534"/>
    <w:rsid w:val="00CF45CC"/>
    <w:rsid w:val="00CF4CC3"/>
    <w:rsid w:val="00CF6525"/>
    <w:rsid w:val="00CF7F74"/>
    <w:rsid w:val="00D00425"/>
    <w:rsid w:val="00D01F38"/>
    <w:rsid w:val="00D021C8"/>
    <w:rsid w:val="00D027B5"/>
    <w:rsid w:val="00D029DA"/>
    <w:rsid w:val="00D037DF"/>
    <w:rsid w:val="00D04171"/>
    <w:rsid w:val="00D059D9"/>
    <w:rsid w:val="00D0778A"/>
    <w:rsid w:val="00D1049C"/>
    <w:rsid w:val="00D10586"/>
    <w:rsid w:val="00D12274"/>
    <w:rsid w:val="00D125C8"/>
    <w:rsid w:val="00D12DD8"/>
    <w:rsid w:val="00D130E1"/>
    <w:rsid w:val="00D13EDD"/>
    <w:rsid w:val="00D1566F"/>
    <w:rsid w:val="00D15C58"/>
    <w:rsid w:val="00D15FFC"/>
    <w:rsid w:val="00D163BD"/>
    <w:rsid w:val="00D170EF"/>
    <w:rsid w:val="00D17D9F"/>
    <w:rsid w:val="00D20298"/>
    <w:rsid w:val="00D20C10"/>
    <w:rsid w:val="00D2118A"/>
    <w:rsid w:val="00D211AA"/>
    <w:rsid w:val="00D21312"/>
    <w:rsid w:val="00D21BC4"/>
    <w:rsid w:val="00D21CCF"/>
    <w:rsid w:val="00D221C8"/>
    <w:rsid w:val="00D22776"/>
    <w:rsid w:val="00D2293E"/>
    <w:rsid w:val="00D22D2E"/>
    <w:rsid w:val="00D23505"/>
    <w:rsid w:val="00D241BF"/>
    <w:rsid w:val="00D24BE7"/>
    <w:rsid w:val="00D26740"/>
    <w:rsid w:val="00D27A75"/>
    <w:rsid w:val="00D30672"/>
    <w:rsid w:val="00D31585"/>
    <w:rsid w:val="00D31674"/>
    <w:rsid w:val="00D3186F"/>
    <w:rsid w:val="00D31B83"/>
    <w:rsid w:val="00D329E1"/>
    <w:rsid w:val="00D32E53"/>
    <w:rsid w:val="00D331FD"/>
    <w:rsid w:val="00D33531"/>
    <w:rsid w:val="00D34CDB"/>
    <w:rsid w:val="00D34E25"/>
    <w:rsid w:val="00D353A2"/>
    <w:rsid w:val="00D35491"/>
    <w:rsid w:val="00D3572B"/>
    <w:rsid w:val="00D358B4"/>
    <w:rsid w:val="00D35AA9"/>
    <w:rsid w:val="00D4083D"/>
    <w:rsid w:val="00D41B93"/>
    <w:rsid w:val="00D43CC6"/>
    <w:rsid w:val="00D43F29"/>
    <w:rsid w:val="00D43F66"/>
    <w:rsid w:val="00D44864"/>
    <w:rsid w:val="00D449AE"/>
    <w:rsid w:val="00D4538D"/>
    <w:rsid w:val="00D454DA"/>
    <w:rsid w:val="00D45D6F"/>
    <w:rsid w:val="00D46154"/>
    <w:rsid w:val="00D468CA"/>
    <w:rsid w:val="00D47F55"/>
    <w:rsid w:val="00D5086F"/>
    <w:rsid w:val="00D50A27"/>
    <w:rsid w:val="00D50A91"/>
    <w:rsid w:val="00D52B85"/>
    <w:rsid w:val="00D53946"/>
    <w:rsid w:val="00D54061"/>
    <w:rsid w:val="00D55BC1"/>
    <w:rsid w:val="00D55D08"/>
    <w:rsid w:val="00D55FE5"/>
    <w:rsid w:val="00D56117"/>
    <w:rsid w:val="00D5631A"/>
    <w:rsid w:val="00D5655A"/>
    <w:rsid w:val="00D57013"/>
    <w:rsid w:val="00D5753B"/>
    <w:rsid w:val="00D605C8"/>
    <w:rsid w:val="00D609C3"/>
    <w:rsid w:val="00D61DF8"/>
    <w:rsid w:val="00D63487"/>
    <w:rsid w:val="00D63A61"/>
    <w:rsid w:val="00D63E4C"/>
    <w:rsid w:val="00D6719E"/>
    <w:rsid w:val="00D70269"/>
    <w:rsid w:val="00D70585"/>
    <w:rsid w:val="00D7253A"/>
    <w:rsid w:val="00D7343A"/>
    <w:rsid w:val="00D7373C"/>
    <w:rsid w:val="00D74FFF"/>
    <w:rsid w:val="00D75904"/>
    <w:rsid w:val="00D75B29"/>
    <w:rsid w:val="00D75F49"/>
    <w:rsid w:val="00D76097"/>
    <w:rsid w:val="00D76297"/>
    <w:rsid w:val="00D769E6"/>
    <w:rsid w:val="00D76DC9"/>
    <w:rsid w:val="00D81190"/>
    <w:rsid w:val="00D82650"/>
    <w:rsid w:val="00D827B2"/>
    <w:rsid w:val="00D83A14"/>
    <w:rsid w:val="00D83EE2"/>
    <w:rsid w:val="00D84813"/>
    <w:rsid w:val="00D84AB4"/>
    <w:rsid w:val="00D86C9B"/>
    <w:rsid w:val="00D86CEC"/>
    <w:rsid w:val="00D876BF"/>
    <w:rsid w:val="00D87F1C"/>
    <w:rsid w:val="00D902C6"/>
    <w:rsid w:val="00D903C0"/>
    <w:rsid w:val="00D9172A"/>
    <w:rsid w:val="00D93133"/>
    <w:rsid w:val="00D94487"/>
    <w:rsid w:val="00D9599D"/>
    <w:rsid w:val="00D95BA8"/>
    <w:rsid w:val="00D96A91"/>
    <w:rsid w:val="00D96C81"/>
    <w:rsid w:val="00DA1250"/>
    <w:rsid w:val="00DA1EEA"/>
    <w:rsid w:val="00DA2339"/>
    <w:rsid w:val="00DA26DE"/>
    <w:rsid w:val="00DA2CE8"/>
    <w:rsid w:val="00DA45FA"/>
    <w:rsid w:val="00DA4FC6"/>
    <w:rsid w:val="00DA6335"/>
    <w:rsid w:val="00DA647C"/>
    <w:rsid w:val="00DA6BC8"/>
    <w:rsid w:val="00DA6D0B"/>
    <w:rsid w:val="00DB04B0"/>
    <w:rsid w:val="00DB0CAB"/>
    <w:rsid w:val="00DB248C"/>
    <w:rsid w:val="00DB29FD"/>
    <w:rsid w:val="00DB37E9"/>
    <w:rsid w:val="00DB3B65"/>
    <w:rsid w:val="00DB4E91"/>
    <w:rsid w:val="00DB5122"/>
    <w:rsid w:val="00DB56FD"/>
    <w:rsid w:val="00DB5E03"/>
    <w:rsid w:val="00DB68D3"/>
    <w:rsid w:val="00DB7BF0"/>
    <w:rsid w:val="00DB7EC4"/>
    <w:rsid w:val="00DC0E7B"/>
    <w:rsid w:val="00DC1B9A"/>
    <w:rsid w:val="00DC1E3B"/>
    <w:rsid w:val="00DC2E4B"/>
    <w:rsid w:val="00DC4353"/>
    <w:rsid w:val="00DC58AB"/>
    <w:rsid w:val="00DC66B8"/>
    <w:rsid w:val="00DC69FD"/>
    <w:rsid w:val="00DC70B2"/>
    <w:rsid w:val="00DC73EB"/>
    <w:rsid w:val="00DD07F8"/>
    <w:rsid w:val="00DD1337"/>
    <w:rsid w:val="00DD2426"/>
    <w:rsid w:val="00DD45F0"/>
    <w:rsid w:val="00DD4F0F"/>
    <w:rsid w:val="00DD512A"/>
    <w:rsid w:val="00DD52D5"/>
    <w:rsid w:val="00DD6072"/>
    <w:rsid w:val="00DD6535"/>
    <w:rsid w:val="00DD71BC"/>
    <w:rsid w:val="00DD77C8"/>
    <w:rsid w:val="00DD7F24"/>
    <w:rsid w:val="00DE047C"/>
    <w:rsid w:val="00DE06A9"/>
    <w:rsid w:val="00DE0BF5"/>
    <w:rsid w:val="00DE1C25"/>
    <w:rsid w:val="00DE2A61"/>
    <w:rsid w:val="00DE3332"/>
    <w:rsid w:val="00DE3C18"/>
    <w:rsid w:val="00DE41C1"/>
    <w:rsid w:val="00DE478E"/>
    <w:rsid w:val="00DE50AA"/>
    <w:rsid w:val="00DE71E7"/>
    <w:rsid w:val="00DE7AF7"/>
    <w:rsid w:val="00DF1649"/>
    <w:rsid w:val="00DF183C"/>
    <w:rsid w:val="00DF2C60"/>
    <w:rsid w:val="00DF37B5"/>
    <w:rsid w:val="00DF3808"/>
    <w:rsid w:val="00DF3E78"/>
    <w:rsid w:val="00DF6CAE"/>
    <w:rsid w:val="00E00FB3"/>
    <w:rsid w:val="00E011F6"/>
    <w:rsid w:val="00E0171E"/>
    <w:rsid w:val="00E036F1"/>
    <w:rsid w:val="00E05B78"/>
    <w:rsid w:val="00E05EC7"/>
    <w:rsid w:val="00E06A44"/>
    <w:rsid w:val="00E0763F"/>
    <w:rsid w:val="00E07ED8"/>
    <w:rsid w:val="00E07FED"/>
    <w:rsid w:val="00E109A1"/>
    <w:rsid w:val="00E10CC0"/>
    <w:rsid w:val="00E1107A"/>
    <w:rsid w:val="00E11B95"/>
    <w:rsid w:val="00E12257"/>
    <w:rsid w:val="00E1326E"/>
    <w:rsid w:val="00E144E0"/>
    <w:rsid w:val="00E1530B"/>
    <w:rsid w:val="00E15789"/>
    <w:rsid w:val="00E15BA8"/>
    <w:rsid w:val="00E16371"/>
    <w:rsid w:val="00E169A1"/>
    <w:rsid w:val="00E16B29"/>
    <w:rsid w:val="00E16CBC"/>
    <w:rsid w:val="00E16DD0"/>
    <w:rsid w:val="00E17EA7"/>
    <w:rsid w:val="00E20E6A"/>
    <w:rsid w:val="00E2140A"/>
    <w:rsid w:val="00E2186E"/>
    <w:rsid w:val="00E2200F"/>
    <w:rsid w:val="00E22149"/>
    <w:rsid w:val="00E22358"/>
    <w:rsid w:val="00E2289A"/>
    <w:rsid w:val="00E23E8D"/>
    <w:rsid w:val="00E2483F"/>
    <w:rsid w:val="00E2594E"/>
    <w:rsid w:val="00E26194"/>
    <w:rsid w:val="00E2619E"/>
    <w:rsid w:val="00E26B43"/>
    <w:rsid w:val="00E27852"/>
    <w:rsid w:val="00E27C94"/>
    <w:rsid w:val="00E33CAF"/>
    <w:rsid w:val="00E34F7E"/>
    <w:rsid w:val="00E3523D"/>
    <w:rsid w:val="00E354F3"/>
    <w:rsid w:val="00E37689"/>
    <w:rsid w:val="00E402E2"/>
    <w:rsid w:val="00E417B8"/>
    <w:rsid w:val="00E42055"/>
    <w:rsid w:val="00E42925"/>
    <w:rsid w:val="00E4446D"/>
    <w:rsid w:val="00E4760D"/>
    <w:rsid w:val="00E47F6B"/>
    <w:rsid w:val="00E50939"/>
    <w:rsid w:val="00E50F0B"/>
    <w:rsid w:val="00E51421"/>
    <w:rsid w:val="00E515C8"/>
    <w:rsid w:val="00E53125"/>
    <w:rsid w:val="00E539AF"/>
    <w:rsid w:val="00E54400"/>
    <w:rsid w:val="00E54EB6"/>
    <w:rsid w:val="00E55575"/>
    <w:rsid w:val="00E55C96"/>
    <w:rsid w:val="00E55EB3"/>
    <w:rsid w:val="00E564F3"/>
    <w:rsid w:val="00E56A80"/>
    <w:rsid w:val="00E5723C"/>
    <w:rsid w:val="00E573BE"/>
    <w:rsid w:val="00E57598"/>
    <w:rsid w:val="00E5761E"/>
    <w:rsid w:val="00E57B65"/>
    <w:rsid w:val="00E57F0C"/>
    <w:rsid w:val="00E57F0F"/>
    <w:rsid w:val="00E60B48"/>
    <w:rsid w:val="00E60D69"/>
    <w:rsid w:val="00E62D6E"/>
    <w:rsid w:val="00E645FF"/>
    <w:rsid w:val="00E6469C"/>
    <w:rsid w:val="00E64D6D"/>
    <w:rsid w:val="00E6537A"/>
    <w:rsid w:val="00E6697D"/>
    <w:rsid w:val="00E67191"/>
    <w:rsid w:val="00E704AE"/>
    <w:rsid w:val="00E7183A"/>
    <w:rsid w:val="00E71D0D"/>
    <w:rsid w:val="00E73A96"/>
    <w:rsid w:val="00E742C9"/>
    <w:rsid w:val="00E743F1"/>
    <w:rsid w:val="00E74650"/>
    <w:rsid w:val="00E749FA"/>
    <w:rsid w:val="00E74DFD"/>
    <w:rsid w:val="00E82634"/>
    <w:rsid w:val="00E831C6"/>
    <w:rsid w:val="00E8453F"/>
    <w:rsid w:val="00E8494A"/>
    <w:rsid w:val="00E851A7"/>
    <w:rsid w:val="00E868A1"/>
    <w:rsid w:val="00E870C0"/>
    <w:rsid w:val="00E90CF0"/>
    <w:rsid w:val="00E916D4"/>
    <w:rsid w:val="00E92755"/>
    <w:rsid w:val="00E93C66"/>
    <w:rsid w:val="00E945D6"/>
    <w:rsid w:val="00E959C9"/>
    <w:rsid w:val="00E97011"/>
    <w:rsid w:val="00E97950"/>
    <w:rsid w:val="00E97B89"/>
    <w:rsid w:val="00EA04B9"/>
    <w:rsid w:val="00EA109F"/>
    <w:rsid w:val="00EA1911"/>
    <w:rsid w:val="00EA32CF"/>
    <w:rsid w:val="00EA39FF"/>
    <w:rsid w:val="00EA3DAF"/>
    <w:rsid w:val="00EA5689"/>
    <w:rsid w:val="00EA5B64"/>
    <w:rsid w:val="00EA64B2"/>
    <w:rsid w:val="00EA6A5E"/>
    <w:rsid w:val="00EA71A6"/>
    <w:rsid w:val="00EA73B6"/>
    <w:rsid w:val="00EA77BA"/>
    <w:rsid w:val="00EA7A1C"/>
    <w:rsid w:val="00EA7B45"/>
    <w:rsid w:val="00EB0166"/>
    <w:rsid w:val="00EB06AC"/>
    <w:rsid w:val="00EB13C8"/>
    <w:rsid w:val="00EB1D26"/>
    <w:rsid w:val="00EB1DD4"/>
    <w:rsid w:val="00EB2CA1"/>
    <w:rsid w:val="00EB3D02"/>
    <w:rsid w:val="00EB4473"/>
    <w:rsid w:val="00EB45F7"/>
    <w:rsid w:val="00EB4984"/>
    <w:rsid w:val="00EB6801"/>
    <w:rsid w:val="00EB702F"/>
    <w:rsid w:val="00EB7168"/>
    <w:rsid w:val="00EB7F5D"/>
    <w:rsid w:val="00EC08C3"/>
    <w:rsid w:val="00EC0F4E"/>
    <w:rsid w:val="00EC11C2"/>
    <w:rsid w:val="00EC13E0"/>
    <w:rsid w:val="00EC1D0D"/>
    <w:rsid w:val="00EC1D91"/>
    <w:rsid w:val="00EC252A"/>
    <w:rsid w:val="00EC3F00"/>
    <w:rsid w:val="00EC436D"/>
    <w:rsid w:val="00EC4666"/>
    <w:rsid w:val="00EC4B5A"/>
    <w:rsid w:val="00EC5504"/>
    <w:rsid w:val="00EC5E99"/>
    <w:rsid w:val="00ED0AA9"/>
    <w:rsid w:val="00ED29D2"/>
    <w:rsid w:val="00ED2CC3"/>
    <w:rsid w:val="00ED785D"/>
    <w:rsid w:val="00ED7D63"/>
    <w:rsid w:val="00EE02CA"/>
    <w:rsid w:val="00EE0359"/>
    <w:rsid w:val="00EE1E24"/>
    <w:rsid w:val="00EE48D7"/>
    <w:rsid w:val="00EE4CEF"/>
    <w:rsid w:val="00EE4FD7"/>
    <w:rsid w:val="00EE57DB"/>
    <w:rsid w:val="00EE6D24"/>
    <w:rsid w:val="00EE7061"/>
    <w:rsid w:val="00EE76E0"/>
    <w:rsid w:val="00EF153E"/>
    <w:rsid w:val="00EF1DA6"/>
    <w:rsid w:val="00EF45D1"/>
    <w:rsid w:val="00EF4836"/>
    <w:rsid w:val="00EF48F1"/>
    <w:rsid w:val="00EF4A79"/>
    <w:rsid w:val="00EF5673"/>
    <w:rsid w:val="00EF5DD5"/>
    <w:rsid w:val="00EF5FD5"/>
    <w:rsid w:val="00EF7521"/>
    <w:rsid w:val="00EF7992"/>
    <w:rsid w:val="00EF7E2B"/>
    <w:rsid w:val="00F007B8"/>
    <w:rsid w:val="00F0224C"/>
    <w:rsid w:val="00F029A0"/>
    <w:rsid w:val="00F03168"/>
    <w:rsid w:val="00F031B2"/>
    <w:rsid w:val="00F03C73"/>
    <w:rsid w:val="00F04DA7"/>
    <w:rsid w:val="00F05A96"/>
    <w:rsid w:val="00F05F4F"/>
    <w:rsid w:val="00F078EC"/>
    <w:rsid w:val="00F10D97"/>
    <w:rsid w:val="00F14014"/>
    <w:rsid w:val="00F146A0"/>
    <w:rsid w:val="00F15C28"/>
    <w:rsid w:val="00F16CCF"/>
    <w:rsid w:val="00F174C1"/>
    <w:rsid w:val="00F175F8"/>
    <w:rsid w:val="00F17D57"/>
    <w:rsid w:val="00F21EBD"/>
    <w:rsid w:val="00F225EE"/>
    <w:rsid w:val="00F22798"/>
    <w:rsid w:val="00F2308A"/>
    <w:rsid w:val="00F24736"/>
    <w:rsid w:val="00F247D0"/>
    <w:rsid w:val="00F24E18"/>
    <w:rsid w:val="00F24E19"/>
    <w:rsid w:val="00F255AD"/>
    <w:rsid w:val="00F26115"/>
    <w:rsid w:val="00F26414"/>
    <w:rsid w:val="00F304EE"/>
    <w:rsid w:val="00F30D47"/>
    <w:rsid w:val="00F31514"/>
    <w:rsid w:val="00F321A1"/>
    <w:rsid w:val="00F33581"/>
    <w:rsid w:val="00F3366C"/>
    <w:rsid w:val="00F339CA"/>
    <w:rsid w:val="00F33C45"/>
    <w:rsid w:val="00F348B3"/>
    <w:rsid w:val="00F34E49"/>
    <w:rsid w:val="00F362BB"/>
    <w:rsid w:val="00F36536"/>
    <w:rsid w:val="00F36FF3"/>
    <w:rsid w:val="00F37515"/>
    <w:rsid w:val="00F37726"/>
    <w:rsid w:val="00F37E84"/>
    <w:rsid w:val="00F404EC"/>
    <w:rsid w:val="00F4063C"/>
    <w:rsid w:val="00F41DC9"/>
    <w:rsid w:val="00F4235B"/>
    <w:rsid w:val="00F42F48"/>
    <w:rsid w:val="00F43036"/>
    <w:rsid w:val="00F43858"/>
    <w:rsid w:val="00F43903"/>
    <w:rsid w:val="00F44055"/>
    <w:rsid w:val="00F4447B"/>
    <w:rsid w:val="00F44AA1"/>
    <w:rsid w:val="00F44DF2"/>
    <w:rsid w:val="00F45D1B"/>
    <w:rsid w:val="00F46698"/>
    <w:rsid w:val="00F4696F"/>
    <w:rsid w:val="00F53207"/>
    <w:rsid w:val="00F535E8"/>
    <w:rsid w:val="00F53637"/>
    <w:rsid w:val="00F54AC0"/>
    <w:rsid w:val="00F56CFF"/>
    <w:rsid w:val="00F572A6"/>
    <w:rsid w:val="00F579C0"/>
    <w:rsid w:val="00F603F6"/>
    <w:rsid w:val="00F609D8"/>
    <w:rsid w:val="00F619CD"/>
    <w:rsid w:val="00F62243"/>
    <w:rsid w:val="00F62D57"/>
    <w:rsid w:val="00F638CF"/>
    <w:rsid w:val="00F6405F"/>
    <w:rsid w:val="00F640A1"/>
    <w:rsid w:val="00F641DE"/>
    <w:rsid w:val="00F645A6"/>
    <w:rsid w:val="00F663FD"/>
    <w:rsid w:val="00F66CB2"/>
    <w:rsid w:val="00F67C47"/>
    <w:rsid w:val="00F70566"/>
    <w:rsid w:val="00F71867"/>
    <w:rsid w:val="00F7279C"/>
    <w:rsid w:val="00F72FD6"/>
    <w:rsid w:val="00F73F2D"/>
    <w:rsid w:val="00F74F42"/>
    <w:rsid w:val="00F74FD2"/>
    <w:rsid w:val="00F75B1A"/>
    <w:rsid w:val="00F75E50"/>
    <w:rsid w:val="00F7608F"/>
    <w:rsid w:val="00F77ACF"/>
    <w:rsid w:val="00F838BE"/>
    <w:rsid w:val="00F83951"/>
    <w:rsid w:val="00F848B4"/>
    <w:rsid w:val="00F8512B"/>
    <w:rsid w:val="00F85EFD"/>
    <w:rsid w:val="00F86802"/>
    <w:rsid w:val="00F86F20"/>
    <w:rsid w:val="00F8702C"/>
    <w:rsid w:val="00F8779A"/>
    <w:rsid w:val="00F91CF9"/>
    <w:rsid w:val="00F92FFA"/>
    <w:rsid w:val="00F9416D"/>
    <w:rsid w:val="00F95193"/>
    <w:rsid w:val="00F95306"/>
    <w:rsid w:val="00F95959"/>
    <w:rsid w:val="00F960F2"/>
    <w:rsid w:val="00F96438"/>
    <w:rsid w:val="00F968D5"/>
    <w:rsid w:val="00FA0E5D"/>
    <w:rsid w:val="00FA1104"/>
    <w:rsid w:val="00FA19A5"/>
    <w:rsid w:val="00FA2B7A"/>
    <w:rsid w:val="00FA4E71"/>
    <w:rsid w:val="00FA4EEF"/>
    <w:rsid w:val="00FA555F"/>
    <w:rsid w:val="00FA56D4"/>
    <w:rsid w:val="00FA6397"/>
    <w:rsid w:val="00FA657D"/>
    <w:rsid w:val="00FA66AA"/>
    <w:rsid w:val="00FA7E94"/>
    <w:rsid w:val="00FB041C"/>
    <w:rsid w:val="00FB07E5"/>
    <w:rsid w:val="00FB09D1"/>
    <w:rsid w:val="00FB0D22"/>
    <w:rsid w:val="00FB3505"/>
    <w:rsid w:val="00FB5DE4"/>
    <w:rsid w:val="00FB6BDF"/>
    <w:rsid w:val="00FB7C74"/>
    <w:rsid w:val="00FC1A6E"/>
    <w:rsid w:val="00FC1FC1"/>
    <w:rsid w:val="00FC38F1"/>
    <w:rsid w:val="00FC40A5"/>
    <w:rsid w:val="00FC48AE"/>
    <w:rsid w:val="00FC5EE7"/>
    <w:rsid w:val="00FC6020"/>
    <w:rsid w:val="00FC60C7"/>
    <w:rsid w:val="00FC6B08"/>
    <w:rsid w:val="00FD176D"/>
    <w:rsid w:val="00FD184C"/>
    <w:rsid w:val="00FD27D6"/>
    <w:rsid w:val="00FD2CA5"/>
    <w:rsid w:val="00FD2F63"/>
    <w:rsid w:val="00FD3638"/>
    <w:rsid w:val="00FD4AE3"/>
    <w:rsid w:val="00FD4C94"/>
    <w:rsid w:val="00FD4CEB"/>
    <w:rsid w:val="00FD559E"/>
    <w:rsid w:val="00FD5A39"/>
    <w:rsid w:val="00FE081E"/>
    <w:rsid w:val="00FE0F95"/>
    <w:rsid w:val="00FE1359"/>
    <w:rsid w:val="00FE1B47"/>
    <w:rsid w:val="00FE1B84"/>
    <w:rsid w:val="00FE1D11"/>
    <w:rsid w:val="00FE2A13"/>
    <w:rsid w:val="00FE545B"/>
    <w:rsid w:val="00FE55BD"/>
    <w:rsid w:val="00FE5C6A"/>
    <w:rsid w:val="00FE6583"/>
    <w:rsid w:val="00FE6CA5"/>
    <w:rsid w:val="00FE6CF9"/>
    <w:rsid w:val="00FE6D3D"/>
    <w:rsid w:val="00FE6E4B"/>
    <w:rsid w:val="00FE7E17"/>
    <w:rsid w:val="00FF04C6"/>
    <w:rsid w:val="00FF2C01"/>
    <w:rsid w:val="00FF3E1A"/>
    <w:rsid w:val="00FF4326"/>
    <w:rsid w:val="00FF44C8"/>
    <w:rsid w:val="00FF54D7"/>
    <w:rsid w:val="00FF5E1D"/>
    <w:rsid w:val="00FF6077"/>
    <w:rsid w:val="00FF72B3"/>
    <w:rsid w:val="00FF7350"/>
    <w:rsid w:val="00FF7D9F"/>
    <w:rsid w:val="0678950B"/>
    <w:rsid w:val="0711C056"/>
    <w:rsid w:val="337AA9CE"/>
    <w:rsid w:val="417F7BF6"/>
    <w:rsid w:val="5D1F4D6A"/>
    <w:rsid w:val="5F7561EC"/>
    <w:rsid w:val="64C5E70F"/>
    <w:rsid w:val="6DD4584C"/>
    <w:rsid w:val="6FB81E91"/>
    <w:rsid w:val="76C780F8"/>
    <w:rsid w:val="7CA2898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uk"/>
  <w:shapeDefaults>
    <o:shapedefaults v:ext="edit" spidmax="2050"/>
    <o:shapelayout v:ext="edit">
      <o:idmap v:ext="edit" data="2"/>
    </o:shapelayout>
  </w:shapeDefaults>
  <w:decimalSymbol w:val="."/>
  <w:listSeparator w:val=","/>
  <w14:docId w14:val="471622B3"/>
  <w15:docId w15:val="{6051BBA4-1AD2-40A9-B4FD-B88ADC6B1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mbria" w:hAnsi="Arial" w:cs="Times New Roman"/>
        <w:lang w:val="en-US" w:eastAsia="en-US" w:bidi="ar-SA"/>
      </w:rPr>
    </w:rPrDefault>
    <w:pPrDefault/>
  </w:docDefaults>
  <w:latentStyles w:defLockedState="1" w:defUIPriority="0" w:defSemiHidden="0" w:defUnhideWhenUsed="0" w:defQFormat="0" w:count="376">
    <w:lsdException w:name="Normal" w:locked="0"/>
    <w:lsdException w:name="heading 1" w:qFormat="1"/>
    <w:lsdException w:name="heading 2" w:locked="0"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locked="0" w:semiHidden="1" w:uiPriority="99" w:unhideWhenUsed="1"/>
    <w:lsdException w:name="annotation text" w:semiHidden="1" w:uiPriority="99" w:unhideWhenUsed="1"/>
    <w:lsdException w:name="header" w:semiHidden="1" w:unhideWhenUsed="1"/>
    <w:lsdException w:name="footer" w:locked="0" w:semiHidden="1" w:unhideWhenUsed="1"/>
    <w:lsdException w:name="index heading" w:semiHidden="1" w:unhideWhenUsed="1"/>
    <w:lsdException w:name="caption" w:locked="0" w:semiHidden="1" w:unhideWhenUsed="1"/>
    <w:lsdException w:name="table of figures" w:semiHidden="1" w:unhideWhenUsed="1"/>
    <w:lsdException w:name="envelope address" w:semiHidden="1" w:unhideWhenUsed="1"/>
    <w:lsdException w:name="envelope return" w:semiHidden="1" w:unhideWhenUsed="1"/>
    <w:lsdException w:name="footnote reference" w:locked="0" w:semiHidden="1" w:uiPriority="99" w:unhideWhenUsed="1"/>
    <w:lsdException w:name="annotation reference" w:locked="0" w:semiHidden="1" w:uiPriority="99"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iPriority="99"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iPriority="99"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sdException w:name="Smart Link" w:locked="0" w:semiHidden="1" w:uiPriority="99" w:unhideWhenUsed="1"/>
  </w:latentStyles>
  <w:style w:type="paragraph" w:default="1" w:styleId="Normal">
    <w:name w:val="Normal"/>
    <w:rsid w:val="0070628E"/>
    <w:pPr>
      <w:tabs>
        <w:tab w:val="left" w:pos="720"/>
        <w:tab w:val="left" w:pos="1440"/>
        <w:tab w:val="left" w:pos="2160"/>
        <w:tab w:val="left" w:pos="2880"/>
        <w:tab w:val="left" w:pos="4680"/>
        <w:tab w:val="left" w:pos="5400"/>
        <w:tab w:val="right" w:pos="9000"/>
      </w:tabs>
      <w:spacing w:line="240" w:lineRule="atLeast"/>
    </w:pPr>
    <w:rPr>
      <w:sz w:val="24"/>
    </w:rPr>
  </w:style>
  <w:style w:type="paragraph" w:styleId="Heading1">
    <w:name w:val="heading 1"/>
    <w:aliases w:val="Outline1"/>
    <w:next w:val="Paragraph"/>
    <w:link w:val="Heading1Char"/>
    <w:qFormat/>
    <w:rsid w:val="00147EBB"/>
    <w:pPr>
      <w:pageBreakBefore/>
      <w:spacing w:after="120" w:line="640" w:lineRule="exact"/>
      <w:outlineLvl w:val="0"/>
    </w:pPr>
    <w:rPr>
      <w:rFonts w:eastAsia="Times New Roman"/>
      <w:b/>
      <w:sz w:val="44"/>
    </w:rPr>
  </w:style>
  <w:style w:type="paragraph" w:styleId="Heading2">
    <w:name w:val="heading 2"/>
    <w:aliases w:val="Outline2"/>
    <w:next w:val="Paragraph"/>
    <w:link w:val="Heading2Char"/>
    <w:unhideWhenUsed/>
    <w:qFormat/>
    <w:rsid w:val="009561B5"/>
    <w:pPr>
      <w:keepNext/>
      <w:spacing w:before="180" w:after="120" w:line="400" w:lineRule="exact"/>
      <w:outlineLvl w:val="1"/>
    </w:pPr>
    <w:rPr>
      <w:rFonts w:eastAsia="Times New Roman"/>
      <w:b/>
      <w:sz w:val="28"/>
      <w:lang w:val="en-GB"/>
    </w:rPr>
  </w:style>
  <w:style w:type="paragraph" w:styleId="Heading3">
    <w:name w:val="heading 3"/>
    <w:aliases w:val="Outline3"/>
    <w:next w:val="Paragraph"/>
    <w:link w:val="Heading3Char"/>
    <w:unhideWhenUsed/>
    <w:qFormat/>
    <w:rsid w:val="00AA2092"/>
    <w:pPr>
      <w:spacing w:before="180" w:after="120" w:line="300" w:lineRule="exact"/>
      <w:outlineLvl w:val="2"/>
    </w:pPr>
    <w:rPr>
      <w:rFonts w:eastAsia="Times New Roman"/>
      <w:b/>
      <w:sz w:val="26"/>
      <w:lang w:val="en-GB"/>
    </w:rPr>
  </w:style>
  <w:style w:type="paragraph" w:styleId="Heading4">
    <w:name w:val="heading 4"/>
    <w:basedOn w:val="Normal"/>
    <w:next w:val="Normal"/>
    <w:link w:val="Heading4Char"/>
    <w:semiHidden/>
    <w:unhideWhenUsed/>
    <w:qFormat/>
    <w:locked/>
    <w:rsid w:val="009A21D7"/>
    <w:pPr>
      <w:keepNext/>
      <w:keepLines/>
      <w:spacing w:before="200"/>
      <w:outlineLvl w:val="3"/>
    </w:pPr>
    <w:rPr>
      <w:rFonts w:eastAsiaTheme="majorEastAsia" w:cstheme="majorBidi"/>
      <w:b/>
      <w:bCs/>
      <w:i/>
      <w:iCs/>
    </w:rPr>
  </w:style>
  <w:style w:type="paragraph" w:styleId="Heading5">
    <w:name w:val="heading 5"/>
    <w:basedOn w:val="Normal"/>
    <w:next w:val="Normal"/>
    <w:link w:val="Heading5Char"/>
    <w:semiHidden/>
    <w:unhideWhenUsed/>
    <w:qFormat/>
    <w:locked/>
    <w:rsid w:val="009A21D7"/>
    <w:pPr>
      <w:keepNext/>
      <w:keepLines/>
      <w:spacing w:before="200"/>
      <w:outlineLvl w:val="4"/>
    </w:pPr>
    <w:rPr>
      <w:rFonts w:eastAsiaTheme="majorEastAsia" w:cstheme="majorBidi"/>
      <w:color w:val="000000" w:themeColor="text1"/>
    </w:rPr>
  </w:style>
  <w:style w:type="paragraph" w:styleId="Heading6">
    <w:name w:val="heading 6"/>
    <w:basedOn w:val="Normal"/>
    <w:next w:val="Normal"/>
    <w:link w:val="Heading6Char"/>
    <w:semiHidden/>
    <w:unhideWhenUsed/>
    <w:qFormat/>
    <w:locked/>
    <w:rsid w:val="009A21D7"/>
    <w:pPr>
      <w:keepNext/>
      <w:keepLines/>
      <w:spacing w:before="200"/>
      <w:outlineLvl w:val="5"/>
    </w:pPr>
    <w:rPr>
      <w:rFonts w:eastAsiaTheme="majorEastAsia" w:cstheme="majorBidi"/>
      <w:i/>
      <w:iCs/>
      <w:color w:val="000000" w:themeColor="text1"/>
    </w:rPr>
  </w:style>
  <w:style w:type="paragraph" w:styleId="Heading7">
    <w:name w:val="heading 7"/>
    <w:basedOn w:val="Normal"/>
    <w:next w:val="Normal"/>
    <w:link w:val="Heading7Char"/>
    <w:semiHidden/>
    <w:unhideWhenUsed/>
    <w:qFormat/>
    <w:locked/>
    <w:rsid w:val="009A21D7"/>
    <w:pPr>
      <w:keepNext/>
      <w:keepLines/>
      <w:spacing w:before="200"/>
      <w:outlineLvl w:val="6"/>
    </w:pPr>
    <w:rPr>
      <w:rFonts w:eastAsiaTheme="majorEastAsia" w:cstheme="majorBidi"/>
      <w:i/>
      <w:iCs/>
      <w:color w:val="000000" w:themeColor="text1"/>
    </w:rPr>
  </w:style>
  <w:style w:type="paragraph" w:styleId="Heading8">
    <w:name w:val="heading 8"/>
    <w:basedOn w:val="Normal"/>
    <w:next w:val="Normal"/>
    <w:link w:val="Heading8Char"/>
    <w:semiHidden/>
    <w:unhideWhenUsed/>
    <w:qFormat/>
    <w:locked/>
    <w:rsid w:val="009A21D7"/>
    <w:pPr>
      <w:keepNext/>
      <w:keepLines/>
      <w:spacing w:before="200"/>
      <w:outlineLvl w:val="7"/>
    </w:pPr>
    <w:rPr>
      <w:rFonts w:eastAsiaTheme="majorEastAsia" w:cstheme="majorBidi"/>
      <w:color w:val="000000" w:themeColor="text1"/>
    </w:rPr>
  </w:style>
  <w:style w:type="paragraph" w:styleId="Heading9">
    <w:name w:val="heading 9"/>
    <w:basedOn w:val="Normal"/>
    <w:next w:val="Normal"/>
    <w:link w:val="Heading9Char"/>
    <w:semiHidden/>
    <w:unhideWhenUsed/>
    <w:qFormat/>
    <w:locked/>
    <w:rsid w:val="009A21D7"/>
    <w:pPr>
      <w:keepNext/>
      <w:keepLines/>
      <w:spacing w:before="200"/>
      <w:outlineLvl w:val="8"/>
    </w:pPr>
    <w:rPr>
      <w:rFonts w:eastAsiaTheme="majorEastAsia"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link w:val="FootnoteTextChar"/>
    <w:uiPriority w:val="99"/>
    <w:unhideWhenUsed/>
    <w:rsid w:val="00AA68EC"/>
    <w:pPr>
      <w:spacing w:after="100" w:line="240" w:lineRule="exact"/>
    </w:pPr>
    <w:rPr>
      <w:rFonts w:eastAsia="Calibri"/>
      <w:sz w:val="22"/>
    </w:rPr>
  </w:style>
  <w:style w:type="character" w:customStyle="1" w:styleId="CharChar3">
    <w:name w:val="Char Char3"/>
    <w:semiHidden/>
    <w:locked/>
    <w:rsid w:val="00CD329F"/>
    <w:rPr>
      <w:rFonts w:ascii="Arial" w:hAnsi="Arial"/>
      <w:sz w:val="24"/>
      <w:szCs w:val="24"/>
    </w:rPr>
  </w:style>
  <w:style w:type="character" w:styleId="FootnoteReference">
    <w:name w:val="footnote reference"/>
    <w:uiPriority w:val="99"/>
    <w:semiHidden/>
    <w:unhideWhenUsed/>
    <w:rsid w:val="00AA68EC"/>
    <w:rPr>
      <w:rFonts w:ascii="Arial" w:hAnsi="Arial"/>
      <w:sz w:val="26"/>
      <w:vertAlign w:val="superscript"/>
    </w:rPr>
  </w:style>
  <w:style w:type="paragraph" w:styleId="Caption">
    <w:name w:val="caption"/>
    <w:basedOn w:val="Paragraph"/>
    <w:next w:val="Normal"/>
    <w:locked/>
    <w:rsid w:val="00D86C9B"/>
    <w:pPr>
      <w:spacing w:before="360" w:line="240" w:lineRule="auto"/>
    </w:pPr>
    <w:rPr>
      <w:rFonts w:ascii="Arial Bold" w:eastAsia="Calibri" w:hAnsi="Arial Bold"/>
      <w:b/>
    </w:rPr>
  </w:style>
  <w:style w:type="character" w:styleId="CommentReference">
    <w:name w:val="annotation reference"/>
    <w:uiPriority w:val="99"/>
    <w:semiHidden/>
    <w:locked/>
    <w:rsid w:val="00073B83"/>
    <w:rPr>
      <w:rFonts w:ascii="Arial" w:hAnsi="Arial"/>
      <w:sz w:val="16"/>
      <w:szCs w:val="16"/>
    </w:rPr>
  </w:style>
  <w:style w:type="character" w:customStyle="1" w:styleId="CharChar2">
    <w:name w:val="Char Char2"/>
    <w:semiHidden/>
    <w:locked/>
    <w:rsid w:val="00CD329F"/>
    <w:rPr>
      <w:rFonts w:ascii="Arial" w:hAnsi="Arial"/>
    </w:rPr>
  </w:style>
  <w:style w:type="paragraph" w:styleId="BalloonText">
    <w:name w:val="Balloon Text"/>
    <w:basedOn w:val="Normal"/>
    <w:link w:val="BalloonTextChar"/>
    <w:uiPriority w:val="99"/>
    <w:locked/>
    <w:rsid w:val="00073B83"/>
    <w:rPr>
      <w:sz w:val="18"/>
    </w:rPr>
  </w:style>
  <w:style w:type="paragraph" w:styleId="Footer">
    <w:name w:val="footer"/>
    <w:basedOn w:val="Normal"/>
    <w:link w:val="FooterChar"/>
    <w:rsid w:val="00073B83"/>
    <w:pPr>
      <w:tabs>
        <w:tab w:val="center" w:pos="4153"/>
        <w:tab w:val="right" w:pos="8306"/>
      </w:tabs>
    </w:pPr>
  </w:style>
  <w:style w:type="character" w:styleId="PageNumber">
    <w:name w:val="page number"/>
    <w:locked/>
    <w:rsid w:val="00073B83"/>
    <w:rPr>
      <w:rFonts w:ascii="Arial" w:hAnsi="Arial"/>
    </w:rPr>
  </w:style>
  <w:style w:type="paragraph" w:customStyle="1" w:styleId="Paragraph">
    <w:name w:val="Paragraph"/>
    <w:link w:val="ParagraphChar"/>
    <w:qFormat/>
    <w:rsid w:val="00A20C43"/>
    <w:pPr>
      <w:spacing w:after="240" w:line="300" w:lineRule="exact"/>
    </w:pPr>
    <w:rPr>
      <w:rFonts w:eastAsia="Times New Roman" w:cs="Arial"/>
      <w:bCs/>
      <w:color w:val="000000"/>
      <w:sz w:val="24"/>
      <w:szCs w:val="24"/>
      <w:lang w:val="en-GB"/>
    </w:rPr>
  </w:style>
  <w:style w:type="paragraph" w:customStyle="1" w:styleId="SGNumbered">
    <w:name w:val="SG Numbered"/>
    <w:autoRedefine/>
    <w:qFormat/>
    <w:rsid w:val="00DE50AA"/>
    <w:pPr>
      <w:numPr>
        <w:numId w:val="11"/>
      </w:numPr>
      <w:spacing w:after="240" w:line="300" w:lineRule="exact"/>
    </w:pPr>
    <w:rPr>
      <w:rFonts w:eastAsia="Times New Roman"/>
      <w:sz w:val="26"/>
      <w:lang w:val="en-GB"/>
    </w:rPr>
  </w:style>
  <w:style w:type="paragraph" w:customStyle="1" w:styleId="SGBullet">
    <w:name w:val="SG Bullet"/>
    <w:qFormat/>
    <w:rsid w:val="00AA68EC"/>
    <w:pPr>
      <w:numPr>
        <w:numId w:val="2"/>
      </w:numPr>
      <w:spacing w:after="120" w:line="300" w:lineRule="exact"/>
      <w:ind w:left="640" w:hanging="320"/>
    </w:pPr>
    <w:rPr>
      <w:rFonts w:eastAsia="Times New Roman"/>
      <w:sz w:val="26"/>
      <w:lang w:val="en-GB"/>
    </w:rPr>
  </w:style>
  <w:style w:type="table" w:styleId="Table3Deffects2">
    <w:name w:val="Table 3D effects 2"/>
    <w:basedOn w:val="TableNormal"/>
    <w:locked/>
    <w:rsid w:val="004009E7"/>
    <w:pPr>
      <w:tabs>
        <w:tab w:val="left" w:pos="720"/>
        <w:tab w:val="left" w:pos="1440"/>
        <w:tab w:val="left" w:pos="2160"/>
        <w:tab w:val="left" w:pos="2880"/>
        <w:tab w:val="left" w:pos="4680"/>
        <w:tab w:val="left" w:pos="5400"/>
        <w:tab w:val="right" w:pos="9000"/>
      </w:tabs>
      <w:spacing w:line="240" w:lineRule="atLeast"/>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1">
    <w:name w:val="Table 3D effects 1"/>
    <w:basedOn w:val="TableNormal"/>
    <w:locked/>
    <w:rsid w:val="004009E7"/>
    <w:pPr>
      <w:tabs>
        <w:tab w:val="left" w:pos="720"/>
        <w:tab w:val="left" w:pos="1440"/>
        <w:tab w:val="left" w:pos="2160"/>
        <w:tab w:val="left" w:pos="2880"/>
        <w:tab w:val="left" w:pos="4680"/>
        <w:tab w:val="left" w:pos="5400"/>
        <w:tab w:val="right" w:pos="9000"/>
      </w:tabs>
      <w:spacing w:line="240" w:lineRule="atLeast"/>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customStyle="1" w:styleId="ExecSummaryBodyText">
    <w:name w:val="Exec Summary Body Text"/>
    <w:basedOn w:val="Normal"/>
    <w:semiHidden/>
    <w:locked/>
    <w:rsid w:val="00CD329F"/>
    <w:pPr>
      <w:numPr>
        <w:numId w:val="1"/>
      </w:numPr>
      <w:spacing w:after="240"/>
    </w:pPr>
  </w:style>
  <w:style w:type="character" w:styleId="Hyperlink">
    <w:name w:val="Hyperlink"/>
    <w:basedOn w:val="DefaultParagraphFont"/>
    <w:uiPriority w:val="99"/>
    <w:rsid w:val="00E5761E"/>
    <w:rPr>
      <w:rFonts w:ascii="Arial" w:hAnsi="Arial"/>
      <w:color w:val="0000FF" w:themeColor="hyperlink"/>
      <w:u w:val="single"/>
    </w:rPr>
  </w:style>
  <w:style w:type="table" w:styleId="TableGrid">
    <w:name w:val="Table Grid"/>
    <w:aliases w:val="SG Table 1"/>
    <w:basedOn w:val="TableNormal"/>
    <w:uiPriority w:val="39"/>
    <w:rsid w:val="00BE7184"/>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42" w:type="dxa"/>
        <w:left w:w="142" w:type="dxa"/>
        <w:bottom w:w="142" w:type="dxa"/>
        <w:right w:w="142" w:type="dxa"/>
      </w:tblCellMar>
    </w:tblPr>
  </w:style>
  <w:style w:type="paragraph" w:styleId="Header">
    <w:name w:val="header"/>
    <w:basedOn w:val="Normal"/>
    <w:link w:val="HeaderChar"/>
    <w:rsid w:val="00E5761E"/>
    <w:pPr>
      <w:tabs>
        <w:tab w:val="clear" w:pos="720"/>
        <w:tab w:val="clear" w:pos="1440"/>
        <w:tab w:val="clear" w:pos="2160"/>
        <w:tab w:val="clear" w:pos="2880"/>
        <w:tab w:val="clear" w:pos="4680"/>
        <w:tab w:val="clear" w:pos="5400"/>
        <w:tab w:val="clear" w:pos="9000"/>
        <w:tab w:val="center" w:pos="4513"/>
        <w:tab w:val="right" w:pos="9026"/>
      </w:tabs>
      <w:spacing w:line="240" w:lineRule="auto"/>
    </w:pPr>
  </w:style>
  <w:style w:type="character" w:customStyle="1" w:styleId="SGBoldCharacter">
    <w:name w:val="SG Bold (Character)"/>
    <w:basedOn w:val="DefaultParagraphFont"/>
    <w:uiPriority w:val="1"/>
    <w:qFormat/>
    <w:rsid w:val="00CB3BDD"/>
    <w:rPr>
      <w:rFonts w:ascii="Arial" w:hAnsi="Arial"/>
      <w:b/>
    </w:rPr>
  </w:style>
  <w:style w:type="character" w:customStyle="1" w:styleId="SGItalicCharacter">
    <w:name w:val="SG Italic (Character)"/>
    <w:uiPriority w:val="1"/>
    <w:rsid w:val="004A1C5D"/>
    <w:rPr>
      <w:rFonts w:ascii="Arial" w:hAnsi="Arial"/>
      <w:b w:val="0"/>
      <w:i/>
    </w:rPr>
  </w:style>
  <w:style w:type="character" w:customStyle="1" w:styleId="SGBoldItalicCharacter">
    <w:name w:val="SG Bold Italic (Character)"/>
    <w:basedOn w:val="SGItalicCharacter"/>
    <w:uiPriority w:val="1"/>
    <w:rsid w:val="004A1C5D"/>
    <w:rPr>
      <w:rFonts w:ascii="Arial" w:hAnsi="Arial"/>
      <w:b/>
      <w:i/>
    </w:rPr>
  </w:style>
  <w:style w:type="character" w:customStyle="1" w:styleId="HeaderChar">
    <w:name w:val="Header Char"/>
    <w:basedOn w:val="DefaultParagraphFont"/>
    <w:link w:val="Header"/>
    <w:rsid w:val="00E5761E"/>
    <w:rPr>
      <w:rFonts w:ascii="Arial" w:eastAsia="Times New Roman" w:hAnsi="Arial"/>
      <w:sz w:val="24"/>
      <w:lang w:val="en-GB"/>
    </w:rPr>
  </w:style>
  <w:style w:type="paragraph" w:customStyle="1" w:styleId="SGBodyIndent">
    <w:name w:val="SG Body Indent"/>
    <w:qFormat/>
    <w:rsid w:val="00AA68EC"/>
    <w:pPr>
      <w:spacing w:after="300" w:line="300" w:lineRule="exact"/>
      <w:ind w:left="284"/>
    </w:pPr>
    <w:rPr>
      <w:rFonts w:eastAsia="Times New Roman"/>
      <w:sz w:val="26"/>
      <w:lang w:val="en-GB"/>
    </w:rPr>
  </w:style>
  <w:style w:type="paragraph" w:styleId="NormalWeb">
    <w:name w:val="Normal (Web)"/>
    <w:basedOn w:val="Normal"/>
    <w:locked/>
    <w:rsid w:val="00E5761E"/>
    <w:rPr>
      <w:szCs w:val="24"/>
    </w:rPr>
  </w:style>
  <w:style w:type="table" w:customStyle="1" w:styleId="SGTable2">
    <w:name w:val="SG Table 2"/>
    <w:basedOn w:val="TableNormal"/>
    <w:uiPriority w:val="99"/>
    <w:qFormat/>
    <w:rsid w:val="00BE7184"/>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42" w:type="dxa"/>
        <w:left w:w="142" w:type="dxa"/>
        <w:bottom w:w="142" w:type="dxa"/>
        <w:right w:w="142" w:type="dxa"/>
      </w:tblCellMar>
    </w:tblPr>
    <w:tcPr>
      <w:shd w:val="clear" w:color="auto" w:fill="BFBFBF" w:themeFill="background1" w:themeFillShade="BF"/>
    </w:tcPr>
    <w:tblStylePr w:type="firstRow">
      <w:rPr>
        <w:color w:val="000000" w:themeColor="text1"/>
      </w:rPr>
      <w:tblPr/>
      <w:tcPr>
        <w:shd w:val="clear" w:color="auto" w:fill="A6A6A6" w:themeFill="background1" w:themeFillShade="A6"/>
      </w:tcPr>
    </w:tblStylePr>
    <w:tblStylePr w:type="lastRow">
      <w:tblPr/>
      <w:tcPr>
        <w:shd w:val="clear" w:color="auto" w:fill="BFBFBF" w:themeFill="background1" w:themeFillShade="BF"/>
      </w:tcPr>
    </w:tblStylePr>
    <w:tblStylePr w:type="firstCol">
      <w:tblPr/>
      <w:tcPr>
        <w:shd w:val="clear" w:color="auto" w:fill="BFBFBF" w:themeFill="background1" w:themeFillShade="BF"/>
      </w:tcPr>
    </w:tblStylePr>
    <w:tblStylePr w:type="lastCol">
      <w:rPr>
        <w:rFonts w:ascii="Arial" w:hAnsi="Arial"/>
        <w:sz w:val="20"/>
      </w:rPr>
      <w:tblPr/>
      <w:tcPr>
        <w:shd w:val="clear" w:color="auto" w:fill="BFBFBF" w:themeFill="background1"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SGTableHeader">
    <w:name w:val="SG Table Header"/>
    <w:qFormat/>
    <w:rsid w:val="00851232"/>
    <w:pPr>
      <w:spacing w:line="240" w:lineRule="exact"/>
    </w:pPr>
    <w:rPr>
      <w:rFonts w:eastAsia="Times New Roman"/>
      <w:b/>
      <w:sz w:val="24"/>
      <w:lang w:val="en-GB"/>
    </w:rPr>
  </w:style>
  <w:style w:type="paragraph" w:customStyle="1" w:styleId="SGTableText">
    <w:name w:val="SG Table Text"/>
    <w:qFormat/>
    <w:rsid w:val="008A0BAD"/>
    <w:pPr>
      <w:spacing w:line="240" w:lineRule="exact"/>
    </w:pPr>
    <w:rPr>
      <w:rFonts w:eastAsia="Times New Roman"/>
      <w:sz w:val="24"/>
      <w:lang w:val="en-GB"/>
    </w:rPr>
  </w:style>
  <w:style w:type="character" w:customStyle="1" w:styleId="Clearbold">
    <w:name w:val="Clear bold"/>
    <w:aliases w:val="italic &amp; bolditalic"/>
    <w:basedOn w:val="DefaultParagraphFont"/>
    <w:uiPriority w:val="1"/>
    <w:rsid w:val="00CD3239"/>
    <w:rPr>
      <w:rFonts w:ascii="Arial" w:hAnsi="Arial"/>
    </w:rPr>
  </w:style>
  <w:style w:type="paragraph" w:customStyle="1" w:styleId="SGboxtext">
    <w:name w:val="SG box text"/>
    <w:basedOn w:val="Paragraph"/>
    <w:rsid w:val="002F0E89"/>
    <w:pPr>
      <w:pBdr>
        <w:top w:val="single" w:sz="4" w:space="4" w:color="000000" w:themeColor="text1"/>
        <w:left w:val="single" w:sz="4" w:space="4" w:color="000000" w:themeColor="text1"/>
        <w:bottom w:val="single" w:sz="4" w:space="4" w:color="000000" w:themeColor="text1"/>
        <w:right w:val="single" w:sz="4" w:space="4" w:color="000000" w:themeColor="text1"/>
      </w:pBdr>
    </w:pPr>
    <w:rPr>
      <w:b/>
    </w:rPr>
  </w:style>
  <w:style w:type="paragraph" w:customStyle="1" w:styleId="SGRightItalic">
    <w:name w:val="SG Right Italic"/>
    <w:basedOn w:val="SGboxtext"/>
    <w:rsid w:val="00AA68EC"/>
    <w:pPr>
      <w:pBdr>
        <w:top w:val="none" w:sz="0" w:space="0" w:color="auto"/>
        <w:left w:val="none" w:sz="0" w:space="0" w:color="auto"/>
        <w:bottom w:val="none" w:sz="0" w:space="0" w:color="auto"/>
        <w:right w:val="none" w:sz="0" w:space="0" w:color="auto"/>
      </w:pBdr>
      <w:jc w:val="right"/>
    </w:pPr>
    <w:rPr>
      <w:i/>
    </w:rPr>
  </w:style>
  <w:style w:type="paragraph" w:customStyle="1" w:styleId="SGRightBold">
    <w:name w:val="SG Right Bold"/>
    <w:basedOn w:val="Paragraph"/>
    <w:rsid w:val="00AA68EC"/>
    <w:pPr>
      <w:jc w:val="right"/>
    </w:pPr>
    <w:rPr>
      <w:b/>
    </w:rPr>
  </w:style>
  <w:style w:type="paragraph" w:customStyle="1" w:styleId="SGBoxtextShaded">
    <w:name w:val="SG Box text Shaded"/>
    <w:basedOn w:val="SGboxtext"/>
    <w:rsid w:val="00687CA8"/>
    <w:pPr>
      <w:shd w:val="clear" w:color="auto" w:fill="CCE0DF"/>
    </w:pPr>
  </w:style>
  <w:style w:type="character" w:customStyle="1" w:styleId="Heading1Char">
    <w:name w:val="Heading 1 Char"/>
    <w:aliases w:val="Outline1 Char"/>
    <w:basedOn w:val="DefaultParagraphFont"/>
    <w:link w:val="Heading1"/>
    <w:rsid w:val="00147EBB"/>
    <w:rPr>
      <w:rFonts w:eastAsia="Times New Roman"/>
      <w:b/>
      <w:sz w:val="44"/>
    </w:rPr>
  </w:style>
  <w:style w:type="paragraph" w:styleId="TOC1">
    <w:name w:val="toc 1"/>
    <w:aliases w:val="SG TOC 1"/>
    <w:basedOn w:val="Normal"/>
    <w:next w:val="Normal"/>
    <w:autoRedefine/>
    <w:uiPriority w:val="39"/>
    <w:rsid w:val="00885896"/>
    <w:pPr>
      <w:tabs>
        <w:tab w:val="clear" w:pos="720"/>
        <w:tab w:val="clear" w:pos="1440"/>
        <w:tab w:val="clear" w:pos="2160"/>
        <w:tab w:val="clear" w:pos="2880"/>
        <w:tab w:val="clear" w:pos="4680"/>
        <w:tab w:val="clear" w:pos="5400"/>
        <w:tab w:val="clear" w:pos="9000"/>
        <w:tab w:val="right" w:leader="dot" w:pos="9639"/>
      </w:tabs>
      <w:spacing w:after="100" w:line="300" w:lineRule="atLeast"/>
    </w:pPr>
    <w:rPr>
      <w:b/>
      <w:noProof/>
    </w:rPr>
  </w:style>
  <w:style w:type="paragraph" w:styleId="TOC2">
    <w:name w:val="toc 2"/>
    <w:aliases w:val="SG TOC 2"/>
    <w:basedOn w:val="Normal"/>
    <w:next w:val="Normal"/>
    <w:autoRedefine/>
    <w:uiPriority w:val="39"/>
    <w:rsid w:val="00885896"/>
    <w:pPr>
      <w:tabs>
        <w:tab w:val="clear" w:pos="720"/>
        <w:tab w:val="clear" w:pos="1440"/>
        <w:tab w:val="clear" w:pos="2160"/>
        <w:tab w:val="clear" w:pos="2880"/>
        <w:tab w:val="clear" w:pos="4680"/>
        <w:tab w:val="clear" w:pos="5400"/>
        <w:tab w:val="clear" w:pos="9000"/>
        <w:tab w:val="right" w:leader="dot" w:pos="9639"/>
      </w:tabs>
      <w:spacing w:after="100" w:line="300" w:lineRule="atLeast"/>
      <w:ind w:left="284"/>
    </w:pPr>
  </w:style>
  <w:style w:type="paragraph" w:styleId="TOC3">
    <w:name w:val="toc 3"/>
    <w:aliases w:val="SG TOC 3"/>
    <w:basedOn w:val="TOC1"/>
    <w:next w:val="Normal"/>
    <w:autoRedefine/>
    <w:uiPriority w:val="39"/>
    <w:rsid w:val="00D21CCF"/>
    <w:pPr>
      <w:spacing w:after="120" w:line="300" w:lineRule="exact"/>
      <w:ind w:left="567"/>
    </w:pPr>
    <w:rPr>
      <w:b w:val="0"/>
      <w:color w:val="000000" w:themeColor="text1"/>
    </w:rPr>
  </w:style>
  <w:style w:type="paragraph" w:styleId="Index1">
    <w:name w:val="index 1"/>
    <w:basedOn w:val="Normal"/>
    <w:next w:val="Normal"/>
    <w:autoRedefine/>
    <w:rsid w:val="00AA68EC"/>
    <w:pPr>
      <w:tabs>
        <w:tab w:val="clear" w:pos="720"/>
        <w:tab w:val="clear" w:pos="1440"/>
        <w:tab w:val="clear" w:pos="2160"/>
        <w:tab w:val="clear" w:pos="2880"/>
        <w:tab w:val="clear" w:pos="4680"/>
        <w:tab w:val="clear" w:pos="5400"/>
        <w:tab w:val="clear" w:pos="9000"/>
      </w:tabs>
      <w:spacing w:line="300" w:lineRule="exact"/>
      <w:ind w:left="198" w:hanging="198"/>
    </w:pPr>
  </w:style>
  <w:style w:type="paragraph" w:styleId="Index2">
    <w:name w:val="index 2"/>
    <w:basedOn w:val="Normal"/>
    <w:next w:val="Normal"/>
    <w:autoRedefine/>
    <w:rsid w:val="00AA68EC"/>
    <w:pPr>
      <w:tabs>
        <w:tab w:val="clear" w:pos="720"/>
        <w:tab w:val="clear" w:pos="1440"/>
        <w:tab w:val="clear" w:pos="2160"/>
        <w:tab w:val="clear" w:pos="2880"/>
        <w:tab w:val="clear" w:pos="4680"/>
        <w:tab w:val="clear" w:pos="5400"/>
        <w:tab w:val="clear" w:pos="9000"/>
      </w:tabs>
      <w:spacing w:line="300" w:lineRule="exact"/>
      <w:ind w:left="396" w:hanging="198"/>
    </w:pPr>
  </w:style>
  <w:style w:type="paragraph" w:styleId="Index3">
    <w:name w:val="index 3"/>
    <w:basedOn w:val="Normal"/>
    <w:next w:val="Normal"/>
    <w:autoRedefine/>
    <w:rsid w:val="00AA68EC"/>
    <w:pPr>
      <w:tabs>
        <w:tab w:val="clear" w:pos="720"/>
        <w:tab w:val="clear" w:pos="1440"/>
        <w:tab w:val="clear" w:pos="2160"/>
        <w:tab w:val="clear" w:pos="2880"/>
        <w:tab w:val="clear" w:pos="4680"/>
        <w:tab w:val="clear" w:pos="5400"/>
        <w:tab w:val="clear" w:pos="9000"/>
      </w:tabs>
      <w:spacing w:line="300" w:lineRule="exact"/>
      <w:ind w:left="601" w:hanging="198"/>
    </w:pPr>
  </w:style>
  <w:style w:type="paragraph" w:styleId="Index4">
    <w:name w:val="index 4"/>
    <w:basedOn w:val="Normal"/>
    <w:next w:val="Normal"/>
    <w:autoRedefine/>
    <w:rsid w:val="00AA68EC"/>
    <w:pPr>
      <w:tabs>
        <w:tab w:val="clear" w:pos="720"/>
        <w:tab w:val="clear" w:pos="1440"/>
        <w:tab w:val="clear" w:pos="2160"/>
        <w:tab w:val="clear" w:pos="2880"/>
        <w:tab w:val="clear" w:pos="4680"/>
        <w:tab w:val="clear" w:pos="5400"/>
        <w:tab w:val="clear" w:pos="9000"/>
      </w:tabs>
      <w:spacing w:line="240" w:lineRule="auto"/>
      <w:ind w:left="800" w:hanging="200"/>
    </w:pPr>
  </w:style>
  <w:style w:type="character" w:customStyle="1" w:styleId="Heading2Char">
    <w:name w:val="Heading 2 Char"/>
    <w:aliases w:val="Outline2 Char"/>
    <w:basedOn w:val="DefaultParagraphFont"/>
    <w:link w:val="Heading2"/>
    <w:rsid w:val="009561B5"/>
    <w:rPr>
      <w:rFonts w:eastAsia="Times New Roman"/>
      <w:b/>
      <w:sz w:val="28"/>
      <w:lang w:val="en-GB"/>
    </w:rPr>
  </w:style>
  <w:style w:type="character" w:customStyle="1" w:styleId="Heading3Char">
    <w:name w:val="Heading 3 Char"/>
    <w:aliases w:val="Outline3 Char"/>
    <w:basedOn w:val="DefaultParagraphFont"/>
    <w:link w:val="Heading3"/>
    <w:rsid w:val="00AA2092"/>
    <w:rPr>
      <w:rFonts w:eastAsia="Times New Roman"/>
      <w:b/>
      <w:sz w:val="26"/>
      <w:lang w:val="en-GB"/>
    </w:rPr>
  </w:style>
  <w:style w:type="character" w:customStyle="1" w:styleId="Heading4Char">
    <w:name w:val="Heading 4 Char"/>
    <w:basedOn w:val="DefaultParagraphFont"/>
    <w:link w:val="Heading4"/>
    <w:semiHidden/>
    <w:rsid w:val="009A21D7"/>
    <w:rPr>
      <w:rFonts w:eastAsiaTheme="majorEastAsia" w:cstheme="majorBidi"/>
      <w:b/>
      <w:bCs/>
      <w:i/>
      <w:iCs/>
    </w:rPr>
  </w:style>
  <w:style w:type="character" w:customStyle="1" w:styleId="Heading5Char">
    <w:name w:val="Heading 5 Char"/>
    <w:basedOn w:val="DefaultParagraphFont"/>
    <w:link w:val="Heading5"/>
    <w:semiHidden/>
    <w:rsid w:val="009A21D7"/>
    <w:rPr>
      <w:rFonts w:eastAsiaTheme="majorEastAsia" w:cstheme="majorBidi"/>
      <w:color w:val="000000" w:themeColor="text1"/>
    </w:rPr>
  </w:style>
  <w:style w:type="character" w:customStyle="1" w:styleId="Heading6Char">
    <w:name w:val="Heading 6 Char"/>
    <w:basedOn w:val="DefaultParagraphFont"/>
    <w:link w:val="Heading6"/>
    <w:semiHidden/>
    <w:rsid w:val="009A21D7"/>
    <w:rPr>
      <w:rFonts w:eastAsiaTheme="majorEastAsia" w:cstheme="majorBidi"/>
      <w:i/>
      <w:iCs/>
      <w:color w:val="000000" w:themeColor="text1"/>
    </w:rPr>
  </w:style>
  <w:style w:type="character" w:customStyle="1" w:styleId="Heading7Char">
    <w:name w:val="Heading 7 Char"/>
    <w:basedOn w:val="DefaultParagraphFont"/>
    <w:link w:val="Heading7"/>
    <w:semiHidden/>
    <w:rsid w:val="009A21D7"/>
    <w:rPr>
      <w:rFonts w:eastAsiaTheme="majorEastAsia" w:cstheme="majorBidi"/>
      <w:i/>
      <w:iCs/>
      <w:color w:val="000000" w:themeColor="text1"/>
    </w:rPr>
  </w:style>
  <w:style w:type="character" w:customStyle="1" w:styleId="Heading8Char">
    <w:name w:val="Heading 8 Char"/>
    <w:basedOn w:val="DefaultParagraphFont"/>
    <w:link w:val="Heading8"/>
    <w:semiHidden/>
    <w:rsid w:val="009A21D7"/>
    <w:rPr>
      <w:rFonts w:eastAsiaTheme="majorEastAsia" w:cstheme="majorBidi"/>
      <w:color w:val="000000" w:themeColor="text1"/>
    </w:rPr>
  </w:style>
  <w:style w:type="character" w:customStyle="1" w:styleId="Heading9Char">
    <w:name w:val="Heading 9 Char"/>
    <w:basedOn w:val="DefaultParagraphFont"/>
    <w:link w:val="Heading9"/>
    <w:semiHidden/>
    <w:rsid w:val="009A21D7"/>
    <w:rPr>
      <w:rFonts w:eastAsiaTheme="majorEastAsia" w:cstheme="majorBidi"/>
      <w:i/>
      <w:iCs/>
      <w:color w:val="000000" w:themeColor="text1"/>
    </w:rPr>
  </w:style>
  <w:style w:type="paragraph" w:styleId="ListParagraph">
    <w:name w:val="List Paragraph"/>
    <w:basedOn w:val="Normal"/>
    <w:uiPriority w:val="34"/>
    <w:qFormat/>
    <w:locked/>
    <w:rsid w:val="0062349D"/>
    <w:pPr>
      <w:ind w:left="720"/>
      <w:contextualSpacing/>
    </w:pPr>
  </w:style>
  <w:style w:type="paragraph" w:customStyle="1" w:styleId="Heading1green">
    <w:name w:val="Heading 1 green"/>
    <w:basedOn w:val="Heading1"/>
    <w:rsid w:val="0012726C"/>
    <w:rPr>
      <w:color w:val="006561"/>
    </w:rPr>
  </w:style>
  <w:style w:type="paragraph" w:customStyle="1" w:styleId="Heading2green">
    <w:name w:val="Heading 2 green"/>
    <w:basedOn w:val="Heading2"/>
    <w:next w:val="Paragraph"/>
    <w:rsid w:val="0012726C"/>
    <w:rPr>
      <w:color w:val="006561"/>
    </w:rPr>
  </w:style>
  <w:style w:type="paragraph" w:customStyle="1" w:styleId="Heading3green">
    <w:name w:val="Heading 3 green"/>
    <w:basedOn w:val="Heading3"/>
    <w:next w:val="Paragraph"/>
    <w:rsid w:val="0012726C"/>
    <w:rPr>
      <w:color w:val="006561"/>
    </w:rPr>
  </w:style>
  <w:style w:type="paragraph" w:styleId="TOCHeading">
    <w:name w:val="TOC Heading"/>
    <w:basedOn w:val="Heading3green"/>
    <w:next w:val="Normal"/>
    <w:uiPriority w:val="39"/>
    <w:unhideWhenUsed/>
    <w:qFormat/>
    <w:locked/>
    <w:rsid w:val="00A06D2D"/>
    <w:pPr>
      <w:keepNext/>
      <w:keepLines/>
      <w:spacing w:before="480" w:line="276" w:lineRule="auto"/>
      <w:outlineLvl w:val="9"/>
    </w:pPr>
    <w:rPr>
      <w:rFonts w:eastAsiaTheme="majorEastAsia" w:cstheme="majorBidi"/>
      <w:bCs/>
      <w:color w:val="auto"/>
      <w:sz w:val="28"/>
      <w:szCs w:val="28"/>
      <w:lang w:eastAsia="ja-JP"/>
    </w:rPr>
  </w:style>
  <w:style w:type="paragraph" w:customStyle="1" w:styleId="SGTablebullets">
    <w:name w:val="SG Table bullets"/>
    <w:basedOn w:val="Normal"/>
    <w:qFormat/>
    <w:rsid w:val="00D63487"/>
    <w:pPr>
      <w:numPr>
        <w:numId w:val="3"/>
      </w:numPr>
      <w:tabs>
        <w:tab w:val="clear" w:pos="720"/>
        <w:tab w:val="clear" w:pos="1440"/>
        <w:tab w:val="clear" w:pos="2160"/>
        <w:tab w:val="clear" w:pos="2880"/>
        <w:tab w:val="clear" w:pos="4680"/>
        <w:tab w:val="clear" w:pos="5400"/>
        <w:tab w:val="clear" w:pos="9000"/>
      </w:tabs>
      <w:spacing w:after="40" w:line="240" w:lineRule="exact"/>
      <w:ind w:left="288" w:hanging="288"/>
    </w:pPr>
    <w:rPr>
      <w:rFonts w:eastAsia="Times New Roman"/>
      <w:sz w:val="20"/>
      <w:lang w:val="en-GB"/>
    </w:rPr>
  </w:style>
  <w:style w:type="character" w:styleId="PlaceholderText">
    <w:name w:val="Placeholder Text"/>
    <w:basedOn w:val="DefaultParagraphFont"/>
    <w:uiPriority w:val="99"/>
    <w:semiHidden/>
    <w:locked/>
    <w:rsid w:val="006C2CF8"/>
    <w:rPr>
      <w:color w:val="808080"/>
    </w:rPr>
  </w:style>
  <w:style w:type="paragraph" w:customStyle="1" w:styleId="SGGraphTableTitle">
    <w:name w:val="SG Graph/Table Title"/>
    <w:basedOn w:val="Normal"/>
    <w:next w:val="Paragraph"/>
    <w:rsid w:val="00583C10"/>
    <w:pPr>
      <w:keepNext/>
      <w:spacing w:before="120" w:after="120"/>
    </w:pPr>
  </w:style>
  <w:style w:type="paragraph" w:customStyle="1" w:styleId="SGTableBody1">
    <w:name w:val="SG Table Body 1"/>
    <w:basedOn w:val="Normal"/>
    <w:rsid w:val="00687CA8"/>
    <w:pPr>
      <w:jc w:val="both"/>
    </w:pPr>
    <w:rPr>
      <w:rFonts w:cs="Arial"/>
      <w:sz w:val="20"/>
      <w:szCs w:val="18"/>
    </w:rPr>
  </w:style>
  <w:style w:type="paragraph" w:customStyle="1" w:styleId="SGTableTitle1">
    <w:name w:val="SG Table Title 1"/>
    <w:basedOn w:val="Normal"/>
    <w:rsid w:val="00AD50FD"/>
    <w:rPr>
      <w:rFonts w:cs="Arial"/>
      <w:b/>
      <w:color w:val="FFFFFF" w:themeColor="background1"/>
      <w:sz w:val="18"/>
      <w:szCs w:val="18"/>
    </w:rPr>
  </w:style>
  <w:style w:type="paragraph" w:customStyle="1" w:styleId="SGCentredCharacter">
    <w:name w:val="SG Centred (Character)"/>
    <w:basedOn w:val="SGTableBody1"/>
    <w:rsid w:val="00AD50FD"/>
    <w:pPr>
      <w:jc w:val="center"/>
    </w:pPr>
  </w:style>
  <w:style w:type="table" w:customStyle="1" w:styleId="SGTableStyle1">
    <w:name w:val="SG Table Style 1"/>
    <w:basedOn w:val="TableNormal"/>
    <w:uiPriority w:val="99"/>
    <w:rsid w:val="00745A56"/>
    <w:rPr>
      <w:sz w:val="18"/>
    </w:rPr>
    <w:tblPr>
      <w:tblStyleRowBandSize w:val="1"/>
      <w:tblBorders>
        <w:top w:val="single" w:sz="4" w:space="0" w:color="auto"/>
        <w:bottom w:val="single" w:sz="4" w:space="0" w:color="auto"/>
        <w:insideH w:val="single" w:sz="4" w:space="0" w:color="auto"/>
      </w:tblBorders>
      <w:tblCellMar>
        <w:top w:w="113" w:type="dxa"/>
        <w:bottom w:w="113" w:type="dxa"/>
      </w:tblCellMar>
    </w:tblPr>
    <w:tblStylePr w:type="firstRow">
      <w:pPr>
        <w:wordWrap/>
        <w:spacing w:beforeLines="0" w:before="60" w:beforeAutospacing="0" w:afterLines="0" w:after="60" w:afterAutospacing="0"/>
        <w:jc w:val="left"/>
      </w:pPr>
      <w:rPr>
        <w:rFonts w:ascii="Arial" w:hAnsi="Arial"/>
        <w:color w:val="auto"/>
        <w:sz w:val="18"/>
      </w:rPr>
      <w:tblPr/>
      <w:tcPr>
        <w:shd w:val="clear" w:color="auto" w:fill="EEECE1" w:themeFill="background2"/>
      </w:tcPr>
    </w:tblStylePr>
  </w:style>
  <w:style w:type="paragraph" w:customStyle="1" w:styleId="SGTableHeading1">
    <w:name w:val="SG Table Heading 1"/>
    <w:basedOn w:val="Normal"/>
    <w:rsid w:val="00687CA8"/>
    <w:pPr>
      <w:jc w:val="right"/>
    </w:pPr>
    <w:rPr>
      <w:rFonts w:cs="Arial"/>
      <w:b/>
      <w:sz w:val="20"/>
      <w:szCs w:val="18"/>
    </w:rPr>
  </w:style>
  <w:style w:type="character" w:customStyle="1" w:styleId="FooterChar">
    <w:name w:val="Footer Char"/>
    <w:basedOn w:val="DefaultParagraphFont"/>
    <w:link w:val="Footer"/>
    <w:rsid w:val="00DA6D0B"/>
    <w:rPr>
      <w:sz w:val="26"/>
    </w:rPr>
  </w:style>
  <w:style w:type="character" w:styleId="BookTitle">
    <w:name w:val="Book Title"/>
    <w:aliases w:val="Front Title"/>
    <w:basedOn w:val="DefaultParagraphFont"/>
    <w:uiPriority w:val="33"/>
    <w:locked/>
    <w:rsid w:val="00A06D2D"/>
    <w:rPr>
      <w:rFonts w:ascii="Arial" w:hAnsi="Arial"/>
      <w:b/>
      <w:bCs/>
      <w:i w:val="0"/>
      <w:iCs/>
      <w:spacing w:val="5"/>
      <w:sz w:val="44"/>
    </w:rPr>
  </w:style>
  <w:style w:type="paragraph" w:styleId="Title">
    <w:name w:val="Title"/>
    <w:basedOn w:val="Normal"/>
    <w:next w:val="Normal"/>
    <w:link w:val="TitleChar"/>
    <w:qFormat/>
    <w:locked/>
    <w:rsid w:val="00762068"/>
    <w:pPr>
      <w:spacing w:line="240" w:lineRule="auto"/>
      <w:contextualSpacing/>
    </w:pPr>
    <w:rPr>
      <w:rFonts w:eastAsiaTheme="majorEastAsia" w:cstheme="majorBidi"/>
      <w:b/>
      <w:spacing w:val="-10"/>
      <w:kern w:val="28"/>
      <w:sz w:val="72"/>
      <w:szCs w:val="56"/>
    </w:rPr>
  </w:style>
  <w:style w:type="character" w:customStyle="1" w:styleId="TitleChar">
    <w:name w:val="Title Char"/>
    <w:basedOn w:val="DefaultParagraphFont"/>
    <w:link w:val="Title"/>
    <w:rsid w:val="00762068"/>
    <w:rPr>
      <w:rFonts w:eastAsiaTheme="majorEastAsia" w:cstheme="majorBidi"/>
      <w:b/>
      <w:spacing w:val="-10"/>
      <w:kern w:val="28"/>
      <w:sz w:val="72"/>
      <w:szCs w:val="56"/>
    </w:rPr>
  </w:style>
  <w:style w:type="paragraph" w:customStyle="1" w:styleId="FigureTitle">
    <w:name w:val="Figure Title"/>
    <w:basedOn w:val="Paragraph"/>
    <w:link w:val="FigureTitleChar"/>
    <w:qFormat/>
    <w:rsid w:val="00417299"/>
    <w:pPr>
      <w:spacing w:line="240" w:lineRule="auto"/>
    </w:pPr>
    <w:rPr>
      <w:b/>
    </w:rPr>
  </w:style>
  <w:style w:type="paragraph" w:customStyle="1" w:styleId="TableTitle">
    <w:name w:val="Table Title"/>
    <w:basedOn w:val="FigureTitle"/>
    <w:link w:val="TableTitleChar"/>
    <w:rsid w:val="00BB0CEB"/>
  </w:style>
  <w:style w:type="character" w:customStyle="1" w:styleId="ParagraphChar">
    <w:name w:val="Paragraph Char"/>
    <w:basedOn w:val="DefaultParagraphFont"/>
    <w:link w:val="Paragraph"/>
    <w:rsid w:val="00A20C43"/>
    <w:rPr>
      <w:rFonts w:eastAsia="Times New Roman" w:cs="Arial"/>
      <w:bCs/>
      <w:color w:val="000000"/>
      <w:sz w:val="24"/>
      <w:szCs w:val="24"/>
      <w:lang w:val="en-GB"/>
    </w:rPr>
  </w:style>
  <w:style w:type="character" w:customStyle="1" w:styleId="FigureTitleChar">
    <w:name w:val="Figure Title Char"/>
    <w:basedOn w:val="ParagraphChar"/>
    <w:link w:val="FigureTitle"/>
    <w:rsid w:val="00417299"/>
    <w:rPr>
      <w:rFonts w:eastAsia="Times New Roman" w:cs="Arial"/>
      <w:b/>
      <w:bCs/>
      <w:noProof/>
      <w:color w:val="000000"/>
      <w:sz w:val="26"/>
      <w:szCs w:val="24"/>
      <w:lang w:val="en-GB"/>
    </w:rPr>
  </w:style>
  <w:style w:type="character" w:customStyle="1" w:styleId="TableTitleChar">
    <w:name w:val="Table Title Char"/>
    <w:basedOn w:val="FigureTitleChar"/>
    <w:link w:val="TableTitle"/>
    <w:rsid w:val="00BB0CEB"/>
    <w:rPr>
      <w:rFonts w:eastAsia="Times New Roman" w:cs="Arial"/>
      <w:b/>
      <w:bCs/>
      <w:noProof/>
      <w:color w:val="000000"/>
      <w:sz w:val="26"/>
      <w:szCs w:val="24"/>
      <w:lang w:val="en-GB"/>
    </w:rPr>
  </w:style>
  <w:style w:type="character" w:styleId="FollowedHyperlink">
    <w:name w:val="FollowedHyperlink"/>
    <w:basedOn w:val="DefaultParagraphFont"/>
    <w:uiPriority w:val="99"/>
    <w:semiHidden/>
    <w:unhideWhenUsed/>
    <w:locked/>
    <w:rsid w:val="005D248C"/>
    <w:rPr>
      <w:color w:val="800080" w:themeColor="followedHyperlink"/>
      <w:u w:val="single"/>
    </w:rPr>
  </w:style>
  <w:style w:type="paragraph" w:styleId="Subtitle">
    <w:name w:val="Subtitle"/>
    <w:basedOn w:val="Normal"/>
    <w:next w:val="Normal"/>
    <w:link w:val="SubtitleChar"/>
    <w:uiPriority w:val="11"/>
    <w:qFormat/>
    <w:locked/>
    <w:rsid w:val="00DA6BC8"/>
    <w:pPr>
      <w:numPr>
        <w:ilvl w:val="1"/>
      </w:numPr>
      <w:tabs>
        <w:tab w:val="clear" w:pos="720"/>
        <w:tab w:val="clear" w:pos="1440"/>
        <w:tab w:val="clear" w:pos="2160"/>
        <w:tab w:val="clear" w:pos="2880"/>
        <w:tab w:val="clear" w:pos="4680"/>
        <w:tab w:val="clear" w:pos="5400"/>
        <w:tab w:val="clear" w:pos="9000"/>
      </w:tabs>
      <w:spacing w:after="160" w:line="240" w:lineRule="auto"/>
    </w:pPr>
    <w:rPr>
      <w:rFonts w:eastAsiaTheme="minorEastAsia" w:cstheme="minorBidi"/>
      <w:sz w:val="48"/>
      <w:szCs w:val="22"/>
      <w:lang w:val="en-GB"/>
    </w:rPr>
  </w:style>
  <w:style w:type="character" w:customStyle="1" w:styleId="SubtitleChar">
    <w:name w:val="Subtitle Char"/>
    <w:basedOn w:val="DefaultParagraphFont"/>
    <w:link w:val="Subtitle"/>
    <w:uiPriority w:val="11"/>
    <w:rsid w:val="00DA6BC8"/>
    <w:rPr>
      <w:rFonts w:eastAsiaTheme="minorEastAsia" w:cstheme="minorBidi"/>
      <w:sz w:val="48"/>
      <w:szCs w:val="22"/>
      <w:lang w:val="en-GB"/>
    </w:rPr>
  </w:style>
  <w:style w:type="character" w:styleId="UnresolvedMention">
    <w:name w:val="Unresolved Mention"/>
    <w:basedOn w:val="DefaultParagraphFont"/>
    <w:uiPriority w:val="99"/>
    <w:semiHidden/>
    <w:unhideWhenUsed/>
    <w:rsid w:val="00954F9A"/>
    <w:rPr>
      <w:color w:val="605E5C"/>
      <w:shd w:val="clear" w:color="auto" w:fill="E1DFDD"/>
    </w:rPr>
  </w:style>
  <w:style w:type="paragraph" w:customStyle="1" w:styleId="FigureSubtitle">
    <w:name w:val="Figure Subtitle"/>
    <w:basedOn w:val="TableTitle"/>
    <w:link w:val="FigureSubtitleChar"/>
    <w:qFormat/>
    <w:rsid w:val="00011A74"/>
    <w:rPr>
      <w:b w:val="0"/>
    </w:rPr>
  </w:style>
  <w:style w:type="character" w:customStyle="1" w:styleId="FigureSubtitleChar">
    <w:name w:val="Figure Subtitle Char"/>
    <w:basedOn w:val="TableTitleChar"/>
    <w:link w:val="FigureSubtitle"/>
    <w:rsid w:val="00011A74"/>
    <w:rPr>
      <w:rFonts w:eastAsia="Times New Roman" w:cs="Arial"/>
      <w:b w:val="0"/>
      <w:bCs/>
      <w:noProof/>
      <w:color w:val="000000"/>
      <w:sz w:val="26"/>
      <w:szCs w:val="24"/>
      <w:lang w:val="en-GB"/>
    </w:rPr>
  </w:style>
  <w:style w:type="paragraph" w:styleId="CommentText">
    <w:name w:val="annotation text"/>
    <w:basedOn w:val="Normal"/>
    <w:link w:val="CommentTextChar"/>
    <w:uiPriority w:val="99"/>
    <w:unhideWhenUsed/>
    <w:locked/>
    <w:rsid w:val="00D04171"/>
    <w:pPr>
      <w:spacing w:line="240" w:lineRule="auto"/>
    </w:pPr>
    <w:rPr>
      <w:sz w:val="20"/>
    </w:rPr>
  </w:style>
  <w:style w:type="character" w:customStyle="1" w:styleId="CommentTextChar">
    <w:name w:val="Comment Text Char"/>
    <w:basedOn w:val="DefaultParagraphFont"/>
    <w:link w:val="CommentText"/>
    <w:uiPriority w:val="99"/>
    <w:rsid w:val="00D04171"/>
  </w:style>
  <w:style w:type="paragraph" w:styleId="CommentSubject">
    <w:name w:val="annotation subject"/>
    <w:basedOn w:val="CommentText"/>
    <w:next w:val="CommentText"/>
    <w:link w:val="CommentSubjectChar"/>
    <w:uiPriority w:val="99"/>
    <w:semiHidden/>
    <w:unhideWhenUsed/>
    <w:locked/>
    <w:rsid w:val="00D04171"/>
    <w:rPr>
      <w:b/>
      <w:bCs/>
    </w:rPr>
  </w:style>
  <w:style w:type="character" w:customStyle="1" w:styleId="CommentSubjectChar">
    <w:name w:val="Comment Subject Char"/>
    <w:basedOn w:val="CommentTextChar"/>
    <w:link w:val="CommentSubject"/>
    <w:uiPriority w:val="99"/>
    <w:semiHidden/>
    <w:rsid w:val="00D04171"/>
    <w:rPr>
      <w:b/>
      <w:bCs/>
    </w:rPr>
  </w:style>
  <w:style w:type="paragraph" w:styleId="Revision">
    <w:name w:val="Revision"/>
    <w:hidden/>
    <w:uiPriority w:val="99"/>
    <w:semiHidden/>
    <w:rsid w:val="00320B12"/>
    <w:rPr>
      <w:sz w:val="26"/>
    </w:rPr>
  </w:style>
  <w:style w:type="paragraph" w:customStyle="1" w:styleId="SGBodytext">
    <w:name w:val="SG Body text"/>
    <w:autoRedefine/>
    <w:qFormat/>
    <w:rsid w:val="00FD2F63"/>
    <w:pPr>
      <w:spacing w:before="120" w:after="120" w:line="300" w:lineRule="exact"/>
    </w:pPr>
    <w:rPr>
      <w:rFonts w:eastAsia="Times New Roman"/>
      <w:sz w:val="24"/>
      <w:szCs w:val="24"/>
      <w:lang w:val="en-GB" w:eastAsia="en-GB"/>
    </w:rPr>
  </w:style>
  <w:style w:type="paragraph" w:customStyle="1" w:styleId="Bulletted">
    <w:name w:val="Bulletted"/>
    <w:basedOn w:val="Normal"/>
    <w:next w:val="Normal"/>
    <w:rsid w:val="00C92286"/>
    <w:pPr>
      <w:numPr>
        <w:numId w:val="4"/>
      </w:numPr>
      <w:tabs>
        <w:tab w:val="left" w:pos="360"/>
        <w:tab w:val="left" w:pos="1080"/>
        <w:tab w:val="left" w:pos="1800"/>
        <w:tab w:val="left" w:pos="3240"/>
      </w:tabs>
      <w:spacing w:line="240" w:lineRule="auto"/>
    </w:pPr>
    <w:rPr>
      <w:rFonts w:eastAsia="Times New Roman"/>
    </w:rPr>
  </w:style>
  <w:style w:type="paragraph" w:customStyle="1" w:styleId="Heading3maroon">
    <w:name w:val="Heading 3 maroon"/>
    <w:basedOn w:val="Heading3"/>
    <w:next w:val="SGBodytext"/>
    <w:rsid w:val="0076007F"/>
    <w:pPr>
      <w:spacing w:after="0"/>
    </w:pPr>
    <w:rPr>
      <w:rFonts w:ascii="Arial Bold" w:hAnsi="Arial Bold"/>
      <w:color w:val="8F133A"/>
      <w:sz w:val="24"/>
    </w:rPr>
  </w:style>
  <w:style w:type="character" w:styleId="Mention">
    <w:name w:val="Mention"/>
    <w:basedOn w:val="DefaultParagraphFont"/>
    <w:uiPriority w:val="99"/>
    <w:unhideWhenUsed/>
    <w:rsid w:val="00BF48F1"/>
    <w:rPr>
      <w:color w:val="2B579A"/>
      <w:shd w:val="clear" w:color="auto" w:fill="E1DFDD"/>
    </w:rPr>
  </w:style>
  <w:style w:type="character" w:customStyle="1" w:styleId="cf01">
    <w:name w:val="cf01"/>
    <w:basedOn w:val="DefaultParagraphFont"/>
    <w:rsid w:val="00106630"/>
    <w:rPr>
      <w:rFonts w:ascii="Segoe UI" w:hAnsi="Segoe UI" w:cs="Segoe UI" w:hint="default"/>
      <w:sz w:val="18"/>
      <w:szCs w:val="18"/>
    </w:rPr>
  </w:style>
  <w:style w:type="paragraph" w:customStyle="1" w:styleId="TableCaption">
    <w:name w:val="Table Caption"/>
    <w:basedOn w:val="Normal"/>
    <w:link w:val="TableCaptionChar"/>
    <w:qFormat/>
    <w:rsid w:val="00EC0F4E"/>
    <w:pPr>
      <w:tabs>
        <w:tab w:val="clear" w:pos="720"/>
        <w:tab w:val="clear" w:pos="1440"/>
        <w:tab w:val="clear" w:pos="2160"/>
        <w:tab w:val="clear" w:pos="2880"/>
        <w:tab w:val="clear" w:pos="4680"/>
        <w:tab w:val="clear" w:pos="5400"/>
        <w:tab w:val="clear" w:pos="9000"/>
      </w:tabs>
      <w:spacing w:before="240" w:line="300" w:lineRule="exact"/>
    </w:pPr>
    <w:rPr>
      <w:rFonts w:eastAsia="Times New Roman"/>
      <w:noProof/>
      <w:lang w:val="en-GB"/>
    </w:rPr>
  </w:style>
  <w:style w:type="character" w:customStyle="1" w:styleId="TableCaptionChar">
    <w:name w:val="Table Caption Char"/>
    <w:basedOn w:val="DefaultParagraphFont"/>
    <w:link w:val="TableCaption"/>
    <w:rsid w:val="00EC0F4E"/>
    <w:rPr>
      <w:rFonts w:eastAsia="Times New Roman"/>
      <w:noProof/>
      <w:sz w:val="26"/>
      <w:lang w:val="en-GB"/>
    </w:rPr>
  </w:style>
  <w:style w:type="paragraph" w:customStyle="1" w:styleId="Outline4">
    <w:name w:val="Outline4"/>
    <w:basedOn w:val="Normal"/>
    <w:next w:val="Normal"/>
    <w:rsid w:val="00D5655A"/>
    <w:pPr>
      <w:ind w:left="2160"/>
    </w:pPr>
    <w:rPr>
      <w:kern w:val="24"/>
      <w:lang w:val="en-GB"/>
    </w:rPr>
  </w:style>
  <w:style w:type="paragraph" w:customStyle="1" w:styleId="Outline5">
    <w:name w:val="Outline5"/>
    <w:basedOn w:val="Normal"/>
    <w:next w:val="Normal"/>
    <w:rsid w:val="00D5655A"/>
    <w:pPr>
      <w:ind w:left="720"/>
    </w:pPr>
    <w:rPr>
      <w:kern w:val="24"/>
      <w:lang w:val="en-GB"/>
    </w:rPr>
  </w:style>
  <w:style w:type="paragraph" w:customStyle="1" w:styleId="Outline6">
    <w:name w:val="Outline6"/>
    <w:basedOn w:val="Normal"/>
    <w:next w:val="Normal"/>
    <w:rsid w:val="00D5655A"/>
    <w:pPr>
      <w:spacing w:after="240"/>
      <w:ind w:left="2160"/>
    </w:pPr>
    <w:rPr>
      <w:kern w:val="24"/>
      <w:lang w:val="en-GB"/>
    </w:rPr>
  </w:style>
  <w:style w:type="paragraph" w:customStyle="1" w:styleId="Outline7">
    <w:name w:val="Outline7"/>
    <w:basedOn w:val="Normal"/>
    <w:next w:val="Normal"/>
    <w:rsid w:val="00D5655A"/>
    <w:pPr>
      <w:spacing w:after="240"/>
      <w:ind w:left="720"/>
    </w:pPr>
    <w:rPr>
      <w:kern w:val="24"/>
      <w:lang w:val="en-GB"/>
    </w:rPr>
  </w:style>
  <w:style w:type="paragraph" w:customStyle="1" w:styleId="Heading2maroon">
    <w:name w:val="Heading 2 maroon"/>
    <w:basedOn w:val="Heading2"/>
    <w:next w:val="SGBodytext"/>
    <w:rsid w:val="00D5655A"/>
    <w:pPr>
      <w:pageBreakBefore/>
      <w:tabs>
        <w:tab w:val="left" w:pos="720"/>
        <w:tab w:val="left" w:pos="1440"/>
        <w:tab w:val="left" w:pos="2160"/>
        <w:tab w:val="left" w:pos="2880"/>
        <w:tab w:val="left" w:pos="4680"/>
        <w:tab w:val="left" w:pos="5400"/>
        <w:tab w:val="right" w:pos="9000"/>
      </w:tabs>
    </w:pPr>
    <w:rPr>
      <w:rFonts w:eastAsia="Cambria"/>
      <w:color w:val="8F133A"/>
      <w:sz w:val="30"/>
    </w:rPr>
  </w:style>
  <w:style w:type="character" w:customStyle="1" w:styleId="BalloonTextChar">
    <w:name w:val="Balloon Text Char"/>
    <w:basedOn w:val="DefaultParagraphFont"/>
    <w:link w:val="BalloonText"/>
    <w:uiPriority w:val="99"/>
    <w:rsid w:val="00D5655A"/>
    <w:rPr>
      <w:sz w:val="18"/>
    </w:rPr>
  </w:style>
  <w:style w:type="character" w:customStyle="1" w:styleId="FootnoteTextChar">
    <w:name w:val="Footnote Text Char"/>
    <w:basedOn w:val="DefaultParagraphFont"/>
    <w:link w:val="FootnoteText"/>
    <w:uiPriority w:val="99"/>
    <w:rsid w:val="00D5655A"/>
    <w:rPr>
      <w:rFonts w:eastAsia="Calibri"/>
      <w:sz w:val="22"/>
    </w:rPr>
  </w:style>
  <w:style w:type="character" w:customStyle="1" w:styleId="UnresolvedMention1">
    <w:name w:val="Unresolved Mention1"/>
    <w:basedOn w:val="DefaultParagraphFont"/>
    <w:uiPriority w:val="99"/>
    <w:semiHidden/>
    <w:unhideWhenUsed/>
    <w:rsid w:val="00D5655A"/>
    <w:rPr>
      <w:color w:val="605E5C"/>
      <w:shd w:val="clear" w:color="auto" w:fill="E1DFDD"/>
    </w:rPr>
  </w:style>
  <w:style w:type="paragraph" w:customStyle="1" w:styleId="Tablenote">
    <w:name w:val="Table note"/>
    <w:basedOn w:val="Paragraph"/>
    <w:rsid w:val="00BF520E"/>
    <w:pPr>
      <w:spacing w:after="0"/>
    </w:pPr>
    <w:rPr>
      <w:lang w:eastAsia="en-GB"/>
    </w:rPr>
  </w:style>
  <w:style w:type="character" w:customStyle="1" w:styleId="normaltextrun">
    <w:name w:val="normaltextrun"/>
    <w:basedOn w:val="DefaultParagraphFont"/>
    <w:rsid w:val="001D41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6334">
      <w:bodyDiv w:val="1"/>
      <w:marLeft w:val="0"/>
      <w:marRight w:val="0"/>
      <w:marTop w:val="0"/>
      <w:marBottom w:val="0"/>
      <w:divBdr>
        <w:top w:val="none" w:sz="0" w:space="0" w:color="auto"/>
        <w:left w:val="none" w:sz="0" w:space="0" w:color="auto"/>
        <w:bottom w:val="none" w:sz="0" w:space="0" w:color="auto"/>
        <w:right w:val="none" w:sz="0" w:space="0" w:color="auto"/>
      </w:divBdr>
    </w:div>
    <w:div w:id="26951110">
      <w:bodyDiv w:val="1"/>
      <w:marLeft w:val="0"/>
      <w:marRight w:val="0"/>
      <w:marTop w:val="0"/>
      <w:marBottom w:val="0"/>
      <w:divBdr>
        <w:top w:val="none" w:sz="0" w:space="0" w:color="auto"/>
        <w:left w:val="none" w:sz="0" w:space="0" w:color="auto"/>
        <w:bottom w:val="none" w:sz="0" w:space="0" w:color="auto"/>
        <w:right w:val="none" w:sz="0" w:space="0" w:color="auto"/>
      </w:divBdr>
    </w:div>
    <w:div w:id="46536942">
      <w:bodyDiv w:val="1"/>
      <w:marLeft w:val="0"/>
      <w:marRight w:val="0"/>
      <w:marTop w:val="0"/>
      <w:marBottom w:val="0"/>
      <w:divBdr>
        <w:top w:val="none" w:sz="0" w:space="0" w:color="auto"/>
        <w:left w:val="none" w:sz="0" w:space="0" w:color="auto"/>
        <w:bottom w:val="none" w:sz="0" w:space="0" w:color="auto"/>
        <w:right w:val="none" w:sz="0" w:space="0" w:color="auto"/>
      </w:divBdr>
    </w:div>
    <w:div w:id="66268453">
      <w:bodyDiv w:val="1"/>
      <w:marLeft w:val="0"/>
      <w:marRight w:val="0"/>
      <w:marTop w:val="0"/>
      <w:marBottom w:val="0"/>
      <w:divBdr>
        <w:top w:val="none" w:sz="0" w:space="0" w:color="auto"/>
        <w:left w:val="none" w:sz="0" w:space="0" w:color="auto"/>
        <w:bottom w:val="none" w:sz="0" w:space="0" w:color="auto"/>
        <w:right w:val="none" w:sz="0" w:space="0" w:color="auto"/>
      </w:divBdr>
    </w:div>
    <w:div w:id="89397662">
      <w:bodyDiv w:val="1"/>
      <w:marLeft w:val="0"/>
      <w:marRight w:val="0"/>
      <w:marTop w:val="0"/>
      <w:marBottom w:val="0"/>
      <w:divBdr>
        <w:top w:val="none" w:sz="0" w:space="0" w:color="auto"/>
        <w:left w:val="none" w:sz="0" w:space="0" w:color="auto"/>
        <w:bottom w:val="none" w:sz="0" w:space="0" w:color="auto"/>
        <w:right w:val="none" w:sz="0" w:space="0" w:color="auto"/>
      </w:divBdr>
    </w:div>
    <w:div w:id="115955862">
      <w:bodyDiv w:val="1"/>
      <w:marLeft w:val="0"/>
      <w:marRight w:val="0"/>
      <w:marTop w:val="0"/>
      <w:marBottom w:val="0"/>
      <w:divBdr>
        <w:top w:val="none" w:sz="0" w:space="0" w:color="auto"/>
        <w:left w:val="none" w:sz="0" w:space="0" w:color="auto"/>
        <w:bottom w:val="none" w:sz="0" w:space="0" w:color="auto"/>
        <w:right w:val="none" w:sz="0" w:space="0" w:color="auto"/>
      </w:divBdr>
    </w:div>
    <w:div w:id="125052173">
      <w:bodyDiv w:val="1"/>
      <w:marLeft w:val="0"/>
      <w:marRight w:val="0"/>
      <w:marTop w:val="0"/>
      <w:marBottom w:val="0"/>
      <w:divBdr>
        <w:top w:val="none" w:sz="0" w:space="0" w:color="auto"/>
        <w:left w:val="none" w:sz="0" w:space="0" w:color="auto"/>
        <w:bottom w:val="none" w:sz="0" w:space="0" w:color="auto"/>
        <w:right w:val="none" w:sz="0" w:space="0" w:color="auto"/>
      </w:divBdr>
    </w:div>
    <w:div w:id="392772390">
      <w:bodyDiv w:val="1"/>
      <w:marLeft w:val="0"/>
      <w:marRight w:val="0"/>
      <w:marTop w:val="0"/>
      <w:marBottom w:val="0"/>
      <w:divBdr>
        <w:top w:val="none" w:sz="0" w:space="0" w:color="auto"/>
        <w:left w:val="none" w:sz="0" w:space="0" w:color="auto"/>
        <w:bottom w:val="none" w:sz="0" w:space="0" w:color="auto"/>
        <w:right w:val="none" w:sz="0" w:space="0" w:color="auto"/>
      </w:divBdr>
    </w:div>
    <w:div w:id="401877697">
      <w:bodyDiv w:val="1"/>
      <w:marLeft w:val="0"/>
      <w:marRight w:val="0"/>
      <w:marTop w:val="0"/>
      <w:marBottom w:val="0"/>
      <w:divBdr>
        <w:top w:val="none" w:sz="0" w:space="0" w:color="auto"/>
        <w:left w:val="none" w:sz="0" w:space="0" w:color="auto"/>
        <w:bottom w:val="none" w:sz="0" w:space="0" w:color="auto"/>
        <w:right w:val="none" w:sz="0" w:space="0" w:color="auto"/>
      </w:divBdr>
    </w:div>
    <w:div w:id="444469008">
      <w:bodyDiv w:val="1"/>
      <w:marLeft w:val="0"/>
      <w:marRight w:val="0"/>
      <w:marTop w:val="0"/>
      <w:marBottom w:val="0"/>
      <w:divBdr>
        <w:top w:val="none" w:sz="0" w:space="0" w:color="auto"/>
        <w:left w:val="none" w:sz="0" w:space="0" w:color="auto"/>
        <w:bottom w:val="none" w:sz="0" w:space="0" w:color="auto"/>
        <w:right w:val="none" w:sz="0" w:space="0" w:color="auto"/>
      </w:divBdr>
    </w:div>
    <w:div w:id="461310334">
      <w:bodyDiv w:val="1"/>
      <w:marLeft w:val="0"/>
      <w:marRight w:val="0"/>
      <w:marTop w:val="0"/>
      <w:marBottom w:val="0"/>
      <w:divBdr>
        <w:top w:val="none" w:sz="0" w:space="0" w:color="auto"/>
        <w:left w:val="none" w:sz="0" w:space="0" w:color="auto"/>
        <w:bottom w:val="none" w:sz="0" w:space="0" w:color="auto"/>
        <w:right w:val="none" w:sz="0" w:space="0" w:color="auto"/>
      </w:divBdr>
    </w:div>
    <w:div w:id="474614836">
      <w:bodyDiv w:val="1"/>
      <w:marLeft w:val="0"/>
      <w:marRight w:val="0"/>
      <w:marTop w:val="0"/>
      <w:marBottom w:val="0"/>
      <w:divBdr>
        <w:top w:val="none" w:sz="0" w:space="0" w:color="auto"/>
        <w:left w:val="none" w:sz="0" w:space="0" w:color="auto"/>
        <w:bottom w:val="none" w:sz="0" w:space="0" w:color="auto"/>
        <w:right w:val="none" w:sz="0" w:space="0" w:color="auto"/>
      </w:divBdr>
    </w:div>
    <w:div w:id="524907119">
      <w:bodyDiv w:val="1"/>
      <w:marLeft w:val="0"/>
      <w:marRight w:val="0"/>
      <w:marTop w:val="0"/>
      <w:marBottom w:val="0"/>
      <w:divBdr>
        <w:top w:val="none" w:sz="0" w:space="0" w:color="auto"/>
        <w:left w:val="none" w:sz="0" w:space="0" w:color="auto"/>
        <w:bottom w:val="none" w:sz="0" w:space="0" w:color="auto"/>
        <w:right w:val="none" w:sz="0" w:space="0" w:color="auto"/>
      </w:divBdr>
    </w:div>
    <w:div w:id="531504086">
      <w:bodyDiv w:val="1"/>
      <w:marLeft w:val="0"/>
      <w:marRight w:val="0"/>
      <w:marTop w:val="0"/>
      <w:marBottom w:val="0"/>
      <w:divBdr>
        <w:top w:val="none" w:sz="0" w:space="0" w:color="auto"/>
        <w:left w:val="none" w:sz="0" w:space="0" w:color="auto"/>
        <w:bottom w:val="none" w:sz="0" w:space="0" w:color="auto"/>
        <w:right w:val="none" w:sz="0" w:space="0" w:color="auto"/>
      </w:divBdr>
    </w:div>
    <w:div w:id="594216137">
      <w:bodyDiv w:val="1"/>
      <w:marLeft w:val="0"/>
      <w:marRight w:val="0"/>
      <w:marTop w:val="0"/>
      <w:marBottom w:val="0"/>
      <w:divBdr>
        <w:top w:val="none" w:sz="0" w:space="0" w:color="auto"/>
        <w:left w:val="none" w:sz="0" w:space="0" w:color="auto"/>
        <w:bottom w:val="none" w:sz="0" w:space="0" w:color="auto"/>
        <w:right w:val="none" w:sz="0" w:space="0" w:color="auto"/>
      </w:divBdr>
    </w:div>
    <w:div w:id="595788372">
      <w:bodyDiv w:val="1"/>
      <w:marLeft w:val="0"/>
      <w:marRight w:val="0"/>
      <w:marTop w:val="0"/>
      <w:marBottom w:val="0"/>
      <w:divBdr>
        <w:top w:val="none" w:sz="0" w:space="0" w:color="auto"/>
        <w:left w:val="none" w:sz="0" w:space="0" w:color="auto"/>
        <w:bottom w:val="none" w:sz="0" w:space="0" w:color="auto"/>
        <w:right w:val="none" w:sz="0" w:space="0" w:color="auto"/>
      </w:divBdr>
    </w:div>
    <w:div w:id="639724291">
      <w:bodyDiv w:val="1"/>
      <w:marLeft w:val="0"/>
      <w:marRight w:val="0"/>
      <w:marTop w:val="0"/>
      <w:marBottom w:val="0"/>
      <w:divBdr>
        <w:top w:val="none" w:sz="0" w:space="0" w:color="auto"/>
        <w:left w:val="none" w:sz="0" w:space="0" w:color="auto"/>
        <w:bottom w:val="none" w:sz="0" w:space="0" w:color="auto"/>
        <w:right w:val="none" w:sz="0" w:space="0" w:color="auto"/>
      </w:divBdr>
    </w:div>
    <w:div w:id="653072777">
      <w:bodyDiv w:val="1"/>
      <w:marLeft w:val="0"/>
      <w:marRight w:val="0"/>
      <w:marTop w:val="0"/>
      <w:marBottom w:val="0"/>
      <w:divBdr>
        <w:top w:val="none" w:sz="0" w:space="0" w:color="auto"/>
        <w:left w:val="none" w:sz="0" w:space="0" w:color="auto"/>
        <w:bottom w:val="none" w:sz="0" w:space="0" w:color="auto"/>
        <w:right w:val="none" w:sz="0" w:space="0" w:color="auto"/>
      </w:divBdr>
    </w:div>
    <w:div w:id="658073269">
      <w:bodyDiv w:val="1"/>
      <w:marLeft w:val="0"/>
      <w:marRight w:val="0"/>
      <w:marTop w:val="0"/>
      <w:marBottom w:val="0"/>
      <w:divBdr>
        <w:top w:val="none" w:sz="0" w:space="0" w:color="auto"/>
        <w:left w:val="none" w:sz="0" w:space="0" w:color="auto"/>
        <w:bottom w:val="none" w:sz="0" w:space="0" w:color="auto"/>
        <w:right w:val="none" w:sz="0" w:space="0" w:color="auto"/>
      </w:divBdr>
    </w:div>
    <w:div w:id="661199179">
      <w:bodyDiv w:val="1"/>
      <w:marLeft w:val="0"/>
      <w:marRight w:val="0"/>
      <w:marTop w:val="0"/>
      <w:marBottom w:val="0"/>
      <w:divBdr>
        <w:top w:val="none" w:sz="0" w:space="0" w:color="auto"/>
        <w:left w:val="none" w:sz="0" w:space="0" w:color="auto"/>
        <w:bottom w:val="none" w:sz="0" w:space="0" w:color="auto"/>
        <w:right w:val="none" w:sz="0" w:space="0" w:color="auto"/>
      </w:divBdr>
    </w:div>
    <w:div w:id="770468055">
      <w:bodyDiv w:val="1"/>
      <w:marLeft w:val="0"/>
      <w:marRight w:val="0"/>
      <w:marTop w:val="0"/>
      <w:marBottom w:val="0"/>
      <w:divBdr>
        <w:top w:val="none" w:sz="0" w:space="0" w:color="auto"/>
        <w:left w:val="none" w:sz="0" w:space="0" w:color="auto"/>
        <w:bottom w:val="none" w:sz="0" w:space="0" w:color="auto"/>
        <w:right w:val="none" w:sz="0" w:space="0" w:color="auto"/>
      </w:divBdr>
    </w:div>
    <w:div w:id="816528032">
      <w:bodyDiv w:val="1"/>
      <w:marLeft w:val="0"/>
      <w:marRight w:val="0"/>
      <w:marTop w:val="0"/>
      <w:marBottom w:val="0"/>
      <w:divBdr>
        <w:top w:val="none" w:sz="0" w:space="0" w:color="auto"/>
        <w:left w:val="none" w:sz="0" w:space="0" w:color="auto"/>
        <w:bottom w:val="none" w:sz="0" w:space="0" w:color="auto"/>
        <w:right w:val="none" w:sz="0" w:space="0" w:color="auto"/>
      </w:divBdr>
    </w:div>
    <w:div w:id="827482997">
      <w:bodyDiv w:val="1"/>
      <w:marLeft w:val="0"/>
      <w:marRight w:val="0"/>
      <w:marTop w:val="0"/>
      <w:marBottom w:val="0"/>
      <w:divBdr>
        <w:top w:val="none" w:sz="0" w:space="0" w:color="auto"/>
        <w:left w:val="none" w:sz="0" w:space="0" w:color="auto"/>
        <w:bottom w:val="none" w:sz="0" w:space="0" w:color="auto"/>
        <w:right w:val="none" w:sz="0" w:space="0" w:color="auto"/>
      </w:divBdr>
    </w:div>
    <w:div w:id="841352730">
      <w:bodyDiv w:val="1"/>
      <w:marLeft w:val="0"/>
      <w:marRight w:val="0"/>
      <w:marTop w:val="0"/>
      <w:marBottom w:val="0"/>
      <w:divBdr>
        <w:top w:val="none" w:sz="0" w:space="0" w:color="auto"/>
        <w:left w:val="none" w:sz="0" w:space="0" w:color="auto"/>
        <w:bottom w:val="none" w:sz="0" w:space="0" w:color="auto"/>
        <w:right w:val="none" w:sz="0" w:space="0" w:color="auto"/>
      </w:divBdr>
    </w:div>
    <w:div w:id="878083037">
      <w:bodyDiv w:val="1"/>
      <w:marLeft w:val="0"/>
      <w:marRight w:val="0"/>
      <w:marTop w:val="0"/>
      <w:marBottom w:val="0"/>
      <w:divBdr>
        <w:top w:val="none" w:sz="0" w:space="0" w:color="auto"/>
        <w:left w:val="none" w:sz="0" w:space="0" w:color="auto"/>
        <w:bottom w:val="none" w:sz="0" w:space="0" w:color="auto"/>
        <w:right w:val="none" w:sz="0" w:space="0" w:color="auto"/>
      </w:divBdr>
    </w:div>
    <w:div w:id="909077734">
      <w:bodyDiv w:val="1"/>
      <w:marLeft w:val="0"/>
      <w:marRight w:val="0"/>
      <w:marTop w:val="0"/>
      <w:marBottom w:val="0"/>
      <w:divBdr>
        <w:top w:val="none" w:sz="0" w:space="0" w:color="auto"/>
        <w:left w:val="none" w:sz="0" w:space="0" w:color="auto"/>
        <w:bottom w:val="none" w:sz="0" w:space="0" w:color="auto"/>
        <w:right w:val="none" w:sz="0" w:space="0" w:color="auto"/>
      </w:divBdr>
    </w:div>
    <w:div w:id="1001618770">
      <w:bodyDiv w:val="1"/>
      <w:marLeft w:val="0"/>
      <w:marRight w:val="0"/>
      <w:marTop w:val="0"/>
      <w:marBottom w:val="0"/>
      <w:divBdr>
        <w:top w:val="none" w:sz="0" w:space="0" w:color="auto"/>
        <w:left w:val="none" w:sz="0" w:space="0" w:color="auto"/>
        <w:bottom w:val="none" w:sz="0" w:space="0" w:color="auto"/>
        <w:right w:val="none" w:sz="0" w:space="0" w:color="auto"/>
      </w:divBdr>
    </w:div>
    <w:div w:id="1049185109">
      <w:bodyDiv w:val="1"/>
      <w:marLeft w:val="0"/>
      <w:marRight w:val="0"/>
      <w:marTop w:val="0"/>
      <w:marBottom w:val="0"/>
      <w:divBdr>
        <w:top w:val="none" w:sz="0" w:space="0" w:color="auto"/>
        <w:left w:val="none" w:sz="0" w:space="0" w:color="auto"/>
        <w:bottom w:val="none" w:sz="0" w:space="0" w:color="auto"/>
        <w:right w:val="none" w:sz="0" w:space="0" w:color="auto"/>
      </w:divBdr>
    </w:div>
    <w:div w:id="1060909646">
      <w:bodyDiv w:val="1"/>
      <w:marLeft w:val="0"/>
      <w:marRight w:val="0"/>
      <w:marTop w:val="0"/>
      <w:marBottom w:val="0"/>
      <w:divBdr>
        <w:top w:val="none" w:sz="0" w:space="0" w:color="auto"/>
        <w:left w:val="none" w:sz="0" w:space="0" w:color="auto"/>
        <w:bottom w:val="none" w:sz="0" w:space="0" w:color="auto"/>
        <w:right w:val="none" w:sz="0" w:space="0" w:color="auto"/>
      </w:divBdr>
    </w:div>
    <w:div w:id="1080827433">
      <w:bodyDiv w:val="1"/>
      <w:marLeft w:val="0"/>
      <w:marRight w:val="0"/>
      <w:marTop w:val="0"/>
      <w:marBottom w:val="0"/>
      <w:divBdr>
        <w:top w:val="none" w:sz="0" w:space="0" w:color="auto"/>
        <w:left w:val="none" w:sz="0" w:space="0" w:color="auto"/>
        <w:bottom w:val="none" w:sz="0" w:space="0" w:color="auto"/>
        <w:right w:val="none" w:sz="0" w:space="0" w:color="auto"/>
      </w:divBdr>
    </w:div>
    <w:div w:id="1102452649">
      <w:bodyDiv w:val="1"/>
      <w:marLeft w:val="0"/>
      <w:marRight w:val="0"/>
      <w:marTop w:val="0"/>
      <w:marBottom w:val="0"/>
      <w:divBdr>
        <w:top w:val="none" w:sz="0" w:space="0" w:color="auto"/>
        <w:left w:val="none" w:sz="0" w:space="0" w:color="auto"/>
        <w:bottom w:val="none" w:sz="0" w:space="0" w:color="auto"/>
        <w:right w:val="none" w:sz="0" w:space="0" w:color="auto"/>
      </w:divBdr>
    </w:div>
    <w:div w:id="1320383474">
      <w:bodyDiv w:val="1"/>
      <w:marLeft w:val="0"/>
      <w:marRight w:val="0"/>
      <w:marTop w:val="0"/>
      <w:marBottom w:val="0"/>
      <w:divBdr>
        <w:top w:val="none" w:sz="0" w:space="0" w:color="auto"/>
        <w:left w:val="none" w:sz="0" w:space="0" w:color="auto"/>
        <w:bottom w:val="none" w:sz="0" w:space="0" w:color="auto"/>
        <w:right w:val="none" w:sz="0" w:space="0" w:color="auto"/>
      </w:divBdr>
    </w:div>
    <w:div w:id="1503857969">
      <w:bodyDiv w:val="1"/>
      <w:marLeft w:val="0"/>
      <w:marRight w:val="0"/>
      <w:marTop w:val="0"/>
      <w:marBottom w:val="0"/>
      <w:divBdr>
        <w:top w:val="none" w:sz="0" w:space="0" w:color="auto"/>
        <w:left w:val="none" w:sz="0" w:space="0" w:color="auto"/>
        <w:bottom w:val="none" w:sz="0" w:space="0" w:color="auto"/>
        <w:right w:val="none" w:sz="0" w:space="0" w:color="auto"/>
      </w:divBdr>
    </w:div>
    <w:div w:id="1526139599">
      <w:bodyDiv w:val="1"/>
      <w:marLeft w:val="0"/>
      <w:marRight w:val="0"/>
      <w:marTop w:val="0"/>
      <w:marBottom w:val="0"/>
      <w:divBdr>
        <w:top w:val="none" w:sz="0" w:space="0" w:color="auto"/>
        <w:left w:val="none" w:sz="0" w:space="0" w:color="auto"/>
        <w:bottom w:val="none" w:sz="0" w:space="0" w:color="auto"/>
        <w:right w:val="none" w:sz="0" w:space="0" w:color="auto"/>
      </w:divBdr>
    </w:div>
    <w:div w:id="1559046806">
      <w:bodyDiv w:val="1"/>
      <w:marLeft w:val="0"/>
      <w:marRight w:val="0"/>
      <w:marTop w:val="0"/>
      <w:marBottom w:val="0"/>
      <w:divBdr>
        <w:top w:val="none" w:sz="0" w:space="0" w:color="auto"/>
        <w:left w:val="none" w:sz="0" w:space="0" w:color="auto"/>
        <w:bottom w:val="none" w:sz="0" w:space="0" w:color="auto"/>
        <w:right w:val="none" w:sz="0" w:space="0" w:color="auto"/>
      </w:divBdr>
      <w:divsChild>
        <w:div w:id="124661840">
          <w:marLeft w:val="0"/>
          <w:marRight w:val="0"/>
          <w:marTop w:val="0"/>
          <w:marBottom w:val="0"/>
          <w:divBdr>
            <w:top w:val="none" w:sz="0" w:space="0" w:color="auto"/>
            <w:left w:val="none" w:sz="0" w:space="0" w:color="auto"/>
            <w:bottom w:val="none" w:sz="0" w:space="0" w:color="auto"/>
            <w:right w:val="none" w:sz="0" w:space="0" w:color="auto"/>
          </w:divBdr>
          <w:divsChild>
            <w:div w:id="2118090491">
              <w:marLeft w:val="0"/>
              <w:marRight w:val="0"/>
              <w:marTop w:val="0"/>
              <w:marBottom w:val="0"/>
              <w:divBdr>
                <w:top w:val="none" w:sz="0" w:space="0" w:color="auto"/>
                <w:left w:val="none" w:sz="0" w:space="0" w:color="auto"/>
                <w:bottom w:val="none" w:sz="0" w:space="0" w:color="auto"/>
                <w:right w:val="none" w:sz="0" w:space="0" w:color="auto"/>
              </w:divBdr>
            </w:div>
          </w:divsChild>
        </w:div>
        <w:div w:id="132790768">
          <w:marLeft w:val="0"/>
          <w:marRight w:val="0"/>
          <w:marTop w:val="0"/>
          <w:marBottom w:val="0"/>
          <w:divBdr>
            <w:top w:val="none" w:sz="0" w:space="0" w:color="auto"/>
            <w:left w:val="none" w:sz="0" w:space="0" w:color="auto"/>
            <w:bottom w:val="none" w:sz="0" w:space="0" w:color="auto"/>
            <w:right w:val="none" w:sz="0" w:space="0" w:color="auto"/>
          </w:divBdr>
          <w:divsChild>
            <w:div w:id="1292055669">
              <w:marLeft w:val="0"/>
              <w:marRight w:val="0"/>
              <w:marTop w:val="0"/>
              <w:marBottom w:val="0"/>
              <w:divBdr>
                <w:top w:val="none" w:sz="0" w:space="0" w:color="auto"/>
                <w:left w:val="none" w:sz="0" w:space="0" w:color="auto"/>
                <w:bottom w:val="none" w:sz="0" w:space="0" w:color="auto"/>
                <w:right w:val="none" w:sz="0" w:space="0" w:color="auto"/>
              </w:divBdr>
            </w:div>
          </w:divsChild>
        </w:div>
        <w:div w:id="255985672">
          <w:marLeft w:val="0"/>
          <w:marRight w:val="0"/>
          <w:marTop w:val="0"/>
          <w:marBottom w:val="0"/>
          <w:divBdr>
            <w:top w:val="none" w:sz="0" w:space="0" w:color="auto"/>
            <w:left w:val="none" w:sz="0" w:space="0" w:color="auto"/>
            <w:bottom w:val="none" w:sz="0" w:space="0" w:color="auto"/>
            <w:right w:val="none" w:sz="0" w:space="0" w:color="auto"/>
          </w:divBdr>
          <w:divsChild>
            <w:div w:id="726152526">
              <w:marLeft w:val="0"/>
              <w:marRight w:val="0"/>
              <w:marTop w:val="0"/>
              <w:marBottom w:val="0"/>
              <w:divBdr>
                <w:top w:val="none" w:sz="0" w:space="0" w:color="auto"/>
                <w:left w:val="none" w:sz="0" w:space="0" w:color="auto"/>
                <w:bottom w:val="none" w:sz="0" w:space="0" w:color="auto"/>
                <w:right w:val="none" w:sz="0" w:space="0" w:color="auto"/>
              </w:divBdr>
            </w:div>
          </w:divsChild>
        </w:div>
        <w:div w:id="303825402">
          <w:marLeft w:val="0"/>
          <w:marRight w:val="0"/>
          <w:marTop w:val="0"/>
          <w:marBottom w:val="0"/>
          <w:divBdr>
            <w:top w:val="none" w:sz="0" w:space="0" w:color="auto"/>
            <w:left w:val="none" w:sz="0" w:space="0" w:color="auto"/>
            <w:bottom w:val="none" w:sz="0" w:space="0" w:color="auto"/>
            <w:right w:val="none" w:sz="0" w:space="0" w:color="auto"/>
          </w:divBdr>
          <w:divsChild>
            <w:div w:id="1915582596">
              <w:marLeft w:val="0"/>
              <w:marRight w:val="0"/>
              <w:marTop w:val="0"/>
              <w:marBottom w:val="0"/>
              <w:divBdr>
                <w:top w:val="none" w:sz="0" w:space="0" w:color="auto"/>
                <w:left w:val="none" w:sz="0" w:space="0" w:color="auto"/>
                <w:bottom w:val="none" w:sz="0" w:space="0" w:color="auto"/>
                <w:right w:val="none" w:sz="0" w:space="0" w:color="auto"/>
              </w:divBdr>
            </w:div>
          </w:divsChild>
        </w:div>
        <w:div w:id="376971083">
          <w:marLeft w:val="0"/>
          <w:marRight w:val="0"/>
          <w:marTop w:val="0"/>
          <w:marBottom w:val="0"/>
          <w:divBdr>
            <w:top w:val="none" w:sz="0" w:space="0" w:color="auto"/>
            <w:left w:val="none" w:sz="0" w:space="0" w:color="auto"/>
            <w:bottom w:val="none" w:sz="0" w:space="0" w:color="auto"/>
            <w:right w:val="none" w:sz="0" w:space="0" w:color="auto"/>
          </w:divBdr>
          <w:divsChild>
            <w:div w:id="474955167">
              <w:marLeft w:val="0"/>
              <w:marRight w:val="0"/>
              <w:marTop w:val="0"/>
              <w:marBottom w:val="0"/>
              <w:divBdr>
                <w:top w:val="none" w:sz="0" w:space="0" w:color="auto"/>
                <w:left w:val="none" w:sz="0" w:space="0" w:color="auto"/>
                <w:bottom w:val="none" w:sz="0" w:space="0" w:color="auto"/>
                <w:right w:val="none" w:sz="0" w:space="0" w:color="auto"/>
              </w:divBdr>
            </w:div>
          </w:divsChild>
        </w:div>
        <w:div w:id="476800460">
          <w:marLeft w:val="0"/>
          <w:marRight w:val="0"/>
          <w:marTop w:val="0"/>
          <w:marBottom w:val="0"/>
          <w:divBdr>
            <w:top w:val="none" w:sz="0" w:space="0" w:color="auto"/>
            <w:left w:val="none" w:sz="0" w:space="0" w:color="auto"/>
            <w:bottom w:val="none" w:sz="0" w:space="0" w:color="auto"/>
            <w:right w:val="none" w:sz="0" w:space="0" w:color="auto"/>
          </w:divBdr>
          <w:divsChild>
            <w:div w:id="405962084">
              <w:marLeft w:val="0"/>
              <w:marRight w:val="0"/>
              <w:marTop w:val="0"/>
              <w:marBottom w:val="0"/>
              <w:divBdr>
                <w:top w:val="none" w:sz="0" w:space="0" w:color="auto"/>
                <w:left w:val="none" w:sz="0" w:space="0" w:color="auto"/>
                <w:bottom w:val="none" w:sz="0" w:space="0" w:color="auto"/>
                <w:right w:val="none" w:sz="0" w:space="0" w:color="auto"/>
              </w:divBdr>
            </w:div>
          </w:divsChild>
        </w:div>
        <w:div w:id="493227676">
          <w:marLeft w:val="0"/>
          <w:marRight w:val="0"/>
          <w:marTop w:val="0"/>
          <w:marBottom w:val="0"/>
          <w:divBdr>
            <w:top w:val="none" w:sz="0" w:space="0" w:color="auto"/>
            <w:left w:val="none" w:sz="0" w:space="0" w:color="auto"/>
            <w:bottom w:val="none" w:sz="0" w:space="0" w:color="auto"/>
            <w:right w:val="none" w:sz="0" w:space="0" w:color="auto"/>
          </w:divBdr>
          <w:divsChild>
            <w:div w:id="433130114">
              <w:marLeft w:val="0"/>
              <w:marRight w:val="0"/>
              <w:marTop w:val="0"/>
              <w:marBottom w:val="0"/>
              <w:divBdr>
                <w:top w:val="none" w:sz="0" w:space="0" w:color="auto"/>
                <w:left w:val="none" w:sz="0" w:space="0" w:color="auto"/>
                <w:bottom w:val="none" w:sz="0" w:space="0" w:color="auto"/>
                <w:right w:val="none" w:sz="0" w:space="0" w:color="auto"/>
              </w:divBdr>
            </w:div>
          </w:divsChild>
        </w:div>
        <w:div w:id="621425670">
          <w:marLeft w:val="0"/>
          <w:marRight w:val="0"/>
          <w:marTop w:val="0"/>
          <w:marBottom w:val="0"/>
          <w:divBdr>
            <w:top w:val="none" w:sz="0" w:space="0" w:color="auto"/>
            <w:left w:val="none" w:sz="0" w:space="0" w:color="auto"/>
            <w:bottom w:val="none" w:sz="0" w:space="0" w:color="auto"/>
            <w:right w:val="none" w:sz="0" w:space="0" w:color="auto"/>
          </w:divBdr>
          <w:divsChild>
            <w:div w:id="74279174">
              <w:marLeft w:val="0"/>
              <w:marRight w:val="0"/>
              <w:marTop w:val="0"/>
              <w:marBottom w:val="0"/>
              <w:divBdr>
                <w:top w:val="none" w:sz="0" w:space="0" w:color="auto"/>
                <w:left w:val="none" w:sz="0" w:space="0" w:color="auto"/>
                <w:bottom w:val="none" w:sz="0" w:space="0" w:color="auto"/>
                <w:right w:val="none" w:sz="0" w:space="0" w:color="auto"/>
              </w:divBdr>
            </w:div>
          </w:divsChild>
        </w:div>
        <w:div w:id="652486114">
          <w:marLeft w:val="0"/>
          <w:marRight w:val="0"/>
          <w:marTop w:val="0"/>
          <w:marBottom w:val="0"/>
          <w:divBdr>
            <w:top w:val="none" w:sz="0" w:space="0" w:color="auto"/>
            <w:left w:val="none" w:sz="0" w:space="0" w:color="auto"/>
            <w:bottom w:val="none" w:sz="0" w:space="0" w:color="auto"/>
            <w:right w:val="none" w:sz="0" w:space="0" w:color="auto"/>
          </w:divBdr>
          <w:divsChild>
            <w:div w:id="44499679">
              <w:marLeft w:val="0"/>
              <w:marRight w:val="0"/>
              <w:marTop w:val="0"/>
              <w:marBottom w:val="0"/>
              <w:divBdr>
                <w:top w:val="none" w:sz="0" w:space="0" w:color="auto"/>
                <w:left w:val="none" w:sz="0" w:space="0" w:color="auto"/>
                <w:bottom w:val="none" w:sz="0" w:space="0" w:color="auto"/>
                <w:right w:val="none" w:sz="0" w:space="0" w:color="auto"/>
              </w:divBdr>
            </w:div>
          </w:divsChild>
        </w:div>
        <w:div w:id="719521312">
          <w:marLeft w:val="0"/>
          <w:marRight w:val="0"/>
          <w:marTop w:val="0"/>
          <w:marBottom w:val="0"/>
          <w:divBdr>
            <w:top w:val="none" w:sz="0" w:space="0" w:color="auto"/>
            <w:left w:val="none" w:sz="0" w:space="0" w:color="auto"/>
            <w:bottom w:val="none" w:sz="0" w:space="0" w:color="auto"/>
            <w:right w:val="none" w:sz="0" w:space="0" w:color="auto"/>
          </w:divBdr>
          <w:divsChild>
            <w:div w:id="1813256265">
              <w:marLeft w:val="0"/>
              <w:marRight w:val="0"/>
              <w:marTop w:val="0"/>
              <w:marBottom w:val="0"/>
              <w:divBdr>
                <w:top w:val="none" w:sz="0" w:space="0" w:color="auto"/>
                <w:left w:val="none" w:sz="0" w:space="0" w:color="auto"/>
                <w:bottom w:val="none" w:sz="0" w:space="0" w:color="auto"/>
                <w:right w:val="none" w:sz="0" w:space="0" w:color="auto"/>
              </w:divBdr>
            </w:div>
          </w:divsChild>
        </w:div>
        <w:div w:id="759639994">
          <w:marLeft w:val="0"/>
          <w:marRight w:val="0"/>
          <w:marTop w:val="0"/>
          <w:marBottom w:val="0"/>
          <w:divBdr>
            <w:top w:val="none" w:sz="0" w:space="0" w:color="auto"/>
            <w:left w:val="none" w:sz="0" w:space="0" w:color="auto"/>
            <w:bottom w:val="none" w:sz="0" w:space="0" w:color="auto"/>
            <w:right w:val="none" w:sz="0" w:space="0" w:color="auto"/>
          </w:divBdr>
          <w:divsChild>
            <w:div w:id="1946844637">
              <w:marLeft w:val="0"/>
              <w:marRight w:val="0"/>
              <w:marTop w:val="0"/>
              <w:marBottom w:val="0"/>
              <w:divBdr>
                <w:top w:val="none" w:sz="0" w:space="0" w:color="auto"/>
                <w:left w:val="none" w:sz="0" w:space="0" w:color="auto"/>
                <w:bottom w:val="none" w:sz="0" w:space="0" w:color="auto"/>
                <w:right w:val="none" w:sz="0" w:space="0" w:color="auto"/>
              </w:divBdr>
            </w:div>
          </w:divsChild>
        </w:div>
        <w:div w:id="763915922">
          <w:marLeft w:val="0"/>
          <w:marRight w:val="0"/>
          <w:marTop w:val="0"/>
          <w:marBottom w:val="0"/>
          <w:divBdr>
            <w:top w:val="none" w:sz="0" w:space="0" w:color="auto"/>
            <w:left w:val="none" w:sz="0" w:space="0" w:color="auto"/>
            <w:bottom w:val="none" w:sz="0" w:space="0" w:color="auto"/>
            <w:right w:val="none" w:sz="0" w:space="0" w:color="auto"/>
          </w:divBdr>
          <w:divsChild>
            <w:div w:id="1611355864">
              <w:marLeft w:val="0"/>
              <w:marRight w:val="0"/>
              <w:marTop w:val="0"/>
              <w:marBottom w:val="0"/>
              <w:divBdr>
                <w:top w:val="none" w:sz="0" w:space="0" w:color="auto"/>
                <w:left w:val="none" w:sz="0" w:space="0" w:color="auto"/>
                <w:bottom w:val="none" w:sz="0" w:space="0" w:color="auto"/>
                <w:right w:val="none" w:sz="0" w:space="0" w:color="auto"/>
              </w:divBdr>
            </w:div>
          </w:divsChild>
        </w:div>
        <w:div w:id="779689429">
          <w:marLeft w:val="0"/>
          <w:marRight w:val="0"/>
          <w:marTop w:val="0"/>
          <w:marBottom w:val="0"/>
          <w:divBdr>
            <w:top w:val="none" w:sz="0" w:space="0" w:color="auto"/>
            <w:left w:val="none" w:sz="0" w:space="0" w:color="auto"/>
            <w:bottom w:val="none" w:sz="0" w:space="0" w:color="auto"/>
            <w:right w:val="none" w:sz="0" w:space="0" w:color="auto"/>
          </w:divBdr>
          <w:divsChild>
            <w:div w:id="1172332081">
              <w:marLeft w:val="0"/>
              <w:marRight w:val="0"/>
              <w:marTop w:val="0"/>
              <w:marBottom w:val="0"/>
              <w:divBdr>
                <w:top w:val="none" w:sz="0" w:space="0" w:color="auto"/>
                <w:left w:val="none" w:sz="0" w:space="0" w:color="auto"/>
                <w:bottom w:val="none" w:sz="0" w:space="0" w:color="auto"/>
                <w:right w:val="none" w:sz="0" w:space="0" w:color="auto"/>
              </w:divBdr>
            </w:div>
          </w:divsChild>
        </w:div>
        <w:div w:id="853223377">
          <w:marLeft w:val="0"/>
          <w:marRight w:val="0"/>
          <w:marTop w:val="0"/>
          <w:marBottom w:val="0"/>
          <w:divBdr>
            <w:top w:val="none" w:sz="0" w:space="0" w:color="auto"/>
            <w:left w:val="none" w:sz="0" w:space="0" w:color="auto"/>
            <w:bottom w:val="none" w:sz="0" w:space="0" w:color="auto"/>
            <w:right w:val="none" w:sz="0" w:space="0" w:color="auto"/>
          </w:divBdr>
          <w:divsChild>
            <w:div w:id="311326059">
              <w:marLeft w:val="0"/>
              <w:marRight w:val="0"/>
              <w:marTop w:val="0"/>
              <w:marBottom w:val="0"/>
              <w:divBdr>
                <w:top w:val="none" w:sz="0" w:space="0" w:color="auto"/>
                <w:left w:val="none" w:sz="0" w:space="0" w:color="auto"/>
                <w:bottom w:val="none" w:sz="0" w:space="0" w:color="auto"/>
                <w:right w:val="none" w:sz="0" w:space="0" w:color="auto"/>
              </w:divBdr>
            </w:div>
          </w:divsChild>
        </w:div>
        <w:div w:id="868252341">
          <w:marLeft w:val="0"/>
          <w:marRight w:val="0"/>
          <w:marTop w:val="0"/>
          <w:marBottom w:val="0"/>
          <w:divBdr>
            <w:top w:val="none" w:sz="0" w:space="0" w:color="auto"/>
            <w:left w:val="none" w:sz="0" w:space="0" w:color="auto"/>
            <w:bottom w:val="none" w:sz="0" w:space="0" w:color="auto"/>
            <w:right w:val="none" w:sz="0" w:space="0" w:color="auto"/>
          </w:divBdr>
          <w:divsChild>
            <w:div w:id="1924558283">
              <w:marLeft w:val="0"/>
              <w:marRight w:val="0"/>
              <w:marTop w:val="0"/>
              <w:marBottom w:val="0"/>
              <w:divBdr>
                <w:top w:val="none" w:sz="0" w:space="0" w:color="auto"/>
                <w:left w:val="none" w:sz="0" w:space="0" w:color="auto"/>
                <w:bottom w:val="none" w:sz="0" w:space="0" w:color="auto"/>
                <w:right w:val="none" w:sz="0" w:space="0" w:color="auto"/>
              </w:divBdr>
            </w:div>
          </w:divsChild>
        </w:div>
        <w:div w:id="991954420">
          <w:marLeft w:val="0"/>
          <w:marRight w:val="0"/>
          <w:marTop w:val="0"/>
          <w:marBottom w:val="0"/>
          <w:divBdr>
            <w:top w:val="none" w:sz="0" w:space="0" w:color="auto"/>
            <w:left w:val="none" w:sz="0" w:space="0" w:color="auto"/>
            <w:bottom w:val="none" w:sz="0" w:space="0" w:color="auto"/>
            <w:right w:val="none" w:sz="0" w:space="0" w:color="auto"/>
          </w:divBdr>
          <w:divsChild>
            <w:div w:id="1940017679">
              <w:marLeft w:val="0"/>
              <w:marRight w:val="0"/>
              <w:marTop w:val="0"/>
              <w:marBottom w:val="0"/>
              <w:divBdr>
                <w:top w:val="none" w:sz="0" w:space="0" w:color="auto"/>
                <w:left w:val="none" w:sz="0" w:space="0" w:color="auto"/>
                <w:bottom w:val="none" w:sz="0" w:space="0" w:color="auto"/>
                <w:right w:val="none" w:sz="0" w:space="0" w:color="auto"/>
              </w:divBdr>
            </w:div>
          </w:divsChild>
        </w:div>
        <w:div w:id="1061249339">
          <w:marLeft w:val="0"/>
          <w:marRight w:val="0"/>
          <w:marTop w:val="0"/>
          <w:marBottom w:val="0"/>
          <w:divBdr>
            <w:top w:val="none" w:sz="0" w:space="0" w:color="auto"/>
            <w:left w:val="none" w:sz="0" w:space="0" w:color="auto"/>
            <w:bottom w:val="none" w:sz="0" w:space="0" w:color="auto"/>
            <w:right w:val="none" w:sz="0" w:space="0" w:color="auto"/>
          </w:divBdr>
          <w:divsChild>
            <w:div w:id="987514570">
              <w:marLeft w:val="0"/>
              <w:marRight w:val="0"/>
              <w:marTop w:val="0"/>
              <w:marBottom w:val="0"/>
              <w:divBdr>
                <w:top w:val="none" w:sz="0" w:space="0" w:color="auto"/>
                <w:left w:val="none" w:sz="0" w:space="0" w:color="auto"/>
                <w:bottom w:val="none" w:sz="0" w:space="0" w:color="auto"/>
                <w:right w:val="none" w:sz="0" w:space="0" w:color="auto"/>
              </w:divBdr>
            </w:div>
          </w:divsChild>
        </w:div>
        <w:div w:id="1129935575">
          <w:marLeft w:val="0"/>
          <w:marRight w:val="0"/>
          <w:marTop w:val="0"/>
          <w:marBottom w:val="0"/>
          <w:divBdr>
            <w:top w:val="none" w:sz="0" w:space="0" w:color="auto"/>
            <w:left w:val="none" w:sz="0" w:space="0" w:color="auto"/>
            <w:bottom w:val="none" w:sz="0" w:space="0" w:color="auto"/>
            <w:right w:val="none" w:sz="0" w:space="0" w:color="auto"/>
          </w:divBdr>
          <w:divsChild>
            <w:div w:id="1342125078">
              <w:marLeft w:val="0"/>
              <w:marRight w:val="0"/>
              <w:marTop w:val="0"/>
              <w:marBottom w:val="0"/>
              <w:divBdr>
                <w:top w:val="none" w:sz="0" w:space="0" w:color="auto"/>
                <w:left w:val="none" w:sz="0" w:space="0" w:color="auto"/>
                <w:bottom w:val="none" w:sz="0" w:space="0" w:color="auto"/>
                <w:right w:val="none" w:sz="0" w:space="0" w:color="auto"/>
              </w:divBdr>
            </w:div>
          </w:divsChild>
        </w:div>
        <w:div w:id="1166507763">
          <w:marLeft w:val="0"/>
          <w:marRight w:val="0"/>
          <w:marTop w:val="0"/>
          <w:marBottom w:val="0"/>
          <w:divBdr>
            <w:top w:val="none" w:sz="0" w:space="0" w:color="auto"/>
            <w:left w:val="none" w:sz="0" w:space="0" w:color="auto"/>
            <w:bottom w:val="none" w:sz="0" w:space="0" w:color="auto"/>
            <w:right w:val="none" w:sz="0" w:space="0" w:color="auto"/>
          </w:divBdr>
          <w:divsChild>
            <w:div w:id="949816576">
              <w:marLeft w:val="0"/>
              <w:marRight w:val="0"/>
              <w:marTop w:val="0"/>
              <w:marBottom w:val="0"/>
              <w:divBdr>
                <w:top w:val="none" w:sz="0" w:space="0" w:color="auto"/>
                <w:left w:val="none" w:sz="0" w:space="0" w:color="auto"/>
                <w:bottom w:val="none" w:sz="0" w:space="0" w:color="auto"/>
                <w:right w:val="none" w:sz="0" w:space="0" w:color="auto"/>
              </w:divBdr>
            </w:div>
          </w:divsChild>
        </w:div>
        <w:div w:id="1187326356">
          <w:marLeft w:val="0"/>
          <w:marRight w:val="0"/>
          <w:marTop w:val="0"/>
          <w:marBottom w:val="0"/>
          <w:divBdr>
            <w:top w:val="none" w:sz="0" w:space="0" w:color="auto"/>
            <w:left w:val="none" w:sz="0" w:space="0" w:color="auto"/>
            <w:bottom w:val="none" w:sz="0" w:space="0" w:color="auto"/>
            <w:right w:val="none" w:sz="0" w:space="0" w:color="auto"/>
          </w:divBdr>
          <w:divsChild>
            <w:div w:id="780077639">
              <w:marLeft w:val="0"/>
              <w:marRight w:val="0"/>
              <w:marTop w:val="0"/>
              <w:marBottom w:val="0"/>
              <w:divBdr>
                <w:top w:val="none" w:sz="0" w:space="0" w:color="auto"/>
                <w:left w:val="none" w:sz="0" w:space="0" w:color="auto"/>
                <w:bottom w:val="none" w:sz="0" w:space="0" w:color="auto"/>
                <w:right w:val="none" w:sz="0" w:space="0" w:color="auto"/>
              </w:divBdr>
            </w:div>
          </w:divsChild>
        </w:div>
        <w:div w:id="1245336510">
          <w:marLeft w:val="0"/>
          <w:marRight w:val="0"/>
          <w:marTop w:val="0"/>
          <w:marBottom w:val="0"/>
          <w:divBdr>
            <w:top w:val="none" w:sz="0" w:space="0" w:color="auto"/>
            <w:left w:val="none" w:sz="0" w:space="0" w:color="auto"/>
            <w:bottom w:val="none" w:sz="0" w:space="0" w:color="auto"/>
            <w:right w:val="none" w:sz="0" w:space="0" w:color="auto"/>
          </w:divBdr>
          <w:divsChild>
            <w:div w:id="363022640">
              <w:marLeft w:val="0"/>
              <w:marRight w:val="0"/>
              <w:marTop w:val="0"/>
              <w:marBottom w:val="0"/>
              <w:divBdr>
                <w:top w:val="none" w:sz="0" w:space="0" w:color="auto"/>
                <w:left w:val="none" w:sz="0" w:space="0" w:color="auto"/>
                <w:bottom w:val="none" w:sz="0" w:space="0" w:color="auto"/>
                <w:right w:val="none" w:sz="0" w:space="0" w:color="auto"/>
              </w:divBdr>
            </w:div>
          </w:divsChild>
        </w:div>
        <w:div w:id="1308702663">
          <w:marLeft w:val="0"/>
          <w:marRight w:val="0"/>
          <w:marTop w:val="0"/>
          <w:marBottom w:val="0"/>
          <w:divBdr>
            <w:top w:val="none" w:sz="0" w:space="0" w:color="auto"/>
            <w:left w:val="none" w:sz="0" w:space="0" w:color="auto"/>
            <w:bottom w:val="none" w:sz="0" w:space="0" w:color="auto"/>
            <w:right w:val="none" w:sz="0" w:space="0" w:color="auto"/>
          </w:divBdr>
          <w:divsChild>
            <w:div w:id="808280653">
              <w:marLeft w:val="0"/>
              <w:marRight w:val="0"/>
              <w:marTop w:val="0"/>
              <w:marBottom w:val="0"/>
              <w:divBdr>
                <w:top w:val="none" w:sz="0" w:space="0" w:color="auto"/>
                <w:left w:val="none" w:sz="0" w:space="0" w:color="auto"/>
                <w:bottom w:val="none" w:sz="0" w:space="0" w:color="auto"/>
                <w:right w:val="none" w:sz="0" w:space="0" w:color="auto"/>
              </w:divBdr>
            </w:div>
          </w:divsChild>
        </w:div>
        <w:div w:id="1390957674">
          <w:marLeft w:val="0"/>
          <w:marRight w:val="0"/>
          <w:marTop w:val="0"/>
          <w:marBottom w:val="0"/>
          <w:divBdr>
            <w:top w:val="none" w:sz="0" w:space="0" w:color="auto"/>
            <w:left w:val="none" w:sz="0" w:space="0" w:color="auto"/>
            <w:bottom w:val="none" w:sz="0" w:space="0" w:color="auto"/>
            <w:right w:val="none" w:sz="0" w:space="0" w:color="auto"/>
          </w:divBdr>
          <w:divsChild>
            <w:div w:id="1888757918">
              <w:marLeft w:val="0"/>
              <w:marRight w:val="0"/>
              <w:marTop w:val="0"/>
              <w:marBottom w:val="0"/>
              <w:divBdr>
                <w:top w:val="none" w:sz="0" w:space="0" w:color="auto"/>
                <w:left w:val="none" w:sz="0" w:space="0" w:color="auto"/>
                <w:bottom w:val="none" w:sz="0" w:space="0" w:color="auto"/>
                <w:right w:val="none" w:sz="0" w:space="0" w:color="auto"/>
              </w:divBdr>
            </w:div>
          </w:divsChild>
        </w:div>
        <w:div w:id="1425415111">
          <w:marLeft w:val="0"/>
          <w:marRight w:val="0"/>
          <w:marTop w:val="0"/>
          <w:marBottom w:val="0"/>
          <w:divBdr>
            <w:top w:val="none" w:sz="0" w:space="0" w:color="auto"/>
            <w:left w:val="none" w:sz="0" w:space="0" w:color="auto"/>
            <w:bottom w:val="none" w:sz="0" w:space="0" w:color="auto"/>
            <w:right w:val="none" w:sz="0" w:space="0" w:color="auto"/>
          </w:divBdr>
          <w:divsChild>
            <w:div w:id="1592010850">
              <w:marLeft w:val="0"/>
              <w:marRight w:val="0"/>
              <w:marTop w:val="0"/>
              <w:marBottom w:val="0"/>
              <w:divBdr>
                <w:top w:val="none" w:sz="0" w:space="0" w:color="auto"/>
                <w:left w:val="none" w:sz="0" w:space="0" w:color="auto"/>
                <w:bottom w:val="none" w:sz="0" w:space="0" w:color="auto"/>
                <w:right w:val="none" w:sz="0" w:space="0" w:color="auto"/>
              </w:divBdr>
            </w:div>
          </w:divsChild>
        </w:div>
        <w:div w:id="1617250465">
          <w:marLeft w:val="0"/>
          <w:marRight w:val="0"/>
          <w:marTop w:val="0"/>
          <w:marBottom w:val="0"/>
          <w:divBdr>
            <w:top w:val="none" w:sz="0" w:space="0" w:color="auto"/>
            <w:left w:val="none" w:sz="0" w:space="0" w:color="auto"/>
            <w:bottom w:val="none" w:sz="0" w:space="0" w:color="auto"/>
            <w:right w:val="none" w:sz="0" w:space="0" w:color="auto"/>
          </w:divBdr>
          <w:divsChild>
            <w:div w:id="2124304732">
              <w:marLeft w:val="0"/>
              <w:marRight w:val="0"/>
              <w:marTop w:val="0"/>
              <w:marBottom w:val="0"/>
              <w:divBdr>
                <w:top w:val="none" w:sz="0" w:space="0" w:color="auto"/>
                <w:left w:val="none" w:sz="0" w:space="0" w:color="auto"/>
                <w:bottom w:val="none" w:sz="0" w:space="0" w:color="auto"/>
                <w:right w:val="none" w:sz="0" w:space="0" w:color="auto"/>
              </w:divBdr>
            </w:div>
          </w:divsChild>
        </w:div>
        <w:div w:id="1658268775">
          <w:marLeft w:val="0"/>
          <w:marRight w:val="0"/>
          <w:marTop w:val="0"/>
          <w:marBottom w:val="0"/>
          <w:divBdr>
            <w:top w:val="none" w:sz="0" w:space="0" w:color="auto"/>
            <w:left w:val="none" w:sz="0" w:space="0" w:color="auto"/>
            <w:bottom w:val="none" w:sz="0" w:space="0" w:color="auto"/>
            <w:right w:val="none" w:sz="0" w:space="0" w:color="auto"/>
          </w:divBdr>
          <w:divsChild>
            <w:div w:id="79841264">
              <w:marLeft w:val="0"/>
              <w:marRight w:val="0"/>
              <w:marTop w:val="0"/>
              <w:marBottom w:val="0"/>
              <w:divBdr>
                <w:top w:val="none" w:sz="0" w:space="0" w:color="auto"/>
                <w:left w:val="none" w:sz="0" w:space="0" w:color="auto"/>
                <w:bottom w:val="none" w:sz="0" w:space="0" w:color="auto"/>
                <w:right w:val="none" w:sz="0" w:space="0" w:color="auto"/>
              </w:divBdr>
            </w:div>
          </w:divsChild>
        </w:div>
        <w:div w:id="1716544112">
          <w:marLeft w:val="0"/>
          <w:marRight w:val="0"/>
          <w:marTop w:val="0"/>
          <w:marBottom w:val="0"/>
          <w:divBdr>
            <w:top w:val="none" w:sz="0" w:space="0" w:color="auto"/>
            <w:left w:val="none" w:sz="0" w:space="0" w:color="auto"/>
            <w:bottom w:val="none" w:sz="0" w:space="0" w:color="auto"/>
            <w:right w:val="none" w:sz="0" w:space="0" w:color="auto"/>
          </w:divBdr>
          <w:divsChild>
            <w:div w:id="136991862">
              <w:marLeft w:val="0"/>
              <w:marRight w:val="0"/>
              <w:marTop w:val="0"/>
              <w:marBottom w:val="0"/>
              <w:divBdr>
                <w:top w:val="none" w:sz="0" w:space="0" w:color="auto"/>
                <w:left w:val="none" w:sz="0" w:space="0" w:color="auto"/>
                <w:bottom w:val="none" w:sz="0" w:space="0" w:color="auto"/>
                <w:right w:val="none" w:sz="0" w:space="0" w:color="auto"/>
              </w:divBdr>
            </w:div>
          </w:divsChild>
        </w:div>
        <w:div w:id="1748527294">
          <w:marLeft w:val="0"/>
          <w:marRight w:val="0"/>
          <w:marTop w:val="0"/>
          <w:marBottom w:val="0"/>
          <w:divBdr>
            <w:top w:val="none" w:sz="0" w:space="0" w:color="auto"/>
            <w:left w:val="none" w:sz="0" w:space="0" w:color="auto"/>
            <w:bottom w:val="none" w:sz="0" w:space="0" w:color="auto"/>
            <w:right w:val="none" w:sz="0" w:space="0" w:color="auto"/>
          </w:divBdr>
          <w:divsChild>
            <w:div w:id="2109495188">
              <w:marLeft w:val="0"/>
              <w:marRight w:val="0"/>
              <w:marTop w:val="0"/>
              <w:marBottom w:val="0"/>
              <w:divBdr>
                <w:top w:val="none" w:sz="0" w:space="0" w:color="auto"/>
                <w:left w:val="none" w:sz="0" w:space="0" w:color="auto"/>
                <w:bottom w:val="none" w:sz="0" w:space="0" w:color="auto"/>
                <w:right w:val="none" w:sz="0" w:space="0" w:color="auto"/>
              </w:divBdr>
            </w:div>
          </w:divsChild>
        </w:div>
        <w:div w:id="1805197502">
          <w:marLeft w:val="0"/>
          <w:marRight w:val="0"/>
          <w:marTop w:val="0"/>
          <w:marBottom w:val="0"/>
          <w:divBdr>
            <w:top w:val="none" w:sz="0" w:space="0" w:color="auto"/>
            <w:left w:val="none" w:sz="0" w:space="0" w:color="auto"/>
            <w:bottom w:val="none" w:sz="0" w:space="0" w:color="auto"/>
            <w:right w:val="none" w:sz="0" w:space="0" w:color="auto"/>
          </w:divBdr>
          <w:divsChild>
            <w:div w:id="1812284630">
              <w:marLeft w:val="0"/>
              <w:marRight w:val="0"/>
              <w:marTop w:val="0"/>
              <w:marBottom w:val="0"/>
              <w:divBdr>
                <w:top w:val="none" w:sz="0" w:space="0" w:color="auto"/>
                <w:left w:val="none" w:sz="0" w:space="0" w:color="auto"/>
                <w:bottom w:val="none" w:sz="0" w:space="0" w:color="auto"/>
                <w:right w:val="none" w:sz="0" w:space="0" w:color="auto"/>
              </w:divBdr>
            </w:div>
          </w:divsChild>
        </w:div>
        <w:div w:id="1840660164">
          <w:marLeft w:val="0"/>
          <w:marRight w:val="0"/>
          <w:marTop w:val="0"/>
          <w:marBottom w:val="0"/>
          <w:divBdr>
            <w:top w:val="none" w:sz="0" w:space="0" w:color="auto"/>
            <w:left w:val="none" w:sz="0" w:space="0" w:color="auto"/>
            <w:bottom w:val="none" w:sz="0" w:space="0" w:color="auto"/>
            <w:right w:val="none" w:sz="0" w:space="0" w:color="auto"/>
          </w:divBdr>
          <w:divsChild>
            <w:div w:id="1021205893">
              <w:marLeft w:val="0"/>
              <w:marRight w:val="0"/>
              <w:marTop w:val="0"/>
              <w:marBottom w:val="0"/>
              <w:divBdr>
                <w:top w:val="none" w:sz="0" w:space="0" w:color="auto"/>
                <w:left w:val="none" w:sz="0" w:space="0" w:color="auto"/>
                <w:bottom w:val="none" w:sz="0" w:space="0" w:color="auto"/>
                <w:right w:val="none" w:sz="0" w:space="0" w:color="auto"/>
              </w:divBdr>
            </w:div>
          </w:divsChild>
        </w:div>
        <w:div w:id="2049915506">
          <w:marLeft w:val="0"/>
          <w:marRight w:val="0"/>
          <w:marTop w:val="0"/>
          <w:marBottom w:val="0"/>
          <w:divBdr>
            <w:top w:val="none" w:sz="0" w:space="0" w:color="auto"/>
            <w:left w:val="none" w:sz="0" w:space="0" w:color="auto"/>
            <w:bottom w:val="none" w:sz="0" w:space="0" w:color="auto"/>
            <w:right w:val="none" w:sz="0" w:space="0" w:color="auto"/>
          </w:divBdr>
          <w:divsChild>
            <w:div w:id="835270796">
              <w:marLeft w:val="0"/>
              <w:marRight w:val="0"/>
              <w:marTop w:val="0"/>
              <w:marBottom w:val="0"/>
              <w:divBdr>
                <w:top w:val="none" w:sz="0" w:space="0" w:color="auto"/>
                <w:left w:val="none" w:sz="0" w:space="0" w:color="auto"/>
                <w:bottom w:val="none" w:sz="0" w:space="0" w:color="auto"/>
                <w:right w:val="none" w:sz="0" w:space="0" w:color="auto"/>
              </w:divBdr>
            </w:div>
          </w:divsChild>
        </w:div>
        <w:div w:id="2059551063">
          <w:marLeft w:val="0"/>
          <w:marRight w:val="0"/>
          <w:marTop w:val="0"/>
          <w:marBottom w:val="0"/>
          <w:divBdr>
            <w:top w:val="none" w:sz="0" w:space="0" w:color="auto"/>
            <w:left w:val="none" w:sz="0" w:space="0" w:color="auto"/>
            <w:bottom w:val="none" w:sz="0" w:space="0" w:color="auto"/>
            <w:right w:val="none" w:sz="0" w:space="0" w:color="auto"/>
          </w:divBdr>
          <w:divsChild>
            <w:div w:id="1238128175">
              <w:marLeft w:val="0"/>
              <w:marRight w:val="0"/>
              <w:marTop w:val="0"/>
              <w:marBottom w:val="0"/>
              <w:divBdr>
                <w:top w:val="none" w:sz="0" w:space="0" w:color="auto"/>
                <w:left w:val="none" w:sz="0" w:space="0" w:color="auto"/>
                <w:bottom w:val="none" w:sz="0" w:space="0" w:color="auto"/>
                <w:right w:val="none" w:sz="0" w:space="0" w:color="auto"/>
              </w:divBdr>
            </w:div>
          </w:divsChild>
        </w:div>
        <w:div w:id="2104761167">
          <w:marLeft w:val="0"/>
          <w:marRight w:val="0"/>
          <w:marTop w:val="0"/>
          <w:marBottom w:val="0"/>
          <w:divBdr>
            <w:top w:val="none" w:sz="0" w:space="0" w:color="auto"/>
            <w:left w:val="none" w:sz="0" w:space="0" w:color="auto"/>
            <w:bottom w:val="none" w:sz="0" w:space="0" w:color="auto"/>
            <w:right w:val="none" w:sz="0" w:space="0" w:color="auto"/>
          </w:divBdr>
          <w:divsChild>
            <w:div w:id="143262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434905">
      <w:bodyDiv w:val="1"/>
      <w:marLeft w:val="0"/>
      <w:marRight w:val="0"/>
      <w:marTop w:val="0"/>
      <w:marBottom w:val="0"/>
      <w:divBdr>
        <w:top w:val="none" w:sz="0" w:space="0" w:color="auto"/>
        <w:left w:val="none" w:sz="0" w:space="0" w:color="auto"/>
        <w:bottom w:val="none" w:sz="0" w:space="0" w:color="auto"/>
        <w:right w:val="none" w:sz="0" w:space="0" w:color="auto"/>
      </w:divBdr>
    </w:div>
    <w:div w:id="1676296778">
      <w:bodyDiv w:val="1"/>
      <w:marLeft w:val="0"/>
      <w:marRight w:val="0"/>
      <w:marTop w:val="0"/>
      <w:marBottom w:val="0"/>
      <w:divBdr>
        <w:top w:val="none" w:sz="0" w:space="0" w:color="auto"/>
        <w:left w:val="none" w:sz="0" w:space="0" w:color="auto"/>
        <w:bottom w:val="none" w:sz="0" w:space="0" w:color="auto"/>
        <w:right w:val="none" w:sz="0" w:space="0" w:color="auto"/>
      </w:divBdr>
    </w:div>
    <w:div w:id="1690832683">
      <w:bodyDiv w:val="1"/>
      <w:marLeft w:val="0"/>
      <w:marRight w:val="0"/>
      <w:marTop w:val="0"/>
      <w:marBottom w:val="0"/>
      <w:divBdr>
        <w:top w:val="none" w:sz="0" w:space="0" w:color="auto"/>
        <w:left w:val="none" w:sz="0" w:space="0" w:color="auto"/>
        <w:bottom w:val="none" w:sz="0" w:space="0" w:color="auto"/>
        <w:right w:val="none" w:sz="0" w:space="0" w:color="auto"/>
      </w:divBdr>
    </w:div>
    <w:div w:id="1707557074">
      <w:bodyDiv w:val="1"/>
      <w:marLeft w:val="0"/>
      <w:marRight w:val="0"/>
      <w:marTop w:val="0"/>
      <w:marBottom w:val="0"/>
      <w:divBdr>
        <w:top w:val="none" w:sz="0" w:space="0" w:color="auto"/>
        <w:left w:val="none" w:sz="0" w:space="0" w:color="auto"/>
        <w:bottom w:val="none" w:sz="0" w:space="0" w:color="auto"/>
        <w:right w:val="none" w:sz="0" w:space="0" w:color="auto"/>
      </w:divBdr>
    </w:div>
    <w:div w:id="1721783858">
      <w:bodyDiv w:val="1"/>
      <w:marLeft w:val="0"/>
      <w:marRight w:val="0"/>
      <w:marTop w:val="0"/>
      <w:marBottom w:val="0"/>
      <w:divBdr>
        <w:top w:val="none" w:sz="0" w:space="0" w:color="auto"/>
        <w:left w:val="none" w:sz="0" w:space="0" w:color="auto"/>
        <w:bottom w:val="none" w:sz="0" w:space="0" w:color="auto"/>
        <w:right w:val="none" w:sz="0" w:space="0" w:color="auto"/>
      </w:divBdr>
    </w:div>
    <w:div w:id="1739328549">
      <w:bodyDiv w:val="1"/>
      <w:marLeft w:val="0"/>
      <w:marRight w:val="0"/>
      <w:marTop w:val="0"/>
      <w:marBottom w:val="0"/>
      <w:divBdr>
        <w:top w:val="none" w:sz="0" w:space="0" w:color="auto"/>
        <w:left w:val="none" w:sz="0" w:space="0" w:color="auto"/>
        <w:bottom w:val="none" w:sz="0" w:space="0" w:color="auto"/>
        <w:right w:val="none" w:sz="0" w:space="0" w:color="auto"/>
      </w:divBdr>
    </w:div>
    <w:div w:id="1741174430">
      <w:bodyDiv w:val="1"/>
      <w:marLeft w:val="0"/>
      <w:marRight w:val="0"/>
      <w:marTop w:val="0"/>
      <w:marBottom w:val="0"/>
      <w:divBdr>
        <w:top w:val="none" w:sz="0" w:space="0" w:color="auto"/>
        <w:left w:val="none" w:sz="0" w:space="0" w:color="auto"/>
        <w:bottom w:val="none" w:sz="0" w:space="0" w:color="auto"/>
        <w:right w:val="none" w:sz="0" w:space="0" w:color="auto"/>
      </w:divBdr>
    </w:div>
    <w:div w:id="1805662438">
      <w:bodyDiv w:val="1"/>
      <w:marLeft w:val="0"/>
      <w:marRight w:val="0"/>
      <w:marTop w:val="0"/>
      <w:marBottom w:val="0"/>
      <w:divBdr>
        <w:top w:val="none" w:sz="0" w:space="0" w:color="auto"/>
        <w:left w:val="none" w:sz="0" w:space="0" w:color="auto"/>
        <w:bottom w:val="none" w:sz="0" w:space="0" w:color="auto"/>
        <w:right w:val="none" w:sz="0" w:space="0" w:color="auto"/>
      </w:divBdr>
    </w:div>
    <w:div w:id="1861966894">
      <w:bodyDiv w:val="1"/>
      <w:marLeft w:val="0"/>
      <w:marRight w:val="0"/>
      <w:marTop w:val="0"/>
      <w:marBottom w:val="0"/>
      <w:divBdr>
        <w:top w:val="none" w:sz="0" w:space="0" w:color="auto"/>
        <w:left w:val="none" w:sz="0" w:space="0" w:color="auto"/>
        <w:bottom w:val="none" w:sz="0" w:space="0" w:color="auto"/>
        <w:right w:val="none" w:sz="0" w:space="0" w:color="auto"/>
      </w:divBdr>
    </w:div>
    <w:div w:id="1890457993">
      <w:bodyDiv w:val="1"/>
      <w:marLeft w:val="0"/>
      <w:marRight w:val="0"/>
      <w:marTop w:val="0"/>
      <w:marBottom w:val="0"/>
      <w:divBdr>
        <w:top w:val="none" w:sz="0" w:space="0" w:color="auto"/>
        <w:left w:val="none" w:sz="0" w:space="0" w:color="auto"/>
        <w:bottom w:val="none" w:sz="0" w:space="0" w:color="auto"/>
        <w:right w:val="none" w:sz="0" w:space="0" w:color="auto"/>
      </w:divBdr>
    </w:div>
    <w:div w:id="1926526517">
      <w:bodyDiv w:val="1"/>
      <w:marLeft w:val="0"/>
      <w:marRight w:val="0"/>
      <w:marTop w:val="0"/>
      <w:marBottom w:val="0"/>
      <w:divBdr>
        <w:top w:val="none" w:sz="0" w:space="0" w:color="auto"/>
        <w:left w:val="none" w:sz="0" w:space="0" w:color="auto"/>
        <w:bottom w:val="none" w:sz="0" w:space="0" w:color="auto"/>
        <w:right w:val="none" w:sz="0" w:space="0" w:color="auto"/>
      </w:divBdr>
    </w:div>
    <w:div w:id="1943412660">
      <w:bodyDiv w:val="1"/>
      <w:marLeft w:val="0"/>
      <w:marRight w:val="0"/>
      <w:marTop w:val="0"/>
      <w:marBottom w:val="0"/>
      <w:divBdr>
        <w:top w:val="none" w:sz="0" w:space="0" w:color="auto"/>
        <w:left w:val="none" w:sz="0" w:space="0" w:color="auto"/>
        <w:bottom w:val="none" w:sz="0" w:space="0" w:color="auto"/>
        <w:right w:val="none" w:sz="0" w:space="0" w:color="auto"/>
      </w:divBdr>
    </w:div>
    <w:div w:id="1988701798">
      <w:bodyDiv w:val="1"/>
      <w:marLeft w:val="0"/>
      <w:marRight w:val="0"/>
      <w:marTop w:val="0"/>
      <w:marBottom w:val="0"/>
      <w:divBdr>
        <w:top w:val="none" w:sz="0" w:space="0" w:color="auto"/>
        <w:left w:val="none" w:sz="0" w:space="0" w:color="auto"/>
        <w:bottom w:val="none" w:sz="0" w:space="0" w:color="auto"/>
        <w:right w:val="none" w:sz="0" w:space="0" w:color="auto"/>
      </w:divBdr>
    </w:div>
    <w:div w:id="2020814462">
      <w:bodyDiv w:val="1"/>
      <w:marLeft w:val="0"/>
      <w:marRight w:val="0"/>
      <w:marTop w:val="0"/>
      <w:marBottom w:val="0"/>
      <w:divBdr>
        <w:top w:val="none" w:sz="0" w:space="0" w:color="auto"/>
        <w:left w:val="none" w:sz="0" w:space="0" w:color="auto"/>
        <w:bottom w:val="none" w:sz="0" w:space="0" w:color="auto"/>
        <w:right w:val="none" w:sz="0" w:space="0" w:color="auto"/>
      </w:divBdr>
    </w:div>
    <w:div w:id="2046784866">
      <w:bodyDiv w:val="1"/>
      <w:marLeft w:val="0"/>
      <w:marRight w:val="0"/>
      <w:marTop w:val="0"/>
      <w:marBottom w:val="0"/>
      <w:divBdr>
        <w:top w:val="none" w:sz="0" w:space="0" w:color="auto"/>
        <w:left w:val="none" w:sz="0" w:space="0" w:color="auto"/>
        <w:bottom w:val="none" w:sz="0" w:space="0" w:color="auto"/>
        <w:right w:val="none" w:sz="0" w:space="0" w:color="auto"/>
      </w:divBdr>
    </w:div>
    <w:div w:id="2112507329">
      <w:bodyDiv w:val="1"/>
      <w:marLeft w:val="0"/>
      <w:marRight w:val="0"/>
      <w:marTop w:val="0"/>
      <w:marBottom w:val="0"/>
      <w:divBdr>
        <w:top w:val="none" w:sz="0" w:space="0" w:color="auto"/>
        <w:left w:val="none" w:sz="0" w:space="0" w:color="auto"/>
        <w:bottom w:val="none" w:sz="0" w:space="0" w:color="auto"/>
        <w:right w:val="none" w:sz="0" w:space="0" w:color="auto"/>
      </w:divBdr>
      <w:divsChild>
        <w:div w:id="47609116">
          <w:marLeft w:val="0"/>
          <w:marRight w:val="0"/>
          <w:marTop w:val="0"/>
          <w:marBottom w:val="0"/>
          <w:divBdr>
            <w:top w:val="none" w:sz="0" w:space="0" w:color="auto"/>
            <w:left w:val="none" w:sz="0" w:space="0" w:color="auto"/>
            <w:bottom w:val="none" w:sz="0" w:space="0" w:color="auto"/>
            <w:right w:val="none" w:sz="0" w:space="0" w:color="auto"/>
          </w:divBdr>
          <w:divsChild>
            <w:div w:id="1837107818">
              <w:marLeft w:val="0"/>
              <w:marRight w:val="0"/>
              <w:marTop w:val="0"/>
              <w:marBottom w:val="0"/>
              <w:divBdr>
                <w:top w:val="none" w:sz="0" w:space="0" w:color="auto"/>
                <w:left w:val="none" w:sz="0" w:space="0" w:color="auto"/>
                <w:bottom w:val="none" w:sz="0" w:space="0" w:color="auto"/>
                <w:right w:val="none" w:sz="0" w:space="0" w:color="auto"/>
              </w:divBdr>
            </w:div>
          </w:divsChild>
        </w:div>
        <w:div w:id="127164916">
          <w:marLeft w:val="0"/>
          <w:marRight w:val="0"/>
          <w:marTop w:val="0"/>
          <w:marBottom w:val="0"/>
          <w:divBdr>
            <w:top w:val="none" w:sz="0" w:space="0" w:color="auto"/>
            <w:left w:val="none" w:sz="0" w:space="0" w:color="auto"/>
            <w:bottom w:val="none" w:sz="0" w:space="0" w:color="auto"/>
            <w:right w:val="none" w:sz="0" w:space="0" w:color="auto"/>
          </w:divBdr>
          <w:divsChild>
            <w:div w:id="1895894190">
              <w:marLeft w:val="0"/>
              <w:marRight w:val="0"/>
              <w:marTop w:val="0"/>
              <w:marBottom w:val="0"/>
              <w:divBdr>
                <w:top w:val="none" w:sz="0" w:space="0" w:color="auto"/>
                <w:left w:val="none" w:sz="0" w:space="0" w:color="auto"/>
                <w:bottom w:val="none" w:sz="0" w:space="0" w:color="auto"/>
                <w:right w:val="none" w:sz="0" w:space="0" w:color="auto"/>
              </w:divBdr>
            </w:div>
          </w:divsChild>
        </w:div>
        <w:div w:id="184055636">
          <w:marLeft w:val="0"/>
          <w:marRight w:val="0"/>
          <w:marTop w:val="0"/>
          <w:marBottom w:val="0"/>
          <w:divBdr>
            <w:top w:val="none" w:sz="0" w:space="0" w:color="auto"/>
            <w:left w:val="none" w:sz="0" w:space="0" w:color="auto"/>
            <w:bottom w:val="none" w:sz="0" w:space="0" w:color="auto"/>
            <w:right w:val="none" w:sz="0" w:space="0" w:color="auto"/>
          </w:divBdr>
          <w:divsChild>
            <w:div w:id="578444471">
              <w:marLeft w:val="0"/>
              <w:marRight w:val="0"/>
              <w:marTop w:val="0"/>
              <w:marBottom w:val="0"/>
              <w:divBdr>
                <w:top w:val="none" w:sz="0" w:space="0" w:color="auto"/>
                <w:left w:val="none" w:sz="0" w:space="0" w:color="auto"/>
                <w:bottom w:val="none" w:sz="0" w:space="0" w:color="auto"/>
                <w:right w:val="none" w:sz="0" w:space="0" w:color="auto"/>
              </w:divBdr>
            </w:div>
          </w:divsChild>
        </w:div>
        <w:div w:id="228879424">
          <w:marLeft w:val="0"/>
          <w:marRight w:val="0"/>
          <w:marTop w:val="0"/>
          <w:marBottom w:val="0"/>
          <w:divBdr>
            <w:top w:val="none" w:sz="0" w:space="0" w:color="auto"/>
            <w:left w:val="none" w:sz="0" w:space="0" w:color="auto"/>
            <w:bottom w:val="none" w:sz="0" w:space="0" w:color="auto"/>
            <w:right w:val="none" w:sz="0" w:space="0" w:color="auto"/>
          </w:divBdr>
          <w:divsChild>
            <w:div w:id="1197154096">
              <w:marLeft w:val="0"/>
              <w:marRight w:val="0"/>
              <w:marTop w:val="0"/>
              <w:marBottom w:val="0"/>
              <w:divBdr>
                <w:top w:val="none" w:sz="0" w:space="0" w:color="auto"/>
                <w:left w:val="none" w:sz="0" w:space="0" w:color="auto"/>
                <w:bottom w:val="none" w:sz="0" w:space="0" w:color="auto"/>
                <w:right w:val="none" w:sz="0" w:space="0" w:color="auto"/>
              </w:divBdr>
            </w:div>
          </w:divsChild>
        </w:div>
        <w:div w:id="230621378">
          <w:marLeft w:val="0"/>
          <w:marRight w:val="0"/>
          <w:marTop w:val="0"/>
          <w:marBottom w:val="0"/>
          <w:divBdr>
            <w:top w:val="none" w:sz="0" w:space="0" w:color="auto"/>
            <w:left w:val="none" w:sz="0" w:space="0" w:color="auto"/>
            <w:bottom w:val="none" w:sz="0" w:space="0" w:color="auto"/>
            <w:right w:val="none" w:sz="0" w:space="0" w:color="auto"/>
          </w:divBdr>
          <w:divsChild>
            <w:div w:id="1100103198">
              <w:marLeft w:val="0"/>
              <w:marRight w:val="0"/>
              <w:marTop w:val="0"/>
              <w:marBottom w:val="0"/>
              <w:divBdr>
                <w:top w:val="none" w:sz="0" w:space="0" w:color="auto"/>
                <w:left w:val="none" w:sz="0" w:space="0" w:color="auto"/>
                <w:bottom w:val="none" w:sz="0" w:space="0" w:color="auto"/>
                <w:right w:val="none" w:sz="0" w:space="0" w:color="auto"/>
              </w:divBdr>
            </w:div>
          </w:divsChild>
        </w:div>
        <w:div w:id="242108218">
          <w:marLeft w:val="0"/>
          <w:marRight w:val="0"/>
          <w:marTop w:val="0"/>
          <w:marBottom w:val="0"/>
          <w:divBdr>
            <w:top w:val="none" w:sz="0" w:space="0" w:color="auto"/>
            <w:left w:val="none" w:sz="0" w:space="0" w:color="auto"/>
            <w:bottom w:val="none" w:sz="0" w:space="0" w:color="auto"/>
            <w:right w:val="none" w:sz="0" w:space="0" w:color="auto"/>
          </w:divBdr>
          <w:divsChild>
            <w:div w:id="3677046">
              <w:marLeft w:val="0"/>
              <w:marRight w:val="0"/>
              <w:marTop w:val="0"/>
              <w:marBottom w:val="0"/>
              <w:divBdr>
                <w:top w:val="none" w:sz="0" w:space="0" w:color="auto"/>
                <w:left w:val="none" w:sz="0" w:space="0" w:color="auto"/>
                <w:bottom w:val="none" w:sz="0" w:space="0" w:color="auto"/>
                <w:right w:val="none" w:sz="0" w:space="0" w:color="auto"/>
              </w:divBdr>
            </w:div>
          </w:divsChild>
        </w:div>
        <w:div w:id="244068942">
          <w:marLeft w:val="0"/>
          <w:marRight w:val="0"/>
          <w:marTop w:val="0"/>
          <w:marBottom w:val="0"/>
          <w:divBdr>
            <w:top w:val="none" w:sz="0" w:space="0" w:color="auto"/>
            <w:left w:val="none" w:sz="0" w:space="0" w:color="auto"/>
            <w:bottom w:val="none" w:sz="0" w:space="0" w:color="auto"/>
            <w:right w:val="none" w:sz="0" w:space="0" w:color="auto"/>
          </w:divBdr>
          <w:divsChild>
            <w:div w:id="746223024">
              <w:marLeft w:val="0"/>
              <w:marRight w:val="0"/>
              <w:marTop w:val="0"/>
              <w:marBottom w:val="0"/>
              <w:divBdr>
                <w:top w:val="none" w:sz="0" w:space="0" w:color="auto"/>
                <w:left w:val="none" w:sz="0" w:space="0" w:color="auto"/>
                <w:bottom w:val="none" w:sz="0" w:space="0" w:color="auto"/>
                <w:right w:val="none" w:sz="0" w:space="0" w:color="auto"/>
              </w:divBdr>
            </w:div>
          </w:divsChild>
        </w:div>
        <w:div w:id="250161475">
          <w:marLeft w:val="0"/>
          <w:marRight w:val="0"/>
          <w:marTop w:val="0"/>
          <w:marBottom w:val="0"/>
          <w:divBdr>
            <w:top w:val="none" w:sz="0" w:space="0" w:color="auto"/>
            <w:left w:val="none" w:sz="0" w:space="0" w:color="auto"/>
            <w:bottom w:val="none" w:sz="0" w:space="0" w:color="auto"/>
            <w:right w:val="none" w:sz="0" w:space="0" w:color="auto"/>
          </w:divBdr>
          <w:divsChild>
            <w:div w:id="1780292927">
              <w:marLeft w:val="0"/>
              <w:marRight w:val="0"/>
              <w:marTop w:val="0"/>
              <w:marBottom w:val="0"/>
              <w:divBdr>
                <w:top w:val="none" w:sz="0" w:space="0" w:color="auto"/>
                <w:left w:val="none" w:sz="0" w:space="0" w:color="auto"/>
                <w:bottom w:val="none" w:sz="0" w:space="0" w:color="auto"/>
                <w:right w:val="none" w:sz="0" w:space="0" w:color="auto"/>
              </w:divBdr>
            </w:div>
          </w:divsChild>
        </w:div>
        <w:div w:id="259025863">
          <w:marLeft w:val="0"/>
          <w:marRight w:val="0"/>
          <w:marTop w:val="0"/>
          <w:marBottom w:val="0"/>
          <w:divBdr>
            <w:top w:val="none" w:sz="0" w:space="0" w:color="auto"/>
            <w:left w:val="none" w:sz="0" w:space="0" w:color="auto"/>
            <w:bottom w:val="none" w:sz="0" w:space="0" w:color="auto"/>
            <w:right w:val="none" w:sz="0" w:space="0" w:color="auto"/>
          </w:divBdr>
          <w:divsChild>
            <w:div w:id="1663659977">
              <w:marLeft w:val="0"/>
              <w:marRight w:val="0"/>
              <w:marTop w:val="0"/>
              <w:marBottom w:val="0"/>
              <w:divBdr>
                <w:top w:val="none" w:sz="0" w:space="0" w:color="auto"/>
                <w:left w:val="none" w:sz="0" w:space="0" w:color="auto"/>
                <w:bottom w:val="none" w:sz="0" w:space="0" w:color="auto"/>
                <w:right w:val="none" w:sz="0" w:space="0" w:color="auto"/>
              </w:divBdr>
            </w:div>
          </w:divsChild>
        </w:div>
        <w:div w:id="292103635">
          <w:marLeft w:val="0"/>
          <w:marRight w:val="0"/>
          <w:marTop w:val="0"/>
          <w:marBottom w:val="0"/>
          <w:divBdr>
            <w:top w:val="none" w:sz="0" w:space="0" w:color="auto"/>
            <w:left w:val="none" w:sz="0" w:space="0" w:color="auto"/>
            <w:bottom w:val="none" w:sz="0" w:space="0" w:color="auto"/>
            <w:right w:val="none" w:sz="0" w:space="0" w:color="auto"/>
          </w:divBdr>
          <w:divsChild>
            <w:div w:id="1806579526">
              <w:marLeft w:val="0"/>
              <w:marRight w:val="0"/>
              <w:marTop w:val="0"/>
              <w:marBottom w:val="0"/>
              <w:divBdr>
                <w:top w:val="none" w:sz="0" w:space="0" w:color="auto"/>
                <w:left w:val="none" w:sz="0" w:space="0" w:color="auto"/>
                <w:bottom w:val="none" w:sz="0" w:space="0" w:color="auto"/>
                <w:right w:val="none" w:sz="0" w:space="0" w:color="auto"/>
              </w:divBdr>
            </w:div>
          </w:divsChild>
        </w:div>
        <w:div w:id="422796542">
          <w:marLeft w:val="0"/>
          <w:marRight w:val="0"/>
          <w:marTop w:val="0"/>
          <w:marBottom w:val="0"/>
          <w:divBdr>
            <w:top w:val="none" w:sz="0" w:space="0" w:color="auto"/>
            <w:left w:val="none" w:sz="0" w:space="0" w:color="auto"/>
            <w:bottom w:val="none" w:sz="0" w:space="0" w:color="auto"/>
            <w:right w:val="none" w:sz="0" w:space="0" w:color="auto"/>
          </w:divBdr>
          <w:divsChild>
            <w:div w:id="1720666164">
              <w:marLeft w:val="0"/>
              <w:marRight w:val="0"/>
              <w:marTop w:val="0"/>
              <w:marBottom w:val="0"/>
              <w:divBdr>
                <w:top w:val="none" w:sz="0" w:space="0" w:color="auto"/>
                <w:left w:val="none" w:sz="0" w:space="0" w:color="auto"/>
                <w:bottom w:val="none" w:sz="0" w:space="0" w:color="auto"/>
                <w:right w:val="none" w:sz="0" w:space="0" w:color="auto"/>
              </w:divBdr>
            </w:div>
          </w:divsChild>
        </w:div>
        <w:div w:id="450128405">
          <w:marLeft w:val="0"/>
          <w:marRight w:val="0"/>
          <w:marTop w:val="0"/>
          <w:marBottom w:val="0"/>
          <w:divBdr>
            <w:top w:val="none" w:sz="0" w:space="0" w:color="auto"/>
            <w:left w:val="none" w:sz="0" w:space="0" w:color="auto"/>
            <w:bottom w:val="none" w:sz="0" w:space="0" w:color="auto"/>
            <w:right w:val="none" w:sz="0" w:space="0" w:color="auto"/>
          </w:divBdr>
          <w:divsChild>
            <w:div w:id="250893051">
              <w:marLeft w:val="0"/>
              <w:marRight w:val="0"/>
              <w:marTop w:val="0"/>
              <w:marBottom w:val="0"/>
              <w:divBdr>
                <w:top w:val="none" w:sz="0" w:space="0" w:color="auto"/>
                <w:left w:val="none" w:sz="0" w:space="0" w:color="auto"/>
                <w:bottom w:val="none" w:sz="0" w:space="0" w:color="auto"/>
                <w:right w:val="none" w:sz="0" w:space="0" w:color="auto"/>
              </w:divBdr>
            </w:div>
          </w:divsChild>
        </w:div>
        <w:div w:id="720053145">
          <w:marLeft w:val="0"/>
          <w:marRight w:val="0"/>
          <w:marTop w:val="0"/>
          <w:marBottom w:val="0"/>
          <w:divBdr>
            <w:top w:val="none" w:sz="0" w:space="0" w:color="auto"/>
            <w:left w:val="none" w:sz="0" w:space="0" w:color="auto"/>
            <w:bottom w:val="none" w:sz="0" w:space="0" w:color="auto"/>
            <w:right w:val="none" w:sz="0" w:space="0" w:color="auto"/>
          </w:divBdr>
          <w:divsChild>
            <w:div w:id="1028145007">
              <w:marLeft w:val="0"/>
              <w:marRight w:val="0"/>
              <w:marTop w:val="0"/>
              <w:marBottom w:val="0"/>
              <w:divBdr>
                <w:top w:val="none" w:sz="0" w:space="0" w:color="auto"/>
                <w:left w:val="none" w:sz="0" w:space="0" w:color="auto"/>
                <w:bottom w:val="none" w:sz="0" w:space="0" w:color="auto"/>
                <w:right w:val="none" w:sz="0" w:space="0" w:color="auto"/>
              </w:divBdr>
            </w:div>
          </w:divsChild>
        </w:div>
        <w:div w:id="860123337">
          <w:marLeft w:val="0"/>
          <w:marRight w:val="0"/>
          <w:marTop w:val="0"/>
          <w:marBottom w:val="0"/>
          <w:divBdr>
            <w:top w:val="none" w:sz="0" w:space="0" w:color="auto"/>
            <w:left w:val="none" w:sz="0" w:space="0" w:color="auto"/>
            <w:bottom w:val="none" w:sz="0" w:space="0" w:color="auto"/>
            <w:right w:val="none" w:sz="0" w:space="0" w:color="auto"/>
          </w:divBdr>
          <w:divsChild>
            <w:div w:id="135489491">
              <w:marLeft w:val="0"/>
              <w:marRight w:val="0"/>
              <w:marTop w:val="0"/>
              <w:marBottom w:val="0"/>
              <w:divBdr>
                <w:top w:val="none" w:sz="0" w:space="0" w:color="auto"/>
                <w:left w:val="none" w:sz="0" w:space="0" w:color="auto"/>
                <w:bottom w:val="none" w:sz="0" w:space="0" w:color="auto"/>
                <w:right w:val="none" w:sz="0" w:space="0" w:color="auto"/>
              </w:divBdr>
            </w:div>
          </w:divsChild>
        </w:div>
        <w:div w:id="939415533">
          <w:marLeft w:val="0"/>
          <w:marRight w:val="0"/>
          <w:marTop w:val="0"/>
          <w:marBottom w:val="0"/>
          <w:divBdr>
            <w:top w:val="none" w:sz="0" w:space="0" w:color="auto"/>
            <w:left w:val="none" w:sz="0" w:space="0" w:color="auto"/>
            <w:bottom w:val="none" w:sz="0" w:space="0" w:color="auto"/>
            <w:right w:val="none" w:sz="0" w:space="0" w:color="auto"/>
          </w:divBdr>
          <w:divsChild>
            <w:div w:id="1288049687">
              <w:marLeft w:val="0"/>
              <w:marRight w:val="0"/>
              <w:marTop w:val="0"/>
              <w:marBottom w:val="0"/>
              <w:divBdr>
                <w:top w:val="none" w:sz="0" w:space="0" w:color="auto"/>
                <w:left w:val="none" w:sz="0" w:space="0" w:color="auto"/>
                <w:bottom w:val="none" w:sz="0" w:space="0" w:color="auto"/>
                <w:right w:val="none" w:sz="0" w:space="0" w:color="auto"/>
              </w:divBdr>
            </w:div>
          </w:divsChild>
        </w:div>
        <w:div w:id="997029742">
          <w:marLeft w:val="0"/>
          <w:marRight w:val="0"/>
          <w:marTop w:val="0"/>
          <w:marBottom w:val="0"/>
          <w:divBdr>
            <w:top w:val="none" w:sz="0" w:space="0" w:color="auto"/>
            <w:left w:val="none" w:sz="0" w:space="0" w:color="auto"/>
            <w:bottom w:val="none" w:sz="0" w:space="0" w:color="auto"/>
            <w:right w:val="none" w:sz="0" w:space="0" w:color="auto"/>
          </w:divBdr>
          <w:divsChild>
            <w:div w:id="1253121491">
              <w:marLeft w:val="0"/>
              <w:marRight w:val="0"/>
              <w:marTop w:val="0"/>
              <w:marBottom w:val="0"/>
              <w:divBdr>
                <w:top w:val="none" w:sz="0" w:space="0" w:color="auto"/>
                <w:left w:val="none" w:sz="0" w:space="0" w:color="auto"/>
                <w:bottom w:val="none" w:sz="0" w:space="0" w:color="auto"/>
                <w:right w:val="none" w:sz="0" w:space="0" w:color="auto"/>
              </w:divBdr>
            </w:div>
          </w:divsChild>
        </w:div>
        <w:div w:id="1037193247">
          <w:marLeft w:val="0"/>
          <w:marRight w:val="0"/>
          <w:marTop w:val="0"/>
          <w:marBottom w:val="0"/>
          <w:divBdr>
            <w:top w:val="none" w:sz="0" w:space="0" w:color="auto"/>
            <w:left w:val="none" w:sz="0" w:space="0" w:color="auto"/>
            <w:bottom w:val="none" w:sz="0" w:space="0" w:color="auto"/>
            <w:right w:val="none" w:sz="0" w:space="0" w:color="auto"/>
          </w:divBdr>
          <w:divsChild>
            <w:div w:id="1385834494">
              <w:marLeft w:val="0"/>
              <w:marRight w:val="0"/>
              <w:marTop w:val="0"/>
              <w:marBottom w:val="0"/>
              <w:divBdr>
                <w:top w:val="none" w:sz="0" w:space="0" w:color="auto"/>
                <w:left w:val="none" w:sz="0" w:space="0" w:color="auto"/>
                <w:bottom w:val="none" w:sz="0" w:space="0" w:color="auto"/>
                <w:right w:val="none" w:sz="0" w:space="0" w:color="auto"/>
              </w:divBdr>
            </w:div>
          </w:divsChild>
        </w:div>
        <w:div w:id="1084954100">
          <w:marLeft w:val="0"/>
          <w:marRight w:val="0"/>
          <w:marTop w:val="0"/>
          <w:marBottom w:val="0"/>
          <w:divBdr>
            <w:top w:val="none" w:sz="0" w:space="0" w:color="auto"/>
            <w:left w:val="none" w:sz="0" w:space="0" w:color="auto"/>
            <w:bottom w:val="none" w:sz="0" w:space="0" w:color="auto"/>
            <w:right w:val="none" w:sz="0" w:space="0" w:color="auto"/>
          </w:divBdr>
          <w:divsChild>
            <w:div w:id="1963606119">
              <w:marLeft w:val="0"/>
              <w:marRight w:val="0"/>
              <w:marTop w:val="0"/>
              <w:marBottom w:val="0"/>
              <w:divBdr>
                <w:top w:val="none" w:sz="0" w:space="0" w:color="auto"/>
                <w:left w:val="none" w:sz="0" w:space="0" w:color="auto"/>
                <w:bottom w:val="none" w:sz="0" w:space="0" w:color="auto"/>
                <w:right w:val="none" w:sz="0" w:space="0" w:color="auto"/>
              </w:divBdr>
            </w:div>
          </w:divsChild>
        </w:div>
        <w:div w:id="1131746251">
          <w:marLeft w:val="0"/>
          <w:marRight w:val="0"/>
          <w:marTop w:val="0"/>
          <w:marBottom w:val="0"/>
          <w:divBdr>
            <w:top w:val="none" w:sz="0" w:space="0" w:color="auto"/>
            <w:left w:val="none" w:sz="0" w:space="0" w:color="auto"/>
            <w:bottom w:val="none" w:sz="0" w:space="0" w:color="auto"/>
            <w:right w:val="none" w:sz="0" w:space="0" w:color="auto"/>
          </w:divBdr>
          <w:divsChild>
            <w:div w:id="669989016">
              <w:marLeft w:val="0"/>
              <w:marRight w:val="0"/>
              <w:marTop w:val="0"/>
              <w:marBottom w:val="0"/>
              <w:divBdr>
                <w:top w:val="none" w:sz="0" w:space="0" w:color="auto"/>
                <w:left w:val="none" w:sz="0" w:space="0" w:color="auto"/>
                <w:bottom w:val="none" w:sz="0" w:space="0" w:color="auto"/>
                <w:right w:val="none" w:sz="0" w:space="0" w:color="auto"/>
              </w:divBdr>
            </w:div>
          </w:divsChild>
        </w:div>
        <w:div w:id="1168327273">
          <w:marLeft w:val="0"/>
          <w:marRight w:val="0"/>
          <w:marTop w:val="0"/>
          <w:marBottom w:val="0"/>
          <w:divBdr>
            <w:top w:val="none" w:sz="0" w:space="0" w:color="auto"/>
            <w:left w:val="none" w:sz="0" w:space="0" w:color="auto"/>
            <w:bottom w:val="none" w:sz="0" w:space="0" w:color="auto"/>
            <w:right w:val="none" w:sz="0" w:space="0" w:color="auto"/>
          </w:divBdr>
          <w:divsChild>
            <w:div w:id="476649422">
              <w:marLeft w:val="0"/>
              <w:marRight w:val="0"/>
              <w:marTop w:val="0"/>
              <w:marBottom w:val="0"/>
              <w:divBdr>
                <w:top w:val="none" w:sz="0" w:space="0" w:color="auto"/>
                <w:left w:val="none" w:sz="0" w:space="0" w:color="auto"/>
                <w:bottom w:val="none" w:sz="0" w:space="0" w:color="auto"/>
                <w:right w:val="none" w:sz="0" w:space="0" w:color="auto"/>
              </w:divBdr>
            </w:div>
          </w:divsChild>
        </w:div>
        <w:div w:id="1202746424">
          <w:marLeft w:val="0"/>
          <w:marRight w:val="0"/>
          <w:marTop w:val="0"/>
          <w:marBottom w:val="0"/>
          <w:divBdr>
            <w:top w:val="none" w:sz="0" w:space="0" w:color="auto"/>
            <w:left w:val="none" w:sz="0" w:space="0" w:color="auto"/>
            <w:bottom w:val="none" w:sz="0" w:space="0" w:color="auto"/>
            <w:right w:val="none" w:sz="0" w:space="0" w:color="auto"/>
          </w:divBdr>
          <w:divsChild>
            <w:div w:id="1908026426">
              <w:marLeft w:val="0"/>
              <w:marRight w:val="0"/>
              <w:marTop w:val="0"/>
              <w:marBottom w:val="0"/>
              <w:divBdr>
                <w:top w:val="none" w:sz="0" w:space="0" w:color="auto"/>
                <w:left w:val="none" w:sz="0" w:space="0" w:color="auto"/>
                <w:bottom w:val="none" w:sz="0" w:space="0" w:color="auto"/>
                <w:right w:val="none" w:sz="0" w:space="0" w:color="auto"/>
              </w:divBdr>
            </w:div>
          </w:divsChild>
        </w:div>
        <w:div w:id="1414933088">
          <w:marLeft w:val="0"/>
          <w:marRight w:val="0"/>
          <w:marTop w:val="0"/>
          <w:marBottom w:val="0"/>
          <w:divBdr>
            <w:top w:val="none" w:sz="0" w:space="0" w:color="auto"/>
            <w:left w:val="none" w:sz="0" w:space="0" w:color="auto"/>
            <w:bottom w:val="none" w:sz="0" w:space="0" w:color="auto"/>
            <w:right w:val="none" w:sz="0" w:space="0" w:color="auto"/>
          </w:divBdr>
          <w:divsChild>
            <w:div w:id="1498767225">
              <w:marLeft w:val="0"/>
              <w:marRight w:val="0"/>
              <w:marTop w:val="0"/>
              <w:marBottom w:val="0"/>
              <w:divBdr>
                <w:top w:val="none" w:sz="0" w:space="0" w:color="auto"/>
                <w:left w:val="none" w:sz="0" w:space="0" w:color="auto"/>
                <w:bottom w:val="none" w:sz="0" w:space="0" w:color="auto"/>
                <w:right w:val="none" w:sz="0" w:space="0" w:color="auto"/>
              </w:divBdr>
            </w:div>
          </w:divsChild>
        </w:div>
        <w:div w:id="1448968189">
          <w:marLeft w:val="0"/>
          <w:marRight w:val="0"/>
          <w:marTop w:val="0"/>
          <w:marBottom w:val="0"/>
          <w:divBdr>
            <w:top w:val="none" w:sz="0" w:space="0" w:color="auto"/>
            <w:left w:val="none" w:sz="0" w:space="0" w:color="auto"/>
            <w:bottom w:val="none" w:sz="0" w:space="0" w:color="auto"/>
            <w:right w:val="none" w:sz="0" w:space="0" w:color="auto"/>
          </w:divBdr>
          <w:divsChild>
            <w:div w:id="645210533">
              <w:marLeft w:val="0"/>
              <w:marRight w:val="0"/>
              <w:marTop w:val="0"/>
              <w:marBottom w:val="0"/>
              <w:divBdr>
                <w:top w:val="none" w:sz="0" w:space="0" w:color="auto"/>
                <w:left w:val="none" w:sz="0" w:space="0" w:color="auto"/>
                <w:bottom w:val="none" w:sz="0" w:space="0" w:color="auto"/>
                <w:right w:val="none" w:sz="0" w:space="0" w:color="auto"/>
              </w:divBdr>
            </w:div>
          </w:divsChild>
        </w:div>
        <w:div w:id="1502741798">
          <w:marLeft w:val="0"/>
          <w:marRight w:val="0"/>
          <w:marTop w:val="0"/>
          <w:marBottom w:val="0"/>
          <w:divBdr>
            <w:top w:val="none" w:sz="0" w:space="0" w:color="auto"/>
            <w:left w:val="none" w:sz="0" w:space="0" w:color="auto"/>
            <w:bottom w:val="none" w:sz="0" w:space="0" w:color="auto"/>
            <w:right w:val="none" w:sz="0" w:space="0" w:color="auto"/>
          </w:divBdr>
          <w:divsChild>
            <w:div w:id="1877160102">
              <w:marLeft w:val="0"/>
              <w:marRight w:val="0"/>
              <w:marTop w:val="0"/>
              <w:marBottom w:val="0"/>
              <w:divBdr>
                <w:top w:val="none" w:sz="0" w:space="0" w:color="auto"/>
                <w:left w:val="none" w:sz="0" w:space="0" w:color="auto"/>
                <w:bottom w:val="none" w:sz="0" w:space="0" w:color="auto"/>
                <w:right w:val="none" w:sz="0" w:space="0" w:color="auto"/>
              </w:divBdr>
            </w:div>
          </w:divsChild>
        </w:div>
        <w:div w:id="1535848340">
          <w:marLeft w:val="0"/>
          <w:marRight w:val="0"/>
          <w:marTop w:val="0"/>
          <w:marBottom w:val="0"/>
          <w:divBdr>
            <w:top w:val="none" w:sz="0" w:space="0" w:color="auto"/>
            <w:left w:val="none" w:sz="0" w:space="0" w:color="auto"/>
            <w:bottom w:val="none" w:sz="0" w:space="0" w:color="auto"/>
            <w:right w:val="none" w:sz="0" w:space="0" w:color="auto"/>
          </w:divBdr>
          <w:divsChild>
            <w:div w:id="180972931">
              <w:marLeft w:val="0"/>
              <w:marRight w:val="0"/>
              <w:marTop w:val="0"/>
              <w:marBottom w:val="0"/>
              <w:divBdr>
                <w:top w:val="none" w:sz="0" w:space="0" w:color="auto"/>
                <w:left w:val="none" w:sz="0" w:space="0" w:color="auto"/>
                <w:bottom w:val="none" w:sz="0" w:space="0" w:color="auto"/>
                <w:right w:val="none" w:sz="0" w:space="0" w:color="auto"/>
              </w:divBdr>
            </w:div>
          </w:divsChild>
        </w:div>
        <w:div w:id="1561598732">
          <w:marLeft w:val="0"/>
          <w:marRight w:val="0"/>
          <w:marTop w:val="0"/>
          <w:marBottom w:val="0"/>
          <w:divBdr>
            <w:top w:val="none" w:sz="0" w:space="0" w:color="auto"/>
            <w:left w:val="none" w:sz="0" w:space="0" w:color="auto"/>
            <w:bottom w:val="none" w:sz="0" w:space="0" w:color="auto"/>
            <w:right w:val="none" w:sz="0" w:space="0" w:color="auto"/>
          </w:divBdr>
          <w:divsChild>
            <w:div w:id="11810452">
              <w:marLeft w:val="0"/>
              <w:marRight w:val="0"/>
              <w:marTop w:val="0"/>
              <w:marBottom w:val="0"/>
              <w:divBdr>
                <w:top w:val="none" w:sz="0" w:space="0" w:color="auto"/>
                <w:left w:val="none" w:sz="0" w:space="0" w:color="auto"/>
                <w:bottom w:val="none" w:sz="0" w:space="0" w:color="auto"/>
                <w:right w:val="none" w:sz="0" w:space="0" w:color="auto"/>
              </w:divBdr>
            </w:div>
          </w:divsChild>
        </w:div>
        <w:div w:id="1652169751">
          <w:marLeft w:val="0"/>
          <w:marRight w:val="0"/>
          <w:marTop w:val="0"/>
          <w:marBottom w:val="0"/>
          <w:divBdr>
            <w:top w:val="none" w:sz="0" w:space="0" w:color="auto"/>
            <w:left w:val="none" w:sz="0" w:space="0" w:color="auto"/>
            <w:bottom w:val="none" w:sz="0" w:space="0" w:color="auto"/>
            <w:right w:val="none" w:sz="0" w:space="0" w:color="auto"/>
          </w:divBdr>
          <w:divsChild>
            <w:div w:id="919950898">
              <w:marLeft w:val="0"/>
              <w:marRight w:val="0"/>
              <w:marTop w:val="0"/>
              <w:marBottom w:val="0"/>
              <w:divBdr>
                <w:top w:val="none" w:sz="0" w:space="0" w:color="auto"/>
                <w:left w:val="none" w:sz="0" w:space="0" w:color="auto"/>
                <w:bottom w:val="none" w:sz="0" w:space="0" w:color="auto"/>
                <w:right w:val="none" w:sz="0" w:space="0" w:color="auto"/>
              </w:divBdr>
            </w:div>
          </w:divsChild>
        </w:div>
        <w:div w:id="1730498238">
          <w:marLeft w:val="0"/>
          <w:marRight w:val="0"/>
          <w:marTop w:val="0"/>
          <w:marBottom w:val="0"/>
          <w:divBdr>
            <w:top w:val="none" w:sz="0" w:space="0" w:color="auto"/>
            <w:left w:val="none" w:sz="0" w:space="0" w:color="auto"/>
            <w:bottom w:val="none" w:sz="0" w:space="0" w:color="auto"/>
            <w:right w:val="none" w:sz="0" w:space="0" w:color="auto"/>
          </w:divBdr>
          <w:divsChild>
            <w:div w:id="778261916">
              <w:marLeft w:val="0"/>
              <w:marRight w:val="0"/>
              <w:marTop w:val="0"/>
              <w:marBottom w:val="0"/>
              <w:divBdr>
                <w:top w:val="none" w:sz="0" w:space="0" w:color="auto"/>
                <w:left w:val="none" w:sz="0" w:space="0" w:color="auto"/>
                <w:bottom w:val="none" w:sz="0" w:space="0" w:color="auto"/>
                <w:right w:val="none" w:sz="0" w:space="0" w:color="auto"/>
              </w:divBdr>
            </w:div>
          </w:divsChild>
        </w:div>
        <w:div w:id="1807694697">
          <w:marLeft w:val="0"/>
          <w:marRight w:val="0"/>
          <w:marTop w:val="0"/>
          <w:marBottom w:val="0"/>
          <w:divBdr>
            <w:top w:val="none" w:sz="0" w:space="0" w:color="auto"/>
            <w:left w:val="none" w:sz="0" w:space="0" w:color="auto"/>
            <w:bottom w:val="none" w:sz="0" w:space="0" w:color="auto"/>
            <w:right w:val="none" w:sz="0" w:space="0" w:color="auto"/>
          </w:divBdr>
          <w:divsChild>
            <w:div w:id="1082988215">
              <w:marLeft w:val="0"/>
              <w:marRight w:val="0"/>
              <w:marTop w:val="0"/>
              <w:marBottom w:val="0"/>
              <w:divBdr>
                <w:top w:val="none" w:sz="0" w:space="0" w:color="auto"/>
                <w:left w:val="none" w:sz="0" w:space="0" w:color="auto"/>
                <w:bottom w:val="none" w:sz="0" w:space="0" w:color="auto"/>
                <w:right w:val="none" w:sz="0" w:space="0" w:color="auto"/>
              </w:divBdr>
            </w:div>
          </w:divsChild>
        </w:div>
        <w:div w:id="1821194017">
          <w:marLeft w:val="0"/>
          <w:marRight w:val="0"/>
          <w:marTop w:val="0"/>
          <w:marBottom w:val="0"/>
          <w:divBdr>
            <w:top w:val="none" w:sz="0" w:space="0" w:color="auto"/>
            <w:left w:val="none" w:sz="0" w:space="0" w:color="auto"/>
            <w:bottom w:val="none" w:sz="0" w:space="0" w:color="auto"/>
            <w:right w:val="none" w:sz="0" w:space="0" w:color="auto"/>
          </w:divBdr>
          <w:divsChild>
            <w:div w:id="700589625">
              <w:marLeft w:val="0"/>
              <w:marRight w:val="0"/>
              <w:marTop w:val="0"/>
              <w:marBottom w:val="0"/>
              <w:divBdr>
                <w:top w:val="none" w:sz="0" w:space="0" w:color="auto"/>
                <w:left w:val="none" w:sz="0" w:space="0" w:color="auto"/>
                <w:bottom w:val="none" w:sz="0" w:space="0" w:color="auto"/>
                <w:right w:val="none" w:sz="0" w:space="0" w:color="auto"/>
              </w:divBdr>
            </w:div>
          </w:divsChild>
        </w:div>
        <w:div w:id="1845196116">
          <w:marLeft w:val="0"/>
          <w:marRight w:val="0"/>
          <w:marTop w:val="0"/>
          <w:marBottom w:val="0"/>
          <w:divBdr>
            <w:top w:val="none" w:sz="0" w:space="0" w:color="auto"/>
            <w:left w:val="none" w:sz="0" w:space="0" w:color="auto"/>
            <w:bottom w:val="none" w:sz="0" w:space="0" w:color="auto"/>
            <w:right w:val="none" w:sz="0" w:space="0" w:color="auto"/>
          </w:divBdr>
          <w:divsChild>
            <w:div w:id="657347222">
              <w:marLeft w:val="0"/>
              <w:marRight w:val="0"/>
              <w:marTop w:val="0"/>
              <w:marBottom w:val="0"/>
              <w:divBdr>
                <w:top w:val="none" w:sz="0" w:space="0" w:color="auto"/>
                <w:left w:val="none" w:sz="0" w:space="0" w:color="auto"/>
                <w:bottom w:val="none" w:sz="0" w:space="0" w:color="auto"/>
                <w:right w:val="none" w:sz="0" w:space="0" w:color="auto"/>
              </w:divBdr>
            </w:div>
          </w:divsChild>
        </w:div>
        <w:div w:id="1902598797">
          <w:marLeft w:val="0"/>
          <w:marRight w:val="0"/>
          <w:marTop w:val="0"/>
          <w:marBottom w:val="0"/>
          <w:divBdr>
            <w:top w:val="none" w:sz="0" w:space="0" w:color="auto"/>
            <w:left w:val="none" w:sz="0" w:space="0" w:color="auto"/>
            <w:bottom w:val="none" w:sz="0" w:space="0" w:color="auto"/>
            <w:right w:val="none" w:sz="0" w:space="0" w:color="auto"/>
          </w:divBdr>
          <w:divsChild>
            <w:div w:id="1553613795">
              <w:marLeft w:val="0"/>
              <w:marRight w:val="0"/>
              <w:marTop w:val="0"/>
              <w:marBottom w:val="0"/>
              <w:divBdr>
                <w:top w:val="none" w:sz="0" w:space="0" w:color="auto"/>
                <w:left w:val="none" w:sz="0" w:space="0" w:color="auto"/>
                <w:bottom w:val="none" w:sz="0" w:space="0" w:color="auto"/>
                <w:right w:val="none" w:sz="0" w:space="0" w:color="auto"/>
              </w:divBdr>
            </w:div>
          </w:divsChild>
        </w:div>
        <w:div w:id="1952276278">
          <w:marLeft w:val="0"/>
          <w:marRight w:val="0"/>
          <w:marTop w:val="0"/>
          <w:marBottom w:val="0"/>
          <w:divBdr>
            <w:top w:val="none" w:sz="0" w:space="0" w:color="auto"/>
            <w:left w:val="none" w:sz="0" w:space="0" w:color="auto"/>
            <w:bottom w:val="none" w:sz="0" w:space="0" w:color="auto"/>
            <w:right w:val="none" w:sz="0" w:space="0" w:color="auto"/>
          </w:divBdr>
          <w:divsChild>
            <w:div w:id="94924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g"/><Relationship Id="rId18" Type="http://schemas.openxmlformats.org/officeDocument/2006/relationships/hyperlink" Target="https://www.gov.scot/publications/school-exclusion-statistics/" TargetMode="External"/><Relationship Id="rId26" Type="http://schemas.openxmlformats.org/officeDocument/2006/relationships/image" Target="media/image5.png"/><Relationship Id="rId39" Type="http://schemas.openxmlformats.org/officeDocument/2006/relationships/hyperlink" Target="https://www.gov.scot/publications/supporting-childrens-learning-code-practice-revised-edition/" TargetMode="External"/><Relationship Id="rId21" Type="http://schemas.openxmlformats.org/officeDocument/2006/relationships/hyperlink" Target="https://www.gov.scot/publications/teacher-census-supplementary-statistics/" TargetMode="External"/><Relationship Id="rId34" Type="http://schemas.openxmlformats.org/officeDocument/2006/relationships/hyperlink" Target="https://www.gov.scot/publications/school-attendance-and-absence-statistics/" TargetMode="External"/><Relationship Id="rId42" Type="http://schemas.openxmlformats.org/officeDocument/2006/relationships/hyperlink" Target="https://www.gov.scot/publications/scottish-government-urban-rural-classification-2020/" TargetMode="External"/><Relationship Id="rId47" Type="http://schemas.openxmlformats.org/officeDocument/2006/relationships/hyperlink" Target="https://www.gov.scot/publications/included-engaged-involved-part-1-positive-approach-promotion-management-attendance-scottish-schools/" TargetMode="External"/><Relationship Id="rId50" Type="http://schemas.openxmlformats.org/officeDocument/2006/relationships/hyperlink" Target="https://consult.gov.scot/digital-communications/95832709/" TargetMode="External"/><Relationship Id="rId55" Type="http://schemas.openxmlformats.org/officeDocument/2006/relationships/header" Target="header1.xml"/><Relationship Id="rId7" Type="http://schemas.openxmlformats.org/officeDocument/2006/relationships/numbering" Target="numbering.xml"/><Relationship Id="rId2" Type="http://schemas.openxmlformats.org/officeDocument/2006/relationships/customXml" Target="../customXml/item1.xml"/><Relationship Id="rId16" Type="http://schemas.openxmlformats.org/officeDocument/2006/relationships/hyperlink" Target="https://www.gov.scot/publications/teacher-census-supplementary-statistics/" TargetMode="External"/><Relationship Id="rId29" Type="http://schemas.openxmlformats.org/officeDocument/2006/relationships/hyperlink" Target="http://www.gov.scot/simd" TargetMode="External"/><Relationship Id="rId11" Type="http://schemas.openxmlformats.org/officeDocument/2006/relationships/footnotes" Target="footnotes.xml"/><Relationship Id="rId24" Type="http://schemas.openxmlformats.org/officeDocument/2006/relationships/hyperlink" Target="https://www.gov.scot/publications/pupil-census-supplementary-statistics/" TargetMode="External"/><Relationship Id="rId32" Type="http://schemas.openxmlformats.org/officeDocument/2006/relationships/hyperlink" Target="https://www.gov.scot/publications/teacher-census-supplementary-statistics/" TargetMode="External"/><Relationship Id="rId37" Type="http://schemas.openxmlformats.org/officeDocument/2006/relationships/hyperlink" Target="http://www.gov.scot/Topics/Statistics/ScotXed" TargetMode="External"/><Relationship Id="rId40" Type="http://schemas.openxmlformats.org/officeDocument/2006/relationships/hyperlink" Target="https://www.gov.scot/publications/supporting-childrens-learning-code-practice-revised-edition/" TargetMode="External"/><Relationship Id="rId45" Type="http://schemas.openxmlformats.org/officeDocument/2006/relationships/hyperlink" Target="https://www.gov.scot/policies/early-education-and-care/additional-graduate-commitment/" TargetMode="External"/><Relationship Id="rId53" Type="http://schemas.openxmlformats.org/officeDocument/2006/relationships/hyperlink" Target="http://www.gov.scot/scotstat" TargetMode="External"/><Relationship Id="rId58" Type="http://schemas.openxmlformats.org/officeDocument/2006/relationships/header" Target="header3.xml"/><Relationship Id="rId5" Type="http://schemas.openxmlformats.org/officeDocument/2006/relationships/customXml" Target="../customXml/item4.xml"/><Relationship Id="rId19" Type="http://schemas.openxmlformats.org/officeDocument/2006/relationships/image" Target="media/image3.jpg"/><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image" Target="media/image2.jpg"/><Relationship Id="rId22" Type="http://schemas.openxmlformats.org/officeDocument/2006/relationships/hyperlink" Target="https://www.gov.scot/publications/post-probationer-teacher-employment-dashboard/" TargetMode="External"/><Relationship Id="rId27" Type="http://schemas.openxmlformats.org/officeDocument/2006/relationships/hyperlink" Target="http://www.gov.scot/Publications/2012/11/7143" TargetMode="External"/><Relationship Id="rId30" Type="http://schemas.openxmlformats.org/officeDocument/2006/relationships/hyperlink" Target="http://www.gov.scot/simd" TargetMode="External"/><Relationship Id="rId35" Type="http://schemas.openxmlformats.org/officeDocument/2006/relationships/hyperlink" Target="https://www.gov.scot/collections/school-education-statistics/" TargetMode="External"/><Relationship Id="rId43" Type="http://schemas.openxmlformats.org/officeDocument/2006/relationships/hyperlink" Target="https://www.childminding.org/news/early-learning-and-childcare-audit-2022" TargetMode="External"/><Relationship Id="rId48" Type="http://schemas.openxmlformats.org/officeDocument/2006/relationships/hyperlink" Target="https://www.gov.scot/publications/included-engaged-involved-part-2-positive-approach-preventing-managing-school/" TargetMode="External"/><Relationship Id="rId56" Type="http://schemas.openxmlformats.org/officeDocument/2006/relationships/header" Target="header2.xml"/><Relationship Id="rId8" Type="http://schemas.openxmlformats.org/officeDocument/2006/relationships/styles" Target="styles.xml"/><Relationship Id="rId51" Type="http://schemas.openxmlformats.org/officeDocument/2006/relationships/hyperlink" Target="mailto:Alasdair.anthony@gov.scot" TargetMode="External"/><Relationship Id="rId3" Type="http://schemas.openxmlformats.org/officeDocument/2006/relationships/customXml" Target="../customXml/item2.xml"/><Relationship Id="rId12" Type="http://schemas.openxmlformats.org/officeDocument/2006/relationships/endnotes" Target="endnotes.xml"/><Relationship Id="rId17" Type="http://schemas.openxmlformats.org/officeDocument/2006/relationships/hyperlink" Target="https://www.gov.scot/publications/school-attendance-and-absence-statistics/" TargetMode="External"/><Relationship Id="rId25" Type="http://schemas.openxmlformats.org/officeDocument/2006/relationships/hyperlink" Target="https://www.nrscotland.gov.uk/statistics-and-data/statistics/statistics-by-theme/population/population-projections/sub-national-population-projections" TargetMode="External"/><Relationship Id="rId33" Type="http://schemas.openxmlformats.org/officeDocument/2006/relationships/hyperlink" Target="https://www.gov.scot/publications/pupil-census-supplementary-statistics/" TargetMode="External"/><Relationship Id="rId38" Type="http://schemas.openxmlformats.org/officeDocument/2006/relationships/hyperlink" Target="https://www.gov.scot/publications/scottish-exchange-of-data-staff-census/" TargetMode="External"/><Relationship Id="rId46" Type="http://schemas.openxmlformats.org/officeDocument/2006/relationships/hyperlink" Target="https://www.gov.scot/publications/scottish-exchange-of-data-attendance-absence-and-exclusions/" TargetMode="External"/><Relationship Id="rId59" Type="http://schemas.openxmlformats.org/officeDocument/2006/relationships/fontTable" Target="fontTable.xml"/><Relationship Id="rId20" Type="http://schemas.openxmlformats.org/officeDocument/2006/relationships/hyperlink" Target="https://www.gov.scot/publications/teacher-census-supplementary-statistics/" TargetMode="External"/><Relationship Id="rId41" Type="http://schemas.openxmlformats.org/officeDocument/2006/relationships/hyperlink" Target="https://www.gov.scot/collections/scottish-index-of-multiple-deprivation-2020/" TargetMode="External"/><Relationship Id="rId54" Type="http://schemas.openxmlformats.org/officeDocument/2006/relationships/hyperlink" Target="https://www.gov.scot/publications/official-statistics-forthcoming-publications/" TargetMode="External"/><Relationship Id="rId1" Type="http://schemas.microsoft.com/office/2006/relationships/keyMapCustomizations" Target="customizations.xml"/><Relationship Id="rId6" Type="http://schemas.openxmlformats.org/officeDocument/2006/relationships/customXml" Target="../customXml/item5.xml"/><Relationship Id="rId15" Type="http://schemas.openxmlformats.org/officeDocument/2006/relationships/hyperlink" Target="https://www.gov.scot/publications/pupil-census-supplementary-statistics/" TargetMode="External"/><Relationship Id="rId23" Type="http://schemas.openxmlformats.org/officeDocument/2006/relationships/image" Target="media/image4.png"/><Relationship Id="rId28" Type="http://schemas.openxmlformats.org/officeDocument/2006/relationships/hyperlink" Target="https://www.parliament.scot/parliamentarybusiness/Bills/62233.aspx" TargetMode="External"/><Relationship Id="rId36" Type="http://schemas.openxmlformats.org/officeDocument/2006/relationships/hyperlink" Target="https://www.gov.scot/collections/early-learning-and-childcare-statistics/" TargetMode="External"/><Relationship Id="rId49" Type="http://schemas.openxmlformats.org/officeDocument/2006/relationships/hyperlink" Target="https://www.gov.scot/publications/scottish-exchange-of-data-attendance-absence-and-exclusions/" TargetMode="External"/><Relationship Id="rId57" Type="http://schemas.openxmlformats.org/officeDocument/2006/relationships/footer" Target="footer1.xml"/><Relationship Id="rId10" Type="http://schemas.openxmlformats.org/officeDocument/2006/relationships/webSettings" Target="webSettings.xml"/><Relationship Id="rId31" Type="http://schemas.openxmlformats.org/officeDocument/2006/relationships/hyperlink" Target="http://www.gov.scot/simd" TargetMode="External"/><Relationship Id="rId44" Type="http://schemas.openxmlformats.org/officeDocument/2006/relationships/hyperlink" Target="https://www.mygov.scot/childcare-costs-help/funded-early-learning-and-childcare" TargetMode="External"/><Relationship Id="rId52" Type="http://schemas.openxmlformats.org/officeDocument/2006/relationships/hyperlink" Target="mailto:statistics.enquiries@gov.scot"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7b4e59ae-4473-439b-9fec-ce99b8f4e9d8">
      <UserInfo>
        <DisplayName>Keira Gore</DisplayName>
        <AccountId>29</AccountId>
        <AccountType/>
      </UserInfo>
      <UserInfo>
        <DisplayName>Fiona Milton</DisplayName>
        <AccountId>30</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9C4543A36320B45B8FA6E5BAF863518" ma:contentTypeVersion="11" ma:contentTypeDescription="Create a new document." ma:contentTypeScope="" ma:versionID="8ecb04b8980f1c21ee25a11f494d418c">
  <xsd:schema xmlns:xsd="http://www.w3.org/2001/XMLSchema" xmlns:xs="http://www.w3.org/2001/XMLSchema" xmlns:p="http://schemas.microsoft.com/office/2006/metadata/properties" xmlns:ns2="6f7e55d5-820b-499b-a423-d8937fd71373" xmlns:ns3="7b4e59ae-4473-439b-9fec-ce99b8f4e9d8" targetNamespace="http://schemas.microsoft.com/office/2006/metadata/properties" ma:root="true" ma:fieldsID="8e36d56595ada5f76802ee8a824fbcda" ns2:_="" ns3:_="">
    <xsd:import namespace="6f7e55d5-820b-499b-a423-d8937fd71373"/>
    <xsd:import namespace="7b4e59ae-4473-439b-9fec-ce99b8f4e9d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7e55d5-820b-499b-a423-d8937fd713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b4e59ae-4473-439b-9fec-ce99b8f4e9d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etadata xmlns="http://www.objective.com/ecm/document/metadata/53D26341A57B383EE0540010E0463CCA" version="1.0.0">
  <systemFields>
    <field name="Objective-Id">
      <value order="0">A45994925</value>
    </field>
    <field name="Objective-Title">
      <value order="0">Summary statistics for schools in Scotland 2023 - Bulletin</value>
    </field>
    <field name="Objective-Description">
      <value order="0"/>
    </field>
    <field name="Objective-CreationStamp">
      <value order="0">2023-11-15T17:02:38Z</value>
    </field>
    <field name="Objective-IsApproved">
      <value order="0">false</value>
    </field>
    <field name="Objective-IsPublished">
      <value order="0">false</value>
    </field>
    <field name="Objective-DatePublished">
      <value order="0"/>
    </field>
    <field name="Objective-ModificationStamp">
      <value order="0">2023-11-21T15:45:29Z</value>
    </field>
    <field name="Objective-Owner">
      <value order="0">Anthony, Alasdair A (U413793)</value>
    </field>
    <field name="Objective-Path">
      <value order="0">Objective Global Folder:SG File Plan:Education, careers and employment:Education and skills:General:Research and analysis: Education and skills - general:Statistical: Summary Statistics for Schools in Scotland (2023): Pupil, teacher and pre-school: Restricted Working Papers: 2023-2028</value>
    </field>
    <field name="Objective-Parent">
      <value order="0">Statistical: Summary Statistics for Schools in Scotland (2023): Pupil, teacher and pre-school: Restricted Working Papers: 2023-2028</value>
    </field>
    <field name="Objective-State">
      <value order="0">Being Drafted</value>
    </field>
    <field name="Objective-VersionId">
      <value order="0">vA69132495</value>
    </field>
    <field name="Objective-Version">
      <value order="0">0.3</value>
    </field>
    <field name="Objective-VersionNumber">
      <value order="0">3</value>
    </field>
    <field name="Objective-VersionComment">
      <value order="0"/>
    </field>
    <field name="Objective-FileNumber">
      <value order="0">STAT/611</value>
    </field>
    <field name="Objective-Classification">
      <value order="0">OFFICIAL-SENSITIVE</value>
    </field>
    <field name="Objective-Caveats">
      <value order="0">Caveat for access to SG Fileplan</value>
    </field>
  </systemFields>
  <catalogues>
    <catalogue name="Document Type Catalogue" type="type" ori="id:cA35">
      <field name="Objective-Date of Original">
        <value order="0"/>
      </field>
      <field name="Objective-Date Received">
        <value order="0"/>
      </field>
      <field name="Objective-SG Web Publication - Category">
        <value order="0"/>
      </field>
      <field name="Objective-SG Web Publication - Category 2 Classification">
        <value order="0"/>
      </field>
      <field name="Objective-Connect Creator">
        <value order="0"/>
      </field>
      <field name="Objective-Required Redaction">
        <value order="0"/>
      </field>
    </catalogue>
  </catalogues>
</metadat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4AFB6A-412C-4227-B8B9-E435BE830A71}">
  <ds:schemaRefs>
    <ds:schemaRef ds:uri="http://schemas.microsoft.com/sharepoint/v3/contenttype/forms"/>
  </ds:schemaRefs>
</ds:datastoreItem>
</file>

<file path=customXml/itemProps2.xml><?xml version="1.0" encoding="utf-8"?>
<ds:datastoreItem xmlns:ds="http://schemas.openxmlformats.org/officeDocument/2006/customXml" ds:itemID="{3F04C509-A594-4318-82E4-F3BBA5109A78}">
  <ds:schemaRefs>
    <ds:schemaRef ds:uri="http://schemas.openxmlformats.org/package/2006/metadata/core-properties"/>
    <ds:schemaRef ds:uri="7b4e59ae-4473-439b-9fec-ce99b8f4e9d8"/>
    <ds:schemaRef ds:uri="http://purl.org/dc/terms/"/>
    <ds:schemaRef ds:uri="http://purl.org/dc/elements/1.1/"/>
    <ds:schemaRef ds:uri="http://schemas.microsoft.com/office/2006/documentManagement/types"/>
    <ds:schemaRef ds:uri="http://www.w3.org/XML/1998/namespace"/>
    <ds:schemaRef ds:uri="http://schemas.microsoft.com/office/2006/metadata/properties"/>
    <ds:schemaRef ds:uri="6f7e55d5-820b-499b-a423-d8937fd71373"/>
    <ds:schemaRef ds:uri="http://schemas.microsoft.com/office/infopath/2007/PartnerControls"/>
    <ds:schemaRef ds:uri="http://purl.org/dc/dcmitype/"/>
  </ds:schemaRefs>
</ds:datastoreItem>
</file>

<file path=customXml/itemProps3.xml><?xml version="1.0" encoding="utf-8"?>
<ds:datastoreItem xmlns:ds="http://schemas.openxmlformats.org/officeDocument/2006/customXml" ds:itemID="{1BA86A2B-7CB9-48FC-9CCD-618106D63C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7e55d5-820b-499b-a423-d8937fd71373"/>
    <ds:schemaRef ds:uri="7b4e59ae-4473-439b-9fec-ce99b8f4e9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745109E-2DDF-40CB-AC2B-FF9B10C90820}">
  <ds:schemaRefs>
    <ds:schemaRef ds:uri="http://www.objective.com/ecm/document/metadata/53D26341A57B383EE0540010E0463CCA"/>
  </ds:schemaRefs>
</ds:datastoreItem>
</file>

<file path=customXml/itemProps5.xml><?xml version="1.0" encoding="utf-8"?>
<ds:datastoreItem xmlns:ds="http://schemas.openxmlformats.org/officeDocument/2006/customXml" ds:itemID="{664C27B7-9EA0-42E2-A325-56D6E217D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18740</Words>
  <Characters>106820</Characters>
  <Application>Microsoft Office Word</Application>
  <DocSecurity>0</DocSecurity>
  <Lines>890</Lines>
  <Paragraphs>250</Paragraphs>
  <ScaleCrop>false</ScaleCrop>
  <Company>University of Glasgow</Company>
  <LinksUpToDate>false</LinksUpToDate>
  <CharactersWithSpaces>125310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APS Administrator</dc:creator>
  <cp:keywords/>
  <cp:lastModifiedBy>Alasdair Anthony</cp:lastModifiedBy>
  <cp:revision>2</cp:revision>
  <cp:lastPrinted>2014-02-14T14:21:00Z</cp:lastPrinted>
  <dcterms:created xsi:type="dcterms:W3CDTF">2023-12-11T12:46:00Z</dcterms:created>
  <dcterms:modified xsi:type="dcterms:W3CDTF">2023-12-11T12:46:00Z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32123</vt:lpwstr>
  </property>
  <property fmtid="{D5CDD505-2E9C-101B-9397-08002B2CF9AE}" pid="3" name="Objective-Id">
    <vt:lpwstr>A45994925</vt:lpwstr>
  </property>
  <property fmtid="{D5CDD505-2E9C-101B-9397-08002B2CF9AE}" pid="4" name="Objective-Title">
    <vt:lpwstr>Summary statistics for schools in Scotland 2023 - Bulletin</vt:lpwstr>
  </property>
  <property fmtid="{D5CDD505-2E9C-101B-9397-08002B2CF9AE}" pid="5" name="Objective-Description">
    <vt:lpwstr/>
  </property>
  <property fmtid="{D5CDD505-2E9C-101B-9397-08002B2CF9AE}" pid="6" name="Objective-CreationStamp">
    <vt:filetime>2023-11-15T17:02:38Z</vt:filetime>
  </property>
  <property fmtid="{D5CDD505-2E9C-101B-9397-08002B2CF9AE}" pid="7" name="Objective-IsApproved">
    <vt:bool>false</vt:bool>
  </property>
  <property fmtid="{D5CDD505-2E9C-101B-9397-08002B2CF9AE}" pid="8" name="Objective-IsPublished">
    <vt:bool>false</vt:bool>
  </property>
  <property fmtid="{D5CDD505-2E9C-101B-9397-08002B2CF9AE}" pid="9" name="Objective-DatePublished">
    <vt:lpwstr/>
  </property>
  <property fmtid="{D5CDD505-2E9C-101B-9397-08002B2CF9AE}" pid="10" name="Objective-ModificationStamp">
    <vt:filetime>2023-11-21T15:45:29Z</vt:filetime>
  </property>
  <property fmtid="{D5CDD505-2E9C-101B-9397-08002B2CF9AE}" pid="11" name="Objective-Owner">
    <vt:lpwstr>Anthony, Alasdair A (U413793)</vt:lpwstr>
  </property>
  <property fmtid="{D5CDD505-2E9C-101B-9397-08002B2CF9AE}" pid="12" name="Objective-Path">
    <vt:lpwstr>Objective Global Folder:SG File Plan:Education, careers and employment:Education and skills:General:Research and analysis: Education and skills - general:Statistical: Summary Statistics for Schools in Scotland (2023): Pupil, teacher and pre-school: Restricted Working Papers: 2023-2028</vt:lpwstr>
  </property>
  <property fmtid="{D5CDD505-2E9C-101B-9397-08002B2CF9AE}" pid="13" name="Objective-Parent">
    <vt:lpwstr>Statistical: Summary Statistics for Schools in Scotland (2023): Pupil, teacher and pre-school: Restricted Working Papers: 2023-2028</vt:lpwstr>
  </property>
  <property fmtid="{D5CDD505-2E9C-101B-9397-08002B2CF9AE}" pid="14" name="Objective-State">
    <vt:lpwstr>Being Drafted</vt:lpwstr>
  </property>
  <property fmtid="{D5CDD505-2E9C-101B-9397-08002B2CF9AE}" pid="15" name="Objective-VersionId">
    <vt:lpwstr>vA69132495</vt:lpwstr>
  </property>
  <property fmtid="{D5CDD505-2E9C-101B-9397-08002B2CF9AE}" pid="16" name="Objective-Version">
    <vt:lpwstr>0.3</vt:lpwstr>
  </property>
  <property fmtid="{D5CDD505-2E9C-101B-9397-08002B2CF9AE}" pid="17" name="Objective-VersionNumber">
    <vt:r8>3</vt:r8>
  </property>
  <property fmtid="{D5CDD505-2E9C-101B-9397-08002B2CF9AE}" pid="18" name="Objective-VersionComment">
    <vt:lpwstr/>
  </property>
  <property fmtid="{D5CDD505-2E9C-101B-9397-08002B2CF9AE}" pid="19" name="Objective-FileNumber">
    <vt:lpwstr>STAT/611</vt:lpwstr>
  </property>
  <property fmtid="{D5CDD505-2E9C-101B-9397-08002B2CF9AE}" pid="20" name="Objective-Classification">
    <vt:lpwstr>OFFICIAL-SENSITIVE</vt:lpwstr>
  </property>
  <property fmtid="{D5CDD505-2E9C-101B-9397-08002B2CF9AE}" pid="21" name="Objective-Caveats">
    <vt:lpwstr>Caveat for access to SG Fileplan</vt:lpwstr>
  </property>
  <property fmtid="{D5CDD505-2E9C-101B-9397-08002B2CF9AE}" pid="22" name="Objective-Date of Original">
    <vt:lpwstr/>
  </property>
  <property fmtid="{D5CDD505-2E9C-101B-9397-08002B2CF9AE}" pid="23" name="Objective-Date Received">
    <vt:lpwstr/>
  </property>
  <property fmtid="{D5CDD505-2E9C-101B-9397-08002B2CF9AE}" pid="24" name="Objective-SG Web Publication - Category">
    <vt:lpwstr/>
  </property>
  <property fmtid="{D5CDD505-2E9C-101B-9397-08002B2CF9AE}" pid="25" name="Objective-SG Web Publication - Category 2 Classification">
    <vt:lpwstr/>
  </property>
  <property fmtid="{D5CDD505-2E9C-101B-9397-08002B2CF9AE}" pid="26" name="Objective-Connect Creator">
    <vt:lpwstr/>
  </property>
  <property fmtid="{D5CDD505-2E9C-101B-9397-08002B2CF9AE}" pid="27" name="Objective-Required Redaction">
    <vt:lpwstr/>
  </property>
  <property fmtid="{D5CDD505-2E9C-101B-9397-08002B2CF9AE}" pid="28" name="ContentTypeId">
    <vt:lpwstr>0x01010059C4543A36320B45B8FA6E5BAF863518</vt:lpwstr>
  </property>
</Properties>
</file>