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AE3E" w14:textId="72451BEF" w:rsidR="00D7136E" w:rsidRPr="007C0655" w:rsidRDefault="00EA7CA1" w:rsidP="00EA7CA1">
      <w:pPr>
        <w:jc w:val="center"/>
        <w:rPr>
          <w:b/>
          <w:bCs/>
          <w:u w:val="single"/>
          <w:lang w:val="en-US"/>
        </w:rPr>
      </w:pPr>
      <w:proofErr w:type="gramStart"/>
      <w:r w:rsidRPr="007C0655">
        <w:rPr>
          <w:b/>
          <w:bCs/>
          <w:u w:val="single"/>
          <w:lang w:val="en-US"/>
        </w:rPr>
        <w:t>Abstract :</w:t>
      </w:r>
      <w:proofErr w:type="gramEnd"/>
      <w:r w:rsidRPr="007C0655">
        <w:rPr>
          <w:b/>
          <w:bCs/>
          <w:u w:val="single"/>
          <w:lang w:val="en-US"/>
        </w:rPr>
        <w:t xml:space="preserve"> </w:t>
      </w:r>
      <w:r w:rsidR="00276EEB">
        <w:rPr>
          <w:b/>
          <w:bCs/>
          <w:u w:val="single"/>
          <w:lang w:val="en-BE"/>
        </w:rPr>
        <w:t xml:space="preserve">towards </w:t>
      </w:r>
      <w:r w:rsidRPr="007C0655">
        <w:rPr>
          <w:b/>
          <w:bCs/>
          <w:u w:val="single"/>
          <w:lang w:val="en-US"/>
        </w:rPr>
        <w:t xml:space="preserve">a research-oriented Fab Lab </w:t>
      </w:r>
      <w:r w:rsidR="00276EEB">
        <w:rPr>
          <w:b/>
          <w:bCs/>
          <w:u w:val="single"/>
          <w:lang w:val="en-BE"/>
        </w:rPr>
        <w:t xml:space="preserve">in </w:t>
      </w:r>
      <w:r w:rsidRPr="007C0655">
        <w:rPr>
          <w:b/>
          <w:bCs/>
          <w:u w:val="single"/>
          <w:lang w:val="en-US"/>
        </w:rPr>
        <w:t>Brussels</w:t>
      </w:r>
    </w:p>
    <w:p w14:paraId="7F1131C2" w14:textId="41001C2C" w:rsidR="00276EEB" w:rsidRPr="00276EEB" w:rsidRDefault="000E506A" w:rsidP="00276EEB">
      <w:pPr>
        <w:pStyle w:val="Paragraphedeliste"/>
        <w:numPr>
          <w:ilvl w:val="0"/>
          <w:numId w:val="1"/>
        </w:numPr>
        <w:jc w:val="both"/>
        <w:rPr>
          <w:b/>
          <w:bCs/>
          <w:lang w:val="en-BE"/>
        </w:rPr>
      </w:pPr>
      <w:r>
        <w:rPr>
          <w:b/>
          <w:bCs/>
          <w:lang w:val="en-BE"/>
        </w:rPr>
        <w:t>Digital fabrication</w:t>
      </w:r>
    </w:p>
    <w:p w14:paraId="4194F11C" w14:textId="0E4E3C85" w:rsidR="005A1A04" w:rsidRDefault="00EA7CA1" w:rsidP="00FF62D7">
      <w:pPr>
        <w:spacing w:after="0"/>
        <w:jc w:val="both"/>
        <w:rPr>
          <w:lang w:val="en-BE"/>
        </w:rPr>
      </w:pPr>
      <w:r w:rsidRPr="007C0655">
        <w:rPr>
          <w:lang w:val="en-US"/>
        </w:rPr>
        <w:t xml:space="preserve">Digital </w:t>
      </w:r>
      <w:r w:rsidR="00917D8B" w:rsidRPr="007C0655">
        <w:rPr>
          <w:lang w:val="en-BE"/>
        </w:rPr>
        <w:t>fabrication</w:t>
      </w:r>
      <w:r w:rsidRPr="007C0655">
        <w:rPr>
          <w:lang w:val="en-US"/>
        </w:rPr>
        <w:t xml:space="preserve"> is the act of turning a </w:t>
      </w:r>
      <w:r w:rsidR="00D856B4" w:rsidRPr="007C0655">
        <w:rPr>
          <w:lang w:val="en-BE"/>
        </w:rPr>
        <w:t xml:space="preserve">numerical </w:t>
      </w:r>
      <w:r w:rsidRPr="007C0655">
        <w:rPr>
          <w:lang w:val="en-US"/>
        </w:rPr>
        <w:t xml:space="preserve">design into a physical object, through </w:t>
      </w:r>
      <w:r w:rsidR="005A1A04" w:rsidRPr="007C0655">
        <w:rPr>
          <w:lang w:val="en-US"/>
        </w:rPr>
        <w:t xml:space="preserve">computer </w:t>
      </w:r>
      <w:proofErr w:type="spellStart"/>
      <w:r w:rsidRPr="007C0655">
        <w:rPr>
          <w:lang w:val="en-US"/>
        </w:rPr>
        <w:t>numerica</w:t>
      </w:r>
      <w:r w:rsidR="000E506A">
        <w:rPr>
          <w:lang w:val="en-BE"/>
        </w:rPr>
        <w:t>lly</w:t>
      </w:r>
      <w:proofErr w:type="spellEnd"/>
      <w:r w:rsidRPr="007C0655">
        <w:rPr>
          <w:lang w:val="en-US"/>
        </w:rPr>
        <w:t xml:space="preserve"> controlled machines</w:t>
      </w:r>
      <w:r w:rsidR="00D856B4" w:rsidRPr="007C0655">
        <w:rPr>
          <w:lang w:val="en-BE"/>
        </w:rPr>
        <w:t xml:space="preserve"> such</w:t>
      </w:r>
      <w:r w:rsidR="008432D5">
        <w:rPr>
          <w:lang w:val="en-BE"/>
        </w:rPr>
        <w:t xml:space="preserve"> as</w:t>
      </w:r>
      <w:r w:rsidR="00D856B4" w:rsidRPr="007C0655">
        <w:rPr>
          <w:lang w:val="en-BE"/>
        </w:rPr>
        <w:t xml:space="preserve"> 3D printers, laser cutters, milling machines among many others. These machines have become significantly cheaper and easy to use over time, allowing newcomers to learn a new process in a matter of days instead of months.</w:t>
      </w:r>
      <w:r w:rsidR="00917D8B" w:rsidRPr="007C0655">
        <w:rPr>
          <w:lang w:val="en-BE"/>
        </w:rPr>
        <w:t xml:space="preserve"> Since the fabrication is entirely automated, users can dedicate more energy towards their design, usually through a Computer Assisted Design (CAD) software.</w:t>
      </w:r>
      <w:r w:rsidR="000E506A">
        <w:rPr>
          <w:lang w:val="en-BE"/>
        </w:rPr>
        <w:t xml:space="preserve"> Often, the produced parts have tight tolerance that could not be achieved through traditional fabrication methods.</w:t>
      </w:r>
    </w:p>
    <w:p w14:paraId="6C005AC5" w14:textId="4C5F3B1A" w:rsidR="00E3038E" w:rsidRPr="007C0655" w:rsidRDefault="008432D5" w:rsidP="00E3038E">
      <w:pPr>
        <w:keepNext/>
        <w:spacing w:before="240"/>
        <w:jc w:val="center"/>
      </w:pPr>
      <w:r w:rsidRPr="00265B8C">
        <w:rPr>
          <w:noProof/>
          <w:lang w:val="en-US"/>
        </w:rPr>
        <mc:AlternateContent>
          <mc:Choice Requires="wps">
            <w:drawing>
              <wp:anchor distT="0" distB="0" distL="114300" distR="114300" simplePos="0" relativeHeight="251660288" behindDoc="0" locked="0" layoutInCell="1" allowOverlap="1" wp14:anchorId="60EE89E9" wp14:editId="3BF5DC76">
                <wp:simplePos x="0" y="0"/>
                <wp:positionH relativeFrom="column">
                  <wp:posOffset>3082348</wp:posOffset>
                </wp:positionH>
                <wp:positionV relativeFrom="paragraph">
                  <wp:posOffset>1925955</wp:posOffset>
                </wp:positionV>
                <wp:extent cx="2360930" cy="283845"/>
                <wp:effectExtent l="0" t="0" r="1270" b="1905"/>
                <wp:wrapTopAndBottom/>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845"/>
                        </a:xfrm>
                        <a:prstGeom prst="rect">
                          <a:avLst/>
                        </a:prstGeom>
                        <a:solidFill>
                          <a:srgbClr val="FFFFFF"/>
                        </a:solidFill>
                        <a:ln w="9525">
                          <a:noFill/>
                          <a:miter lim="800000"/>
                          <a:headEnd/>
                          <a:tailEnd/>
                        </a:ln>
                      </wps:spPr>
                      <wps:txbx>
                        <w:txbxContent>
                          <w:p w14:paraId="58BADCA0" w14:textId="40157DFF" w:rsidR="008432D5" w:rsidRDefault="008432D5" w:rsidP="008432D5">
                            <w:pPr>
                              <w:jc w:val="center"/>
                            </w:pPr>
                            <w:r>
                              <w:rPr>
                                <w:lang w:val="en-BE"/>
                              </w:rPr>
                              <w:t xml:space="preserve">Figure </w:t>
                            </w:r>
                            <w:r>
                              <w:rPr>
                                <w:lang w:val="en-BE"/>
                              </w:rPr>
                              <w:t>2</w:t>
                            </w:r>
                            <w:r>
                              <w:rPr>
                                <w:lang w:val="en-BE"/>
                              </w:rPr>
                              <w:t xml:space="preserve">: </w:t>
                            </w:r>
                            <w:r>
                              <w:rPr>
                                <w:lang w:val="en-BE"/>
                              </w:rPr>
                              <w:t>Fab Lab network</w:t>
                            </w:r>
                          </w:p>
                        </w:txbxContent>
                      </wps:txbx>
                      <wps:bodyPr rot="0" vert="horz" wrap="square" lIns="91440" tIns="45720" rIns="91440" bIns="45720" anchor="t" anchorCtr="0">
                        <a:noAutofit/>
                      </wps:bodyPr>
                    </wps:wsp>
                  </a:graphicData>
                </a:graphic>
              </wp:anchor>
            </w:drawing>
          </mc:Choice>
          <mc:Fallback>
            <w:pict>
              <v:shapetype w14:anchorId="60EE89E9" id="_x0000_t202" coordsize="21600,21600" o:spt="202" path="m,l,21600r21600,l21600,xe">
                <v:stroke joinstyle="miter"/>
                <v:path gradientshapeok="t" o:connecttype="rect"/>
              </v:shapetype>
              <v:shape id="Zone de texte 2" o:spid="_x0000_s1026" type="#_x0000_t202" style="position:absolute;left:0;text-align:left;margin-left:242.7pt;margin-top:151.65pt;width:185.9pt;height:2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W6DQIAAPYDAAAOAAAAZHJzL2Uyb0RvYy54bWysU9uO2yAQfa/Uf0C8N3acZJt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" stroked="f">
                <v:textbox>
                  <w:txbxContent>
                    <w:p w14:paraId="58BADCA0" w14:textId="40157DFF" w:rsidR="008432D5" w:rsidRDefault="008432D5" w:rsidP="008432D5">
                      <w:pPr>
                        <w:jc w:val="center"/>
                      </w:pPr>
                      <w:r>
                        <w:rPr>
                          <w:lang w:val="en-BE"/>
                        </w:rPr>
                        <w:t xml:space="preserve">Figure </w:t>
                      </w:r>
                      <w:r>
                        <w:rPr>
                          <w:lang w:val="en-BE"/>
                        </w:rPr>
                        <w:t>2</w:t>
                      </w:r>
                      <w:r>
                        <w:rPr>
                          <w:lang w:val="en-BE"/>
                        </w:rPr>
                        <w:t xml:space="preserve">: </w:t>
                      </w:r>
                      <w:r>
                        <w:rPr>
                          <w:lang w:val="en-BE"/>
                        </w:rPr>
                        <w:t>Fab Lab network</w:t>
                      </w:r>
                    </w:p>
                  </w:txbxContent>
                </v:textbox>
                <w10:wrap type="topAndBottom"/>
              </v:shape>
            </w:pict>
          </mc:Fallback>
        </mc:AlternateContent>
      </w:r>
      <w:r w:rsidRPr="00265B8C">
        <w:rPr>
          <w:noProof/>
          <w:lang w:val="en-US"/>
        </w:rPr>
        <mc:AlternateContent>
          <mc:Choice Requires="wps">
            <w:drawing>
              <wp:anchor distT="0" distB="0" distL="114300" distR="114300" simplePos="0" relativeHeight="251658240" behindDoc="0" locked="0" layoutInCell="1" allowOverlap="1" wp14:anchorId="4A90C141" wp14:editId="6918606C">
                <wp:simplePos x="0" y="0"/>
                <wp:positionH relativeFrom="column">
                  <wp:posOffset>116725</wp:posOffset>
                </wp:positionH>
                <wp:positionV relativeFrom="paragraph">
                  <wp:posOffset>1925608</wp:posOffset>
                </wp:positionV>
                <wp:extent cx="2360930" cy="283845"/>
                <wp:effectExtent l="0" t="0" r="1270" b="190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845"/>
                        </a:xfrm>
                        <a:prstGeom prst="rect">
                          <a:avLst/>
                        </a:prstGeom>
                        <a:solidFill>
                          <a:srgbClr val="FFFFFF"/>
                        </a:solidFill>
                        <a:ln w="9525">
                          <a:noFill/>
                          <a:miter lim="800000"/>
                          <a:headEnd/>
                          <a:tailEnd/>
                        </a:ln>
                      </wps:spPr>
                      <wps:txbx>
                        <w:txbxContent>
                          <w:p w14:paraId="4EDEDB47" w14:textId="77777777" w:rsidR="00265B8C" w:rsidRDefault="00265B8C" w:rsidP="00265B8C">
                            <w:pPr>
                              <w:jc w:val="center"/>
                            </w:pPr>
                            <w:r>
                              <w:rPr>
                                <w:lang w:val="en-BE"/>
                              </w:rPr>
                              <w:t>Figure 1: CNC carving a statue</w:t>
                            </w:r>
                          </w:p>
                        </w:txbxContent>
                      </wps:txbx>
                      <wps:bodyPr rot="0" vert="horz" wrap="square" lIns="91440" tIns="45720" rIns="91440" bIns="45720" anchor="t" anchorCtr="0">
                        <a:noAutofit/>
                      </wps:bodyPr>
                    </wps:wsp>
                  </a:graphicData>
                </a:graphic>
              </wp:anchor>
            </w:drawing>
          </mc:Choice>
          <mc:Fallback>
            <w:pict>
              <v:shape w14:anchorId="4A90C141" id="_x0000_s1027" type="#_x0000_t202" style="position:absolute;left:0;text-align:left;margin-left:9.2pt;margin-top:151.6pt;width:185.9pt;height:22.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2CEAIAAP0DAAAOAAAAZHJzL2Uyb0RvYy54bWysU9uO2yAQfa/Uf0C8N3acZJt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" stroked="f">
                <v:textbox>
                  <w:txbxContent>
                    <w:p w14:paraId="4EDEDB47" w14:textId="77777777" w:rsidR="00265B8C" w:rsidRDefault="00265B8C" w:rsidP="00265B8C">
                      <w:pPr>
                        <w:jc w:val="center"/>
                      </w:pPr>
                      <w:r>
                        <w:rPr>
                          <w:lang w:val="en-BE"/>
                        </w:rPr>
                        <w:t>Figure 1: CNC carving a statue</w:t>
                      </w:r>
                    </w:p>
                  </w:txbxContent>
                </v:textbox>
                <w10:wrap type="topAndBottom"/>
              </v:shape>
            </w:pict>
          </mc:Fallback>
        </mc:AlternateContent>
      </w:r>
      <w:r w:rsidR="00265B8C">
        <w:rPr>
          <w:noProof/>
        </w:rPr>
        <w:drawing>
          <wp:inline distT="0" distB="0" distL="0" distR="0" wp14:anchorId="14A1D163" wp14:editId="679CEEED">
            <wp:extent cx="5721985" cy="17246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664D7A64" w14:textId="763D89D7" w:rsidR="000E506A" w:rsidRPr="000E506A" w:rsidRDefault="00FF62D7" w:rsidP="000E506A">
      <w:pPr>
        <w:spacing w:before="240"/>
        <w:jc w:val="both"/>
        <w:rPr>
          <w:lang w:val="en-BE"/>
        </w:rPr>
      </w:pPr>
      <w:r w:rsidRPr="007C0655">
        <w:rPr>
          <w:lang w:val="en-BE"/>
        </w:rPr>
        <w:t xml:space="preserve">One recent development </w:t>
      </w:r>
      <w:r w:rsidR="00C967A8" w:rsidRPr="007C0655">
        <w:rPr>
          <w:lang w:val="en-BE"/>
        </w:rPr>
        <w:t xml:space="preserve">in </w:t>
      </w:r>
      <w:r w:rsidRPr="007C0655">
        <w:rPr>
          <w:lang w:val="en-BE"/>
        </w:rPr>
        <w:t xml:space="preserve">digital fabrication is its ability to self-replicate, leading to an </w:t>
      </w:r>
      <w:r w:rsidR="009136F3">
        <w:rPr>
          <w:lang w:val="en-BE"/>
        </w:rPr>
        <w:t>e</w:t>
      </w:r>
      <w:r w:rsidRPr="007C0655">
        <w:rPr>
          <w:lang w:val="en-BE"/>
        </w:rPr>
        <w:t xml:space="preserve">xponential growth of </w:t>
      </w:r>
      <w:r w:rsidR="007C0655" w:rsidRPr="007C0655">
        <w:rPr>
          <w:lang w:val="en-BE"/>
        </w:rPr>
        <w:t>open-source</w:t>
      </w:r>
      <w:r w:rsidR="007722DA" w:rsidRPr="007C0655">
        <w:rPr>
          <w:lang w:val="en-BE"/>
        </w:rPr>
        <w:t xml:space="preserve"> </w:t>
      </w:r>
      <w:r w:rsidRPr="007C0655">
        <w:rPr>
          <w:lang w:val="en-BE"/>
        </w:rPr>
        <w:t>projects such as machines and design tools.</w:t>
      </w:r>
      <w:r w:rsidR="007722DA" w:rsidRPr="007C0655">
        <w:rPr>
          <w:lang w:val="en-BE"/>
        </w:rPr>
        <w:t xml:space="preserve"> The most well-known example of this is 3D printers producing their own parts, starting in </w:t>
      </w:r>
      <w:r w:rsidR="008432D5">
        <w:rPr>
          <w:lang w:val="en-BE"/>
        </w:rPr>
        <w:t>2007</w:t>
      </w:r>
      <w:r w:rsidR="007722DA" w:rsidRPr="007C0655">
        <w:rPr>
          <w:lang w:val="en-BE"/>
        </w:rPr>
        <w:t xml:space="preserve"> with the </w:t>
      </w:r>
      <w:proofErr w:type="spellStart"/>
      <w:r w:rsidR="007722DA" w:rsidRPr="007C0655">
        <w:rPr>
          <w:lang w:val="en-BE"/>
        </w:rPr>
        <w:t>reprap</w:t>
      </w:r>
      <w:proofErr w:type="spellEnd"/>
      <w:r w:rsidR="007722DA" w:rsidRPr="007C0655">
        <w:rPr>
          <w:lang w:val="en-BE"/>
        </w:rPr>
        <w:t xml:space="preserve"> project.</w:t>
      </w:r>
      <w:r w:rsidR="00C967A8" w:rsidRPr="007C0655">
        <w:rPr>
          <w:lang w:val="en-BE"/>
        </w:rPr>
        <w:t xml:space="preserve"> </w:t>
      </w:r>
      <w:r w:rsidR="009136F3">
        <w:rPr>
          <w:lang w:val="en-BE"/>
        </w:rPr>
        <w:t xml:space="preserve">A similar effect </w:t>
      </w:r>
      <w:r w:rsidR="00AC3C98">
        <w:rPr>
          <w:lang w:val="en-BE"/>
        </w:rPr>
        <w:t xml:space="preserve">is now being </w:t>
      </w:r>
      <w:r w:rsidR="009136F3">
        <w:rPr>
          <w:lang w:val="en-BE"/>
        </w:rPr>
        <w:t xml:space="preserve">observed with </w:t>
      </w:r>
      <w:r w:rsidR="00AC3C98">
        <w:rPr>
          <w:lang w:val="en-BE"/>
        </w:rPr>
        <w:t xml:space="preserve">more diverse </w:t>
      </w:r>
      <w:r w:rsidR="009136F3">
        <w:rPr>
          <w:lang w:val="en-BE"/>
        </w:rPr>
        <w:t xml:space="preserve">digital fabrication </w:t>
      </w:r>
      <w:r w:rsidR="00AC3C98">
        <w:rPr>
          <w:lang w:val="en-BE"/>
        </w:rPr>
        <w:t>equipment</w:t>
      </w:r>
      <w:r w:rsidR="009136F3">
        <w:rPr>
          <w:lang w:val="en-BE"/>
        </w:rPr>
        <w:t xml:space="preserve"> and is predicted to bootstrap universal adoption of those technologies.</w:t>
      </w:r>
    </w:p>
    <w:p w14:paraId="69A17669" w14:textId="6F359F04" w:rsidR="000E506A" w:rsidRPr="00276EEB" w:rsidRDefault="000E506A" w:rsidP="000E506A">
      <w:pPr>
        <w:pStyle w:val="Paragraphedeliste"/>
        <w:numPr>
          <w:ilvl w:val="0"/>
          <w:numId w:val="1"/>
        </w:numPr>
        <w:jc w:val="both"/>
        <w:rPr>
          <w:b/>
          <w:bCs/>
          <w:lang w:val="en-BE"/>
        </w:rPr>
      </w:pPr>
      <w:r>
        <w:rPr>
          <w:b/>
          <w:bCs/>
          <w:lang w:val="en-BE"/>
        </w:rPr>
        <w:t>Fab Labs</w:t>
      </w:r>
    </w:p>
    <w:p w14:paraId="0E0F7BC6" w14:textId="1341FE57" w:rsidR="00AD249C" w:rsidRPr="008D2FA0" w:rsidRDefault="00C967A8" w:rsidP="00FF62D7">
      <w:pPr>
        <w:spacing w:before="240"/>
        <w:jc w:val="both"/>
        <w:rPr>
          <w:lang w:val="en-BE"/>
        </w:rPr>
      </w:pPr>
      <w:r w:rsidRPr="007C0655">
        <w:rPr>
          <w:lang w:val="en-BE"/>
        </w:rPr>
        <w:t xml:space="preserve">A Fab Lab is an interdisciplinary space in which digital fabrication tools are freely available, </w:t>
      </w:r>
      <w:r w:rsidRPr="007C0655">
        <w:rPr>
          <w:lang w:val="en-BE"/>
        </w:rPr>
        <w:t xml:space="preserve">with </w:t>
      </w:r>
      <w:r w:rsidR="007C0655" w:rsidRPr="007C0655">
        <w:rPr>
          <w:lang w:val="en-BE"/>
        </w:rPr>
        <w:t xml:space="preserve">a focus on education and </w:t>
      </w:r>
      <w:proofErr w:type="gramStart"/>
      <w:r w:rsidR="007C0655" w:rsidRPr="007C0655">
        <w:rPr>
          <w:lang w:val="en-BE"/>
        </w:rPr>
        <w:t>open-source</w:t>
      </w:r>
      <w:proofErr w:type="gramEnd"/>
      <w:r w:rsidR="007C0655" w:rsidRPr="007C0655">
        <w:rPr>
          <w:lang w:val="en-BE"/>
        </w:rPr>
        <w:t xml:space="preserve">. Members can join workshops and trainings to learn a specific </w:t>
      </w:r>
      <w:r w:rsidR="00AD249C">
        <w:rPr>
          <w:lang w:val="en-BE"/>
        </w:rPr>
        <w:t>process</w:t>
      </w:r>
      <w:r w:rsidR="007C0655" w:rsidRPr="007C0655">
        <w:rPr>
          <w:lang w:val="en-BE"/>
        </w:rPr>
        <w:t xml:space="preserve">, after which they can book </w:t>
      </w:r>
      <w:r w:rsidR="008432D5">
        <w:rPr>
          <w:lang w:val="en-BE"/>
        </w:rPr>
        <w:t xml:space="preserve">and use </w:t>
      </w:r>
      <w:r w:rsidR="007C0655" w:rsidRPr="007C0655">
        <w:rPr>
          <w:lang w:val="en-BE"/>
        </w:rPr>
        <w:t xml:space="preserve">the equipment </w:t>
      </w:r>
      <w:r w:rsidR="008432D5">
        <w:rPr>
          <w:lang w:val="en-BE"/>
        </w:rPr>
        <w:t xml:space="preserve">in exchange of </w:t>
      </w:r>
      <w:r w:rsidR="007C0655" w:rsidRPr="007C0655">
        <w:rPr>
          <w:lang w:val="en-BE"/>
        </w:rPr>
        <w:t>a small fee</w:t>
      </w:r>
      <w:r w:rsidR="008432D5">
        <w:rPr>
          <w:lang w:val="en-BE"/>
        </w:rPr>
        <w:t xml:space="preserve"> or paid membership</w:t>
      </w:r>
      <w:r w:rsidR="007C0655" w:rsidRPr="007C0655">
        <w:rPr>
          <w:lang w:val="en-BE"/>
        </w:rPr>
        <w:t xml:space="preserve">. </w:t>
      </w:r>
      <w:r w:rsidR="007C0655" w:rsidRPr="007C0655">
        <w:rPr>
          <w:lang w:val="en-US"/>
        </w:rPr>
        <w:t xml:space="preserve">The first Fab Lab was founded in Boston in 2001 by </w:t>
      </w:r>
      <w:r w:rsidR="00E3038E">
        <w:rPr>
          <w:lang w:val="en-BE"/>
        </w:rPr>
        <w:t xml:space="preserve">MIT </w:t>
      </w:r>
      <w:r w:rsidR="007C0655" w:rsidRPr="007C0655">
        <w:rPr>
          <w:lang w:val="en-US"/>
        </w:rPr>
        <w:t>prof</w:t>
      </w:r>
      <w:proofErr w:type="spellStart"/>
      <w:r w:rsidR="00AC3C98">
        <w:rPr>
          <w:lang w:val="en-BE"/>
        </w:rPr>
        <w:t>essor</w:t>
      </w:r>
      <w:proofErr w:type="spellEnd"/>
      <w:r w:rsidR="007C0655" w:rsidRPr="007C0655">
        <w:rPr>
          <w:lang w:val="en-US"/>
        </w:rPr>
        <w:t xml:space="preserve"> Neil </w:t>
      </w:r>
      <w:proofErr w:type="spellStart"/>
      <w:r w:rsidR="007C0655" w:rsidRPr="007C0655">
        <w:rPr>
          <w:lang w:val="en-US"/>
        </w:rPr>
        <w:t>Gershenfeld</w:t>
      </w:r>
      <w:proofErr w:type="spellEnd"/>
      <w:r w:rsidR="007C0655" w:rsidRPr="007C0655">
        <w:rPr>
          <w:lang w:val="en-US"/>
        </w:rPr>
        <w:t xml:space="preserve">. </w:t>
      </w:r>
      <w:r w:rsidR="00E3038E">
        <w:rPr>
          <w:lang w:val="en-BE"/>
        </w:rPr>
        <w:t>T</w:t>
      </w:r>
      <w:r w:rsidR="007C0655" w:rsidRPr="007C0655">
        <w:rPr>
          <w:lang w:val="en-US"/>
        </w:rPr>
        <w:t xml:space="preserve">he first </w:t>
      </w:r>
      <w:r w:rsidR="00E3038E">
        <w:rPr>
          <w:lang w:val="en-BE"/>
        </w:rPr>
        <w:t xml:space="preserve">external </w:t>
      </w:r>
      <w:r w:rsidR="007C0655" w:rsidRPr="007C0655">
        <w:rPr>
          <w:lang w:val="en-US"/>
        </w:rPr>
        <w:t xml:space="preserve">Fab Lab was </w:t>
      </w:r>
      <w:r w:rsidR="00E3038E">
        <w:rPr>
          <w:lang w:val="en-BE"/>
        </w:rPr>
        <w:t xml:space="preserve">then </w:t>
      </w:r>
      <w:r w:rsidR="007C0655" w:rsidRPr="007C0655">
        <w:rPr>
          <w:lang w:val="en-US"/>
        </w:rPr>
        <w:t>inaugurated in 2003 at Vigyan Ashram, India, as an experiment to test the viability of the concept in an isolated environment</w:t>
      </w:r>
      <w:r w:rsidR="008D2FA0">
        <w:rPr>
          <w:lang w:val="en-BE"/>
        </w:rPr>
        <w:t>, which proved highly successful even with unskilled new users.</w:t>
      </w:r>
    </w:p>
    <w:p w14:paraId="356DD685" w14:textId="08AE5F84" w:rsidR="00276EEB" w:rsidRPr="008D2FA0" w:rsidRDefault="007C0655" w:rsidP="00FF62D7">
      <w:pPr>
        <w:spacing w:before="240"/>
        <w:jc w:val="both"/>
        <w:rPr>
          <w:lang w:val="en-BE"/>
        </w:rPr>
      </w:pPr>
      <w:r w:rsidRPr="007C0655">
        <w:rPr>
          <w:lang w:val="en-US"/>
        </w:rPr>
        <w:t xml:space="preserve">There </w:t>
      </w:r>
      <w:proofErr w:type="gramStart"/>
      <w:r w:rsidRPr="007C0655">
        <w:rPr>
          <w:lang w:val="en-US"/>
        </w:rPr>
        <w:t>are</w:t>
      </w:r>
      <w:proofErr w:type="gramEnd"/>
      <w:r w:rsidRPr="007C0655">
        <w:rPr>
          <w:lang w:val="en-US"/>
        </w:rPr>
        <w:t xml:space="preserve"> </w:t>
      </w:r>
      <w:r w:rsidR="00E3038E">
        <w:rPr>
          <w:lang w:val="en-BE"/>
        </w:rPr>
        <w:t>now</w:t>
      </w:r>
      <w:r w:rsidRPr="007C0655">
        <w:rPr>
          <w:lang w:val="en-US"/>
        </w:rPr>
        <w:t xml:space="preserve"> 2000+ fab labs globally, across more than 90 countries.</w:t>
      </w:r>
      <w:r w:rsidR="00E3038E">
        <w:rPr>
          <w:lang w:val="en-BE"/>
        </w:rPr>
        <w:t xml:space="preserve"> The Fab Foundation </w:t>
      </w:r>
      <w:r w:rsidR="009136F3">
        <w:rPr>
          <w:lang w:val="en-BE"/>
        </w:rPr>
        <w:t xml:space="preserve">is tying this community together by hosting the Fab Conference once a year and providing global courses such as Fab Academy, a distributed online class taught by prof. </w:t>
      </w:r>
      <w:proofErr w:type="spellStart"/>
      <w:r w:rsidR="009136F3">
        <w:rPr>
          <w:lang w:val="en-BE"/>
        </w:rPr>
        <w:t>Gershenfeld</w:t>
      </w:r>
      <w:proofErr w:type="spellEnd"/>
      <w:r w:rsidR="00276EEB">
        <w:rPr>
          <w:lang w:val="en-BE"/>
        </w:rPr>
        <w:t xml:space="preserve"> with the same material as his MIT class “How to Make (Almost) Anything”.</w:t>
      </w:r>
    </w:p>
    <w:p w14:paraId="7622A345" w14:textId="21F57BF0" w:rsidR="00276EEB" w:rsidRPr="00276EEB" w:rsidRDefault="00276EEB" w:rsidP="00276EEB">
      <w:pPr>
        <w:pStyle w:val="Paragraphedeliste"/>
        <w:numPr>
          <w:ilvl w:val="0"/>
          <w:numId w:val="1"/>
        </w:numPr>
        <w:jc w:val="both"/>
        <w:rPr>
          <w:b/>
          <w:bCs/>
          <w:lang w:val="en-BE"/>
        </w:rPr>
      </w:pPr>
      <w:r>
        <w:rPr>
          <w:b/>
          <w:bCs/>
          <w:lang w:val="en-BE"/>
        </w:rPr>
        <w:t>The current landscape in Brussels</w:t>
      </w:r>
    </w:p>
    <w:p w14:paraId="5CBAF706" w14:textId="62B68847" w:rsidR="000C4220" w:rsidRDefault="00AD249C" w:rsidP="00AD249C">
      <w:pPr>
        <w:spacing w:before="240"/>
        <w:jc w:val="both"/>
        <w:rPr>
          <w:lang w:val="en-BE"/>
        </w:rPr>
      </w:pPr>
      <w:r>
        <w:rPr>
          <w:lang w:val="en-US"/>
        </w:rPr>
        <w:t xml:space="preserve">There are </w:t>
      </w:r>
      <w:r>
        <w:rPr>
          <w:lang w:val="en-BE"/>
        </w:rPr>
        <w:t>around 7</w:t>
      </w:r>
      <w:r>
        <w:rPr>
          <w:lang w:val="en-US"/>
        </w:rPr>
        <w:t xml:space="preserve"> active Fab Labs in </w:t>
      </w:r>
      <w:r>
        <w:rPr>
          <w:lang w:val="en-BE"/>
        </w:rPr>
        <w:t>Brussels</w:t>
      </w:r>
      <w:r>
        <w:rPr>
          <w:lang w:val="en-US"/>
        </w:rPr>
        <w:t xml:space="preserve"> </w:t>
      </w:r>
      <w:r>
        <w:rPr>
          <w:lang w:val="en-BE"/>
        </w:rPr>
        <w:t xml:space="preserve">among </w:t>
      </w:r>
      <w:r w:rsidR="000C4220">
        <w:rPr>
          <w:lang w:val="en-BE"/>
        </w:rPr>
        <w:t xml:space="preserve">which </w:t>
      </w:r>
      <w:r>
        <w:rPr>
          <w:lang w:val="en-BE"/>
        </w:rPr>
        <w:t xml:space="preserve">two are related to universities (ULB and VUB). </w:t>
      </w:r>
      <w:r>
        <w:rPr>
          <w:lang w:val="en-US"/>
        </w:rPr>
        <w:t xml:space="preserve">The other labs act mainly as independent workshops where the </w:t>
      </w:r>
      <w:proofErr w:type="gramStart"/>
      <w:r>
        <w:rPr>
          <w:lang w:val="en-US"/>
        </w:rPr>
        <w:t>general public</w:t>
      </w:r>
      <w:proofErr w:type="gramEnd"/>
      <w:r>
        <w:rPr>
          <w:lang w:val="en-US"/>
        </w:rPr>
        <w:t xml:space="preserve"> and small companies can use the machines, paying per use and/or monthly </w:t>
      </w:r>
      <w:r w:rsidR="008D2FA0">
        <w:rPr>
          <w:lang w:val="en-BE"/>
        </w:rPr>
        <w:t>membership</w:t>
      </w:r>
      <w:r>
        <w:rPr>
          <w:lang w:val="en-US"/>
        </w:rPr>
        <w:t xml:space="preserve">. Fab Lab ULB is the </w:t>
      </w:r>
      <w:r w:rsidR="00202464">
        <w:rPr>
          <w:lang w:val="en-BE"/>
        </w:rPr>
        <w:t xml:space="preserve">only one actively following the principles from the Fab Foundation’s </w:t>
      </w:r>
      <w:hyperlink r:id="rId6" w:history="1">
        <w:r w:rsidR="00202464" w:rsidRPr="00202464">
          <w:rPr>
            <w:rStyle w:val="Lienhypertexte"/>
            <w:lang w:val="en-BE"/>
          </w:rPr>
          <w:t>Fab Charter</w:t>
        </w:r>
      </w:hyperlink>
      <w:r w:rsidR="00202464">
        <w:rPr>
          <w:lang w:val="en-BE"/>
        </w:rPr>
        <w:t>, and is also the first Belgian lab to propose Fab Academy since 2018.</w:t>
      </w:r>
      <w:r w:rsidR="00044C61">
        <w:rPr>
          <w:lang w:val="en-BE"/>
        </w:rPr>
        <w:t xml:space="preserve"> However, the equipment, personnel and activities </w:t>
      </w:r>
      <w:r w:rsidR="000C4220">
        <w:rPr>
          <w:lang w:val="en-BE"/>
        </w:rPr>
        <w:t xml:space="preserve">proposed </w:t>
      </w:r>
      <w:r w:rsidR="000C4220">
        <w:rPr>
          <w:lang w:val="en-BE"/>
        </w:rPr>
        <w:lastRenderedPageBreak/>
        <w:t xml:space="preserve">by </w:t>
      </w:r>
      <w:r w:rsidR="00044C61">
        <w:rPr>
          <w:lang w:val="en-BE"/>
        </w:rPr>
        <w:t>this space are all oriented towards entry-level science and architecture students</w:t>
      </w:r>
      <w:r w:rsidR="000C4220">
        <w:rPr>
          <w:lang w:val="en-BE"/>
        </w:rPr>
        <w:t xml:space="preserve"> with very little interactions with researcher university staff. Fab Lab VUB is a great space for bachelor engineering students working on their mechanical design project or the VUB racing team, but research is also very limited there.</w:t>
      </w:r>
    </w:p>
    <w:p w14:paraId="39FAB350" w14:textId="7DA2A869" w:rsidR="00D04AC7" w:rsidRDefault="000C4220" w:rsidP="00AD249C">
      <w:pPr>
        <w:spacing w:before="240"/>
        <w:jc w:val="both"/>
        <w:rPr>
          <w:lang w:val="en-BE"/>
        </w:rPr>
      </w:pPr>
      <w:r>
        <w:rPr>
          <w:lang w:val="en-BE"/>
        </w:rPr>
        <w:t xml:space="preserve">Since 2021, Quentin Bolsée </w:t>
      </w:r>
      <w:r w:rsidR="00D04AC7">
        <w:rPr>
          <w:lang w:val="en-BE"/>
        </w:rPr>
        <w:t>is the main instructor for Fab Academy in Brussels. Since graduating from Fab Academy himself, he contributed to several aspects of the class such as the toolchains used for programming microcontrollers or a tool for designing printed circuit boards</w:t>
      </w:r>
      <w:r w:rsidR="00692720">
        <w:rPr>
          <w:lang w:val="en-BE"/>
        </w:rPr>
        <w:t xml:space="preserve"> (PCB)</w:t>
      </w:r>
      <w:r w:rsidR="001738F2">
        <w:rPr>
          <w:lang w:val="en-BE"/>
        </w:rPr>
        <w:t xml:space="preserve"> directly in a </w:t>
      </w:r>
      <w:r w:rsidR="00BC18FC">
        <w:rPr>
          <w:lang w:val="en-BE"/>
        </w:rPr>
        <w:t xml:space="preserve">web </w:t>
      </w:r>
      <w:r w:rsidR="001738F2">
        <w:rPr>
          <w:lang w:val="en-BE"/>
        </w:rPr>
        <w:t xml:space="preserve">browser. He is now collaborating with prof. </w:t>
      </w:r>
      <w:proofErr w:type="spellStart"/>
      <w:r w:rsidR="001738F2">
        <w:rPr>
          <w:lang w:val="en-BE"/>
        </w:rPr>
        <w:t>Gershenfeld</w:t>
      </w:r>
      <w:proofErr w:type="spellEnd"/>
      <w:r w:rsidR="001738F2">
        <w:rPr>
          <w:lang w:val="en-BE"/>
        </w:rPr>
        <w:t xml:space="preserve"> on a new type of controller-less machine that could self-replicate its electronics circuit, 3D printed parts and milled parts. Quentin’s position as a FWO fellow at ETRO-VUB give him a unique background in the Fab Lab ecosystem, and he is in contact with the key personnel involved in the Fab Foundation as well as the </w:t>
      </w:r>
      <w:r w:rsidR="00BC18FC">
        <w:rPr>
          <w:lang w:val="en-BE"/>
        </w:rPr>
        <w:t>most notable</w:t>
      </w:r>
      <w:r w:rsidR="001738F2">
        <w:rPr>
          <w:lang w:val="en-BE"/>
        </w:rPr>
        <w:t xml:space="preserve"> Fab Labs in neighbouring countries (</w:t>
      </w:r>
      <w:proofErr w:type="gramStart"/>
      <w:r w:rsidR="001738F2">
        <w:rPr>
          <w:lang w:val="en-BE"/>
        </w:rPr>
        <w:t>e.g.</w:t>
      </w:r>
      <w:proofErr w:type="gramEnd"/>
      <w:r w:rsidR="001738F2">
        <w:rPr>
          <w:lang w:val="en-BE"/>
        </w:rPr>
        <w:t xml:space="preserve"> in Amsterdam, Paris, Barcelona).</w:t>
      </w:r>
    </w:p>
    <w:p w14:paraId="15DEE461" w14:textId="6423C1A6" w:rsidR="001738F2" w:rsidRPr="00202464" w:rsidRDefault="00692720" w:rsidP="00AD249C">
      <w:pPr>
        <w:spacing w:before="240"/>
        <w:jc w:val="both"/>
        <w:rPr>
          <w:lang w:val="en-BE"/>
        </w:rPr>
      </w:pPr>
      <w:r w:rsidRPr="00265B8C">
        <w:rPr>
          <w:noProof/>
          <w:lang w:val="en-US"/>
        </w:rPr>
        <mc:AlternateContent>
          <mc:Choice Requires="wps">
            <w:drawing>
              <wp:anchor distT="0" distB="0" distL="114300" distR="114300" simplePos="0" relativeHeight="251663360" behindDoc="0" locked="0" layoutInCell="1" allowOverlap="1" wp14:anchorId="69982409" wp14:editId="606CE83A">
                <wp:simplePos x="0" y="0"/>
                <wp:positionH relativeFrom="column">
                  <wp:posOffset>3054638</wp:posOffset>
                </wp:positionH>
                <wp:positionV relativeFrom="paragraph">
                  <wp:posOffset>1805305</wp:posOffset>
                </wp:positionV>
                <wp:extent cx="2881630" cy="283845"/>
                <wp:effectExtent l="0" t="0" r="0" b="1905"/>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630" cy="283845"/>
                        </a:xfrm>
                        <a:prstGeom prst="rect">
                          <a:avLst/>
                        </a:prstGeom>
                        <a:solidFill>
                          <a:srgbClr val="FFFFFF"/>
                        </a:solidFill>
                        <a:ln w="9525">
                          <a:noFill/>
                          <a:miter lim="800000"/>
                          <a:headEnd/>
                          <a:tailEnd/>
                        </a:ln>
                      </wps:spPr>
                      <wps:txbx>
                        <w:txbxContent>
                          <w:p w14:paraId="549D95E9" w14:textId="4F8D9929" w:rsidR="001738F2" w:rsidRPr="00692720" w:rsidRDefault="001738F2" w:rsidP="001738F2">
                            <w:pPr>
                              <w:jc w:val="center"/>
                              <w:rPr>
                                <w:lang w:val="en-US"/>
                              </w:rPr>
                            </w:pPr>
                            <w:r>
                              <w:rPr>
                                <w:lang w:val="en-BE"/>
                              </w:rPr>
                              <w:t xml:space="preserve">Figure </w:t>
                            </w:r>
                            <w:r w:rsidR="00692720">
                              <w:rPr>
                                <w:lang w:val="en-BE"/>
                              </w:rPr>
                              <w:t>4</w:t>
                            </w:r>
                            <w:r>
                              <w:rPr>
                                <w:lang w:val="en-BE"/>
                              </w:rPr>
                              <w:t xml:space="preserve">: </w:t>
                            </w:r>
                            <w:proofErr w:type="gramStart"/>
                            <w:r w:rsidR="00692720">
                              <w:rPr>
                                <w:lang w:val="en-BE"/>
                              </w:rPr>
                              <w:t>example  of</w:t>
                            </w:r>
                            <w:proofErr w:type="gramEnd"/>
                            <w:r w:rsidR="00692720">
                              <w:rPr>
                                <w:lang w:val="en-BE"/>
                              </w:rPr>
                              <w:t xml:space="preserve"> Quentin’s PCB designs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82409" id="_x0000_s1028" type="#_x0000_t202" style="position:absolute;left:0;text-align:left;margin-left:240.5pt;margin-top:142.15pt;width:226.9pt;height:2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" stroked="f">
                <v:textbox>
                  <w:txbxContent>
                    <w:p w14:paraId="549D95E9" w14:textId="4F8D9929" w:rsidR="001738F2" w:rsidRPr="00692720" w:rsidRDefault="001738F2" w:rsidP="001738F2">
                      <w:pPr>
                        <w:jc w:val="center"/>
                        <w:rPr>
                          <w:lang w:val="en-US"/>
                        </w:rPr>
                      </w:pPr>
                      <w:r>
                        <w:rPr>
                          <w:lang w:val="en-BE"/>
                        </w:rPr>
                        <w:t xml:space="preserve">Figure </w:t>
                      </w:r>
                      <w:r w:rsidR="00692720">
                        <w:rPr>
                          <w:lang w:val="en-BE"/>
                        </w:rPr>
                        <w:t>4</w:t>
                      </w:r>
                      <w:r>
                        <w:rPr>
                          <w:lang w:val="en-BE"/>
                        </w:rPr>
                        <w:t xml:space="preserve">: </w:t>
                      </w:r>
                      <w:proofErr w:type="gramStart"/>
                      <w:r w:rsidR="00692720">
                        <w:rPr>
                          <w:lang w:val="en-BE"/>
                        </w:rPr>
                        <w:t>example  of</w:t>
                      </w:r>
                      <w:proofErr w:type="gramEnd"/>
                      <w:r w:rsidR="00692720">
                        <w:rPr>
                          <w:lang w:val="en-BE"/>
                        </w:rPr>
                        <w:t xml:space="preserve"> Quentin’s PCB designs</w:t>
                      </w:r>
                    </w:p>
                  </w:txbxContent>
                </v:textbox>
                <w10:wrap type="topAndBottom"/>
              </v:shape>
            </w:pict>
          </mc:Fallback>
        </mc:AlternateContent>
      </w:r>
      <w:r w:rsidRPr="00265B8C">
        <w:rPr>
          <w:noProof/>
          <w:lang w:val="en-US"/>
        </w:rPr>
        <mc:AlternateContent>
          <mc:Choice Requires="wps">
            <w:drawing>
              <wp:anchor distT="0" distB="0" distL="114300" distR="114300" simplePos="0" relativeHeight="251662336" behindDoc="0" locked="0" layoutInCell="1" allowOverlap="1" wp14:anchorId="06CABB03" wp14:editId="6DF2D41B">
                <wp:simplePos x="0" y="0"/>
                <wp:positionH relativeFrom="column">
                  <wp:posOffset>75970</wp:posOffset>
                </wp:positionH>
                <wp:positionV relativeFrom="paragraph">
                  <wp:posOffset>1805305</wp:posOffset>
                </wp:positionV>
                <wp:extent cx="2722245" cy="283845"/>
                <wp:effectExtent l="0" t="0" r="1905" b="1905"/>
                <wp:wrapTopAndBottom/>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283845"/>
                        </a:xfrm>
                        <a:prstGeom prst="rect">
                          <a:avLst/>
                        </a:prstGeom>
                        <a:solidFill>
                          <a:srgbClr val="FFFFFF"/>
                        </a:solidFill>
                        <a:ln w="9525">
                          <a:noFill/>
                          <a:miter lim="800000"/>
                          <a:headEnd/>
                          <a:tailEnd/>
                        </a:ln>
                      </wps:spPr>
                      <wps:txbx>
                        <w:txbxContent>
                          <w:p w14:paraId="22EC0C38" w14:textId="75F9FFC3" w:rsidR="001738F2" w:rsidRPr="00692720" w:rsidRDefault="001738F2" w:rsidP="001738F2">
                            <w:pPr>
                              <w:jc w:val="center"/>
                              <w:rPr>
                                <w:lang w:val="en-US"/>
                              </w:rPr>
                            </w:pPr>
                            <w:r>
                              <w:rPr>
                                <w:lang w:val="en-BE"/>
                              </w:rPr>
                              <w:t xml:space="preserve">Figure </w:t>
                            </w:r>
                            <w:r>
                              <w:rPr>
                                <w:lang w:val="en-BE"/>
                              </w:rPr>
                              <w:t>3</w:t>
                            </w:r>
                            <w:r>
                              <w:rPr>
                                <w:lang w:val="en-BE"/>
                              </w:rPr>
                              <w:t xml:space="preserve">: </w:t>
                            </w:r>
                            <w:r w:rsidR="00692720">
                              <w:rPr>
                                <w:lang w:val="en-BE"/>
                              </w:rPr>
                              <w:t>Controller-less machine (</w:t>
                            </w:r>
                            <w:proofErr w:type="spellStart"/>
                            <w:r w:rsidR="00692720">
                              <w:rPr>
                                <w:lang w:val="en-BE"/>
                              </w:rPr>
                              <w:t>Urumbu</w:t>
                            </w:r>
                            <w:proofErr w:type="spellEnd"/>
                            <w:r w:rsidR="00692720">
                              <w:rPr>
                                <w:lang w:val="en-BE"/>
                              </w:rPr>
                              <w: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CABB03" id="_x0000_s1029" type="#_x0000_t202" style="position:absolute;left:0;text-align:left;margin-left:6pt;margin-top:142.15pt;width:214.35pt;height:2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" stroked="f">
                <v:textbox>
                  <w:txbxContent>
                    <w:p w14:paraId="22EC0C38" w14:textId="75F9FFC3" w:rsidR="001738F2" w:rsidRPr="00692720" w:rsidRDefault="001738F2" w:rsidP="001738F2">
                      <w:pPr>
                        <w:jc w:val="center"/>
                        <w:rPr>
                          <w:lang w:val="en-US"/>
                        </w:rPr>
                      </w:pPr>
                      <w:r>
                        <w:rPr>
                          <w:lang w:val="en-BE"/>
                        </w:rPr>
                        <w:t xml:space="preserve">Figure </w:t>
                      </w:r>
                      <w:r>
                        <w:rPr>
                          <w:lang w:val="en-BE"/>
                        </w:rPr>
                        <w:t>3</w:t>
                      </w:r>
                      <w:r>
                        <w:rPr>
                          <w:lang w:val="en-BE"/>
                        </w:rPr>
                        <w:t xml:space="preserve">: </w:t>
                      </w:r>
                      <w:r w:rsidR="00692720">
                        <w:rPr>
                          <w:lang w:val="en-BE"/>
                        </w:rPr>
                        <w:t>Controller-less machine (</w:t>
                      </w:r>
                      <w:proofErr w:type="spellStart"/>
                      <w:r w:rsidR="00692720">
                        <w:rPr>
                          <w:lang w:val="en-BE"/>
                        </w:rPr>
                        <w:t>Urumbu</w:t>
                      </w:r>
                      <w:proofErr w:type="spellEnd"/>
                      <w:r w:rsidR="00692720">
                        <w:rPr>
                          <w:lang w:val="en-BE"/>
                        </w:rPr>
                        <w:t>)</w:t>
                      </w:r>
                    </w:p>
                  </w:txbxContent>
                </v:textbox>
                <w10:wrap type="topAndBottom"/>
              </v:shape>
            </w:pict>
          </mc:Fallback>
        </mc:AlternateContent>
      </w:r>
      <w:r w:rsidR="00D04AC7">
        <w:rPr>
          <w:noProof/>
          <w:lang w:val="en-BE"/>
        </w:rPr>
        <w:drawing>
          <wp:inline distT="0" distB="0" distL="0" distR="0" wp14:anchorId="0648C26E" wp14:editId="258ED578">
            <wp:extent cx="5721985" cy="17246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4D2E9B52" w14:textId="1728827E" w:rsidR="0010436B" w:rsidRPr="00276EEB" w:rsidRDefault="00202464" w:rsidP="00BC18FC">
      <w:pPr>
        <w:pStyle w:val="Paragraphedeliste"/>
        <w:numPr>
          <w:ilvl w:val="0"/>
          <w:numId w:val="1"/>
        </w:numPr>
        <w:spacing w:before="240"/>
        <w:jc w:val="both"/>
        <w:rPr>
          <w:b/>
          <w:bCs/>
          <w:lang w:val="en-BE"/>
        </w:rPr>
      </w:pPr>
      <w:r>
        <w:rPr>
          <w:b/>
          <w:bCs/>
          <w:lang w:val="en-BE"/>
        </w:rPr>
        <w:t xml:space="preserve">What </w:t>
      </w:r>
      <w:r w:rsidR="000C4220">
        <w:rPr>
          <w:b/>
          <w:bCs/>
          <w:lang w:val="en-BE"/>
        </w:rPr>
        <w:t>we propose</w:t>
      </w:r>
    </w:p>
    <w:p w14:paraId="261F7DB7" w14:textId="4693007E" w:rsidR="00A07F69" w:rsidRDefault="00692720" w:rsidP="00692720">
      <w:pPr>
        <w:spacing w:before="240"/>
        <w:jc w:val="both"/>
        <w:rPr>
          <w:lang w:val="en-BE"/>
        </w:rPr>
      </w:pPr>
      <w:r>
        <w:rPr>
          <w:lang w:val="en-BE"/>
        </w:rPr>
        <w:t xml:space="preserve">We believe setting up a Fab Lab as part of the FARI offices in </w:t>
      </w:r>
      <w:proofErr w:type="spellStart"/>
      <w:r>
        <w:rPr>
          <w:lang w:val="en-BE"/>
        </w:rPr>
        <w:t>BeCentral</w:t>
      </w:r>
      <w:proofErr w:type="spellEnd"/>
      <w:r>
        <w:rPr>
          <w:lang w:val="en-BE"/>
        </w:rPr>
        <w:t xml:space="preserve"> </w:t>
      </w:r>
      <w:r w:rsidR="00BC18FC">
        <w:rPr>
          <w:lang w:val="en-BE"/>
        </w:rPr>
        <w:t>can</w:t>
      </w:r>
      <w:r>
        <w:rPr>
          <w:lang w:val="en-BE"/>
        </w:rPr>
        <w:t xml:space="preserve"> greatly help its cause in </w:t>
      </w:r>
      <w:r w:rsidR="005B0090">
        <w:rPr>
          <w:lang w:val="en-BE"/>
        </w:rPr>
        <w:t xml:space="preserve">three </w:t>
      </w:r>
      <w:r>
        <w:rPr>
          <w:lang w:val="en-BE"/>
        </w:rPr>
        <w:t>aspects:</w:t>
      </w:r>
    </w:p>
    <w:p w14:paraId="51C8AFE9" w14:textId="6B2E7EA5" w:rsidR="00692720" w:rsidRDefault="00692720" w:rsidP="0003556F">
      <w:pPr>
        <w:pStyle w:val="Paragraphedeliste"/>
        <w:numPr>
          <w:ilvl w:val="0"/>
          <w:numId w:val="3"/>
        </w:numPr>
        <w:spacing w:before="240"/>
        <w:jc w:val="both"/>
        <w:rPr>
          <w:lang w:val="en-BE"/>
        </w:rPr>
      </w:pPr>
      <w:r>
        <w:rPr>
          <w:lang w:val="en-BE"/>
        </w:rPr>
        <w:t xml:space="preserve">The demo </w:t>
      </w:r>
      <w:proofErr w:type="spellStart"/>
      <w:r>
        <w:rPr>
          <w:lang w:val="en-BE"/>
        </w:rPr>
        <w:t>center</w:t>
      </w:r>
      <w:proofErr w:type="spellEnd"/>
      <w:r>
        <w:rPr>
          <w:lang w:val="en-BE"/>
        </w:rPr>
        <w:t xml:space="preserve"> </w:t>
      </w:r>
      <w:r w:rsidR="005B0090">
        <w:rPr>
          <w:lang w:val="en-BE"/>
        </w:rPr>
        <w:t>would</w:t>
      </w:r>
      <w:r>
        <w:rPr>
          <w:lang w:val="en-BE"/>
        </w:rPr>
        <w:t xml:space="preserve"> benefit from custom-made prototypes, both in cost and specificity. As seen with the AIXC at VUB Pl9, the most attractive demos often involve robotics</w:t>
      </w:r>
      <w:r w:rsidR="005B0090">
        <w:rPr>
          <w:lang w:val="en-BE"/>
        </w:rPr>
        <w:t xml:space="preserve">, though the robot kits used are very costly and </w:t>
      </w:r>
      <w:proofErr w:type="gramStart"/>
      <w:r w:rsidR="005B0090">
        <w:rPr>
          <w:lang w:val="en-BE"/>
        </w:rPr>
        <w:t>industrial-grad</w:t>
      </w:r>
      <w:r w:rsidR="0003556F">
        <w:rPr>
          <w:lang w:val="en-BE"/>
        </w:rPr>
        <w:t>e</w:t>
      </w:r>
      <w:proofErr w:type="gramEnd"/>
      <w:r w:rsidR="005B0090">
        <w:rPr>
          <w:lang w:val="en-BE"/>
        </w:rPr>
        <w:t>, which is not necessary for demos.</w:t>
      </w:r>
    </w:p>
    <w:p w14:paraId="0EE2F970" w14:textId="65D685B8" w:rsidR="005B0090" w:rsidRDefault="005B0090" w:rsidP="0003556F">
      <w:pPr>
        <w:pStyle w:val="Paragraphedeliste"/>
        <w:numPr>
          <w:ilvl w:val="0"/>
          <w:numId w:val="3"/>
        </w:numPr>
        <w:spacing w:before="240"/>
        <w:jc w:val="both"/>
        <w:rPr>
          <w:lang w:val="en-BE"/>
        </w:rPr>
      </w:pPr>
      <w:r>
        <w:rPr>
          <w:lang w:val="en-BE"/>
        </w:rPr>
        <w:t>Digital fabrication can meet the</w:t>
      </w:r>
      <w:r w:rsidR="00BC18FC">
        <w:rPr>
          <w:lang w:val="en-BE"/>
        </w:rPr>
        <w:t xml:space="preserve"> specific</w:t>
      </w:r>
      <w:r>
        <w:rPr>
          <w:lang w:val="en-BE"/>
        </w:rPr>
        <w:t xml:space="preserve"> needs of researchers affiliated or collaborating with FARI</w:t>
      </w:r>
      <w:r w:rsidR="0003556F">
        <w:rPr>
          <w:lang w:val="en-BE"/>
        </w:rPr>
        <w:t>, for instance through novel actuators and sensors, which is particularly relevant in the context of smart cities and IoT applications.</w:t>
      </w:r>
    </w:p>
    <w:p w14:paraId="2C27AF99" w14:textId="4AE080A2" w:rsidR="005B0090" w:rsidRDefault="005B0090" w:rsidP="0003556F">
      <w:pPr>
        <w:pStyle w:val="Paragraphedeliste"/>
        <w:numPr>
          <w:ilvl w:val="0"/>
          <w:numId w:val="3"/>
        </w:numPr>
        <w:spacing w:before="240"/>
        <w:jc w:val="both"/>
        <w:rPr>
          <w:lang w:val="en-BE"/>
        </w:rPr>
      </w:pPr>
      <w:r>
        <w:rPr>
          <w:lang w:val="en-BE"/>
        </w:rPr>
        <w:t xml:space="preserve">The Fab Lab itself </w:t>
      </w:r>
      <w:r>
        <w:rPr>
          <w:lang w:val="en-BE"/>
        </w:rPr>
        <w:t xml:space="preserve">would </w:t>
      </w:r>
      <w:r>
        <w:rPr>
          <w:lang w:val="en-BE"/>
        </w:rPr>
        <w:t xml:space="preserve">act as a technological </w:t>
      </w:r>
      <w:r w:rsidR="0003556F">
        <w:rPr>
          <w:lang w:val="en-BE"/>
        </w:rPr>
        <w:t xml:space="preserve">showcase for visitors, inspiring them to learn more about digital fabrication or even try the machines for themselves when the lab is open. </w:t>
      </w:r>
    </w:p>
    <w:p w14:paraId="21B3A304" w14:textId="651D218C" w:rsidR="0003556F" w:rsidRPr="0003556F" w:rsidRDefault="0003556F" w:rsidP="0003556F">
      <w:pPr>
        <w:spacing w:before="240"/>
        <w:jc w:val="both"/>
        <w:rPr>
          <w:lang w:val="en-BE"/>
        </w:rPr>
      </w:pPr>
      <w:r>
        <w:rPr>
          <w:lang w:val="en-BE"/>
        </w:rPr>
        <w:t xml:space="preserve">In conclusion, we envision a new </w:t>
      </w:r>
      <w:r w:rsidR="00912CF6">
        <w:rPr>
          <w:lang w:val="en-BE"/>
        </w:rPr>
        <w:t xml:space="preserve">type </w:t>
      </w:r>
      <w:r>
        <w:rPr>
          <w:lang w:val="en-BE"/>
        </w:rPr>
        <w:t xml:space="preserve">of Fab Lab that </w:t>
      </w:r>
      <w:r w:rsidR="00912CF6">
        <w:rPr>
          <w:lang w:val="en-BE"/>
        </w:rPr>
        <w:t>can push the envelope when it comes to research applications of digital fabrication, with close ties to both the unique academic ecosystem of Brussels, and the more global Fab Lab network</w:t>
      </w:r>
      <w:r w:rsidR="00BC18FC">
        <w:rPr>
          <w:lang w:val="en-BE"/>
        </w:rPr>
        <w:t>.</w:t>
      </w:r>
    </w:p>
    <w:sectPr w:rsidR="0003556F" w:rsidRPr="0003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46C69"/>
    <w:multiLevelType w:val="hybridMultilevel"/>
    <w:tmpl w:val="EAE4E4E8"/>
    <w:lvl w:ilvl="0" w:tplc="B20E50FA">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 w15:restartNumberingAfterBreak="0">
    <w:nsid w:val="48B9160C"/>
    <w:multiLevelType w:val="hybridMultilevel"/>
    <w:tmpl w:val="B7805868"/>
    <w:lvl w:ilvl="0" w:tplc="16D2DED8">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A661DE6"/>
    <w:multiLevelType w:val="hybridMultilevel"/>
    <w:tmpl w:val="C834059A"/>
    <w:lvl w:ilvl="0" w:tplc="6CEAE50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78416600">
    <w:abstractNumId w:val="0"/>
  </w:num>
  <w:num w:numId="2" w16cid:durableId="1079984866">
    <w:abstractNumId w:val="2"/>
  </w:num>
  <w:num w:numId="3" w16cid:durableId="107742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A1"/>
    <w:rsid w:val="0003556F"/>
    <w:rsid w:val="00044C61"/>
    <w:rsid w:val="000C4220"/>
    <w:rsid w:val="000E506A"/>
    <w:rsid w:val="0010436B"/>
    <w:rsid w:val="001738F2"/>
    <w:rsid w:val="00202464"/>
    <w:rsid w:val="00265B8C"/>
    <w:rsid w:val="00276EEB"/>
    <w:rsid w:val="003102EC"/>
    <w:rsid w:val="005A1A04"/>
    <w:rsid w:val="005B0090"/>
    <w:rsid w:val="00692720"/>
    <w:rsid w:val="007722DA"/>
    <w:rsid w:val="007C0655"/>
    <w:rsid w:val="008432D5"/>
    <w:rsid w:val="008D14EF"/>
    <w:rsid w:val="008D2FA0"/>
    <w:rsid w:val="00912CF6"/>
    <w:rsid w:val="009136F3"/>
    <w:rsid w:val="00917D8B"/>
    <w:rsid w:val="00A07F69"/>
    <w:rsid w:val="00AC3C98"/>
    <w:rsid w:val="00AD249C"/>
    <w:rsid w:val="00BC18FC"/>
    <w:rsid w:val="00C4334E"/>
    <w:rsid w:val="00C967A8"/>
    <w:rsid w:val="00D04AC7"/>
    <w:rsid w:val="00D7136E"/>
    <w:rsid w:val="00D856B4"/>
    <w:rsid w:val="00DE5A46"/>
    <w:rsid w:val="00E3038E"/>
    <w:rsid w:val="00EA7CA1"/>
    <w:rsid w:val="00FF62D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64DB"/>
  <w15:chartTrackingRefBased/>
  <w15:docId w15:val="{974A557C-C6CE-4117-90BC-5F034904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5A1A04"/>
    <w:pPr>
      <w:spacing w:after="200" w:line="240" w:lineRule="auto"/>
    </w:pPr>
    <w:rPr>
      <w:i/>
      <w:iCs/>
      <w:color w:val="44546A" w:themeColor="text2"/>
      <w:sz w:val="18"/>
      <w:szCs w:val="18"/>
      <w:lang w:val="fr-FR"/>
    </w:rPr>
  </w:style>
  <w:style w:type="character" w:styleId="Lienhypertexte">
    <w:name w:val="Hyperlink"/>
    <w:basedOn w:val="Policepardfaut"/>
    <w:uiPriority w:val="99"/>
    <w:unhideWhenUsed/>
    <w:rsid w:val="007C0655"/>
    <w:rPr>
      <w:color w:val="0563C1" w:themeColor="hyperlink"/>
      <w:u w:val="single"/>
    </w:rPr>
  </w:style>
  <w:style w:type="paragraph" w:styleId="Paragraphedeliste">
    <w:name w:val="List Paragraph"/>
    <w:basedOn w:val="Normal"/>
    <w:uiPriority w:val="34"/>
    <w:qFormat/>
    <w:rsid w:val="00276EEB"/>
    <w:pPr>
      <w:ind w:left="720"/>
      <w:contextualSpacing/>
    </w:pPr>
  </w:style>
  <w:style w:type="character" w:styleId="Mentionnonrsolue">
    <w:name w:val="Unresolved Mention"/>
    <w:basedOn w:val="Policepardfaut"/>
    <w:uiPriority w:val="99"/>
    <w:semiHidden/>
    <w:unhideWhenUsed/>
    <w:rsid w:val="00202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b.cba.mit.edu/about/chart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750</Words>
  <Characters>4128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Bolsee, Quentin</dc:creator>
  <cp:keywords/>
  <dc:description/>
  <cp:lastModifiedBy>Bolsee, Quentin</cp:lastModifiedBy>
  <cp:revision>8</cp:revision>
  <dcterms:created xsi:type="dcterms:W3CDTF">2022-05-17T21:14:00Z</dcterms:created>
  <dcterms:modified xsi:type="dcterms:W3CDTF">2022-05-18T05:21:00Z</dcterms:modified>
</cp:coreProperties>
</file>