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F114E5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1D5A6E58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CA7E6F">
              <w:rPr>
                <w:rFonts w:cs="Calibri"/>
                <w:lang w:val="hu-HU"/>
              </w:rPr>
              <w:t xml:space="preserve">azokat a történeteket töröljük az </w:t>
            </w:r>
            <w:r w:rsidR="004B03CB">
              <w:rPr>
                <w:rFonts w:cs="Calibri"/>
                <w:lang w:val="hu-HU"/>
              </w:rPr>
              <w:t>adatbázisból,</w:t>
            </w:r>
            <w:r w:rsidR="00CA7E6F">
              <w:rPr>
                <w:rFonts w:cs="Calibri"/>
                <w:lang w:val="hu-HU"/>
              </w:rPr>
              <w:t xml:space="preserve"> ahol több mint 3 kutya született</w:t>
            </w:r>
          </w:p>
        </w:tc>
      </w:tr>
      <w:tr w:rsidR="00825E11" w:rsidRPr="0081578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2CA36930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adatbázis lekérdezésekre megfelelő adatok visszatérése</w:t>
            </w:r>
          </w:p>
        </w:tc>
      </w:tr>
      <w:tr w:rsidR="00825E11" w:rsidRPr="0081578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5F2F236E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szükségünk van a </w:t>
            </w:r>
            <w:proofErr w:type="spellStart"/>
            <w:r>
              <w:rPr>
                <w:rFonts w:cs="Calibri"/>
                <w:lang w:val="hu-HU"/>
              </w:rPr>
              <w:t>phpMyAdmin</w:t>
            </w:r>
            <w:proofErr w:type="spellEnd"/>
            <w:r>
              <w:rPr>
                <w:rFonts w:cs="Calibri"/>
                <w:lang w:val="hu-HU"/>
              </w:rPr>
              <w:t>-hoz felhasználóra</w:t>
            </w: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15781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2BAAACE7" w:rsidR="00825E11" w:rsidRPr="00825E11" w:rsidRDefault="00CA7E6F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összes olyan sor </w:t>
            </w:r>
            <w:r w:rsidR="002B026A">
              <w:rPr>
                <w:rFonts w:cs="Calibri"/>
                <w:lang w:val="hu-HU"/>
              </w:rPr>
              <w:t>törlése,</w:t>
            </w:r>
            <w:r>
              <w:rPr>
                <w:rFonts w:cs="Calibri"/>
                <w:lang w:val="hu-HU"/>
              </w:rPr>
              <w:t xml:space="preserve"> amely a megadott feltételnek megfelel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815781" w:rsidRDefault="00825E11" w:rsidP="00815781">
            <w:pPr>
              <w:pStyle w:val="Listaszerbekezds"/>
              <w:rPr>
                <w:color w:val="00B050"/>
              </w:rPr>
            </w:pPr>
            <w:proofErr w:type="spellStart"/>
            <w:r w:rsidRPr="00815781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815781" w:rsidRDefault="00825E11" w:rsidP="00815781">
            <w:pPr>
              <w:pStyle w:val="Listaszerbekezds"/>
            </w:pPr>
            <w:proofErr w:type="spellStart"/>
            <w:r w:rsidRPr="00815781">
              <w:t>Nem</w:t>
            </w:r>
            <w:proofErr w:type="spellEnd"/>
            <w:r w:rsidRPr="00815781">
              <w:t xml:space="preserve"> </w:t>
            </w:r>
            <w:proofErr w:type="spellStart"/>
            <w:r w:rsidRPr="00815781">
              <w:t>felelt</w:t>
            </w:r>
            <w:proofErr w:type="spellEnd"/>
            <w:r w:rsidRPr="00815781">
              <w:t xml:space="preserve"> meg</w:t>
            </w:r>
          </w:p>
          <w:p w14:paraId="1CA31425" w14:textId="77777777" w:rsidR="00825E11" w:rsidRPr="00825E11" w:rsidRDefault="00825E11" w:rsidP="008157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15781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795BCD40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32E4806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815781">
              <w:rPr>
                <w:rFonts w:cs="Calibri"/>
                <w:lang w:val="hu-HU"/>
              </w:rPr>
              <w:t>9</w:t>
            </w:r>
          </w:p>
        </w:tc>
      </w:tr>
    </w:tbl>
    <w:p w14:paraId="12B9E09E" w14:textId="010435BC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3D73825B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Biró</w:t>
            </w:r>
            <w:proofErr w:type="spellEnd"/>
            <w:r>
              <w:rPr>
                <w:rFonts w:cs="Calibri"/>
                <w:lang w:val="hu-HU"/>
              </w:rPr>
              <w:t xml:space="preserve"> Bálint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2CEC6232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28A1B934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815781">
              <w:rPr>
                <w:rFonts w:cs="Calibri"/>
                <w:lang w:val="hu-HU"/>
              </w:rPr>
              <w:t xml:space="preserve"> 2022.04.29</w:t>
            </w:r>
          </w:p>
        </w:tc>
      </w:tr>
    </w:tbl>
    <w:p w14:paraId="5A2EF3A1" w14:textId="1EE8CEA9" w:rsidR="00825E11" w:rsidRPr="00825E11" w:rsidRDefault="00CA7E6F" w:rsidP="00825E11">
      <w:pPr>
        <w:rPr>
          <w:lang w:val="hu-HU"/>
        </w:rPr>
      </w:pPr>
      <w:r w:rsidRPr="00CA7E6F">
        <w:rPr>
          <w:lang w:val="hu-HU"/>
        </w:rPr>
        <w:drawing>
          <wp:inline distT="0" distB="0" distL="0" distR="0" wp14:anchorId="644CEDF4" wp14:editId="76518B32">
            <wp:extent cx="5201376" cy="1381318"/>
            <wp:effectExtent l="0" t="0" r="0" b="952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9E80" w14:textId="542E7DFA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63947D44"/>
    <w:lvl w:ilvl="0" w:tplc="3B6CFB6C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2B026A"/>
    <w:rsid w:val="004B03CB"/>
    <w:rsid w:val="00592BDD"/>
    <w:rsid w:val="005C155B"/>
    <w:rsid w:val="005F4F72"/>
    <w:rsid w:val="007D13E5"/>
    <w:rsid w:val="007F3C81"/>
    <w:rsid w:val="00815781"/>
    <w:rsid w:val="00825E11"/>
    <w:rsid w:val="008A3B16"/>
    <w:rsid w:val="008B3929"/>
    <w:rsid w:val="0097790C"/>
    <w:rsid w:val="00985B13"/>
    <w:rsid w:val="00A11852"/>
    <w:rsid w:val="00CA7E6F"/>
    <w:rsid w:val="00ED168E"/>
    <w:rsid w:val="00ED3424"/>
    <w:rsid w:val="00F114E5"/>
    <w:rsid w:val="00F22F52"/>
    <w:rsid w:val="00F9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8157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4</cp:revision>
  <dcterms:created xsi:type="dcterms:W3CDTF">2022-04-29T12:09:00Z</dcterms:created>
  <dcterms:modified xsi:type="dcterms:W3CDTF">2022-04-29T12:10:00Z</dcterms:modified>
</cp:coreProperties>
</file>