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802" w:rsidRDefault="00E1132D">
      <w:pPr>
        <w:rPr>
          <w:rFonts w:ascii="NimbusRomNo9L-Regu" w:hAnsi="NimbusRomNo9L-Regu"/>
          <w:color w:val="000000"/>
          <w:szCs w:val="18"/>
        </w:rPr>
      </w:pPr>
      <w:proofErr w:type="gramStart"/>
      <w:r w:rsidRPr="00290F33">
        <w:rPr>
          <w:rFonts w:ascii="NimbusRomNo9L-Regu" w:hAnsi="NimbusRomNo9L-Regu"/>
          <w:color w:val="FF0000"/>
          <w:szCs w:val="18"/>
        </w:rPr>
        <w:t xml:space="preserve">Commands and Arguments </w:t>
      </w:r>
      <w:r w:rsidRPr="00290F33">
        <w:rPr>
          <w:rFonts w:ascii="NimbusRomNo9L-Regu" w:hAnsi="NimbusRomNo9L-Regu"/>
          <w:color w:val="000000"/>
          <w:szCs w:val="18"/>
        </w:rPr>
        <w:t>- Types of commands; argument splitting; writing scripts.</w:t>
      </w:r>
      <w:proofErr w:type="gramEnd"/>
    </w:p>
    <w:tbl>
      <w:tblPr>
        <w:tblStyle w:val="TableGrid"/>
        <w:tblW w:w="0" w:type="auto"/>
        <w:tblLook w:val="04A0" w:firstRow="1" w:lastRow="0" w:firstColumn="1" w:lastColumn="0" w:noHBand="0" w:noVBand="1"/>
      </w:tblPr>
      <w:tblGrid>
        <w:gridCol w:w="9576"/>
      </w:tblGrid>
      <w:tr w:rsidR="00FF4591" w:rsidTr="00FF4591">
        <w:tc>
          <w:tcPr>
            <w:tcW w:w="9576" w:type="dxa"/>
          </w:tcPr>
          <w:p w:rsidR="007A2111" w:rsidRDefault="00FF4591" w:rsidP="00945E7E">
            <w:pPr>
              <w:rPr>
                <w:rFonts w:ascii="NimbusRomNo9L-Regu" w:hAnsi="NimbusRomNo9L-Regu"/>
                <w:color w:val="000000"/>
                <w:sz w:val="20"/>
                <w:szCs w:val="18"/>
              </w:rPr>
            </w:pPr>
            <w:r w:rsidRPr="00FF4591">
              <w:rPr>
                <w:rFonts w:ascii="NimbusRomNo9L-Medi" w:hAnsi="NimbusRomNo9L-Medi"/>
                <w:b/>
                <w:bCs/>
                <w:color w:val="000000"/>
                <w:sz w:val="20"/>
                <w:szCs w:val="18"/>
              </w:rPr>
              <w:t>Review</w:t>
            </w:r>
            <w:proofErr w:type="gramStart"/>
            <w:r w:rsidRPr="00FF4591">
              <w:rPr>
                <w:rFonts w:ascii="NimbusRomNo9L-Medi" w:hAnsi="NimbusRomNo9L-Medi"/>
                <w:b/>
                <w:bCs/>
                <w:color w:val="000000"/>
                <w:sz w:val="20"/>
                <w:szCs w:val="18"/>
              </w:rPr>
              <w:t>:</w:t>
            </w:r>
            <w:proofErr w:type="gramEnd"/>
            <w:r w:rsidRPr="00FF4591">
              <w:rPr>
                <w:rFonts w:ascii="NimbusRomNo9L-Medi" w:hAnsi="NimbusRomNo9L-Medi"/>
                <w:color w:val="000000"/>
                <w:sz w:val="20"/>
                <w:szCs w:val="18"/>
              </w:rPr>
              <w:br/>
            </w:r>
            <w:r w:rsidRPr="00FF4591">
              <w:rPr>
                <w:rFonts w:ascii="NimbusRomNo9L-Regu" w:hAnsi="NimbusRomNo9L-Regu"/>
                <w:color w:val="000000"/>
                <w:sz w:val="20"/>
                <w:szCs w:val="18"/>
              </w:rPr>
              <w:t xml:space="preserve">• </w:t>
            </w:r>
            <w:r w:rsidRPr="00FF4591">
              <w:rPr>
                <w:rFonts w:ascii="NimbusRomNo9L-ReguItal" w:hAnsi="NimbusRomNo9L-ReguItal"/>
                <w:b/>
                <w:i/>
                <w:iCs/>
                <w:color w:val="000000"/>
                <w:sz w:val="20"/>
                <w:szCs w:val="18"/>
              </w:rPr>
              <w:t>Arguments</w:t>
            </w:r>
            <w:r w:rsidRPr="00FF4591">
              <w:rPr>
                <w:rFonts w:ascii="NimbusRomNo9L-Regu" w:hAnsi="NimbusRomNo9L-Regu"/>
                <w:color w:val="000000"/>
                <w:sz w:val="20"/>
                <w:szCs w:val="18"/>
              </w:rPr>
              <w:t xml:space="preserve">: </w:t>
            </w:r>
            <w:r w:rsidRPr="00AC2F71">
              <w:rPr>
                <w:rFonts w:ascii="NimbusRomNo9L-Regu" w:hAnsi="NimbusRomNo9L-Regu"/>
                <w:color w:val="FF0000"/>
                <w:sz w:val="20"/>
                <w:szCs w:val="18"/>
              </w:rPr>
              <w:t xml:space="preserve">These are additional words specified after the command </w:t>
            </w:r>
            <w:r w:rsidRPr="00FF4591">
              <w:rPr>
                <w:rFonts w:ascii="NimbusRomNo9L-Regu" w:hAnsi="NimbusRomNo9L-Regu"/>
                <w:color w:val="000000"/>
                <w:sz w:val="20"/>
                <w:szCs w:val="18"/>
              </w:rPr>
              <w:t>(’</w:t>
            </w:r>
            <w:proofErr w:type="spellStart"/>
            <w:r w:rsidRPr="00FF4591">
              <w:rPr>
                <w:rFonts w:ascii="NimbusMonL-Regu" w:hAnsi="NimbusMonL-Regu"/>
                <w:color w:val="000000"/>
                <w:sz w:val="20"/>
                <w:szCs w:val="18"/>
              </w:rPr>
              <w:t>ls</w:t>
            </w:r>
            <w:proofErr w:type="spellEnd"/>
            <w:r w:rsidRPr="00FF4591">
              <w:rPr>
                <w:rFonts w:ascii="NimbusMonL-Regu" w:hAnsi="NimbusMonL-Regu"/>
                <w:color w:val="000000"/>
                <w:sz w:val="20"/>
                <w:szCs w:val="18"/>
              </w:rPr>
              <w:t xml:space="preserve"> -l foo</w:t>
            </w:r>
            <w:r w:rsidRPr="00FF4591">
              <w:rPr>
                <w:rFonts w:ascii="NimbusRomNo9L-Regu" w:hAnsi="NimbusRomNo9L-Regu"/>
                <w:color w:val="000000"/>
                <w:sz w:val="20"/>
                <w:szCs w:val="18"/>
              </w:rPr>
              <w:t xml:space="preserve">’ executes </w:t>
            </w:r>
            <w:proofErr w:type="spellStart"/>
            <w:r w:rsidRPr="00FF4591">
              <w:rPr>
                <w:rFonts w:ascii="NimbusMonL-Regu" w:hAnsi="NimbusMonL-Regu"/>
                <w:color w:val="000000"/>
                <w:sz w:val="20"/>
                <w:szCs w:val="18"/>
              </w:rPr>
              <w:t>ls</w:t>
            </w:r>
            <w:proofErr w:type="spellEnd"/>
            <w:r w:rsidRPr="00FF4591">
              <w:rPr>
                <w:rFonts w:ascii="NimbusMonL-Regu" w:hAnsi="NimbusMonL-Regu"/>
                <w:color w:val="000000"/>
                <w:sz w:val="20"/>
                <w:szCs w:val="18"/>
              </w:rPr>
              <w:t xml:space="preserve"> </w:t>
            </w:r>
            <w:r w:rsidRPr="00FF4591">
              <w:rPr>
                <w:rFonts w:ascii="NimbusRomNo9L-Regu" w:hAnsi="NimbusRomNo9L-Regu"/>
                <w:color w:val="000000"/>
                <w:sz w:val="20"/>
                <w:szCs w:val="18"/>
              </w:rPr>
              <w:t>with two arguments</w:t>
            </w:r>
            <w:r w:rsidR="00AC2F71">
              <w:rPr>
                <w:rFonts w:ascii="NimbusRomNo9L-Regu" w:hAnsi="NimbusRomNo9L-Regu"/>
                <w:color w:val="000000"/>
                <w:sz w:val="20"/>
                <w:szCs w:val="18"/>
              </w:rPr>
              <w:t>: -l and foo</w:t>
            </w:r>
            <w:r w:rsidRPr="00FF4591">
              <w:rPr>
                <w:rFonts w:ascii="NimbusRomNo9L-Regu" w:hAnsi="NimbusRomNo9L-Regu"/>
                <w:color w:val="000000"/>
                <w:sz w:val="20"/>
                <w:szCs w:val="18"/>
              </w:rPr>
              <w:t>).</w:t>
            </w:r>
            <w:r w:rsidRPr="00FF4591">
              <w:rPr>
                <w:rFonts w:ascii="NimbusRomNo9L-Regu" w:hAnsi="NimbusRomNo9L-Regu"/>
                <w:color w:val="000000"/>
                <w:sz w:val="20"/>
                <w:szCs w:val="18"/>
              </w:rPr>
              <w:br/>
              <w:t xml:space="preserve">• </w:t>
            </w:r>
            <w:r w:rsidRPr="00FF4591">
              <w:rPr>
                <w:rFonts w:ascii="NimbusRomNo9L-ReguItal" w:hAnsi="NimbusRomNo9L-ReguItal"/>
                <w:b/>
                <w:i/>
                <w:iCs/>
                <w:color w:val="000000"/>
                <w:sz w:val="20"/>
                <w:szCs w:val="18"/>
              </w:rPr>
              <w:t>Quotes</w:t>
            </w:r>
            <w:r w:rsidRPr="00FF4591">
              <w:rPr>
                <w:rFonts w:ascii="NimbusRomNo9L-Regu" w:hAnsi="NimbusRomNo9L-Regu"/>
                <w:color w:val="000000"/>
                <w:sz w:val="20"/>
                <w:szCs w:val="18"/>
              </w:rPr>
              <w:t>: The two forms of quotes, single and double (</w:t>
            </w:r>
            <w:r w:rsidRPr="00FF4591">
              <w:rPr>
                <w:rFonts w:ascii="NimbusMonL-Regu" w:hAnsi="NimbusMonL-Regu"/>
                <w:color w:val="000000"/>
                <w:sz w:val="20"/>
                <w:szCs w:val="18"/>
              </w:rPr>
              <w:t xml:space="preserve">' </w:t>
            </w:r>
            <w:r w:rsidRPr="00FF4591">
              <w:rPr>
                <w:rFonts w:ascii="NimbusRomNo9L-Regu" w:hAnsi="NimbusRomNo9L-Regu"/>
                <w:color w:val="000000"/>
                <w:sz w:val="20"/>
                <w:szCs w:val="18"/>
              </w:rPr>
              <w:t xml:space="preserve">and </w:t>
            </w:r>
            <w:r w:rsidRPr="00FF4591">
              <w:rPr>
                <w:rFonts w:ascii="NimbusMonL-Regu" w:hAnsi="NimbusMonL-Regu"/>
                <w:color w:val="000000"/>
                <w:sz w:val="20"/>
                <w:szCs w:val="18"/>
              </w:rPr>
              <w:t>"</w:t>
            </w:r>
            <w:r w:rsidRPr="00FF4591">
              <w:rPr>
                <w:rFonts w:ascii="NimbusRomNo9L-Regu" w:hAnsi="NimbusRomNo9L-Regu"/>
                <w:color w:val="000000"/>
                <w:sz w:val="20"/>
                <w:szCs w:val="18"/>
              </w:rPr>
              <w:t>), are used to group words and can protect special</w:t>
            </w:r>
            <w:r w:rsidRPr="00FF4591">
              <w:rPr>
                <w:rFonts w:ascii="NimbusRomNo9L-Regu" w:hAnsi="NimbusRomNo9L-Regu"/>
                <w:color w:val="000000"/>
                <w:sz w:val="20"/>
                <w:szCs w:val="18"/>
              </w:rPr>
              <w:br/>
              <w:t xml:space="preserve">characters. </w:t>
            </w:r>
          </w:p>
          <w:p w:rsidR="007A2111" w:rsidRDefault="007A2111" w:rsidP="00945E7E">
            <w:pPr>
              <w:rPr>
                <w:rStyle w:val="Emphasis"/>
                <w:rFonts w:ascii="Arial" w:hAnsi="Arial" w:cs="Arial"/>
                <w:color w:val="FF0000"/>
              </w:rPr>
            </w:pPr>
            <w:r>
              <w:rPr>
                <w:rFonts w:ascii="NimbusRomNo9L-Regu" w:hAnsi="NimbusRomNo9L-Regu"/>
                <w:color w:val="000000"/>
                <w:sz w:val="20"/>
                <w:szCs w:val="18"/>
              </w:rPr>
              <w:t xml:space="preserve">=&gt; </w:t>
            </w:r>
            <w:r w:rsidRPr="006C667D">
              <w:rPr>
                <w:rFonts w:ascii="Arial" w:hAnsi="Arial" w:cs="Arial"/>
                <w:color w:val="FF0000"/>
              </w:rPr>
              <w:t>Everything inside single quotes becomes a </w:t>
            </w:r>
            <w:r w:rsidRPr="006C667D">
              <w:rPr>
                <w:rStyle w:val="Emphasis"/>
                <w:rFonts w:ascii="Arial" w:hAnsi="Arial" w:cs="Arial"/>
                <w:color w:val="FF0000"/>
              </w:rPr>
              <w:t>literal string</w:t>
            </w:r>
          </w:p>
          <w:p w:rsidR="007A2111" w:rsidRDefault="007A2111" w:rsidP="007A2111">
            <w:pPr>
              <w:pStyle w:val="line891"/>
              <w:shd w:val="clear" w:color="auto" w:fill="FFFFFF"/>
              <w:spacing w:before="60" w:beforeAutospacing="0" w:after="60" w:afterAutospacing="0"/>
              <w:rPr>
                <w:rFonts w:ascii="Arial" w:hAnsi="Arial" w:cs="Arial"/>
                <w:color w:val="000000"/>
              </w:rPr>
            </w:pPr>
            <w:r>
              <w:rPr>
                <w:rFonts w:ascii="NimbusRomNo9L-Regu" w:hAnsi="NimbusRomNo9L-Regu"/>
                <w:color w:val="000000"/>
                <w:sz w:val="20"/>
                <w:szCs w:val="18"/>
              </w:rPr>
              <w:t xml:space="preserve">=&gt; </w:t>
            </w:r>
            <w:r w:rsidRPr="00811A99">
              <w:rPr>
                <w:rFonts w:ascii="Arial" w:hAnsi="Arial" w:cs="Arial"/>
                <w:i/>
                <w:color w:val="000000"/>
              </w:rPr>
              <w:t>prevents some substitutions but allows others</w:t>
            </w:r>
            <w:r>
              <w:rPr>
                <w:rFonts w:ascii="Arial" w:hAnsi="Arial" w:cs="Arial"/>
                <w:color w:val="000000"/>
              </w:rPr>
              <w:t>.</w:t>
            </w:r>
          </w:p>
          <w:p w:rsidR="007A2111" w:rsidRDefault="007A2111" w:rsidP="007A2111">
            <w:pPr>
              <w:pStyle w:val="line891"/>
              <w:shd w:val="clear" w:color="auto" w:fill="FFFFFF"/>
              <w:spacing w:before="60" w:beforeAutospacing="0" w:after="60" w:afterAutospacing="0"/>
              <w:ind w:left="720"/>
              <w:rPr>
                <w:rFonts w:ascii="Arial" w:hAnsi="Arial" w:cs="Arial"/>
                <w:color w:val="000000"/>
              </w:rPr>
            </w:pPr>
            <w:r w:rsidRPr="00811A99">
              <w:rPr>
                <w:rFonts w:ascii="Arial" w:hAnsi="Arial" w:cs="Arial"/>
                <w:color w:val="000000"/>
              </w:rPr>
              <w:t>-</w:t>
            </w:r>
            <w:r>
              <w:rPr>
                <w:rFonts w:ascii="Arial" w:hAnsi="Arial" w:cs="Arial"/>
                <w:color w:val="000000"/>
              </w:rPr>
              <w:t xml:space="preserve"> </w:t>
            </w:r>
            <w:r w:rsidRPr="00811A99">
              <w:rPr>
                <w:rFonts w:ascii="Arial" w:hAnsi="Arial" w:cs="Arial"/>
              </w:rPr>
              <w:t xml:space="preserve">Every substitution that begins with </w:t>
            </w:r>
            <w:r w:rsidRPr="00811A99">
              <w:rPr>
                <w:rFonts w:ascii="Arial" w:hAnsi="Arial" w:cs="Arial"/>
                <w:color w:val="FF0000"/>
              </w:rPr>
              <w:t>a dollar sign </w:t>
            </w:r>
            <w:r w:rsidRPr="00811A99">
              <w:rPr>
                <w:rStyle w:val="Emphasis"/>
                <w:rFonts w:ascii="Arial" w:hAnsi="Arial" w:cs="Arial"/>
                <w:color w:val="FF0000"/>
              </w:rPr>
              <w:t>$</w:t>
            </w:r>
            <w:r w:rsidRPr="00811A99">
              <w:rPr>
                <w:rFonts w:ascii="Arial" w:hAnsi="Arial" w:cs="Arial"/>
              </w:rPr>
              <w:t> is performed</w:t>
            </w:r>
            <w:r>
              <w:rPr>
                <w:rFonts w:ascii="Arial" w:hAnsi="Arial" w:cs="Arial"/>
                <w:color w:val="000000"/>
              </w:rPr>
              <w:t xml:space="preserve">, </w:t>
            </w:r>
          </w:p>
          <w:p w:rsidR="007A2111" w:rsidRDefault="007A2111" w:rsidP="007A2111">
            <w:pPr>
              <w:pStyle w:val="line891"/>
              <w:shd w:val="clear" w:color="auto" w:fill="FFFFFF"/>
              <w:spacing w:before="60" w:beforeAutospacing="0" w:after="60" w:afterAutospacing="0"/>
              <w:ind w:left="720"/>
              <w:rPr>
                <w:rFonts w:ascii="Arial" w:hAnsi="Arial" w:cs="Arial"/>
                <w:color w:val="000000"/>
              </w:rPr>
            </w:pPr>
            <w:r w:rsidRPr="00811A99">
              <w:rPr>
                <w:rFonts w:ascii="Arial" w:hAnsi="Arial" w:cs="Arial"/>
              </w:rPr>
              <w:t xml:space="preserve">- </w:t>
            </w:r>
            <w:proofErr w:type="gramStart"/>
            <w:r w:rsidRPr="00811A99">
              <w:rPr>
                <w:rFonts w:ascii="Arial" w:hAnsi="Arial" w:cs="Arial"/>
              </w:rPr>
              <w:t>as</w:t>
            </w:r>
            <w:proofErr w:type="gramEnd"/>
            <w:r w:rsidRPr="00811A99">
              <w:rPr>
                <w:rFonts w:ascii="Arial" w:hAnsi="Arial" w:cs="Arial"/>
              </w:rPr>
              <w:t xml:space="preserve"> is the legacy </w:t>
            </w:r>
            <w:r w:rsidRPr="00811A99">
              <w:rPr>
                <w:rStyle w:val="HTMLTypewriter"/>
                <w:color w:val="FF0000"/>
              </w:rPr>
              <w:t>`...`</w:t>
            </w:r>
            <w:r w:rsidRPr="00811A99">
              <w:rPr>
                <w:rFonts w:ascii="Arial" w:hAnsi="Arial" w:cs="Arial"/>
                <w:color w:val="FF0000"/>
              </w:rPr>
              <w:t> (</w:t>
            </w:r>
            <w:proofErr w:type="spellStart"/>
            <w:r w:rsidRPr="00811A99">
              <w:rPr>
                <w:rFonts w:ascii="Arial" w:hAnsi="Arial" w:cs="Arial"/>
                <w:color w:val="FF0000"/>
              </w:rPr>
              <w:t>backtick</w:t>
            </w:r>
            <w:proofErr w:type="spellEnd"/>
            <w:r w:rsidRPr="00811A99">
              <w:rPr>
                <w:rFonts w:ascii="Arial" w:hAnsi="Arial" w:cs="Arial"/>
                <w:color w:val="FF0000"/>
              </w:rPr>
              <w:t>) </w:t>
            </w:r>
            <w:hyperlink r:id="rId6" w:history="1">
              <w:r w:rsidRPr="00811A99">
                <w:rPr>
                  <w:rStyle w:val="Hyperlink"/>
                  <w:rFonts w:ascii="Arial" w:eastAsiaTheme="majorEastAsia" w:hAnsi="Arial" w:cs="Arial"/>
                  <w:color w:val="auto"/>
                  <w:bdr w:val="none" w:sz="0" w:space="0" w:color="auto" w:frame="1"/>
                </w:rPr>
                <w:t>command substitution</w:t>
              </w:r>
            </w:hyperlink>
            <w:r>
              <w:rPr>
                <w:rFonts w:ascii="Arial" w:hAnsi="Arial" w:cs="Arial"/>
                <w:color w:val="000000"/>
              </w:rPr>
              <w:t xml:space="preserve">. </w:t>
            </w:r>
          </w:p>
          <w:p w:rsidR="007A2111" w:rsidRDefault="007A2111" w:rsidP="007A2111">
            <w:pPr>
              <w:pStyle w:val="line891"/>
              <w:shd w:val="clear" w:color="auto" w:fill="FFFFFF"/>
              <w:spacing w:before="60" w:beforeAutospacing="0" w:after="60" w:afterAutospacing="0"/>
              <w:ind w:left="720"/>
              <w:rPr>
                <w:rFonts w:ascii="Arial" w:hAnsi="Arial" w:cs="Arial"/>
                <w:color w:val="000000"/>
              </w:rPr>
            </w:pPr>
            <w:r>
              <w:rPr>
                <w:rFonts w:ascii="Arial" w:hAnsi="Arial" w:cs="Arial"/>
                <w:color w:val="000000"/>
              </w:rPr>
              <w:t xml:space="preserve">- </w:t>
            </w:r>
            <w:r w:rsidRPr="00811A99">
              <w:rPr>
                <w:rFonts w:ascii="Arial" w:hAnsi="Arial" w:cs="Arial"/>
                <w:color w:val="FF0000"/>
              </w:rPr>
              <w:t xml:space="preserve">Backslash \ escaping </w:t>
            </w:r>
            <w:r>
              <w:rPr>
                <w:rFonts w:ascii="Arial" w:hAnsi="Arial" w:cs="Arial"/>
                <w:color w:val="000000"/>
              </w:rPr>
              <w:t xml:space="preserve">is also performed. </w:t>
            </w:r>
          </w:p>
          <w:p w:rsidR="00FF4591" w:rsidRDefault="007A2111" w:rsidP="007A2111">
            <w:r>
              <w:rPr>
                <w:rFonts w:ascii="Arial" w:hAnsi="Arial" w:cs="Arial"/>
                <w:color w:val="000000"/>
              </w:rPr>
              <w:t xml:space="preserve">            </w:t>
            </w:r>
            <w:r>
              <w:rPr>
                <w:rFonts w:ascii="Arial" w:hAnsi="Arial" w:cs="Arial"/>
                <w:color w:val="000000"/>
              </w:rPr>
              <w:t xml:space="preserve">- </w:t>
            </w:r>
            <w:r w:rsidRPr="00811A99">
              <w:rPr>
                <w:rFonts w:ascii="Arial" w:hAnsi="Arial" w:cs="Arial"/>
                <w:i/>
                <w:color w:val="000000"/>
              </w:rPr>
              <w:t>No word splitting or filename expansion</w:t>
            </w:r>
            <w:r>
              <w:rPr>
                <w:rFonts w:ascii="Arial" w:hAnsi="Arial" w:cs="Arial"/>
                <w:color w:val="000000"/>
              </w:rPr>
              <w:t xml:space="preserve"> is performed</w:t>
            </w:r>
            <w:r w:rsidR="00FF4591" w:rsidRPr="00FF4591">
              <w:rPr>
                <w:rFonts w:ascii="NimbusRomNo9L-Regu" w:hAnsi="NimbusRomNo9L-Regu"/>
                <w:color w:val="000000"/>
                <w:sz w:val="20"/>
                <w:szCs w:val="18"/>
              </w:rPr>
              <w:br/>
            </w:r>
            <w:r w:rsidR="00FF4591" w:rsidRPr="00FF4591">
              <w:rPr>
                <w:rFonts w:ascii="NimbusRomNo9L-Medi" w:hAnsi="NimbusRomNo9L-Medi"/>
                <w:b/>
                <w:bCs/>
                <w:color w:val="000000"/>
                <w:sz w:val="20"/>
                <w:szCs w:val="18"/>
              </w:rPr>
              <w:t>Additionally</w:t>
            </w:r>
            <w:proofErr w:type="gramStart"/>
            <w:r w:rsidR="00FF4591" w:rsidRPr="00FF4591">
              <w:rPr>
                <w:rFonts w:ascii="NimbusRomNo9L-Medi" w:hAnsi="NimbusRomNo9L-Medi"/>
                <w:b/>
                <w:bCs/>
                <w:color w:val="000000"/>
                <w:sz w:val="20"/>
                <w:szCs w:val="18"/>
              </w:rPr>
              <w:t>:</w:t>
            </w:r>
            <w:proofErr w:type="gramEnd"/>
            <w:r w:rsidR="00FF4591" w:rsidRPr="00FF4591">
              <w:rPr>
                <w:rFonts w:ascii="NimbusRomNo9L-Medi" w:hAnsi="NimbusRomNo9L-Medi"/>
                <w:color w:val="000000"/>
                <w:sz w:val="20"/>
                <w:szCs w:val="18"/>
              </w:rPr>
              <w:br/>
            </w:r>
            <w:r w:rsidR="00FF4591" w:rsidRPr="00FF4591">
              <w:rPr>
                <w:rFonts w:ascii="NimbusRomNo9L-Regu" w:hAnsi="NimbusRomNo9L-Regu"/>
                <w:color w:val="000000"/>
                <w:sz w:val="20"/>
                <w:szCs w:val="18"/>
              </w:rPr>
              <w:t xml:space="preserve">• Tip — </w:t>
            </w:r>
            <w:r w:rsidR="00FF4591" w:rsidRPr="00AC2F71">
              <w:rPr>
                <w:rFonts w:ascii="NimbusRomNo9L-ReguItal" w:hAnsi="NimbusRomNo9L-ReguItal"/>
                <w:i/>
                <w:iCs/>
                <w:color w:val="FF0000"/>
                <w:sz w:val="20"/>
                <w:szCs w:val="18"/>
              </w:rPr>
              <w:t xml:space="preserve">Always </w:t>
            </w:r>
            <w:r w:rsidR="00FF4591" w:rsidRPr="00AC2F71">
              <w:rPr>
                <w:rFonts w:ascii="NimbusRomNo9L-Regu" w:hAnsi="NimbusRomNo9L-Regu"/>
                <w:color w:val="FF0000"/>
                <w:sz w:val="20"/>
                <w:szCs w:val="18"/>
              </w:rPr>
              <w:t>quote sentences or strings that belong together, even if it’s not absolutely necessary</w:t>
            </w:r>
            <w:r w:rsidR="00FF4591" w:rsidRPr="00FF4591">
              <w:rPr>
                <w:rFonts w:ascii="NimbusRomNo9L-Regu" w:hAnsi="NimbusRomNo9L-Regu"/>
                <w:color w:val="000000"/>
                <w:sz w:val="20"/>
                <w:szCs w:val="18"/>
              </w:rPr>
              <w:t>. This developed</w:t>
            </w:r>
            <w:r w:rsidR="00FF4591" w:rsidRPr="00FF4591">
              <w:rPr>
                <w:rFonts w:ascii="NimbusRomNo9L-Regu" w:hAnsi="NimbusRomNo9L-Regu"/>
                <w:color w:val="000000"/>
                <w:sz w:val="20"/>
                <w:szCs w:val="18"/>
              </w:rPr>
              <w:br/>
              <w:t>practice will reduce the risk of human error in the scripts. (</w:t>
            </w:r>
            <w:proofErr w:type="gramStart"/>
            <w:r w:rsidR="00FF4591" w:rsidRPr="00FF4591">
              <w:rPr>
                <w:rFonts w:ascii="NimbusRomNo9L-Regu" w:hAnsi="NimbusRomNo9L-Regu"/>
                <w:color w:val="000000"/>
                <w:sz w:val="20"/>
                <w:szCs w:val="18"/>
              </w:rPr>
              <w:t>e.g</w:t>
            </w:r>
            <w:proofErr w:type="gramEnd"/>
            <w:r w:rsidR="00FF4591" w:rsidRPr="00FF4591">
              <w:rPr>
                <w:rFonts w:ascii="NimbusRomNo9L-Regu" w:hAnsi="NimbusRomNo9L-Regu"/>
                <w:color w:val="000000"/>
                <w:sz w:val="20"/>
                <w:szCs w:val="18"/>
              </w:rPr>
              <w:t xml:space="preserve">. quoting a sentence of an </w:t>
            </w:r>
            <w:r w:rsidR="00FF4591" w:rsidRPr="00FF4591">
              <w:rPr>
                <w:rFonts w:ascii="NimbusMonL-Regu" w:hAnsi="NimbusMonL-Regu"/>
                <w:color w:val="000000"/>
                <w:sz w:val="20"/>
                <w:szCs w:val="18"/>
              </w:rPr>
              <w:t xml:space="preserve">echo </w:t>
            </w:r>
            <w:r w:rsidR="00FF4591" w:rsidRPr="00FF4591">
              <w:rPr>
                <w:rFonts w:ascii="NimbusRomNo9L-Regu" w:hAnsi="NimbusRomNo9L-Regu"/>
                <w:color w:val="000000"/>
                <w:sz w:val="20"/>
                <w:szCs w:val="18"/>
              </w:rPr>
              <w:t>command).</w:t>
            </w:r>
            <w:r w:rsidR="00FF4591" w:rsidRPr="00FF4591">
              <w:rPr>
                <w:rFonts w:ascii="NimbusRomNo9L-Regu" w:hAnsi="NimbusRomNo9L-Regu"/>
                <w:color w:val="000000"/>
                <w:sz w:val="20"/>
                <w:szCs w:val="18"/>
              </w:rPr>
              <w:br/>
              <w:t xml:space="preserve">• FAQ — I’m trying to put a command in a variable, but the complex cases always fail! </w:t>
            </w:r>
            <w:proofErr w:type="spellStart"/>
            <w:r w:rsidR="00FF4591" w:rsidRPr="00FF4591">
              <w:rPr>
                <w:rFonts w:ascii="NimbusRomNo9L-Regu" w:hAnsi="NimbusRomNo9L-Regu"/>
                <w:color w:val="ED028C"/>
                <w:sz w:val="20"/>
                <w:szCs w:val="18"/>
              </w:rPr>
              <w:t>BashFAQ</w:t>
            </w:r>
            <w:proofErr w:type="spellEnd"/>
            <w:r w:rsidR="00FF4591" w:rsidRPr="00FF4591">
              <w:rPr>
                <w:rFonts w:ascii="NimbusRomNo9L-Regu" w:hAnsi="NimbusRomNo9L-Regu"/>
                <w:color w:val="ED028C"/>
                <w:sz w:val="20"/>
                <w:szCs w:val="18"/>
              </w:rPr>
              <w:t>/050</w:t>
            </w:r>
            <w:r w:rsidR="00FF4591" w:rsidRPr="00FF4591">
              <w:rPr>
                <w:rFonts w:ascii="NimbusRomNo9L-Regu" w:hAnsi="NimbusRomNo9L-Regu"/>
                <w:color w:val="FF0000"/>
                <w:sz w:val="16"/>
                <w:szCs w:val="14"/>
              </w:rPr>
              <w:t>4</w:t>
            </w:r>
            <w:r w:rsidR="00FF4591" w:rsidRPr="00FF4591">
              <w:rPr>
                <w:rFonts w:ascii="NimbusRomNo9L-Regu" w:hAnsi="NimbusRomNo9L-Regu"/>
                <w:color w:val="000000"/>
                <w:sz w:val="20"/>
                <w:szCs w:val="18"/>
              </w:rPr>
              <w:t>.</w:t>
            </w:r>
            <w:r w:rsidR="00FF4591" w:rsidRPr="00FF4591">
              <w:rPr>
                <w:rFonts w:ascii="NimbusRomNo9L-Regu" w:hAnsi="NimbusRomNo9L-Regu"/>
                <w:color w:val="000000"/>
                <w:sz w:val="20"/>
                <w:szCs w:val="18"/>
              </w:rPr>
              <w:br/>
              <w:t xml:space="preserve">• FAQ — How can I handle command line arguments (options) to my script easily? </w:t>
            </w:r>
            <w:proofErr w:type="spellStart"/>
            <w:r w:rsidR="00FF4591" w:rsidRPr="00FF4591">
              <w:rPr>
                <w:rFonts w:ascii="NimbusRomNo9L-Regu" w:hAnsi="NimbusRomNo9L-Regu"/>
                <w:color w:val="ED028C"/>
                <w:sz w:val="20"/>
                <w:szCs w:val="18"/>
              </w:rPr>
              <w:t>BashFAQ</w:t>
            </w:r>
            <w:proofErr w:type="spellEnd"/>
            <w:r w:rsidR="00FF4591" w:rsidRPr="00FF4591">
              <w:rPr>
                <w:rFonts w:ascii="NimbusRomNo9L-Regu" w:hAnsi="NimbusRomNo9L-Regu"/>
                <w:color w:val="ED028C"/>
                <w:sz w:val="20"/>
                <w:szCs w:val="18"/>
              </w:rPr>
              <w:t>/035</w:t>
            </w:r>
            <w:r w:rsidR="00FF4591" w:rsidRPr="00FF4591">
              <w:rPr>
                <w:rFonts w:ascii="NimbusRomNo9L-Regu" w:hAnsi="NimbusRomNo9L-Regu"/>
                <w:color w:val="FF0000"/>
                <w:sz w:val="16"/>
                <w:szCs w:val="14"/>
              </w:rPr>
              <w:t>5</w:t>
            </w:r>
            <w:r w:rsidR="00FF4591" w:rsidRPr="00FF4591">
              <w:rPr>
                <w:rFonts w:ascii="NimbusRomNo9L-Regu" w:hAnsi="NimbusRomNo9L-Regu"/>
                <w:color w:val="000000"/>
                <w:sz w:val="20"/>
                <w:szCs w:val="18"/>
              </w:rPr>
              <w:t>.</w:t>
            </w:r>
          </w:p>
        </w:tc>
      </w:tr>
    </w:tbl>
    <w:p w:rsidR="00E1132D" w:rsidRDefault="00E1132D"/>
    <w:p w:rsidR="00AF4E3D" w:rsidRDefault="00AF4E3D" w:rsidP="00AF4E3D">
      <w:pPr>
        <w:pStyle w:val="Heading1"/>
      </w:pPr>
      <w:r>
        <w:t xml:space="preserve">1. </w:t>
      </w:r>
      <w:r w:rsidRPr="00AF4E3D">
        <w:t>I'm trying to put a command in a variable, but the complex cases always fail!</w:t>
      </w:r>
    </w:p>
    <w:tbl>
      <w:tblPr>
        <w:tblStyle w:val="TableGrid"/>
        <w:tblW w:w="0" w:type="auto"/>
        <w:tblLook w:val="04A0" w:firstRow="1" w:lastRow="0" w:firstColumn="1" w:lastColumn="0" w:noHBand="0" w:noVBand="1"/>
      </w:tblPr>
      <w:tblGrid>
        <w:gridCol w:w="9576"/>
      </w:tblGrid>
      <w:tr w:rsidR="0028486C" w:rsidTr="0028486C">
        <w:tc>
          <w:tcPr>
            <w:tcW w:w="9576" w:type="dxa"/>
          </w:tcPr>
          <w:p w:rsidR="0028486C" w:rsidRPr="0028486C" w:rsidRDefault="0028486C" w:rsidP="00AF4E3D">
            <w:pPr>
              <w:rPr>
                <w:rFonts w:ascii="Arial" w:hAnsi="Arial" w:cs="Arial"/>
                <w:color w:val="FF0000"/>
                <w:shd w:val="clear" w:color="auto" w:fill="FFFFFF"/>
              </w:rPr>
            </w:pPr>
            <w:r w:rsidRPr="0028486C">
              <w:rPr>
                <w:rFonts w:ascii="Arial" w:hAnsi="Arial" w:cs="Arial"/>
                <w:color w:val="FF0000"/>
                <w:shd w:val="clear" w:color="auto" w:fill="FFFFFF"/>
              </w:rPr>
              <w:t xml:space="preserve">Variables hold data. </w:t>
            </w:r>
          </w:p>
          <w:p w:rsidR="0028486C" w:rsidRPr="0028486C" w:rsidRDefault="0028486C" w:rsidP="00AF4E3D">
            <w:pPr>
              <w:rPr>
                <w:rFonts w:ascii="Arial" w:hAnsi="Arial" w:cs="Arial"/>
                <w:color w:val="FF0000"/>
                <w:shd w:val="clear" w:color="auto" w:fill="FFFFFF"/>
              </w:rPr>
            </w:pPr>
            <w:r w:rsidRPr="0028486C">
              <w:rPr>
                <w:rFonts w:ascii="Arial" w:hAnsi="Arial" w:cs="Arial"/>
                <w:color w:val="FF0000"/>
                <w:shd w:val="clear" w:color="auto" w:fill="FFFFFF"/>
              </w:rPr>
              <w:t xml:space="preserve">Functions hold code. </w:t>
            </w:r>
          </w:p>
          <w:p w:rsidR="0028486C" w:rsidRDefault="0028486C" w:rsidP="00AF4E3D">
            <w:pPr>
              <w:rPr>
                <w:rFonts w:ascii="Arial" w:hAnsi="Arial" w:cs="Arial"/>
                <w:color w:val="000000"/>
                <w:shd w:val="clear" w:color="auto" w:fill="FFFFFF"/>
              </w:rPr>
            </w:pPr>
          </w:p>
          <w:p w:rsidR="0028486C" w:rsidRPr="00645238" w:rsidRDefault="0028486C" w:rsidP="0028486C">
            <w:pPr>
              <w:pStyle w:val="ListParagraph"/>
              <w:numPr>
                <w:ilvl w:val="0"/>
                <w:numId w:val="2"/>
              </w:numPr>
            </w:pPr>
            <w:r w:rsidRPr="0028486C">
              <w:rPr>
                <w:rFonts w:ascii="Arial" w:hAnsi="Arial" w:cs="Arial"/>
                <w:color w:val="000000"/>
                <w:shd w:val="clear" w:color="auto" w:fill="FFFFFF"/>
              </w:rPr>
              <w:t>Don't put code inside variables! There are many situations in which people try to shove commands, or command arguments, into variables and then run them. Each case needs to be handled separately.</w:t>
            </w:r>
          </w:p>
          <w:p w:rsidR="00645238" w:rsidRDefault="00645238" w:rsidP="00645238"/>
          <w:p w:rsidR="00645238" w:rsidRDefault="00645238" w:rsidP="00645238">
            <w:pPr>
              <w:rPr>
                <w:rFonts w:ascii="Arial" w:hAnsi="Arial" w:cs="Arial"/>
                <w:color w:val="000000"/>
                <w:shd w:val="clear" w:color="auto" w:fill="FFFFFF"/>
              </w:rPr>
            </w:pPr>
            <w:r w:rsidRPr="00645238">
              <w:rPr>
                <w:rFonts w:ascii="Arial" w:hAnsi="Arial" w:cs="Arial"/>
                <w:i/>
                <w:color w:val="000000"/>
                <w:shd w:val="clear" w:color="auto" w:fill="FFFFFF"/>
              </w:rPr>
              <w:t>For the simple case in bash</w:t>
            </w:r>
            <w:r>
              <w:rPr>
                <w:rFonts w:ascii="Arial" w:hAnsi="Arial" w:cs="Arial"/>
                <w:color w:val="000000"/>
                <w:shd w:val="clear" w:color="auto" w:fill="FFFFFF"/>
              </w:rPr>
              <w:t xml:space="preserve">, </w:t>
            </w:r>
            <w:r w:rsidRPr="00645238">
              <w:rPr>
                <w:rFonts w:ascii="Arial" w:hAnsi="Arial" w:cs="Arial"/>
                <w:i/>
                <w:color w:val="000000"/>
                <w:shd w:val="clear" w:color="auto" w:fill="FFFFFF"/>
              </w:rPr>
              <w:t xml:space="preserve">you can use an array to store arguments to pass to a command </w:t>
            </w:r>
            <w:r>
              <w:rPr>
                <w:rFonts w:ascii="Arial" w:hAnsi="Arial" w:cs="Arial"/>
                <w:color w:val="000000"/>
                <w:shd w:val="clear" w:color="auto" w:fill="FFFFFF"/>
              </w:rPr>
              <w:t xml:space="preserve">(similar to constructing a command using </w:t>
            </w:r>
            <w:proofErr w:type="spellStart"/>
            <w:r>
              <w:rPr>
                <w:rFonts w:ascii="Arial" w:hAnsi="Arial" w:cs="Arial"/>
                <w:color w:val="000000"/>
                <w:shd w:val="clear" w:color="auto" w:fill="FFFFFF"/>
              </w:rPr>
              <w:t>args</w:t>
            </w:r>
            <w:proofErr w:type="spellEnd"/>
            <w:r>
              <w:rPr>
                <w:rFonts w:ascii="Arial" w:hAnsi="Arial" w:cs="Arial"/>
                <w:color w:val="000000"/>
                <w:shd w:val="clear" w:color="auto" w:fill="FFFFFF"/>
              </w:rPr>
              <w:t xml:space="preserve"> only known at runtime, below):</w:t>
            </w:r>
          </w:p>
          <w:p w:rsidR="00645238" w:rsidRPr="00645238" w:rsidRDefault="00645238" w:rsidP="0064523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4"/>
                <w:szCs w:val="24"/>
              </w:rPr>
            </w:pPr>
            <w:proofErr w:type="spellStart"/>
            <w:r w:rsidRPr="00645238">
              <w:rPr>
                <w:rFonts w:ascii="Courier" w:eastAsia="Times New Roman" w:hAnsi="Courier" w:cs="Courier New"/>
                <w:color w:val="000000"/>
                <w:sz w:val="24"/>
                <w:szCs w:val="24"/>
              </w:rPr>
              <w:t>args</w:t>
            </w:r>
            <w:proofErr w:type="spellEnd"/>
            <w:r w:rsidRPr="00645238">
              <w:rPr>
                <w:rFonts w:ascii="Courier" w:eastAsia="Times New Roman" w:hAnsi="Courier" w:cs="Courier New"/>
                <w:color w:val="000000"/>
                <w:sz w:val="24"/>
                <w:szCs w:val="24"/>
              </w:rPr>
              <w:t>=(-s "$subject" --flag "</w:t>
            </w:r>
            <w:proofErr w:type="spellStart"/>
            <w:r w:rsidRPr="00645238">
              <w:rPr>
                <w:rFonts w:ascii="Courier" w:eastAsia="Times New Roman" w:hAnsi="Courier" w:cs="Courier New"/>
                <w:color w:val="000000"/>
                <w:sz w:val="24"/>
                <w:szCs w:val="24"/>
              </w:rPr>
              <w:t>arg</w:t>
            </w:r>
            <w:proofErr w:type="spellEnd"/>
            <w:r w:rsidRPr="00645238">
              <w:rPr>
                <w:rFonts w:ascii="Courier" w:eastAsia="Times New Roman" w:hAnsi="Courier" w:cs="Courier New"/>
                <w:color w:val="000000"/>
                <w:sz w:val="24"/>
                <w:szCs w:val="24"/>
              </w:rPr>
              <w:t xml:space="preserve"> with spaces")</w:t>
            </w:r>
          </w:p>
          <w:p w:rsidR="00645238" w:rsidRPr="00645238" w:rsidRDefault="00645238" w:rsidP="0064523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4"/>
                <w:szCs w:val="24"/>
              </w:rPr>
            </w:pPr>
            <w:r w:rsidRPr="00645238">
              <w:rPr>
                <w:rFonts w:ascii="Courier" w:eastAsia="Times New Roman" w:hAnsi="Courier" w:cs="Courier New"/>
                <w:color w:val="000000"/>
                <w:sz w:val="24"/>
                <w:szCs w:val="24"/>
              </w:rPr>
              <w:t>mail "${</w:t>
            </w:r>
            <w:proofErr w:type="spellStart"/>
            <w:r w:rsidRPr="00645238">
              <w:rPr>
                <w:rFonts w:ascii="Courier" w:eastAsia="Times New Roman" w:hAnsi="Courier" w:cs="Courier New"/>
                <w:color w:val="000000"/>
                <w:sz w:val="24"/>
                <w:szCs w:val="24"/>
              </w:rPr>
              <w:t>args</w:t>
            </w:r>
            <w:proofErr w:type="spellEnd"/>
            <w:r w:rsidRPr="00645238">
              <w:rPr>
                <w:rFonts w:ascii="Courier" w:eastAsia="Times New Roman" w:hAnsi="Courier" w:cs="Courier New"/>
                <w:color w:val="000000"/>
                <w:sz w:val="24"/>
                <w:szCs w:val="24"/>
              </w:rPr>
              <w:t>[@]}"</w:t>
            </w:r>
          </w:p>
          <w:p w:rsidR="00645238" w:rsidRDefault="00645238" w:rsidP="00645238"/>
        </w:tc>
      </w:tr>
    </w:tbl>
    <w:p w:rsidR="00AF4E3D" w:rsidRDefault="00AF4E3D" w:rsidP="00AF4E3D"/>
    <w:p w:rsidR="00C8505F" w:rsidRDefault="00C8505F" w:rsidP="00C8505F">
      <w:pPr>
        <w:pStyle w:val="Heading2"/>
      </w:pPr>
      <w:r>
        <w:t>1</w:t>
      </w:r>
      <w:r>
        <w:t>.1</w:t>
      </w:r>
      <w:r>
        <w:t>. Things that do not work</w:t>
      </w:r>
    </w:p>
    <w:tbl>
      <w:tblPr>
        <w:tblStyle w:val="TableGrid"/>
        <w:tblW w:w="0" w:type="auto"/>
        <w:tblLook w:val="04A0" w:firstRow="1" w:lastRow="0" w:firstColumn="1" w:lastColumn="0" w:noHBand="0" w:noVBand="1"/>
      </w:tblPr>
      <w:tblGrid>
        <w:gridCol w:w="9576"/>
      </w:tblGrid>
      <w:tr w:rsidR="00C8505F" w:rsidTr="00C8505F">
        <w:tc>
          <w:tcPr>
            <w:tcW w:w="9576" w:type="dxa"/>
          </w:tcPr>
          <w:p w:rsidR="00C8505F" w:rsidRDefault="00C8505F" w:rsidP="00C8505F">
            <w:pPr>
              <w:pStyle w:val="line874"/>
              <w:shd w:val="clear" w:color="auto" w:fill="FFFFFF"/>
              <w:rPr>
                <w:rFonts w:ascii="Arial" w:hAnsi="Arial" w:cs="Arial"/>
                <w:color w:val="000000"/>
              </w:rPr>
            </w:pPr>
            <w:r>
              <w:rPr>
                <w:rFonts w:ascii="Arial" w:hAnsi="Arial" w:cs="Arial"/>
                <w:color w:val="000000"/>
              </w:rPr>
              <w:t>Some people attempt to do things like this:</w:t>
            </w:r>
          </w:p>
          <w:p w:rsidR="00C8505F" w:rsidRDefault="00C8505F" w:rsidP="00C8505F">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 Example of BROKEN code, DON'T USE THIS.</w:t>
            </w:r>
          </w:p>
          <w:p w:rsidR="00C8505F" w:rsidRDefault="00C8505F" w:rsidP="00C8505F">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proofErr w:type="spellStart"/>
            <w:r>
              <w:rPr>
                <w:rFonts w:ascii="Courier" w:hAnsi="Courier"/>
                <w:color w:val="000000"/>
                <w:sz w:val="24"/>
                <w:szCs w:val="24"/>
              </w:rPr>
              <w:t>args</w:t>
            </w:r>
            <w:proofErr w:type="spellEnd"/>
            <w:r>
              <w:rPr>
                <w:rFonts w:ascii="Courier" w:hAnsi="Courier"/>
                <w:color w:val="000000"/>
                <w:sz w:val="24"/>
                <w:szCs w:val="24"/>
              </w:rPr>
              <w:t>=$address1</w:t>
            </w:r>
          </w:p>
          <w:p w:rsidR="00C8505F" w:rsidRDefault="00C8505F" w:rsidP="00C8505F">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if [[ $subject ]]; then</w:t>
            </w:r>
          </w:p>
          <w:p w:rsidR="00C8505F" w:rsidRDefault="00C8505F" w:rsidP="00C8505F">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 xml:space="preserve">    </w:t>
            </w:r>
            <w:proofErr w:type="spellStart"/>
            <w:r>
              <w:rPr>
                <w:rFonts w:ascii="Courier" w:hAnsi="Courier"/>
                <w:color w:val="000000"/>
                <w:sz w:val="24"/>
                <w:szCs w:val="24"/>
              </w:rPr>
              <w:t>args</w:t>
            </w:r>
            <w:proofErr w:type="spellEnd"/>
            <w:r>
              <w:rPr>
                <w:rFonts w:ascii="Courier" w:hAnsi="Courier"/>
                <w:color w:val="000000"/>
                <w:sz w:val="24"/>
                <w:szCs w:val="24"/>
              </w:rPr>
              <w:t>+=" -s $subject"</w:t>
            </w:r>
          </w:p>
          <w:p w:rsidR="00C8505F" w:rsidRDefault="00C8505F" w:rsidP="00C8505F">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lastRenderedPageBreak/>
              <w:t>fi</w:t>
            </w:r>
          </w:p>
          <w:p w:rsidR="00C8505F" w:rsidRDefault="00C8505F" w:rsidP="00C8505F">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mail $</w:t>
            </w:r>
            <w:proofErr w:type="spellStart"/>
            <w:r>
              <w:rPr>
                <w:rFonts w:ascii="Courier" w:hAnsi="Courier"/>
                <w:color w:val="000000"/>
                <w:sz w:val="24"/>
                <w:szCs w:val="24"/>
              </w:rPr>
              <w:t>args</w:t>
            </w:r>
            <w:proofErr w:type="spellEnd"/>
            <w:r>
              <w:rPr>
                <w:rFonts w:ascii="Courier" w:hAnsi="Courier"/>
                <w:color w:val="000000"/>
                <w:sz w:val="24"/>
                <w:szCs w:val="24"/>
              </w:rPr>
              <w:t xml:space="preserve"> &lt; "$body"</w:t>
            </w:r>
          </w:p>
          <w:p w:rsidR="00437417" w:rsidRDefault="00437417" w:rsidP="00437417">
            <w:pPr>
              <w:pStyle w:val="line874"/>
              <w:shd w:val="clear" w:color="auto" w:fill="FFFFFF"/>
              <w:rPr>
                <w:rFonts w:ascii="Arial" w:hAnsi="Arial" w:cs="Arial"/>
                <w:color w:val="000000"/>
              </w:rPr>
            </w:pPr>
            <w:r>
              <w:rPr>
                <w:rFonts w:ascii="Arial" w:hAnsi="Arial" w:cs="Arial"/>
                <w:color w:val="000000"/>
              </w:rPr>
              <w:t>Adding quotes won't help, either:</w:t>
            </w:r>
          </w:p>
          <w:p w:rsidR="00437417" w:rsidRDefault="00437417" w:rsidP="00437417">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 Example of BROKEN code, DON'T USE THIS.</w:t>
            </w:r>
          </w:p>
          <w:p w:rsidR="00437417" w:rsidRDefault="00437417" w:rsidP="00437417">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proofErr w:type="spellStart"/>
            <w:r>
              <w:rPr>
                <w:rFonts w:ascii="Courier" w:hAnsi="Courier"/>
                <w:color w:val="000000"/>
                <w:sz w:val="24"/>
                <w:szCs w:val="24"/>
              </w:rPr>
              <w:t>args</w:t>
            </w:r>
            <w:proofErr w:type="spellEnd"/>
            <w:r>
              <w:rPr>
                <w:rFonts w:ascii="Courier" w:hAnsi="Courier"/>
                <w:color w:val="000000"/>
                <w:sz w:val="24"/>
                <w:szCs w:val="24"/>
              </w:rPr>
              <w:t>="$address1 $address2"</w:t>
            </w:r>
          </w:p>
          <w:p w:rsidR="00437417" w:rsidRDefault="00437417" w:rsidP="00437417">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 xml:space="preserve">if [[ $subject ]]; then </w:t>
            </w:r>
            <w:proofErr w:type="spellStart"/>
            <w:r>
              <w:rPr>
                <w:rFonts w:ascii="Courier" w:hAnsi="Courier"/>
                <w:color w:val="000000"/>
                <w:sz w:val="24"/>
                <w:szCs w:val="24"/>
              </w:rPr>
              <w:t>args</w:t>
            </w:r>
            <w:proofErr w:type="spellEnd"/>
            <w:r>
              <w:rPr>
                <w:rFonts w:ascii="Courier" w:hAnsi="Courier"/>
                <w:color w:val="000000"/>
                <w:sz w:val="24"/>
                <w:szCs w:val="24"/>
              </w:rPr>
              <w:t>+=" -s '$subject'"; fi</w:t>
            </w:r>
          </w:p>
          <w:p w:rsidR="00437417" w:rsidRDefault="00437417" w:rsidP="00437417">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mail $</w:t>
            </w:r>
            <w:proofErr w:type="spellStart"/>
            <w:r>
              <w:rPr>
                <w:rFonts w:ascii="Courier" w:hAnsi="Courier"/>
                <w:color w:val="000000"/>
                <w:sz w:val="24"/>
                <w:szCs w:val="24"/>
              </w:rPr>
              <w:t>args</w:t>
            </w:r>
            <w:proofErr w:type="spellEnd"/>
            <w:r>
              <w:rPr>
                <w:rFonts w:ascii="Courier" w:hAnsi="Courier"/>
                <w:color w:val="000000"/>
                <w:sz w:val="24"/>
                <w:szCs w:val="24"/>
              </w:rPr>
              <w:t xml:space="preserve"> &lt; "$body"</w:t>
            </w:r>
          </w:p>
          <w:p w:rsidR="00437417" w:rsidRDefault="00437417" w:rsidP="00437417">
            <w:pPr>
              <w:pStyle w:val="line862"/>
              <w:shd w:val="clear" w:color="auto" w:fill="FFFFFF"/>
              <w:rPr>
                <w:rFonts w:ascii="Arial" w:hAnsi="Arial" w:cs="Arial"/>
                <w:color w:val="000000"/>
              </w:rPr>
            </w:pPr>
            <w:r>
              <w:rPr>
                <w:rFonts w:ascii="Arial" w:hAnsi="Arial" w:cs="Arial"/>
                <w:color w:val="000000"/>
              </w:rPr>
              <w:t>This fails because of </w:t>
            </w:r>
            <w:proofErr w:type="spellStart"/>
            <w:r>
              <w:rPr>
                <w:rFonts w:ascii="Arial" w:hAnsi="Arial" w:cs="Arial"/>
                <w:color w:val="000000"/>
              </w:rPr>
              <w:fldChar w:fldCharType="begin"/>
            </w:r>
            <w:r>
              <w:rPr>
                <w:rFonts w:ascii="Arial" w:hAnsi="Arial" w:cs="Arial"/>
                <w:color w:val="000000"/>
              </w:rPr>
              <w:instrText xml:space="preserve"> HYPERLINK "http://mywiki.wooledge.org/WordSplitting" </w:instrText>
            </w:r>
            <w:r>
              <w:rPr>
                <w:rFonts w:ascii="Arial" w:hAnsi="Arial" w:cs="Arial"/>
                <w:color w:val="000000"/>
              </w:rPr>
              <w:fldChar w:fldCharType="separate"/>
            </w:r>
            <w:r>
              <w:rPr>
                <w:rStyle w:val="Hyperlink"/>
                <w:rFonts w:ascii="Arial" w:hAnsi="Arial" w:cs="Arial"/>
                <w:color w:val="0044AA"/>
                <w:bdr w:val="none" w:sz="0" w:space="0" w:color="auto" w:frame="1"/>
              </w:rPr>
              <w:t>WordSplitting</w:t>
            </w:r>
            <w:proofErr w:type="spellEnd"/>
            <w:r>
              <w:rPr>
                <w:rFonts w:ascii="Arial" w:hAnsi="Arial" w:cs="Arial"/>
                <w:color w:val="000000"/>
              </w:rPr>
              <w:fldChar w:fldCharType="end"/>
            </w:r>
            <w:r>
              <w:rPr>
                <w:rFonts w:ascii="Arial" w:hAnsi="Arial" w:cs="Arial"/>
                <w:color w:val="000000"/>
              </w:rPr>
              <w:t> and because the single quotes inside the variable are literal, not syntactical</w:t>
            </w:r>
          </w:p>
          <w:p w:rsidR="00C8505F" w:rsidRDefault="008B7E17" w:rsidP="00C8505F">
            <w:pPr>
              <w:pStyle w:val="line874"/>
              <w:rPr>
                <w:rFonts w:ascii="Arial" w:hAnsi="Arial" w:cs="Arial"/>
                <w:color w:val="000000"/>
                <w:shd w:val="clear" w:color="auto" w:fill="FFFFFF"/>
              </w:rPr>
            </w:pPr>
            <w:r>
              <w:rPr>
                <w:rFonts w:ascii="Arial" w:hAnsi="Arial" w:cs="Arial"/>
                <w:color w:val="000000"/>
                <w:shd w:val="clear" w:color="auto" w:fill="FFFFFF"/>
              </w:rPr>
              <w:t> If </w:t>
            </w:r>
            <w:r>
              <w:rPr>
                <w:rStyle w:val="HTMLTypewriter"/>
                <w:color w:val="000000"/>
                <w:shd w:val="clear" w:color="auto" w:fill="FFFFFF"/>
              </w:rPr>
              <w:t>$subject</w:t>
            </w:r>
            <w:r>
              <w:rPr>
                <w:rFonts w:ascii="Arial" w:hAnsi="Arial" w:cs="Arial"/>
                <w:color w:val="000000"/>
                <w:shd w:val="clear" w:color="auto" w:fill="FFFFFF"/>
              </w:rPr>
              <w:t> contains internal whitespace, it will be split at those points</w:t>
            </w:r>
          </w:p>
          <w:p w:rsidR="008B7E17" w:rsidRDefault="008B7E17" w:rsidP="00C8505F">
            <w:pPr>
              <w:pStyle w:val="line874"/>
              <w:rPr>
                <w:rFonts w:ascii="Arial" w:hAnsi="Arial" w:cs="Arial"/>
                <w:color w:val="000000"/>
                <w:shd w:val="clear" w:color="auto" w:fill="FFFFFF"/>
              </w:rPr>
            </w:pPr>
            <w:r w:rsidRPr="00DA33B6">
              <w:rPr>
                <w:rFonts w:ascii="Arial" w:hAnsi="Arial" w:cs="Arial"/>
                <w:color w:val="FF0000"/>
                <w:shd w:val="clear" w:color="auto" w:fill="FFFFFF"/>
              </w:rPr>
              <w:t>The </w:t>
            </w:r>
            <w:r w:rsidRPr="00DA33B6">
              <w:rPr>
                <w:rStyle w:val="HTMLTypewriter"/>
                <w:color w:val="FF0000"/>
                <w:shd w:val="clear" w:color="auto" w:fill="FFFFFF"/>
              </w:rPr>
              <w:t>mail</w:t>
            </w:r>
            <w:r w:rsidRPr="00DA33B6">
              <w:rPr>
                <w:rFonts w:ascii="Arial" w:hAnsi="Arial" w:cs="Arial"/>
                <w:color w:val="FF0000"/>
                <w:shd w:val="clear" w:color="auto" w:fill="FFFFFF"/>
              </w:rPr>
              <w:t> command will receive </w:t>
            </w:r>
            <w:r w:rsidRPr="00DA33B6">
              <w:rPr>
                <w:rStyle w:val="HTMLTypewriter"/>
                <w:color w:val="FF0000"/>
                <w:shd w:val="clear" w:color="auto" w:fill="FFFFFF"/>
              </w:rPr>
              <w:t>-s</w:t>
            </w:r>
            <w:r w:rsidRPr="00DA33B6">
              <w:rPr>
                <w:rFonts w:ascii="Arial" w:hAnsi="Arial" w:cs="Arial"/>
                <w:color w:val="FF0000"/>
                <w:shd w:val="clear" w:color="auto" w:fill="FFFFFF"/>
              </w:rPr>
              <w:t> as one argument, then the first word of the subject (with a literal </w:t>
            </w:r>
            <w:r w:rsidRPr="00DA33B6">
              <w:rPr>
                <w:rStyle w:val="HTMLTypewriter"/>
                <w:color w:val="FF0000"/>
                <w:shd w:val="clear" w:color="auto" w:fill="FFFFFF"/>
              </w:rPr>
              <w:t>'</w:t>
            </w:r>
            <w:r w:rsidRPr="00DA33B6">
              <w:rPr>
                <w:rFonts w:ascii="Arial" w:hAnsi="Arial" w:cs="Arial"/>
                <w:color w:val="FF0000"/>
                <w:shd w:val="clear" w:color="auto" w:fill="FFFFFF"/>
              </w:rPr>
              <w:t> in front of it) as the next argument</w:t>
            </w:r>
            <w:r>
              <w:rPr>
                <w:rFonts w:ascii="Arial" w:hAnsi="Arial" w:cs="Arial"/>
                <w:color w:val="000000"/>
                <w:shd w:val="clear" w:color="auto" w:fill="FFFFFF"/>
              </w:rPr>
              <w:t>, and so on</w:t>
            </w:r>
          </w:p>
          <w:p w:rsidR="00BE47A3" w:rsidRDefault="00BE47A3" w:rsidP="00BE47A3">
            <w:pPr>
              <w:pStyle w:val="line862"/>
              <w:shd w:val="clear" w:color="auto" w:fill="FFFFFF"/>
              <w:rPr>
                <w:rFonts w:ascii="Arial" w:hAnsi="Arial" w:cs="Arial"/>
                <w:color w:val="000000"/>
              </w:rPr>
            </w:pPr>
            <w:r>
              <w:rPr>
                <w:rFonts w:ascii="Arial" w:hAnsi="Arial" w:cs="Arial"/>
                <w:color w:val="000000"/>
              </w:rPr>
              <w:t>Read </w:t>
            </w:r>
            <w:hyperlink r:id="rId7" w:history="1">
              <w:r>
                <w:rPr>
                  <w:rStyle w:val="Hyperlink"/>
                  <w:rFonts w:ascii="Arial" w:hAnsi="Arial" w:cs="Arial"/>
                  <w:color w:val="0044AA"/>
                  <w:bdr w:val="none" w:sz="0" w:space="0" w:color="auto" w:frame="1"/>
                </w:rPr>
                <w:t>Arguments</w:t>
              </w:r>
            </w:hyperlink>
            <w:r>
              <w:rPr>
                <w:rFonts w:ascii="Arial" w:hAnsi="Arial" w:cs="Arial"/>
                <w:color w:val="000000"/>
              </w:rPr>
              <w:t> to get a better understanding of how the shell figures out what the arguments in your statement are.</w:t>
            </w:r>
          </w:p>
          <w:p w:rsidR="00BE47A3" w:rsidRDefault="00BE47A3" w:rsidP="00BE47A3">
            <w:pPr>
              <w:pStyle w:val="line874"/>
              <w:shd w:val="clear" w:color="auto" w:fill="FFFFFF"/>
              <w:rPr>
                <w:rFonts w:ascii="Arial" w:hAnsi="Arial" w:cs="Arial"/>
                <w:color w:val="000000"/>
              </w:rPr>
            </w:pPr>
            <w:r>
              <w:rPr>
                <w:rFonts w:ascii="Arial" w:hAnsi="Arial" w:cs="Arial"/>
                <w:color w:val="000000"/>
              </w:rPr>
              <w:t>Here's another thing that won't work:</w:t>
            </w:r>
          </w:p>
          <w:p w:rsidR="00BE47A3" w:rsidRDefault="00BE47A3" w:rsidP="00BE47A3">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 BROKEN code.  Do not use!</w:t>
            </w:r>
          </w:p>
          <w:p w:rsidR="00BE47A3" w:rsidRDefault="00BE47A3" w:rsidP="00BE47A3">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proofErr w:type="spellStart"/>
            <w:r>
              <w:rPr>
                <w:rFonts w:ascii="Courier" w:hAnsi="Courier"/>
                <w:color w:val="000000"/>
                <w:sz w:val="24"/>
                <w:szCs w:val="24"/>
              </w:rPr>
              <w:t>redirs</w:t>
            </w:r>
            <w:proofErr w:type="spellEnd"/>
            <w:r>
              <w:rPr>
                <w:rFonts w:ascii="Courier" w:hAnsi="Courier"/>
                <w:color w:val="000000"/>
                <w:sz w:val="24"/>
                <w:szCs w:val="24"/>
              </w:rPr>
              <w:t>="&gt;/</w:t>
            </w:r>
            <w:proofErr w:type="spellStart"/>
            <w:r>
              <w:rPr>
                <w:rFonts w:ascii="Courier" w:hAnsi="Courier"/>
                <w:color w:val="000000"/>
                <w:sz w:val="24"/>
                <w:szCs w:val="24"/>
              </w:rPr>
              <w:t>dev</w:t>
            </w:r>
            <w:proofErr w:type="spellEnd"/>
            <w:r>
              <w:rPr>
                <w:rFonts w:ascii="Courier" w:hAnsi="Courier"/>
                <w:color w:val="000000"/>
                <w:sz w:val="24"/>
                <w:szCs w:val="24"/>
              </w:rPr>
              <w:t>/null 2&gt;&amp;1"</w:t>
            </w:r>
          </w:p>
          <w:p w:rsidR="00BE47A3" w:rsidRDefault="00BE47A3" w:rsidP="00BE47A3">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 xml:space="preserve">if ((debug)); then </w:t>
            </w:r>
            <w:proofErr w:type="spellStart"/>
            <w:r>
              <w:rPr>
                <w:rFonts w:ascii="Courier" w:hAnsi="Courier"/>
                <w:color w:val="000000"/>
                <w:sz w:val="24"/>
                <w:szCs w:val="24"/>
              </w:rPr>
              <w:t>redirs</w:t>
            </w:r>
            <w:proofErr w:type="spellEnd"/>
            <w:r>
              <w:rPr>
                <w:rFonts w:ascii="Courier" w:hAnsi="Courier"/>
                <w:color w:val="000000"/>
                <w:sz w:val="24"/>
                <w:szCs w:val="24"/>
              </w:rPr>
              <w:t>=; fi</w:t>
            </w:r>
          </w:p>
          <w:p w:rsidR="00BE47A3" w:rsidRDefault="00BE47A3" w:rsidP="00BE47A3">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some command $</w:t>
            </w:r>
            <w:proofErr w:type="spellStart"/>
            <w:r>
              <w:rPr>
                <w:rFonts w:ascii="Courier" w:hAnsi="Courier"/>
                <w:color w:val="000000"/>
                <w:sz w:val="24"/>
                <w:szCs w:val="24"/>
              </w:rPr>
              <w:t>redirs</w:t>
            </w:r>
            <w:proofErr w:type="spellEnd"/>
          </w:p>
          <w:p w:rsidR="00BE47A3" w:rsidRDefault="00BE47A3" w:rsidP="00BE47A3">
            <w:pPr>
              <w:pStyle w:val="line874"/>
              <w:shd w:val="clear" w:color="auto" w:fill="FFFFFF"/>
              <w:rPr>
                <w:rFonts w:ascii="Arial" w:hAnsi="Arial" w:cs="Arial"/>
                <w:color w:val="000000"/>
              </w:rPr>
            </w:pPr>
            <w:r>
              <w:rPr>
                <w:rFonts w:ascii="Arial" w:hAnsi="Arial" w:cs="Arial"/>
                <w:color w:val="000000"/>
              </w:rPr>
              <w:t>Here's yet another thing that won't work:</w:t>
            </w:r>
          </w:p>
          <w:p w:rsidR="00BE47A3" w:rsidRDefault="00BE47A3" w:rsidP="00BE47A3">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 BROKEN code.  Do not use!</w:t>
            </w:r>
          </w:p>
          <w:p w:rsidR="00BE47A3" w:rsidRDefault="00BE47A3" w:rsidP="00BE47A3">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proofErr w:type="spellStart"/>
            <w:r>
              <w:rPr>
                <w:rFonts w:ascii="Courier" w:hAnsi="Courier"/>
                <w:color w:val="000000"/>
                <w:sz w:val="24"/>
                <w:szCs w:val="24"/>
              </w:rPr>
              <w:t>runcmd</w:t>
            </w:r>
            <w:proofErr w:type="spellEnd"/>
            <w:r>
              <w:rPr>
                <w:rFonts w:ascii="Courier" w:hAnsi="Courier"/>
                <w:color w:val="000000"/>
                <w:sz w:val="24"/>
                <w:szCs w:val="24"/>
              </w:rPr>
              <w:t>() { if ((debug)); then echo "$@"; fi; "$@"; }</w:t>
            </w:r>
          </w:p>
          <w:p w:rsidR="00BE47A3" w:rsidRDefault="00BE47A3" w:rsidP="00BE47A3">
            <w:pPr>
              <w:pStyle w:val="line862"/>
              <w:shd w:val="clear" w:color="auto" w:fill="FFFFFF"/>
              <w:rPr>
                <w:rFonts w:ascii="Arial" w:hAnsi="Arial" w:cs="Arial"/>
                <w:color w:val="000000"/>
              </w:rPr>
            </w:pPr>
            <w:r>
              <w:rPr>
                <w:rFonts w:ascii="Arial" w:hAnsi="Arial" w:cs="Arial"/>
                <w:color w:val="000000"/>
              </w:rPr>
              <w:t>The </w:t>
            </w:r>
            <w:proofErr w:type="spellStart"/>
            <w:r>
              <w:rPr>
                <w:rStyle w:val="HTMLTypewriter"/>
                <w:color w:val="000000"/>
              </w:rPr>
              <w:t>runcmd</w:t>
            </w:r>
            <w:proofErr w:type="spellEnd"/>
            <w:r>
              <w:rPr>
                <w:rFonts w:ascii="Arial" w:hAnsi="Arial" w:cs="Arial"/>
                <w:color w:val="000000"/>
              </w:rPr>
              <w:t> function can only handle </w:t>
            </w:r>
            <w:r>
              <w:rPr>
                <w:rStyle w:val="Strong"/>
                <w:rFonts w:ascii="Arial" w:eastAsiaTheme="majorEastAsia" w:hAnsi="Arial" w:cs="Arial"/>
                <w:color w:val="000000"/>
              </w:rPr>
              <w:t>simple commands</w:t>
            </w:r>
            <w:r>
              <w:rPr>
                <w:rFonts w:ascii="Arial" w:hAnsi="Arial" w:cs="Arial"/>
                <w:color w:val="000000"/>
              </w:rPr>
              <w:t> with no redirections. It can't handle redirections, pipelines, for/while loops, if statements, etc.</w:t>
            </w:r>
          </w:p>
          <w:p w:rsidR="00C8505F" w:rsidRDefault="00C8505F" w:rsidP="00C8505F">
            <w:pPr>
              <w:pStyle w:val="line874"/>
              <w:rPr>
                <w:rFonts w:ascii="Arial" w:hAnsi="Arial" w:cs="Arial"/>
                <w:color w:val="000000"/>
              </w:rPr>
            </w:pPr>
          </w:p>
        </w:tc>
      </w:tr>
    </w:tbl>
    <w:p w:rsidR="00F5058A" w:rsidRDefault="00F5058A" w:rsidP="00F5058A">
      <w:pPr>
        <w:pStyle w:val="Heading2"/>
      </w:pPr>
      <w:r>
        <w:lastRenderedPageBreak/>
        <w:t>1.</w:t>
      </w:r>
      <w:r>
        <w:t>2. I'm trying to save a command so I can run it later without having to repeat it each time</w:t>
      </w:r>
    </w:p>
    <w:tbl>
      <w:tblPr>
        <w:tblStyle w:val="TableGrid"/>
        <w:tblW w:w="0" w:type="auto"/>
        <w:tblLook w:val="04A0" w:firstRow="1" w:lastRow="0" w:firstColumn="1" w:lastColumn="0" w:noHBand="0" w:noVBand="1"/>
      </w:tblPr>
      <w:tblGrid>
        <w:gridCol w:w="9576"/>
      </w:tblGrid>
      <w:tr w:rsidR="00F5058A" w:rsidTr="00F5058A">
        <w:tc>
          <w:tcPr>
            <w:tcW w:w="9576" w:type="dxa"/>
          </w:tcPr>
          <w:p w:rsidR="00F5058A" w:rsidRDefault="00F5058A" w:rsidP="00F5058A">
            <w:pPr>
              <w:pStyle w:val="line874"/>
              <w:shd w:val="clear" w:color="auto" w:fill="FFFFFF"/>
              <w:rPr>
                <w:rFonts w:ascii="Arial" w:hAnsi="Arial" w:cs="Arial"/>
                <w:color w:val="000000"/>
              </w:rPr>
            </w:pPr>
            <w:r>
              <w:rPr>
                <w:rFonts w:ascii="Arial" w:hAnsi="Arial" w:cs="Arial"/>
                <w:color w:val="000000"/>
              </w:rPr>
              <w:lastRenderedPageBreak/>
              <w:t>Just use a function:</w:t>
            </w:r>
          </w:p>
          <w:p w:rsidR="00F5058A" w:rsidRDefault="00F5058A" w:rsidP="00F5058A">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proofErr w:type="spellStart"/>
            <w:r>
              <w:rPr>
                <w:rFonts w:ascii="Courier" w:hAnsi="Courier"/>
                <w:color w:val="000000"/>
                <w:sz w:val="24"/>
                <w:szCs w:val="24"/>
              </w:rPr>
              <w:t>pingMe</w:t>
            </w:r>
            <w:proofErr w:type="spellEnd"/>
            <w:r>
              <w:rPr>
                <w:rFonts w:ascii="Courier" w:hAnsi="Courier"/>
                <w:color w:val="000000"/>
                <w:sz w:val="24"/>
                <w:szCs w:val="24"/>
              </w:rPr>
              <w:t>() {</w:t>
            </w:r>
          </w:p>
          <w:p w:rsidR="00F5058A" w:rsidRDefault="00F5058A" w:rsidP="00F5058A">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 xml:space="preserve">    ping -q -c1 "$HOSTNAME"</w:t>
            </w:r>
          </w:p>
          <w:p w:rsidR="00F5058A" w:rsidRDefault="00F5058A" w:rsidP="00F5058A">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w:t>
            </w:r>
          </w:p>
          <w:p w:rsidR="00F5058A" w:rsidRDefault="00F5058A" w:rsidP="00F5058A">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p>
          <w:p w:rsidR="00F5058A" w:rsidRDefault="00F5058A" w:rsidP="00F5058A">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r>
              <w:rPr>
                <w:rFonts w:ascii="Courier" w:hAnsi="Courier"/>
                <w:color w:val="000000"/>
                <w:sz w:val="24"/>
                <w:szCs w:val="24"/>
              </w:rPr>
              <w:t>[...]</w:t>
            </w:r>
          </w:p>
          <w:p w:rsidR="00F5058A" w:rsidRDefault="00F5058A" w:rsidP="00F5058A">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sz w:val="24"/>
                <w:szCs w:val="24"/>
              </w:rPr>
            </w:pPr>
            <w:proofErr w:type="gramStart"/>
            <w:r>
              <w:rPr>
                <w:rFonts w:ascii="Courier" w:hAnsi="Courier"/>
                <w:color w:val="000000"/>
                <w:sz w:val="24"/>
                <w:szCs w:val="24"/>
              </w:rPr>
              <w:t>if</w:t>
            </w:r>
            <w:proofErr w:type="gramEnd"/>
            <w:r>
              <w:rPr>
                <w:rFonts w:ascii="Courier" w:hAnsi="Courier"/>
                <w:color w:val="000000"/>
                <w:sz w:val="24"/>
                <w:szCs w:val="24"/>
              </w:rPr>
              <w:t xml:space="preserve"> </w:t>
            </w:r>
            <w:proofErr w:type="spellStart"/>
            <w:r>
              <w:rPr>
                <w:rFonts w:ascii="Courier" w:hAnsi="Courier"/>
                <w:color w:val="000000"/>
                <w:sz w:val="24"/>
                <w:szCs w:val="24"/>
              </w:rPr>
              <w:t>pingMe</w:t>
            </w:r>
            <w:proofErr w:type="spellEnd"/>
            <w:r>
              <w:rPr>
                <w:rFonts w:ascii="Courier" w:hAnsi="Courier"/>
                <w:color w:val="000000"/>
                <w:sz w:val="24"/>
                <w:szCs w:val="24"/>
              </w:rPr>
              <w:t>; then ..</w:t>
            </w:r>
          </w:p>
          <w:p w:rsidR="00F5058A" w:rsidRDefault="00F5058A" w:rsidP="00F5058A">
            <w:pPr>
              <w:pStyle w:val="line874"/>
              <w:rPr>
                <w:rFonts w:ascii="Arial" w:hAnsi="Arial" w:cs="Arial"/>
                <w:color w:val="000000"/>
              </w:rPr>
            </w:pPr>
            <w:bookmarkStart w:id="0" w:name="_GoBack"/>
            <w:bookmarkEnd w:id="0"/>
          </w:p>
        </w:tc>
      </w:tr>
    </w:tbl>
    <w:p w:rsidR="00F5058A" w:rsidRDefault="00F5058A" w:rsidP="00F5058A">
      <w:pPr>
        <w:pStyle w:val="line874"/>
        <w:shd w:val="clear" w:color="auto" w:fill="FFFFFF"/>
        <w:rPr>
          <w:rFonts w:ascii="Arial" w:hAnsi="Arial" w:cs="Arial"/>
          <w:color w:val="000000"/>
        </w:rPr>
      </w:pPr>
    </w:p>
    <w:p w:rsidR="00C8505F" w:rsidRDefault="00C8505F" w:rsidP="00C8505F">
      <w:pPr>
        <w:pStyle w:val="line874"/>
        <w:shd w:val="clear" w:color="auto" w:fill="FFFFFF"/>
        <w:rPr>
          <w:rFonts w:ascii="Arial" w:hAnsi="Arial" w:cs="Arial"/>
          <w:color w:val="000000"/>
        </w:rPr>
      </w:pPr>
    </w:p>
    <w:sectPr w:rsidR="00C85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NimbusRomNo9L-Medi">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NimbusMonL-Regu">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C39C3"/>
    <w:multiLevelType w:val="multilevel"/>
    <w:tmpl w:val="6FE2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137DAE"/>
    <w:multiLevelType w:val="hybridMultilevel"/>
    <w:tmpl w:val="82045196"/>
    <w:lvl w:ilvl="0" w:tplc="B2FE3988">
      <w:start w:val="2"/>
      <w:numFmt w:val="bullet"/>
      <w:lvlText w:val=""/>
      <w:lvlJc w:val="left"/>
      <w:pPr>
        <w:ind w:left="720" w:hanging="360"/>
      </w:pPr>
      <w:rPr>
        <w:rFonts w:ascii="Wingdings" w:eastAsiaTheme="minorHAnsi" w:hAnsi="Wingdings"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9D2"/>
    <w:rsid w:val="0028486C"/>
    <w:rsid w:val="00437417"/>
    <w:rsid w:val="005752B4"/>
    <w:rsid w:val="005A4802"/>
    <w:rsid w:val="00645238"/>
    <w:rsid w:val="007A2111"/>
    <w:rsid w:val="008B7E17"/>
    <w:rsid w:val="00945E7E"/>
    <w:rsid w:val="00AC2F71"/>
    <w:rsid w:val="00AF4E3D"/>
    <w:rsid w:val="00BE47A3"/>
    <w:rsid w:val="00C538E1"/>
    <w:rsid w:val="00C8505F"/>
    <w:rsid w:val="00D319D2"/>
    <w:rsid w:val="00DA33B6"/>
    <w:rsid w:val="00E1132D"/>
    <w:rsid w:val="00F5058A"/>
    <w:rsid w:val="00FF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4E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4E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50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5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2111"/>
    <w:pPr>
      <w:ind w:left="720"/>
      <w:contextualSpacing/>
    </w:pPr>
  </w:style>
  <w:style w:type="character" w:styleId="Emphasis">
    <w:name w:val="Emphasis"/>
    <w:basedOn w:val="DefaultParagraphFont"/>
    <w:uiPriority w:val="20"/>
    <w:qFormat/>
    <w:rsid w:val="007A2111"/>
    <w:rPr>
      <w:i/>
      <w:iCs/>
    </w:rPr>
  </w:style>
  <w:style w:type="character" w:styleId="Hyperlink">
    <w:name w:val="Hyperlink"/>
    <w:basedOn w:val="DefaultParagraphFont"/>
    <w:uiPriority w:val="99"/>
    <w:semiHidden/>
    <w:unhideWhenUsed/>
    <w:rsid w:val="007A2111"/>
    <w:rPr>
      <w:color w:val="0000FF"/>
      <w:u w:val="single"/>
    </w:rPr>
  </w:style>
  <w:style w:type="paragraph" w:customStyle="1" w:styleId="line891">
    <w:name w:val="line891"/>
    <w:basedOn w:val="Normal"/>
    <w:rsid w:val="007A211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A211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F4E3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F4E3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645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23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8505F"/>
    <w:rPr>
      <w:rFonts w:asciiTheme="majorHAnsi" w:eastAsiaTheme="majorEastAsia" w:hAnsiTheme="majorHAnsi" w:cstheme="majorBidi"/>
      <w:b/>
      <w:bCs/>
      <w:color w:val="4F81BD" w:themeColor="accent1"/>
    </w:rPr>
  </w:style>
  <w:style w:type="paragraph" w:customStyle="1" w:styleId="line874">
    <w:name w:val="line874"/>
    <w:basedOn w:val="Normal"/>
    <w:rsid w:val="00C850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2">
    <w:name w:val="line862"/>
    <w:basedOn w:val="Normal"/>
    <w:rsid w:val="004374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47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4E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4E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50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5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2111"/>
    <w:pPr>
      <w:ind w:left="720"/>
      <w:contextualSpacing/>
    </w:pPr>
  </w:style>
  <w:style w:type="character" w:styleId="Emphasis">
    <w:name w:val="Emphasis"/>
    <w:basedOn w:val="DefaultParagraphFont"/>
    <w:uiPriority w:val="20"/>
    <w:qFormat/>
    <w:rsid w:val="007A2111"/>
    <w:rPr>
      <w:i/>
      <w:iCs/>
    </w:rPr>
  </w:style>
  <w:style w:type="character" w:styleId="Hyperlink">
    <w:name w:val="Hyperlink"/>
    <w:basedOn w:val="DefaultParagraphFont"/>
    <w:uiPriority w:val="99"/>
    <w:semiHidden/>
    <w:unhideWhenUsed/>
    <w:rsid w:val="007A2111"/>
    <w:rPr>
      <w:color w:val="0000FF"/>
      <w:u w:val="single"/>
    </w:rPr>
  </w:style>
  <w:style w:type="paragraph" w:customStyle="1" w:styleId="line891">
    <w:name w:val="line891"/>
    <w:basedOn w:val="Normal"/>
    <w:rsid w:val="007A211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A211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F4E3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F4E3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645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23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8505F"/>
    <w:rPr>
      <w:rFonts w:asciiTheme="majorHAnsi" w:eastAsiaTheme="majorEastAsia" w:hAnsiTheme="majorHAnsi" w:cstheme="majorBidi"/>
      <w:b/>
      <w:bCs/>
      <w:color w:val="4F81BD" w:themeColor="accent1"/>
    </w:rPr>
  </w:style>
  <w:style w:type="paragraph" w:customStyle="1" w:styleId="line874">
    <w:name w:val="line874"/>
    <w:basedOn w:val="Normal"/>
    <w:rsid w:val="00C850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2">
    <w:name w:val="line862"/>
    <w:basedOn w:val="Normal"/>
    <w:rsid w:val="004374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47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0158">
      <w:bodyDiv w:val="1"/>
      <w:marLeft w:val="0"/>
      <w:marRight w:val="0"/>
      <w:marTop w:val="0"/>
      <w:marBottom w:val="0"/>
      <w:divBdr>
        <w:top w:val="none" w:sz="0" w:space="0" w:color="auto"/>
        <w:left w:val="none" w:sz="0" w:space="0" w:color="auto"/>
        <w:bottom w:val="none" w:sz="0" w:space="0" w:color="auto"/>
        <w:right w:val="none" w:sz="0" w:space="0" w:color="auto"/>
      </w:divBdr>
    </w:div>
    <w:div w:id="447041669">
      <w:bodyDiv w:val="1"/>
      <w:marLeft w:val="0"/>
      <w:marRight w:val="0"/>
      <w:marTop w:val="0"/>
      <w:marBottom w:val="0"/>
      <w:divBdr>
        <w:top w:val="none" w:sz="0" w:space="0" w:color="auto"/>
        <w:left w:val="none" w:sz="0" w:space="0" w:color="auto"/>
        <w:bottom w:val="none" w:sz="0" w:space="0" w:color="auto"/>
        <w:right w:val="none" w:sz="0" w:space="0" w:color="auto"/>
      </w:divBdr>
    </w:div>
    <w:div w:id="633296946">
      <w:bodyDiv w:val="1"/>
      <w:marLeft w:val="0"/>
      <w:marRight w:val="0"/>
      <w:marTop w:val="0"/>
      <w:marBottom w:val="0"/>
      <w:divBdr>
        <w:top w:val="none" w:sz="0" w:space="0" w:color="auto"/>
        <w:left w:val="none" w:sz="0" w:space="0" w:color="auto"/>
        <w:bottom w:val="none" w:sz="0" w:space="0" w:color="auto"/>
        <w:right w:val="none" w:sz="0" w:space="0" w:color="auto"/>
      </w:divBdr>
    </w:div>
    <w:div w:id="664482176">
      <w:bodyDiv w:val="1"/>
      <w:marLeft w:val="0"/>
      <w:marRight w:val="0"/>
      <w:marTop w:val="0"/>
      <w:marBottom w:val="0"/>
      <w:divBdr>
        <w:top w:val="none" w:sz="0" w:space="0" w:color="auto"/>
        <w:left w:val="none" w:sz="0" w:space="0" w:color="auto"/>
        <w:bottom w:val="none" w:sz="0" w:space="0" w:color="auto"/>
        <w:right w:val="none" w:sz="0" w:space="0" w:color="auto"/>
      </w:divBdr>
    </w:div>
    <w:div w:id="933131212">
      <w:bodyDiv w:val="1"/>
      <w:marLeft w:val="0"/>
      <w:marRight w:val="0"/>
      <w:marTop w:val="0"/>
      <w:marBottom w:val="0"/>
      <w:divBdr>
        <w:top w:val="none" w:sz="0" w:space="0" w:color="auto"/>
        <w:left w:val="none" w:sz="0" w:space="0" w:color="auto"/>
        <w:bottom w:val="none" w:sz="0" w:space="0" w:color="auto"/>
        <w:right w:val="none" w:sz="0" w:space="0" w:color="auto"/>
      </w:divBdr>
    </w:div>
    <w:div w:id="1095440701">
      <w:bodyDiv w:val="1"/>
      <w:marLeft w:val="0"/>
      <w:marRight w:val="0"/>
      <w:marTop w:val="0"/>
      <w:marBottom w:val="0"/>
      <w:divBdr>
        <w:top w:val="none" w:sz="0" w:space="0" w:color="auto"/>
        <w:left w:val="none" w:sz="0" w:space="0" w:color="auto"/>
        <w:bottom w:val="none" w:sz="0" w:space="0" w:color="auto"/>
        <w:right w:val="none" w:sz="0" w:space="0" w:color="auto"/>
      </w:divBdr>
    </w:div>
    <w:div w:id="13098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ywiki.wooledge.org/Argu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wiki.wooledge.org/CommandSubstitu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21</cp:revision>
  <dcterms:created xsi:type="dcterms:W3CDTF">2018-01-09T03:12:00Z</dcterms:created>
  <dcterms:modified xsi:type="dcterms:W3CDTF">2018-01-09T10:16:00Z</dcterms:modified>
</cp:coreProperties>
</file>