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7B353354" w:rsidR="00ED4E3C" w:rsidRPr="00844727" w:rsidRDefault="002C4015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C4015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EA5C877" w:rsidR="005344AC" w:rsidRDefault="002C4015" w:rsidP="005344AC">
            <w:permStart w:id="2067950285" w:edGrp="everyone"/>
            <w:r>
              <w:t>CS266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221FF74" w:rsidR="005344AC" w:rsidRDefault="002C4015" w:rsidP="005344AC">
            <w:permStart w:id="761732472" w:edGrp="everyone"/>
            <w:r>
              <w:rPr>
                <w:rStyle w:val="PlaceholderText"/>
              </w:rPr>
              <w:t>?????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3F7CC1F6" w:rsidR="005344AC" w:rsidRPr="00E2128F" w:rsidRDefault="002C4015" w:rsidP="005344AC">
            <w:pPr>
              <w:spacing w:line="276" w:lineRule="auto"/>
            </w:pPr>
            <w:permStart w:id="192181809" w:edGrp="everyone"/>
            <w:r w:rsidRPr="002C4015">
              <w:t>Branding and Packaging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01E35A8A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>Graphic Design: Branding and Packaging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EB2A" w14:textId="77777777" w:rsidR="003C71B6" w:rsidRDefault="003C71B6" w:rsidP="00AF6B63">
      <w:pPr>
        <w:spacing w:after="0" w:line="240" w:lineRule="auto"/>
      </w:pPr>
      <w:r>
        <w:separator/>
      </w:r>
    </w:p>
  </w:endnote>
  <w:endnote w:type="continuationSeparator" w:id="0">
    <w:p w14:paraId="0E777A4D" w14:textId="77777777" w:rsidR="003C71B6" w:rsidRDefault="003C71B6" w:rsidP="00AF6B63">
      <w:pPr>
        <w:spacing w:after="0" w:line="240" w:lineRule="auto"/>
      </w:pPr>
      <w:r>
        <w:continuationSeparator/>
      </w:r>
    </w:p>
  </w:endnote>
  <w:endnote w:type="continuationNotice" w:id="1">
    <w:p w14:paraId="2333C078" w14:textId="77777777" w:rsidR="003C71B6" w:rsidRDefault="003C71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FFBE" w14:textId="77777777" w:rsidR="003C71B6" w:rsidRDefault="003C71B6" w:rsidP="00AF6B63">
      <w:pPr>
        <w:spacing w:after="0" w:line="240" w:lineRule="auto"/>
      </w:pPr>
      <w:r>
        <w:separator/>
      </w:r>
    </w:p>
  </w:footnote>
  <w:footnote w:type="continuationSeparator" w:id="0">
    <w:p w14:paraId="3DD79DF6" w14:textId="77777777" w:rsidR="003C71B6" w:rsidRDefault="003C71B6" w:rsidP="00AF6B63">
      <w:pPr>
        <w:spacing w:after="0" w:line="240" w:lineRule="auto"/>
      </w:pPr>
      <w:r>
        <w:continuationSeparator/>
      </w:r>
    </w:p>
  </w:footnote>
  <w:footnote w:type="continuationNotice" w:id="1">
    <w:p w14:paraId="3FA3AA5B" w14:textId="77777777" w:rsidR="003C71B6" w:rsidRDefault="003C71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9B5641"/>
    <w:rsid w:val="00A913EC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2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3796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