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Implementierungsbericht und technisches Design: Integration von Hoymiles HMS/HMT Mikrowechselrichtern in OpenEMS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Einleitung und Projektkontext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Die dezentrale Energiewende erfordert zunehmend granulare Steuerungs- und Überwachungsmöglichkeiten auf Modulebene. Im Gegensatz zu klassischen String-Wechselrichtern bieten Mikrowechselrichter, wie die Serien HMS (einphasig) und HMT (dreiphasig) des Herstellers Hoymiles, eine direkte MPPT-Regelung pro Photovoltaik-Modul. Dies maximiert den Ertrag bei Verschattung und komplexen Dachgeometrien, stellt jedoch das übergeordnete Energiemanagementsystem (EMS) vor Herausforderungen hinsichtlich der Datenaggregation und einheitlichen Steuerung.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Dieser Forschungsbericht definiert die Architektur und Implementierungsstrategie für die Integration dieser Wechselrichter in das Open Source Energy Management System (OpenEMS). Basis der Untersuchung ist die technische Spezifikation der Kommunikationsschnittstelle „Technical Note Hoymiles Modbus Protocol for DTU-Pro/Pro-S“ in der Version 1.2.</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Ziel ist die Entwicklung eines robusten Software-Treibers, der nicht nur Telemetriedaten erfasst, sondern eine präzise Leistungsregelung (Zero Export / Nulleinspeisung) ermöglicht.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Die Relevanz dieses Vorhabens ergibt sich aus der Diskrepanz zwischen der proprietären Funkkommunikation der Feldgeräte (Sub-1GHz) und den standardisierten Anforderungen industrieller EMS-Lösungen (Modbus TCP). Die Hoymiles DTU-Pro-S fungiert hierbei als kritisches Gateway, dessen Eigenschaften, Latenzen und Registerstrukturen in diesem Bericht exhaustiv analysiert werden.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Zielsetzung und Scope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Das Projektziel umfasst die vollständige Abbildung des Hoymiles-Datenmodells in das OpenEMS-Backend. Dies beinhaltet im Detail:</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Detaillierte DC-Eingangsdaten:</w:t>
      </w:r>
      <w:r w:rsidDel="00000000" w:rsidR="00000000" w:rsidRPr="00000000">
        <w:rPr>
          <w:rFonts w:ascii="Google Sans Text" w:cs="Google Sans Text" w:eastAsia="Google Sans Text" w:hAnsi="Google Sans Text"/>
          <w:color w:val="1f1f1f"/>
          <w:rtl w:val="0"/>
        </w:rPr>
        <w:t xml:space="preserve"> Erfassung von Spannung, Strom und Leistung für jeden einzelnen PV-Eingang (MPPT) zur Analyse der Modulperformance.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AC-Netzparameter:</w:t>
      </w:r>
      <w:r w:rsidDel="00000000" w:rsidR="00000000" w:rsidRPr="00000000">
        <w:rPr>
          <w:rFonts w:ascii="Google Sans Text" w:cs="Google Sans Text" w:eastAsia="Google Sans Text" w:hAnsi="Google Sans Text"/>
          <w:color w:val="1f1f1f"/>
          <w:rtl w:val="0"/>
        </w:rPr>
        <w:t xml:space="preserve"> Überwachung von Einspeiseleistung, Netzspannung, Frequenz und Leistungsfaktor zur Sicherstellung der Netzstabilität.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Produktionszähler:</w:t>
      </w:r>
      <w:r w:rsidDel="00000000" w:rsidR="00000000" w:rsidRPr="00000000">
        <w:rPr>
          <w:rFonts w:ascii="Google Sans Text" w:cs="Google Sans Text" w:eastAsia="Google Sans Text" w:hAnsi="Google Sans Text"/>
          <w:color w:val="1f1f1f"/>
          <w:rtl w:val="0"/>
        </w:rPr>
        <w:t xml:space="preserve"> Aggregation der Erzeugungsdaten für das Energiemonitoring.</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Leistungssteuerung:</w:t>
      </w:r>
      <w:r w:rsidDel="00000000" w:rsidR="00000000" w:rsidRPr="00000000">
        <w:rPr>
          <w:rFonts w:ascii="Google Sans Text" w:cs="Google Sans Text" w:eastAsia="Google Sans Text" w:hAnsi="Google Sans Text"/>
          <w:color w:val="1f1f1f"/>
          <w:rtl w:val="0"/>
        </w:rPr>
        <w:t xml:space="preserve"> Implementierung eines geschlossenen Regelkreises zur Nulleinspeisung am Netzanschlusspunkt (PCC), unter Berücksichtigung der prozentualen Steuerlogik der DTU.</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Die Analyse beschränkt sich auf die Kommunikation via Ethernet (Modbus TCP) über die DTU-Pro-S, da die serielle Kommunikation (Modbus RTU) für moderne, IP-basierte IoT-Architekturen in OpenEMS oft eine untergeordnete Rolle spielt und Ethernet eine höhere Robustheit verspricht.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Systemarchitektur und Kommunikationspfad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Die Integration erfolgt in einer mehrstufigen Topologie. Das Verständnis dieser Schichten ist essenziell für die Bewertung von Latenzen in der Nulleinspeisungs-Regelung.</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Physische Topologie und Hardware-Abstraktion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Das Gesamtsystem gliedert sich in drei logische Ebenen:</w:t>
      </w:r>
    </w:p>
    <w:p w:rsidR="00000000" w:rsidDel="00000000" w:rsidP="00000000" w:rsidRDefault="00000000" w:rsidRPr="00000000" w14:paraId="00000011">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Feld-Ebene (Erzeugung):</w:t>
      </w:r>
    </w:p>
    <w:p w:rsidR="00000000" w:rsidDel="00000000" w:rsidP="00000000" w:rsidRDefault="00000000" w:rsidRPr="00000000" w14:paraId="00000012">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Die Mikrowechselrichter der </w:t>
      </w:r>
      <w:r w:rsidDel="00000000" w:rsidR="00000000" w:rsidRPr="00000000">
        <w:rPr>
          <w:rFonts w:ascii="Google Sans Text" w:cs="Google Sans Text" w:eastAsia="Google Sans Text" w:hAnsi="Google Sans Text"/>
          <w:b w:val="1"/>
          <w:bCs w:val="1"/>
          <w:color w:val="1f1f1f"/>
          <w:rtl w:val="0"/>
        </w:rPr>
        <w:t xml:space="preserve">HMS-Serie</w:t>
      </w:r>
      <w:r w:rsidDel="00000000" w:rsidR="00000000" w:rsidRPr="00000000">
        <w:rPr>
          <w:rFonts w:ascii="Google Sans Text" w:cs="Google Sans Text" w:eastAsia="Google Sans Text" w:hAnsi="Google Sans Text"/>
          <w:color w:val="1f1f1f"/>
          <w:rtl w:val="0"/>
        </w:rPr>
        <w:t xml:space="preserve"> (z. B. HMS-800-2T) sind für einphasige Anwendungen konzipiert und unterstützen typischerweise 2 PV-Module.</w:t>
      </w:r>
    </w:p>
    <w:p w:rsidR="00000000" w:rsidDel="00000000" w:rsidP="00000000" w:rsidRDefault="00000000" w:rsidRPr="00000000" w14:paraId="00000013">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Die </w:t>
      </w:r>
      <w:r w:rsidDel="00000000" w:rsidR="00000000" w:rsidRPr="00000000">
        <w:rPr>
          <w:rFonts w:ascii="Google Sans Text" w:cs="Google Sans Text" w:eastAsia="Google Sans Text" w:hAnsi="Google Sans Text"/>
          <w:b w:val="1"/>
          <w:bCs w:val="1"/>
          <w:color w:val="1f1f1f"/>
          <w:rtl w:val="0"/>
        </w:rPr>
        <w:t xml:space="preserve">HMT-Serie</w:t>
      </w:r>
      <w:r w:rsidDel="00000000" w:rsidR="00000000" w:rsidRPr="00000000">
        <w:rPr>
          <w:rFonts w:ascii="Google Sans Text" w:cs="Google Sans Text" w:eastAsia="Google Sans Text" w:hAnsi="Google Sans Text"/>
          <w:color w:val="1f1f1f"/>
          <w:rtl w:val="0"/>
        </w:rPr>
        <w:t xml:space="preserve"> (z. B. HMT-2250-6T) speist dreiphasig in das Netz ein und unterstützt bis zu 6 PV-Module.</w:t>
      </w:r>
    </w:p>
    <w:p w:rsidR="00000000" w:rsidDel="00000000" w:rsidP="00000000" w:rsidRDefault="00000000" w:rsidRPr="00000000" w14:paraId="00000014">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Allen Geräten gemein ist die Kommunikation über ein proprietäres Funkprotokoll im 2.4 GHz oder Sub-1G Frequenzband zur Dateneinheit (DTU). Diese Funkstrecke ist asynchron und nicht echtzeitfähig im Millisekundenbereich.</w:t>
      </w:r>
    </w:p>
    <w:p w:rsidR="00000000" w:rsidDel="00000000" w:rsidP="00000000" w:rsidRDefault="00000000" w:rsidRPr="00000000" w14:paraId="0000001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Gateway-Ebene (Aggregation):</w:t>
      </w:r>
    </w:p>
    <w:p w:rsidR="00000000" w:rsidDel="00000000" w:rsidP="00000000" w:rsidRDefault="00000000" w:rsidRPr="00000000" w14:paraId="00000016">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Die </w:t>
      </w:r>
      <w:r w:rsidDel="00000000" w:rsidR="00000000" w:rsidRPr="00000000">
        <w:rPr>
          <w:rFonts w:ascii="Google Sans Text" w:cs="Google Sans Text" w:eastAsia="Google Sans Text" w:hAnsi="Google Sans Text"/>
          <w:b w:val="1"/>
          <w:bCs w:val="1"/>
          <w:color w:val="1f1f1f"/>
          <w:rtl w:val="0"/>
        </w:rPr>
        <w:t xml:space="preserve">DTU-Pro-S</w:t>
      </w:r>
      <w:r w:rsidDel="00000000" w:rsidR="00000000" w:rsidRPr="00000000">
        <w:rPr>
          <w:rFonts w:ascii="Google Sans Text" w:cs="Google Sans Text" w:eastAsia="Google Sans Text" w:hAnsi="Google Sans Text"/>
          <w:color w:val="1f1f1f"/>
          <w:rtl w:val="0"/>
        </w:rPr>
        <w:t xml:space="preserve"> dient als Protokollkonverter. Sie pollt die Wechselrichter zyklisch (typisch alle 5 bis 15 Minuten für vollständige Datenupdates, wobei Steuerbefehle priorisiert gesendet werden) und hält ein Speicherabbild (Process Image) der aktuellen Werte vor.</w:t>
      </w:r>
    </w:p>
    <w:p w:rsidR="00000000" w:rsidDel="00000000" w:rsidP="00000000" w:rsidRDefault="00000000" w:rsidRPr="00000000" w14:paraId="00000017">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Für OpenEMS stellt die DTU einen </w:t>
      </w:r>
      <w:r w:rsidDel="00000000" w:rsidR="00000000" w:rsidRPr="00000000">
        <w:rPr>
          <w:rFonts w:ascii="Google Sans Text" w:cs="Google Sans Text" w:eastAsia="Google Sans Text" w:hAnsi="Google Sans Text"/>
          <w:b w:val="1"/>
          <w:bCs w:val="1"/>
          <w:color w:val="1f1f1f"/>
          <w:rtl w:val="0"/>
        </w:rPr>
        <w:t xml:space="preserve">Modbus TCP Server</w:t>
      </w:r>
      <w:r w:rsidDel="00000000" w:rsidR="00000000" w:rsidRPr="00000000">
        <w:rPr>
          <w:rFonts w:ascii="Google Sans Text" w:cs="Google Sans Text" w:eastAsia="Google Sans Text" w:hAnsi="Google Sans Text"/>
          <w:color w:val="1f1f1f"/>
          <w:rtl w:val="0"/>
        </w:rPr>
        <w:t xml:space="preserve"> auf Port 502 bereit.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Management-Ebene (Steuerung):</w:t>
      </w:r>
    </w:p>
    <w:p w:rsidR="00000000" w:rsidDel="00000000" w:rsidP="00000000" w:rsidRDefault="00000000" w:rsidRPr="00000000" w14:paraId="00000019">
      <w:pPr>
        <w:numPr>
          <w:ilvl w:val="1"/>
          <w:numId w:val="13"/>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OpenEMS Edge</w:t>
      </w:r>
      <w:r w:rsidDel="00000000" w:rsidR="00000000" w:rsidRPr="00000000">
        <w:rPr>
          <w:rFonts w:ascii="Google Sans Text" w:cs="Google Sans Text" w:eastAsia="Google Sans Text" w:hAnsi="Google Sans Text"/>
          <w:color w:val="1f1f1f"/>
          <w:rtl w:val="0"/>
        </w:rPr>
        <w:t xml:space="preserve"> fungiert als Modbus TCP Client (Master). Es initiiert die TCP-Verbindung zur DTU, fragt Register ab (Polling) und schreibt Steuerregister bei Bedarf.</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Das Modbus TCP Protokoll im Detail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Die Kommunikation basiert auf dem Standard-Modbus-TCP-Frame. Die technische Dokumentation spezifiziert die Struktur der Telegramme präzise, was für die Implementierung der Low-Level-Treiber in Java (OpenEMS nutzt hierfür meist Bibliotheken wie jLibModbus) entscheidend ist.</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Frame-Struktur und Header-Analyse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Ein Modbus-TCP-Paket, wie es an die DTU gesendet wird, besteht aus einem Header (MBAP) und der Protocol Data Unit (PDU). Die DTU-Pro-S erwartet strikte Einhaltung der Big-Endian-Byte-Reihenfolge.</w:t>
      </w:r>
      <w:r w:rsidDel="00000000" w:rsidR="00000000" w:rsidRPr="00000000">
        <w:rPr>
          <w:rFonts w:ascii="Google Sans Text" w:cs="Google Sans Text" w:eastAsia="Google Sans Text" w:hAnsi="Google Sans Text"/>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Feldname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Länge (Byte)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Wert / Beschreibung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Relevanz für OpenEMS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Transaction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XXXX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Dient der Zuordnung von Request und Response bei asynchroner Verarbeitung. OpenEMS inkrementiert diesen Zähler meist pro Request.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Protocol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Muss immer 0 sein für Modbus TCP.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Length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XXXX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Anzahl der folgenden Bytes (Unit ID + PDU). Wichtig für das Parsen des Input-Streams.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Unit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XX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Adressierung des Slaves. Obwohl bei TCP oft ignoriert (da IP eindeutig), verlangt die DTU hier oft die ID 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Function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XX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Der Befehl (Read/Write).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Registeradressen, Anzahl, Nutzdaten.</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Die Analyse der Dokumentation zeigt, dass die DTU spezifische Funktionscodes für verschiedene Aufgabenbereiche unterstützt. Eine Vermischung oder Nutzung nicht unterstützter Codes (z. B. </w:t>
      </w:r>
      <w:r w:rsidDel="00000000" w:rsidR="00000000" w:rsidRPr="00000000">
        <w:rPr>
          <w:rFonts w:ascii="Google Sans Text" w:cs="Google Sans Text" w:eastAsia="Google Sans Text" w:hAnsi="Google Sans Text"/>
          <w:i w:val="1"/>
          <w:iCs w:val="1"/>
          <w:color w:val="1f1f1f"/>
          <w:rtl w:val="0"/>
        </w:rPr>
        <w:t xml:space="preserve">Read Coils</w:t>
      </w:r>
      <w:r w:rsidDel="00000000" w:rsidR="00000000" w:rsidRPr="00000000">
        <w:rPr>
          <w:rFonts w:ascii="Google Sans Text" w:cs="Google Sans Text" w:eastAsia="Google Sans Text" w:hAnsi="Google Sans Text"/>
          <w:color w:val="1f1f1f"/>
          <w:rtl w:val="0"/>
        </w:rPr>
        <w:t xml:space="preserve">) führt zu Exception-Responses (0x80 + Function Code).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 Unterstützte Funktionscodes und deren Anwendung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Für die OpenEMS-Implementierung sind vier Funktionscodes von zentraler Bedeutung:</w:t>
      </w:r>
    </w:p>
    <w:p w:rsidR="00000000" w:rsidDel="00000000" w:rsidP="00000000" w:rsidRDefault="00000000" w:rsidRPr="00000000" w14:paraId="0000003D">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Read Holding Registers (0x03):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Dieser Code wird primär zum Auslesen von statischen Konfigurationsdaten verwendet. Die Spezifikation nennt hier explizit das Lesen von Seriennummern der Mikrowechselrichter und Zähler sowie der aktuellen Power-Limit-Einstellungen. Ein regelmäßiges Polling dieser Register ist nicht notwendig; ein einmaliges Auslesen beim Systemstart (Initialisierungsphase) genügt.1</w:t>
      </w:r>
    </w:p>
    <w:p w:rsidR="00000000" w:rsidDel="00000000" w:rsidP="00000000" w:rsidRDefault="00000000" w:rsidRPr="00000000" w14:paraId="0000003E">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Read Input Registers (0x04):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Dies ist das "Arbeitspferd" der Integration. Alle Echtzeit-Telemetriedaten – Spannungen, Ströme, Leistungen, Temperaturen und Energiewerte – liegen im Adressbereich der Input Register. Die DTU aktualisiert diese Werte basierend auf der Kommunikation mit den Wechselrichtern. Da Input Register per Definition "Read-Only" sind, repräsentieren sie den physikalischen Zustand des Systems. OpenEMS muss diesen Bereich zyklisch (z. B. jede Sekunde) abfragen, auch wenn sich die Werte in der DTU eventuell seltener ändern.1</w:t>
      </w:r>
    </w:p>
    <w:p w:rsidR="00000000" w:rsidDel="00000000" w:rsidP="00000000" w:rsidRDefault="00000000" w:rsidRPr="00000000" w14:paraId="0000003F">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Write Single Register (0x06):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Dient der gezielten Steuerung eines einzelnen Parameters, beispielsweise zum Ein- oder Ausschalten eines spezifischen Wechselrichters oder zum Setzen eines Limits für ein einzelnes Gerät. In der Praxis der Nulleinspeisung wird dieser Code seltener genutzt, da meist das gesamte System geregelt werden soll.1</w:t>
      </w:r>
    </w:p>
    <w:p w:rsidR="00000000" w:rsidDel="00000000" w:rsidP="00000000" w:rsidRDefault="00000000" w:rsidRPr="00000000" w14:paraId="00000040">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Write Multiple Registers (0x10):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Dieser Code ist essenziell für effiziente Steuerungsalgorithmen. Er erlaubt das gleichzeitige Setzen von Status und Leistungslimits für mehrere Wechselrichter oder das Senden von Broadcast-Befehlen. Die Dokumentation zeigt, dass über diesen Code beispielsweise ein "Multi Control Shutdown" realisiert werden kann.1</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Netzwerkkonfiguration und Stabilität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Die DTU-Pro-S wird über Ethernet in das lokale Netzwerk eingebunden. Für den Betrieb mit OpenEMS sind folgende Netzwerkeinstellungen kritisch:</w:t>
      </w:r>
    </w:p>
    <w:p w:rsidR="00000000" w:rsidDel="00000000" w:rsidP="00000000" w:rsidRDefault="00000000" w:rsidRPr="00000000" w14:paraId="00000043">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Statische IP-Adresse:</w:t>
      </w:r>
      <w:r w:rsidDel="00000000" w:rsidR="00000000" w:rsidRPr="00000000">
        <w:rPr>
          <w:rFonts w:ascii="Google Sans Text" w:cs="Google Sans Text" w:eastAsia="Google Sans Text" w:hAnsi="Google Sans Text"/>
          <w:color w:val="1f1f1f"/>
          <w:rtl w:val="0"/>
        </w:rPr>
        <w:t xml:space="preserve"> Die DTU sollte entweder am Gerät selbst oder via DHCP-Reservierung im Router eine feste IP-Adresse erhalten. Da die Modbus-TCP-Verbindung auf der IP-Adresse basiert, würde ein Wechsel der IP (DHCP Lease Renewal) zum sofortigen Abbruch der OpenEMS-Verbindung führen.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4">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Port 502:</w:t>
      </w:r>
      <w:r w:rsidDel="00000000" w:rsidR="00000000" w:rsidRPr="00000000">
        <w:rPr>
          <w:rFonts w:ascii="Google Sans Text" w:cs="Google Sans Text" w:eastAsia="Google Sans Text" w:hAnsi="Google Sans Text"/>
          <w:color w:val="1f1f1f"/>
          <w:rtl w:val="0"/>
        </w:rPr>
        <w:t xml:space="preserve"> Dies ist der Standardport. Sollte dieser in einer Firewall blockiert sein oder durch ein anderes Gerät belegt werden (z. B. wenn die DTU auch Daten an eine Cloud sendet und NAT-Probleme auftreten), kann die Verbindung scheitern. Die Dokumentation weist darauf hin, dass der Port konfigurierbar ist (Register 0x5501), was jedoch einen Neustart der DTU erfordert.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5">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Verbindungs-Timeouts:</w:t>
      </w:r>
      <w:r w:rsidDel="00000000" w:rsidR="00000000" w:rsidRPr="00000000">
        <w:rPr>
          <w:rFonts w:ascii="Google Sans Text" w:cs="Google Sans Text" w:eastAsia="Google Sans Text" w:hAnsi="Google Sans Text"/>
          <w:color w:val="1f1f1f"/>
          <w:rtl w:val="0"/>
        </w:rPr>
        <w:t xml:space="preserve"> Da die DTU intern Daten puffert, antwortet sie auf Modbus-Anfragen normalerweise sehr schnell (&lt; 50 ms). Verzögerungen deuten auf Netzwerkprobleme hin, nicht auf langsame Funkverbindung zu den Invertern (da die Modbus-Antwort aus dem RAM der DTU kommt).</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Datenmodell: Register-Mapping und Interpretation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Die korrekte Interpretation der Registerdaten ist der Kern der Treiberentwicklung. Hoymiles verwendet ein lineares Adressschema, bei dem physikalische Werte als Integer (Ganzzahlen) übertragen werden und durch einen Dezimal-Koeffizienten (Scaling Factor) in Fließkommazahlen umgerechnet werden müssen.</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Systemidentifikation und Dynamische Skalierung</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Bevor Telemetriedaten verarbeitet werden können, muss der OpenEMS-Treiber die Topologie der Anlage verstehen. Da an eine DTU bis zu 99 Mikrowechselrichter angeschlossen sein können, ist ein statisches Mapping nicht praktikabel.</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Register zur Systemerkennung: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Register (Hex)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Datentyp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Beschreibung &amp; Implikation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0x3000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DTU Serial 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 x uint16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Eindeutige Identifikation des Gateways (z. B. "10F8..."). Dient in OpenEMS oft als Component-ID Prüfung.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0x3004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Microinverter 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uint16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Anzahl der gekoppelten Wechselrichter. Dieser Wert N definiert die Schleifengrenze für die Datenerfassung. Findet der Treiber hier den Wert 5, muss er Datenblöcke für 5 Inverter generieren.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bl>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Diese dynamische Erkennung ermöglicht es, in OpenEMS eine generische Komponente HoymilesModbusComponent zu schreiben, die sich beim Start (Activate-Methode) selbst konfiguriert, indem sie Register 0x3004 liest und daraufhin die notwendigen Modbus-Tasks dynamisch instanziiert.</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Aggregierte Anlagendaten (DTU-Level)</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Für eine schnelle Übersicht und zur Entlastung des Modbus-Busses stellt die DTU Summenwerte bereit. Diese Register befinden sich im Adressbereich ab 0x3100.</w:t>
      </w:r>
    </w:p>
    <w:p w:rsidR="00000000" w:rsidDel="00000000" w:rsidP="00000000" w:rsidRDefault="00000000" w:rsidRPr="00000000" w14:paraId="0000005B">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0x3100 (4 Register):</w:t>
      </w:r>
      <w:r w:rsidDel="00000000" w:rsidR="00000000" w:rsidRPr="00000000">
        <w:rPr>
          <w:rFonts w:ascii="Google Sans Text" w:cs="Google Sans Text" w:eastAsia="Google Sans Text" w:hAnsi="Google Sans Text"/>
          <w:color w:val="1f1f1f"/>
          <w:rtl w:val="0"/>
        </w:rPr>
        <w:t xml:space="preserve"> Summe der Gesamtproduktion (Lifetime) aller Inverter in </w:t>
      </w:r>
      <w:r w:rsidDel="00000000" w:rsidR="00000000" w:rsidRPr="00000000">
        <w:rPr>
          <w:rFonts w:ascii="Google Sans Text" w:cs="Google Sans Text" w:eastAsia="Google Sans Text" w:hAnsi="Google Sans Text"/>
          <w:b w:val="1"/>
          <w:bCs w:val="1"/>
          <w:color w:val="1f1f1f"/>
          <w:rtl w:val="0"/>
        </w:rPr>
        <w:t xml:space="preserve">Wh</w:t>
      </w:r>
      <w:r w:rsidDel="00000000" w:rsidR="00000000" w:rsidRPr="00000000">
        <w:rPr>
          <w:rFonts w:ascii="Google Sans Text" w:cs="Google Sans Text" w:eastAsia="Google Sans Text" w:hAnsi="Google Sans Text"/>
          <w:color w:val="1f1f1f"/>
          <w:rtl w:val="0"/>
        </w:rPr>
        <w:t xml:space="preserve">. Datentyp ist uint64. Dies erfordert in OpenEMS das Lesen von 4 aufeinanderfolgenden 16-Bit-Registern und deren Zusammensetzung zu einem 64-Bit Long Wert.</w:t>
      </w:r>
    </w:p>
    <w:p w:rsidR="00000000" w:rsidDel="00000000" w:rsidP="00000000" w:rsidRDefault="00000000" w:rsidRPr="00000000" w14:paraId="0000005C">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0x3108 (2 Register):</w:t>
      </w:r>
      <w:r w:rsidDel="00000000" w:rsidR="00000000" w:rsidRPr="00000000">
        <w:rPr>
          <w:rFonts w:ascii="Google Sans Text" w:cs="Google Sans Text" w:eastAsia="Google Sans Text" w:hAnsi="Google Sans Text"/>
          <w:color w:val="1f1f1f"/>
          <w:rtl w:val="0"/>
        </w:rPr>
        <w:t xml:space="preserve"> Summe der aktuellen Wirkleistung in </w:t>
      </w:r>
      <w:r w:rsidDel="00000000" w:rsidR="00000000" w:rsidRPr="00000000">
        <w:rPr>
          <w:rFonts w:ascii="Google Sans Text" w:cs="Google Sans Text" w:eastAsia="Google Sans Text" w:hAnsi="Google Sans Text"/>
          <w:b w:val="1"/>
          <w:bCs w:val="1"/>
          <w:color w:val="1f1f1f"/>
          <w:rtl w:val="0"/>
        </w:rPr>
        <w:t xml:space="preserve">0.1 W</w:t>
      </w:r>
      <w:r w:rsidDel="00000000" w:rsidR="00000000" w:rsidRPr="00000000">
        <w:rPr>
          <w:rFonts w:ascii="Google Sans Text" w:cs="Google Sans Text" w:eastAsia="Google Sans Text" w:hAnsi="Google Sans Text"/>
          <w:color w:val="1f1f1f"/>
          <w:rtl w:val="0"/>
        </w:rPr>
        <w:t xml:space="preserve">. Ein Rohwert von 12345 entspricht 1234.5 Watt. Dies ist der wichtigste Wert für die Visualisierung der aktuellen Erzeugung.</w:t>
      </w:r>
    </w:p>
    <w:p w:rsidR="00000000" w:rsidDel="00000000" w:rsidP="00000000" w:rsidRDefault="00000000" w:rsidRPr="00000000" w14:paraId="0000005D">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0x310A (2 Register):</w:t>
      </w:r>
      <w:r w:rsidDel="00000000" w:rsidR="00000000" w:rsidRPr="00000000">
        <w:rPr>
          <w:rFonts w:ascii="Google Sans Text" w:cs="Google Sans Text" w:eastAsia="Google Sans Text" w:hAnsi="Google Sans Text"/>
          <w:color w:val="1f1f1f"/>
          <w:rtl w:val="0"/>
        </w:rPr>
        <w:t xml:space="preserve"> Summe der Blindleistung in </w:t>
      </w:r>
      <w:r w:rsidDel="00000000" w:rsidR="00000000" w:rsidRPr="00000000">
        <w:rPr>
          <w:rFonts w:ascii="Google Sans Text" w:cs="Google Sans Text" w:eastAsia="Google Sans Text" w:hAnsi="Google Sans Text"/>
          <w:b w:val="1"/>
          <w:bCs w:val="1"/>
          <w:color w:val="1f1f1f"/>
          <w:rtl w:val="0"/>
        </w:rPr>
        <w:t xml:space="preserve">0.1 VA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Die Nutzung dieser Summenregister ist effizienter als das Aufsummieren der Einzelwerte in der Software, reduziert die CPU-Last des EMS und minimiert Rundungsfehler.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Detaillierte Mikrowechselrichter-Daten (AC-Seite)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Die Anforderung nach "AC-Daten" wird durch den Speicherbereich ab 0x38E0 erfüllt. Die Daten sind in Blöcken organisiert, wobei jeder Block einem Wechselrichter entspricht. Der Offset zwischen zwei Wechselrichtern beträgt </w:t>
      </w:r>
      <w:r w:rsidDel="00000000" w:rsidR="00000000" w:rsidRPr="00000000">
        <w:rPr>
          <w:rFonts w:ascii="Google Sans Text" w:cs="Google Sans Text" w:eastAsia="Google Sans Text" w:hAnsi="Google Sans Text"/>
          <w:b w:val="1"/>
          <w:bCs w:val="1"/>
          <w:color w:val="1f1f1f"/>
          <w:rtl w:val="0"/>
        </w:rPr>
        <w:t xml:space="preserve">0x60</w:t>
      </w:r>
      <w:r w:rsidDel="00000000" w:rsidR="00000000" w:rsidRPr="00000000">
        <w:rPr>
          <w:rFonts w:ascii="Google Sans Text" w:cs="Google Sans Text" w:eastAsia="Google Sans Text" w:hAnsi="Google Sans Text"/>
          <w:color w:val="1f1f1f"/>
          <w:rtl w:val="0"/>
        </w:rPr>
        <w:t xml:space="preserve"> (96 Register).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Berechnungslogik für Inverter n (0-basiert):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Startadresse = 0x38E0 + (n * 0x60)</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Innerhalb dieses Blocks sind folgende AC-Parameter entscheidend:</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Offset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Koeffizient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Einheit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Technische Bedeutung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+0x07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Active Power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Aktuelle Einspeiseleistung.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+0x08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Reactive Power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Blindleistung (Q). Relevant für Blindleistungsmanagement (cos phi).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+0x09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Power 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Leistungsfaktor. Ein Wert von 1000 = PF 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+0x0A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Voltage Phase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Netzspannung L1.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+0x0B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Voltage Phase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Netzspannung L2 (nur bei HMT relevant, sonst 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+0x0C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Voltage Phase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Netzspannung L3 (nur bei HMT relevant, sonst 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+0x13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Grid Frequency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Netzfrequenz. Überwachung auf 50.2 Hz Abschaltung.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+0x14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Temperature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interne Inverter-Temperatur. Wichtig für Derating-Analysen.</w:t>
            </w:r>
          </w:p>
        </w:tc>
      </w:tr>
    </w:tbl>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Insight zur Phasenzuordnung:</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Bei HMS-Wechselrichtern (1-phasig) werden die Register für Phase B und C meist 0 zurückgeben. OpenEMS muss in der Lage sein, dies zu handhaben und darf keine "Unterspannungs-Alarme" auslösen, wenn Phase B/C fehlen. Bei HMT-Wechselrichtern (3-phasig) sind alle drei Spannungen belegt. Die Strommessung auf AC-Seite (Grid Current) ist ebenfalls pro Phase verfügbar (Offsets +0x10 bis +0x12).1</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Detaillierte DC-Eingangsdaten (MPPT-Level)</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Die Anforderung nach "detaillierten DC-Eingangsdaten" adressiert die Stärke von Mikrowechselrichtern: Das Monitoring auf Strangebene. Das Protokoll reserviert Platz für bis zu 6 PV-Eingänge (PV1 bis PV6) pro Inverter-Block. Dies deckt sowohl kleine HMS-Modelle (2 Eingänge) als auch große HMT-Modelle (6 Eingänge) ab.</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Registerstruktur für DC-Daten (Relativ zum Start-Offset des Inverters):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Eingang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Offset Spannung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Offset Strom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Offset Leistung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PV1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+0x15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+0x16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+0x17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PV2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+0x18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+0x19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+0x1A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PV3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+0x1B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+0x1C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+0x1D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PV4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+0x1E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+0x1F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+0x20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PV5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+0x21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+0x22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+0x23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PV6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+0x24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+0x25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+0x26</w:t>
            </w:r>
          </w:p>
        </w:tc>
      </w:tr>
    </w:tbl>
    <w:p w:rsidR="00000000" w:rsidDel="00000000" w:rsidP="00000000" w:rsidRDefault="00000000" w:rsidRPr="00000000" w14:paraId="000000B2">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Spannung:</w:t>
      </w:r>
      <w:r w:rsidDel="00000000" w:rsidR="00000000" w:rsidRPr="00000000">
        <w:rPr>
          <w:rFonts w:ascii="Google Sans Text" w:cs="Google Sans Text" w:eastAsia="Google Sans Text" w:hAnsi="Google Sans Text"/>
          <w:color w:val="1f1f1f"/>
          <w:rtl w:val="0"/>
        </w:rPr>
        <w:t xml:space="preserve"> Faktor 0.1 V. Typischer Arbeitsbereich MPPT: 30–60 V.</w:t>
      </w:r>
    </w:p>
    <w:p w:rsidR="00000000" w:rsidDel="00000000" w:rsidP="00000000" w:rsidRDefault="00000000" w:rsidRPr="00000000" w14:paraId="000000B3">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Strom:</w:t>
      </w:r>
      <w:r w:rsidDel="00000000" w:rsidR="00000000" w:rsidRPr="00000000">
        <w:rPr>
          <w:rFonts w:ascii="Google Sans Text" w:cs="Google Sans Text" w:eastAsia="Google Sans Text" w:hAnsi="Google Sans Text"/>
          <w:color w:val="1f1f1f"/>
          <w:rtl w:val="0"/>
        </w:rPr>
        <w:t xml:space="preserve"> Faktor 0.01 A. Auflösung 10 mA.</w:t>
      </w:r>
    </w:p>
    <w:p w:rsidR="00000000" w:rsidDel="00000000" w:rsidP="00000000" w:rsidRDefault="00000000" w:rsidRPr="00000000" w14:paraId="000000B4">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Leistung:</w:t>
      </w:r>
      <w:r w:rsidDel="00000000" w:rsidR="00000000" w:rsidRPr="00000000">
        <w:rPr>
          <w:rFonts w:ascii="Google Sans Text" w:cs="Google Sans Text" w:eastAsia="Google Sans Text" w:hAnsi="Google Sans Text"/>
          <w:color w:val="1f1f1f"/>
          <w:rtl w:val="0"/>
        </w:rPr>
        <w:t xml:space="preserve"> Faktor 0.1 W.</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Daten-Interpretation und Analyse in OpenEMS: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Nicht genutzte Eingänge (z. B. PV3-PV6 bei einem HMS-800) liefern in der Regel den Wert 0. Der Treiber sollte Kanäle (Channels) für alle 6 Eingänge bereitstellen, aber im UI nur diejenigen anzeigen, die Werte &gt; 0 liefern, oder dies über eine Konfiguration ("Anzahl MPPTs pro Inverter") steuerbar machen.</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Die Analyse der DC-Daten ermöglicht fortschrittliche Diagnosefunktionen:</w:t>
      </w:r>
    </w:p>
    <w:p w:rsidR="00000000" w:rsidDel="00000000" w:rsidP="00000000" w:rsidRDefault="00000000" w:rsidRPr="00000000" w14:paraId="000000B8">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Verschattungserkennung:</w:t>
      </w:r>
      <w:r w:rsidDel="00000000" w:rsidR="00000000" w:rsidRPr="00000000">
        <w:rPr>
          <w:rFonts w:ascii="Google Sans Text" w:cs="Google Sans Text" w:eastAsia="Google Sans Text" w:hAnsi="Google Sans Text"/>
          <w:color w:val="1f1f1f"/>
          <w:rtl w:val="0"/>
        </w:rPr>
        <w:t xml:space="preserve"> Ein signifikanter Einbruch des Stroms an PV1 im Vergleich zu PV2 bei gleicher Spannung deutet auf Teilverschattung hin.</w:t>
      </w:r>
    </w:p>
    <w:p w:rsidR="00000000" w:rsidDel="00000000" w:rsidP="00000000" w:rsidRDefault="00000000" w:rsidRPr="00000000" w14:paraId="000000B9">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Modulfehler:</w:t>
      </w:r>
      <w:r w:rsidDel="00000000" w:rsidR="00000000" w:rsidRPr="00000000">
        <w:rPr>
          <w:rFonts w:ascii="Google Sans Text" w:cs="Google Sans Text" w:eastAsia="Google Sans Text" w:hAnsi="Google Sans Text"/>
          <w:color w:val="1f1f1f"/>
          <w:rtl w:val="0"/>
        </w:rPr>
        <w:t xml:space="preserve"> Eine Spannung von 0 V bei Tageslicht deutet auf einen Kabelbruch oder defekten Optimierer/Bypass-Diode hin.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Produktionszähler und Energiemessung</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OpenEMS benötigt akkumulierte Energiewerte für historische Auswertungen.</w:t>
      </w:r>
    </w:p>
    <w:p w:rsidR="00000000" w:rsidDel="00000000" w:rsidP="00000000" w:rsidRDefault="00000000" w:rsidRPr="00000000" w14:paraId="000000BC">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Inverter-intern:</w:t>
      </w:r>
      <w:r w:rsidDel="00000000" w:rsidR="00000000" w:rsidRPr="00000000">
        <w:rPr>
          <w:rFonts w:ascii="Google Sans Text" w:cs="Google Sans Text" w:eastAsia="Google Sans Text" w:hAnsi="Google Sans Text"/>
          <w:color w:val="1f1f1f"/>
          <w:rtl w:val="0"/>
        </w:rPr>
        <w:t xml:space="preserve"> Register 0x38E3 (Total Production, Wh) und 0x38E5 (Today Production, Wh). "Total Production" ist ein monoton steigender Zähler und eignet sich hervorragend als Quelle für den OpenEMS-Kanal ActiveProductionEnergy. Der Wert "Today Production" wird vom Inverter oder der DTU täglich zurückgesetzt und kann zur Plausibilisierung genutzt werden.</w:t>
      </w:r>
    </w:p>
    <w:p w:rsidR="00000000" w:rsidDel="00000000" w:rsidP="00000000" w:rsidRDefault="00000000" w:rsidRPr="00000000" w14:paraId="000000BD">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Externes Metering:</w:t>
      </w:r>
      <w:r w:rsidDel="00000000" w:rsidR="00000000" w:rsidRPr="00000000">
        <w:rPr>
          <w:rFonts w:ascii="Google Sans Text" w:cs="Google Sans Text" w:eastAsia="Google Sans Text" w:hAnsi="Google Sans Text"/>
          <w:color w:val="1f1f1f"/>
          <w:rtl w:val="0"/>
        </w:rPr>
        <w:t xml:space="preserve"> Falls an der DTU ein RS485-Meter angeschlossen ist (z. B. für die Verbrauchsmessung), spiegeln Register ab 0x3160 diese Daten. Diese umfassen "Total Active Power" (0x3163) und "Total Import/Export" (0x316D, 0x3175). Für die Nulleinspeisung ist entscheidend, ob OpenEMS diese Daten als "Grid Meter" verwendet oder ein eigenes, unabhängiges Smart Meter nutzt.</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Implementierung der Nulleinspeisung (Zero Export Control)</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Die Implementierung der Nulleinspeisung ist die komplexeste funktionale Anforderung. Sie erfordert einen geschlossenen Regelkreis (Closed Loop Control), bei dem OpenEMS kontinuierlich den Netzbezug misst und die Leistung der Wechselrichter anpasst.</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Regelstrecke und Latenzen</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Die Regelstrecke besteht aus:</w:t>
      </w:r>
    </w:p>
    <w:p w:rsidR="00000000" w:rsidDel="00000000" w:rsidP="00000000" w:rsidRDefault="00000000" w:rsidRPr="00000000" w14:paraId="000000C2">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Messung:</w:t>
      </w:r>
      <w:r w:rsidDel="00000000" w:rsidR="00000000" w:rsidRPr="00000000">
        <w:rPr>
          <w:rFonts w:ascii="Google Sans Text" w:cs="Google Sans Text" w:eastAsia="Google Sans Text" w:hAnsi="Google Sans Text"/>
          <w:color w:val="1f1f1f"/>
          <w:rtl w:val="0"/>
        </w:rPr>
        <w:t xml:space="preserve"> Smart Meter misst Netzbezug (P_Grid).</w:t>
      </w:r>
    </w:p>
    <w:p w:rsidR="00000000" w:rsidDel="00000000" w:rsidP="00000000" w:rsidRDefault="00000000" w:rsidRPr="00000000" w14:paraId="000000C3">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Verarbeitung:</w:t>
      </w:r>
      <w:r w:rsidDel="00000000" w:rsidR="00000000" w:rsidRPr="00000000">
        <w:rPr>
          <w:rFonts w:ascii="Google Sans Text" w:cs="Google Sans Text" w:eastAsia="Google Sans Text" w:hAnsi="Google Sans Text"/>
          <w:color w:val="1f1f1f"/>
          <w:rtl w:val="0"/>
        </w:rPr>
        <w:t xml:space="preserve"> OpenEMS Controller berechnet notwendige PV-Leistung (P_Target).</w:t>
      </w:r>
    </w:p>
    <w:p w:rsidR="00000000" w:rsidDel="00000000" w:rsidP="00000000" w:rsidRDefault="00000000" w:rsidRPr="00000000" w14:paraId="000000C4">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Aktorik:</w:t>
      </w:r>
      <w:r w:rsidDel="00000000" w:rsidR="00000000" w:rsidRPr="00000000">
        <w:rPr>
          <w:rFonts w:ascii="Google Sans Text" w:cs="Google Sans Text" w:eastAsia="Google Sans Text" w:hAnsi="Google Sans Text"/>
          <w:color w:val="1f1f1f"/>
          <w:rtl w:val="0"/>
        </w:rPr>
        <w:t xml:space="preserve"> OpenEMS sendet Modbus-Befehl an DTU.</w:t>
      </w:r>
    </w:p>
    <w:p w:rsidR="00000000" w:rsidDel="00000000" w:rsidP="00000000" w:rsidRDefault="00000000" w:rsidRPr="00000000" w14:paraId="000000C5">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Übertragung:</w:t>
      </w:r>
      <w:r w:rsidDel="00000000" w:rsidR="00000000" w:rsidRPr="00000000">
        <w:rPr>
          <w:rFonts w:ascii="Google Sans Text" w:cs="Google Sans Text" w:eastAsia="Google Sans Text" w:hAnsi="Google Sans Text"/>
          <w:color w:val="1f1f1f"/>
          <w:rtl w:val="0"/>
        </w:rPr>
        <w:t xml:space="preserve"> DTU sendet Funkbefehl an Inverter.</w:t>
      </w:r>
    </w:p>
    <w:p w:rsidR="00000000" w:rsidDel="00000000" w:rsidP="00000000" w:rsidRDefault="00000000" w:rsidRPr="00000000" w14:paraId="000000C6">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Reaktion:</w:t>
      </w:r>
      <w:r w:rsidDel="00000000" w:rsidR="00000000" w:rsidRPr="00000000">
        <w:rPr>
          <w:rFonts w:ascii="Google Sans Text" w:cs="Google Sans Text" w:eastAsia="Google Sans Text" w:hAnsi="Google Sans Text"/>
          <w:color w:val="1f1f1f"/>
          <w:rtl w:val="0"/>
        </w:rPr>
        <w:t xml:space="preserve"> Inverter regelt MPPT ab.</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Die größte Totzeit entsteht in Schritt 4. Obwohl die Dokumentation angibt, dass Steuerbefehle priorisiert werden, muss mit einer Verzögerung von mehreren Sekunden (typisch 2-10s) gerechnet werden. Ein klassischer PID-Regler im OpenEMS muss daher sehr konservativ ("träge") eingestellt werden (niedriger P-Anteil, hoher I-Anteil), um ein Schwingen des Systems zu verhindern.</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Analyse der Steuerregister (Write Registers)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Hoymiles bietet zur Leistungsbegrenzung spezifische Register im Adressbereich 0xD000.</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Kritische Unterscheidung: Temporary vs. Permanent</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Die Dokumentation differenziert strikt zwischen zwei Arten von Limits:</w:t>
      </w:r>
    </w:p>
    <w:p w:rsidR="00000000" w:rsidDel="00000000" w:rsidP="00000000" w:rsidRDefault="00000000" w:rsidRPr="00000000" w14:paraId="000000CC">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Permanent Limit (z. B. 0xD002):</w:t>
      </w:r>
      <w:r w:rsidDel="00000000" w:rsidR="00000000" w:rsidRPr="00000000">
        <w:rPr>
          <w:rFonts w:ascii="Google Sans Text" w:cs="Google Sans Text" w:eastAsia="Google Sans Text" w:hAnsi="Google Sans Text"/>
          <w:color w:val="1f1f1f"/>
          <w:rtl w:val="0"/>
        </w:rPr>
        <w:t xml:space="preserve"> Dieser Wert wird im EEPROM/Flash des Mikrowechselrichters gespeichert. Er bleibt nach einem Neustart (z. B. am nächsten Morgen) erhalten. </w:t>
      </w:r>
      <w:r w:rsidDel="00000000" w:rsidR="00000000" w:rsidRPr="00000000">
        <w:rPr>
          <w:rFonts w:ascii="Google Sans Text" w:cs="Google Sans Text" w:eastAsia="Google Sans Text" w:hAnsi="Google Sans Text"/>
          <w:b w:val="1"/>
          <w:bCs w:val="1"/>
          <w:color w:val="1f1f1f"/>
          <w:rtl w:val="0"/>
        </w:rPr>
        <w:t xml:space="preserve">Warnung:</w:t>
      </w:r>
      <w:r w:rsidDel="00000000" w:rsidR="00000000" w:rsidRPr="00000000">
        <w:rPr>
          <w:rFonts w:ascii="Google Sans Text" w:cs="Google Sans Text" w:eastAsia="Google Sans Text" w:hAnsi="Google Sans Text"/>
          <w:color w:val="1f1f1f"/>
          <w:rtl w:val="0"/>
        </w:rPr>
        <w:t xml:space="preserve"> Flash-Speicher haben eine begrenzte Anzahl an Schreibzyklen (typisch 100.000). Ein zyklisches Schreiben in dieses Register für die dynamische Nulleinspeisung würde den Inverter innerhalb weniger Monate zerstören.</w:t>
      </w:r>
    </w:p>
    <w:p w:rsidR="00000000" w:rsidDel="00000000" w:rsidP="00000000" w:rsidRDefault="00000000" w:rsidRPr="00000000" w14:paraId="000000CD">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Temporary Limit (z. B. 0xD001):</w:t>
      </w:r>
      <w:r w:rsidDel="00000000" w:rsidR="00000000" w:rsidRPr="00000000">
        <w:rPr>
          <w:rFonts w:ascii="Google Sans Text" w:cs="Google Sans Text" w:eastAsia="Google Sans Text" w:hAnsi="Google Sans Text"/>
          <w:color w:val="1f1f1f"/>
          <w:rtl w:val="0"/>
        </w:rPr>
        <w:t xml:space="preserve"> Dieser Wert wird nur im RAM gehalten. Er geht bei Stromverlust (Nacht) verloren. </w:t>
      </w:r>
      <w:r w:rsidDel="00000000" w:rsidR="00000000" w:rsidRPr="00000000">
        <w:rPr>
          <w:rFonts w:ascii="Google Sans Text" w:cs="Google Sans Text" w:eastAsia="Google Sans Text" w:hAnsi="Google Sans Text"/>
          <w:b w:val="1"/>
          <w:bCs w:val="1"/>
          <w:color w:val="1f1f1f"/>
          <w:rtl w:val="0"/>
        </w:rPr>
        <w:t xml:space="preserve">Dies ist das korrekte Register für die Nulleinspeisung.</w:t>
      </w:r>
      <w:r w:rsidDel="00000000" w:rsidR="00000000" w:rsidRPr="00000000">
        <w:rPr>
          <w:rFonts w:ascii="Google Sans Text" w:cs="Google Sans Text" w:eastAsia="Google Sans Text" w:hAnsi="Google Sans Text"/>
          <w:color w:val="1f1f1f"/>
          <w:rtl w:val="0"/>
        </w:rPr>
        <w:t xml:space="preserve"> Es kann beliebig oft beschrieben werden.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Register-Details: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Register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Einheit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Typ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Funktion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0xD000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Turn ON/OFF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Boolean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uint16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 ON, 0 = OFF. Not-Aus.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0xD001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Temporary Limit Active Power (All)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Prozent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uint16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Setzt Limit für alle Inverter gleichzeitig.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0xD007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Temporary Limit Active Power (Port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Prozent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uint16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Setzt Limit nur für Port 1 (bzw. Inverter 1).</w:t>
            </w:r>
          </w:p>
        </w:tc>
      </w:tr>
    </w:tbl>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Algorithmus: Watt-zu-Prozent Konvertierung</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Eine zentrale Herausforderung ist die Diskrepanz der Einheiten. OpenEMS Controller arbeiten mit absoluten Watt-Werten (z. B. "Maximal 500 W erlaubt"). Die Hoymiles-Register akzeptieren jedoch nur Prozentwerte (Integer 0-100 oder 2-100).</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Das Quantisierungs-Problem:</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Bei einer Gesamtanlagenleistung von 10 kW (10.000 W) entspricht 1 % Regelauflösung bereits 100 W. Eine exakte Regelung auf 0 W ist damit unmöglich; die Leistung würde in 100-W-Stufen springen.</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Lösungsalgorithmus für OpenEMS:</w:t>
      </w:r>
    </w:p>
    <w:p w:rsidR="00000000" w:rsidDel="00000000" w:rsidP="00000000" w:rsidRDefault="00000000" w:rsidRPr="00000000" w14:paraId="000000E8">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Konfiguration:</w:t>
      </w:r>
      <w:r w:rsidDel="00000000" w:rsidR="00000000" w:rsidRPr="00000000">
        <w:rPr>
          <w:rFonts w:ascii="Google Sans Text" w:cs="Google Sans Text" w:eastAsia="Google Sans Text" w:hAnsi="Google Sans Text"/>
          <w:color w:val="1f1f1f"/>
          <w:rtl w:val="0"/>
        </w:rPr>
        <w:t xml:space="preserve"> Der Nutzer muss die installierte Nennleistung (P_Nominal) der Anlage in der OpenEMS-Konfiguration hinterlegen. Alternativ kann OpenEMS versuchen, diese aus den Inverter-Typen abzuleiten, falls verfügbar.</w:t>
      </w:r>
    </w:p>
    <w:p w:rsidR="00000000" w:rsidDel="00000000" w:rsidP="00000000" w:rsidRDefault="00000000" w:rsidRPr="00000000" w14:paraId="000000E9">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Berechnung: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f1f1f"/>
          <w:rtl w:val="0"/>
        </w:rPr>
        <w:t xml:space="preserve">$$Limit_{\%} = \left( \frac{P_{Target}}{P_{Nominal}} \right) \times 100$$</w:t>
      </w:r>
    </w:p>
    <w:p w:rsidR="00000000" w:rsidDel="00000000" w:rsidP="00000000" w:rsidRDefault="00000000" w:rsidRPr="00000000" w14:paraId="000000EA">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Rundung und Bodenbildung: Da das Register uint16 ist, muss gerundet werden. Für Nulleinspeisung sollte immer abgerundet werden (floor), um sicherzustellen, dass das Limit nicht versehentlich überschritten wird.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f1f1f"/>
          <w:rtl w:val="0"/>
        </w:rPr>
        <w:t xml:space="preserve">$$RegisterValue = \lfloor Limit_{\%} \rfloor$$</w:t>
      </w:r>
    </w:p>
    <w:p w:rsidR="00000000" w:rsidDel="00000000" w:rsidP="00000000" w:rsidRDefault="00000000" w:rsidRPr="00000000" w14:paraId="000000EB">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Minimale Grenzen:</w:t>
      </w:r>
      <w:r w:rsidDel="00000000" w:rsidR="00000000" w:rsidRPr="00000000">
        <w:rPr>
          <w:rFonts w:ascii="Google Sans Text" w:cs="Google Sans Text" w:eastAsia="Google Sans Text" w:hAnsi="Google Sans Text"/>
          <w:color w:val="1f1f1f"/>
          <w:rtl w:val="0"/>
        </w:rPr>
        <w:t xml:space="preserve"> Die Dokumentation erwähnt ein unteres Limit von </w:t>
      </w:r>
      <w:r w:rsidDel="00000000" w:rsidR="00000000" w:rsidRPr="00000000">
        <w:rPr>
          <w:rFonts w:ascii="Google Sans Text" w:cs="Google Sans Text" w:eastAsia="Google Sans Text" w:hAnsi="Google Sans Text"/>
          <w:b w:val="1"/>
          <w:bCs w:val="1"/>
          <w:color w:val="1f1f1f"/>
          <w:rtl w:val="0"/>
        </w:rPr>
        <w:t xml:space="preserve">2 %</w:t>
      </w:r>
      <w:r w:rsidDel="00000000" w:rsidR="00000000" w:rsidRPr="00000000">
        <w:rPr>
          <w:rFonts w:ascii="Google Sans Text" w:cs="Google Sans Text" w:eastAsia="Google Sans Text" w:hAnsi="Google Sans Text"/>
          <w:color w:val="1f1f1f"/>
          <w:rtl w:val="0"/>
        </w:rPr>
        <w:t xml:space="preserve"> für Gen-3-Inverter und </w:t>
      </w:r>
      <w:r w:rsidDel="00000000" w:rsidR="00000000" w:rsidRPr="00000000">
        <w:rPr>
          <w:rFonts w:ascii="Google Sans Text" w:cs="Google Sans Text" w:eastAsia="Google Sans Text" w:hAnsi="Google Sans Text"/>
          <w:b w:val="1"/>
          <w:bCs w:val="1"/>
          <w:color w:val="1f1f1f"/>
          <w:rtl w:val="0"/>
        </w:rPr>
        <w:t xml:space="preserve">10 %</w:t>
      </w:r>
      <w:r w:rsidDel="00000000" w:rsidR="00000000" w:rsidRPr="00000000">
        <w:rPr>
          <w:rFonts w:ascii="Google Sans Text" w:cs="Google Sans Text" w:eastAsia="Google Sans Text" w:hAnsi="Google Sans Text"/>
          <w:color w:val="1f1f1f"/>
          <w:rtl w:val="0"/>
        </w:rPr>
        <w:t xml:space="preserve"> für Gen-2-Inverter.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EC">
      <w:pPr>
        <w:numPr>
          <w:ilvl w:val="1"/>
          <w:numId w:val="23"/>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Logik:</w:t>
      </w:r>
      <w:r w:rsidDel="00000000" w:rsidR="00000000" w:rsidRPr="00000000">
        <w:rPr>
          <w:rFonts w:ascii="Google Sans Text" w:cs="Google Sans Text" w:eastAsia="Google Sans Text" w:hAnsi="Google Sans Text"/>
          <w:color w:val="1f1f1f"/>
          <w:rtl w:val="0"/>
        </w:rPr>
        <w:t xml:space="preserve"> Wenn RegisterValue &lt; MinLimit (z. B. 2 %), muss der Inverter komplett abgeschaltet werden (0xD000 = 0), da er sonst mit der Minimalleistung (z. B. 200 W bei einer 10 kW Anlage) einspeisen würde, obwohl 0 W gefordert sind.</w:t>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Broadcasting vs. Einzelsteuerung</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Für die Nulleinspeisung empfiehlt sich die Nutzung des Registers 0xD001 (All Microinverters). Dies reduziert den Modbus-Traffic drastisch, da nur ein einziger Schreibbefehl gesendet werden muss, anstatt 50 Befehle für 50 Inverter. Die DTU übernimmt intern die Verteilung des Befehls via Funk-Broadcast an alle Geräte.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E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Software-Design für OpenEMS (Implementierungsplan)</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Die Integration erfolgt als OpenEMS Edge Component. Basierend auf der OSGi-Architektur werden folgende Klassen und Interfaces benötigt.</w:t>
      </w:r>
    </w:p>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Bundle-Struktur</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Empfohlener Name: io.openems.edge.pv.hoymiles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Klassen:</w:t>
      </w:r>
    </w:p>
    <w:p w:rsidR="00000000" w:rsidDel="00000000" w:rsidP="00000000" w:rsidRDefault="00000000" w:rsidRPr="00000000" w14:paraId="000000F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HoymilesConstants:</w:t>
      </w:r>
      <w:r w:rsidDel="00000000" w:rsidR="00000000" w:rsidRPr="00000000">
        <w:rPr>
          <w:rFonts w:ascii="Google Sans Text" w:cs="Google Sans Text" w:eastAsia="Google Sans Text" w:hAnsi="Google Sans Text"/>
          <w:color w:val="1f1f1f"/>
          <w:rtl w:val="0"/>
        </w:rPr>
        <w:t xml:space="preserve"> Enthält alle statischen Registeradressen und Offsets aus der Technical Note.</w:t>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HoymilesDtuImpl:</w:t>
      </w:r>
      <w:r w:rsidDel="00000000" w:rsidR="00000000" w:rsidRPr="00000000">
        <w:rPr>
          <w:rFonts w:ascii="Google Sans Text" w:cs="Google Sans Text" w:eastAsia="Google Sans Text" w:hAnsi="Google Sans Text"/>
          <w:color w:val="1f1f1f"/>
          <w:rtl w:val="0"/>
        </w:rPr>
        <w:t xml:space="preserve"> Hauptklasse. Erbt von AbstractOpenemsModbusComponent und implementiert ManagedSymmetricPvInverter.</w:t>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HoymilesChannelId:</w:t>
      </w:r>
      <w:r w:rsidDel="00000000" w:rsidR="00000000" w:rsidRPr="00000000">
        <w:rPr>
          <w:rFonts w:ascii="Google Sans Text" w:cs="Google Sans Text" w:eastAsia="Google Sans Text" w:hAnsi="Google Sans Text"/>
          <w:color w:val="1f1f1f"/>
          <w:rtl w:val="0"/>
        </w:rPr>
        <w:t xml:space="preserve"> Enum für die dynamischen Kanäle (DC-Werte).</w:t>
      </w:r>
    </w:p>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Channel-Design</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OpenEMS nutzt Channels zur Datenrepräsentation.</w:t>
      </w:r>
    </w:p>
    <w:p w:rsidR="00000000" w:rsidDel="00000000" w:rsidP="00000000" w:rsidRDefault="00000000" w:rsidRPr="00000000" w14:paraId="000000F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Standard-Channels:</w:t>
      </w:r>
      <w:r w:rsidDel="00000000" w:rsidR="00000000" w:rsidRPr="00000000">
        <w:rPr>
          <w:rFonts w:ascii="Google Sans Text" w:cs="Google Sans Text" w:eastAsia="Google Sans Text" w:hAnsi="Google Sans Text"/>
          <w:color w:val="1f1f1f"/>
          <w:rtl w:val="0"/>
        </w:rPr>
        <w:t xml:space="preserve"> ActivePower, ReactivePower, ActiveProductionEnergy (werden durch Interfaces SymmetricEss / SymmetricMeter vorgegeben).</w:t>
      </w:r>
    </w:p>
    <w:p w:rsidR="00000000" w:rsidDel="00000000" w:rsidP="00000000" w:rsidRDefault="00000000" w:rsidRPr="00000000" w14:paraId="000000F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Hoymiles-Spezifische Channels:</w:t>
      </w:r>
    </w:p>
    <w:p w:rsidR="00000000" w:rsidDel="00000000" w:rsidP="00000000" w:rsidRDefault="00000000" w:rsidRPr="00000000" w14:paraId="000000FB">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GridVoltageL1, GridVoltageL2, GridVoltageL3.</w:t>
      </w:r>
    </w:p>
    <w:p w:rsidR="00000000" w:rsidDel="00000000" w:rsidP="00000000" w:rsidRDefault="00000000" w:rsidRPr="00000000" w14:paraId="000000FC">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InverterTemperature.</w:t>
      </w:r>
    </w:p>
    <w:p w:rsidR="00000000" w:rsidDel="00000000" w:rsidP="00000000" w:rsidRDefault="00000000" w:rsidRPr="00000000" w14:paraId="000000FD">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PV1_Voltage, PV1_Current, PV1_Power (bis PV6, dynamisch repliziert pro Inverter).</w:t>
      </w:r>
    </w:p>
    <w:p w:rsidR="00000000" w:rsidDel="00000000" w:rsidP="00000000" w:rsidRDefault="00000000" w:rsidRPr="00000000" w14:paraId="000000FE">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AlarmCode1 bis AlarmCode6 (als Status-Flags oder Integer).</w:t>
      </w:r>
    </w:p>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Modbus-Protokoll-Definition (Code-Skizze)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Die defineModbusProtocol() Methode muss die Tasks dynamisch zusammenbauen.</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Java</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@Override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protected</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ModbusProtocol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defineModbusProtocol</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ModbusProtocol protocol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new</w:t>
      </w:r>
      <w:r w:rsidDel="00000000" w:rsidR="00000000" w:rsidRPr="00000000">
        <w:rPr>
          <w:rFonts w:ascii="Google Sans Text" w:cs="Google Sans Text" w:eastAsia="Google Sans Text" w:hAnsi="Google Sans Text"/>
          <w:color w:val="1f1f1f"/>
          <w:shd w:fill="f0f4f9" w:val="clear"/>
          <w:rtl w:val="0"/>
        </w:rPr>
        <w:t xml:space="preserve"> ModbusProtocol(</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this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DTU Summen (Prio High)</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new</w:t>
      </w:r>
      <w:r w:rsidDel="00000000" w:rsidR="00000000" w:rsidRPr="00000000">
        <w:rPr>
          <w:rFonts w:ascii="Google Sans Text" w:cs="Google Sans Text" w:eastAsia="Google Sans Text" w:hAnsi="Google Sans Text"/>
          <w:color w:val="1f1f1f"/>
          <w:shd w:fill="f0f4f9" w:val="clear"/>
          <w:rtl w:val="0"/>
        </w:rPr>
        <w:t xml:space="preserve"> FC4ReadInputRegistersTask(</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0x3100</w:t>
      </w:r>
      <w:r w:rsidDel="00000000" w:rsidR="00000000" w:rsidRPr="00000000">
        <w:rPr>
          <w:rFonts w:ascii="Google Sans Text" w:cs="Google Sans Text" w:eastAsia="Google Sans Text" w:hAnsi="Google Sans Text"/>
          <w:color w:val="1f1f1f"/>
          <w:shd w:fill="f0f4f9" w:val="clear"/>
          <w:rtl w:val="0"/>
        </w:rPr>
        <w:t xml:space="preserve">, Priority.HIGH,</w:t>
        <w:br w:type="textWrapping"/>
        <w:t xml:space="preserve">            m(HoymilesChannelId.TOTAL_PRODUCTION,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new</w:t>
      </w:r>
      <w:r w:rsidDel="00000000" w:rsidR="00000000" w:rsidRPr="00000000">
        <w:rPr>
          <w:rFonts w:ascii="Google Sans Text" w:cs="Google Sans Text" w:eastAsia="Google Sans Text" w:hAnsi="Google Sans Text"/>
          <w:color w:val="1f1f1f"/>
          <w:shd w:fill="f0f4f9" w:val="clear"/>
          <w:rtl w:val="0"/>
        </w:rPr>
        <w:t xml:space="preserve"> UnsignedQuadrupleElement(</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0x3100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64-bit</w:t>
      </w:r>
      <w:r w:rsidDel="00000000" w:rsidR="00000000" w:rsidRPr="00000000">
        <w:rPr>
          <w:rFonts w:ascii="Google Sans Text" w:cs="Google Sans Text" w:eastAsia="Google Sans Text" w:hAnsi="Google Sans Text"/>
          <w:color w:val="1f1f1f"/>
          <w:shd w:fill="f0f4f9" w:val="clear"/>
          <w:rtl w:val="0"/>
        </w:rPr>
        <w:br w:type="textWrapping"/>
        <w:t xml:space="preserve">            m(HoymilesChannelId.TODAY_PRODUCTION,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new</w:t>
      </w:r>
      <w:r w:rsidDel="00000000" w:rsidR="00000000" w:rsidRPr="00000000">
        <w:rPr>
          <w:rFonts w:ascii="Google Sans Text" w:cs="Google Sans Text" w:eastAsia="Google Sans Text" w:hAnsi="Google Sans Text"/>
          <w:color w:val="1f1f1f"/>
          <w:shd w:fill="f0f4f9" w:val="clear"/>
          <w:rtl w:val="0"/>
        </w:rPr>
        <w:t xml:space="preserve"> UnsignedQuadrupleElement(</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0x3104</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m(SymmetricPvInverter.ChannelId.ACTIVE_POWER,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new</w:t>
      </w:r>
      <w:r w:rsidDel="00000000" w:rsidR="00000000" w:rsidRPr="00000000">
        <w:rPr>
          <w:rFonts w:ascii="Google Sans Text" w:cs="Google Sans Text" w:eastAsia="Google Sans Text" w:hAnsi="Google Sans Text"/>
          <w:color w:val="1f1f1f"/>
          <w:shd w:fill="f0f4f9" w:val="clear"/>
          <w:rtl w:val="0"/>
        </w:rPr>
        <w:t xml:space="preserve"> UnsignedDoubleElement(</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0x3108</w:t>
      </w:r>
      <w:r w:rsidDel="00000000" w:rsidR="00000000" w:rsidRPr="00000000">
        <w:rPr>
          <w:rFonts w:ascii="Google Sans Text" w:cs="Google Sans Text" w:eastAsia="Google Sans Text" w:hAnsi="Google Sans Text"/>
          <w:color w:val="1f1f1f"/>
          <w:shd w:fill="f0f4f9" w:val="clear"/>
          <w:rtl w:val="0"/>
        </w:rPr>
        <w:t xml:space="preserve">), ElementToChannelConverter.SCALE_FACTOR_1),</w:t>
        <w:br w:type="textWrapping"/>
        <w:t xml:space="preserve">            m(SymmetricPvInverter.ChannelId.REACTIVE_POWER,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new</w:t>
      </w:r>
      <w:r w:rsidDel="00000000" w:rsidR="00000000" w:rsidRPr="00000000">
        <w:rPr>
          <w:rFonts w:ascii="Google Sans Text" w:cs="Google Sans Text" w:eastAsia="Google Sans Text" w:hAnsi="Google Sans Text"/>
          <w:color w:val="1f1f1f"/>
          <w:shd w:fill="f0f4f9" w:val="clear"/>
          <w:rtl w:val="0"/>
        </w:rPr>
        <w:t xml:space="preserve"> UnsignedDoubleElement(</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0x310A</w:t>
      </w:r>
      <w:r w:rsidDel="00000000" w:rsidR="00000000" w:rsidRPr="00000000">
        <w:rPr>
          <w:rFonts w:ascii="Google Sans Text" w:cs="Google Sans Text" w:eastAsia="Google Sans Text" w:hAnsi="Google Sans Text"/>
          <w:color w:val="1f1f1f"/>
          <w:shd w:fill="f0f4f9" w:val="clear"/>
          <w:rtl w:val="0"/>
        </w:rPr>
        <w:t xml:space="preserve">), ElementToChannelConverter.SCALE_FACTOR_1)</w:t>
        <w:br w:type="textWrapping"/>
        <w:t xml:space="preserve">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Dynamische Inverter Tasks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int</w:t>
      </w:r>
      <w:r w:rsidDel="00000000" w:rsidR="00000000" w:rsidRPr="00000000">
        <w:rPr>
          <w:rFonts w:ascii="Google Sans Text" w:cs="Google Sans Text" w:eastAsia="Google Sans Text" w:hAnsi="Google Sans Text"/>
          <w:color w:val="1f1f1f"/>
          <w:shd w:fill="f0f4f9" w:val="clear"/>
          <w:rtl w:val="0"/>
        </w:rPr>
        <w:t xml:space="preserve"> inverterCount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this</w:t>
      </w:r>
      <w:r w:rsidDel="00000000" w:rsidR="00000000" w:rsidRPr="00000000">
        <w:rPr>
          <w:rFonts w:ascii="Google Sans Text" w:cs="Google Sans Text" w:eastAsia="Google Sans Text" w:hAnsi="Google Sans Text"/>
          <w:color w:val="1f1f1f"/>
          <w:shd w:fill="f0f4f9" w:val="clear"/>
          <w:rtl w:val="0"/>
        </w:rPr>
        <w:t xml:space="preserve">.config.inverterCount();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Oder via 0x3004 Initial-Read</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int</w:t>
      </w:r>
      <w:r w:rsidDel="00000000" w:rsidR="00000000" w:rsidRPr="00000000">
        <w:rPr>
          <w:rFonts w:ascii="Google Sans Text" w:cs="Google Sans Text" w:eastAsia="Google Sans Text" w:hAnsi="Google Sans Text"/>
          <w:color w:val="1f1f1f"/>
          <w:shd w:fill="f0f4f9" w:val="clear"/>
          <w:rtl w:val="0"/>
        </w:rPr>
        <w:t xml:space="preserve"> i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i &lt; inverterCount; i++)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int</w:t>
      </w:r>
      <w:r w:rsidDel="00000000" w:rsidR="00000000" w:rsidRPr="00000000">
        <w:rPr>
          <w:rFonts w:ascii="Google Sans Text" w:cs="Google Sans Text" w:eastAsia="Google Sans Text" w:hAnsi="Google Sans Text"/>
          <w:color w:val="1f1f1f"/>
          <w:shd w:fill="f0f4f9" w:val="clear"/>
          <w:rtl w:val="0"/>
        </w:rPr>
        <w:t xml:space="preserve"> offset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0x38E0</w:t>
      </w:r>
      <w:r w:rsidDel="00000000" w:rsidR="00000000" w:rsidRPr="00000000">
        <w:rPr>
          <w:rFonts w:ascii="Google Sans Text" w:cs="Google Sans Text" w:eastAsia="Google Sans Text" w:hAnsi="Google Sans Text"/>
          <w:color w:val="1f1f1f"/>
          <w:shd w:fill="f0f4f9" w:val="clear"/>
          <w:rtl w:val="0"/>
        </w:rPr>
        <w:t xml:space="preserve"> + (i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0x60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AC-Daten Task</w:t>
      </w:r>
      <w:r w:rsidDel="00000000" w:rsidR="00000000" w:rsidRPr="00000000">
        <w:rPr>
          <w:rFonts w:ascii="Google Sans Text" w:cs="Google Sans Text" w:eastAsia="Google Sans Text" w:hAnsi="Google Sans Text"/>
          <w:color w:val="1f1f1f"/>
          <w:shd w:fill="f0f4f9" w:val="clear"/>
          <w:rtl w:val="0"/>
        </w:rPr>
        <w:br w:type="textWrapping"/>
        <w:t xml:space="preserve">        protocol.addTask(</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new</w:t>
      </w:r>
      <w:r w:rsidDel="00000000" w:rsidR="00000000" w:rsidRPr="00000000">
        <w:rPr>
          <w:rFonts w:ascii="Google Sans Text" w:cs="Google Sans Text" w:eastAsia="Google Sans Text" w:hAnsi="Google Sans Text"/>
          <w:color w:val="1f1f1f"/>
          <w:shd w:fill="f0f4f9" w:val="clear"/>
          <w:rtl w:val="0"/>
        </w:rPr>
        <w:t xml:space="preserve"> FC4ReadInputRegistersTask(offset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0x07</w:t>
      </w:r>
      <w:r w:rsidDel="00000000" w:rsidR="00000000" w:rsidRPr="00000000">
        <w:rPr>
          <w:rFonts w:ascii="Google Sans Text" w:cs="Google Sans Text" w:eastAsia="Google Sans Text" w:hAnsi="Google Sans Text"/>
          <w:color w:val="1f1f1f"/>
          <w:shd w:fill="f0f4f9" w:val="clear"/>
          <w:rtl w:val="0"/>
        </w:rPr>
        <w:t xml:space="preserve">, Priority.LOW,</w:t>
        <w:br w:type="textWrapping"/>
        <w:t xml:space="preserve">            m(</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new</w:t>
      </w:r>
      <w:r w:rsidDel="00000000" w:rsidR="00000000" w:rsidRPr="00000000">
        <w:rPr>
          <w:rFonts w:ascii="Google Sans Text" w:cs="Google Sans Text" w:eastAsia="Google Sans Text" w:hAnsi="Google Sans Text"/>
          <w:color w:val="1f1f1f"/>
          <w:shd w:fill="f0f4f9" w:val="clear"/>
          <w:rtl w:val="0"/>
        </w:rPr>
        <w:t xml:space="preserve"> ChannelIdImpl(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"INV_"</w:t>
      </w:r>
      <w:r w:rsidDel="00000000" w:rsidR="00000000" w:rsidRPr="00000000">
        <w:rPr>
          <w:rFonts w:ascii="Google Sans Text" w:cs="Google Sans Text" w:eastAsia="Google Sans Text" w:hAnsi="Google Sans Text"/>
          <w:color w:val="1f1f1f"/>
          <w:shd w:fill="f0f4f9" w:val="clear"/>
          <w:rtl w:val="0"/>
        </w:rPr>
        <w:t xml:space="preserve"> + i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"_ACTIVE_POWER"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new</w:t>
      </w:r>
      <w:r w:rsidDel="00000000" w:rsidR="00000000" w:rsidRPr="00000000">
        <w:rPr>
          <w:rFonts w:ascii="Google Sans Text" w:cs="Google Sans Text" w:eastAsia="Google Sans Text" w:hAnsi="Google Sans Text"/>
          <w:color w:val="1f1f1f"/>
          <w:shd w:fill="f0f4f9" w:val="clear"/>
          <w:rtl w:val="0"/>
        </w:rPr>
        <w:t xml:space="preserve"> UnsignedDoubleElement(offset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0x07</w:t>
      </w:r>
      <w:r w:rsidDel="00000000" w:rsidR="00000000" w:rsidRPr="00000000">
        <w:rPr>
          <w:rFonts w:ascii="Google Sans Text" w:cs="Google Sans Text" w:eastAsia="Google Sans Text" w:hAnsi="Google Sans Text"/>
          <w:color w:val="1f1f1f"/>
          <w:shd w:fill="f0f4f9" w:val="clear"/>
          <w:rtl w:val="0"/>
        </w:rPr>
        <w:t xml:space="preserve">), SCALE_FACTOR_1),</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weitere AC Register</w:t>
      </w:r>
      <w:r w:rsidDel="00000000" w:rsidR="00000000" w:rsidRPr="00000000">
        <w:rPr>
          <w:rFonts w:ascii="Google Sans Text" w:cs="Google Sans Text" w:eastAsia="Google Sans Text" w:hAnsi="Google Sans Text"/>
          <w:color w:val="1f1f1f"/>
          <w:shd w:fill="f0f4f9" w:val="clear"/>
          <w:rtl w:val="0"/>
        </w:rPr>
        <w:br w:type="textWrapping"/>
        <w:t xml:space="preserve">            m(</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new</w:t>
      </w:r>
      <w:r w:rsidDel="00000000" w:rsidR="00000000" w:rsidRPr="00000000">
        <w:rPr>
          <w:rFonts w:ascii="Google Sans Text" w:cs="Google Sans Text" w:eastAsia="Google Sans Text" w:hAnsi="Google Sans Text"/>
          <w:color w:val="1f1f1f"/>
          <w:shd w:fill="f0f4f9" w:val="clear"/>
          <w:rtl w:val="0"/>
        </w:rPr>
        <w:t xml:space="preserve"> ChannelIdImpl(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"INV_"</w:t>
      </w:r>
      <w:r w:rsidDel="00000000" w:rsidR="00000000" w:rsidRPr="00000000">
        <w:rPr>
          <w:rFonts w:ascii="Google Sans Text" w:cs="Google Sans Text" w:eastAsia="Google Sans Text" w:hAnsi="Google Sans Text"/>
          <w:color w:val="1f1f1f"/>
          <w:shd w:fill="f0f4f9" w:val="clear"/>
          <w:rtl w:val="0"/>
        </w:rPr>
        <w:t xml:space="preserve"> + i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"_TEMP"</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new</w:t>
      </w:r>
      <w:r w:rsidDel="00000000" w:rsidR="00000000" w:rsidRPr="00000000">
        <w:rPr>
          <w:rFonts w:ascii="Google Sans Text" w:cs="Google Sans Text" w:eastAsia="Google Sans Text" w:hAnsi="Google Sans Text"/>
          <w:color w:val="1f1f1f"/>
          <w:shd w:fill="f0f4f9" w:val="clear"/>
          <w:rtl w:val="0"/>
        </w:rPr>
        <w:t xml:space="preserve"> UnsignedDoubleElement(offset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0x14</w:t>
      </w:r>
      <w:r w:rsidDel="00000000" w:rsidR="00000000" w:rsidRPr="00000000">
        <w:rPr>
          <w:rFonts w:ascii="Google Sans Text" w:cs="Google Sans Text" w:eastAsia="Google Sans Text" w:hAnsi="Google Sans Text"/>
          <w:color w:val="1f1f1f"/>
          <w:shd w:fill="f0f4f9" w:val="clear"/>
          <w:rtl w:val="0"/>
        </w:rPr>
        <w:t xml:space="preserve">), SCALE_FACTOR_1)</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DC-Daten Task (PV1-PV6)</w:t>
      </w:r>
      <w:r w:rsidDel="00000000" w:rsidR="00000000" w:rsidRPr="00000000">
        <w:rPr>
          <w:rFonts w:ascii="Google Sans Text" w:cs="Google Sans Text" w:eastAsia="Google Sans Text" w:hAnsi="Google Sans Text"/>
          <w:color w:val="1f1f1f"/>
          <w:shd w:fill="f0f4f9" w:val="clear"/>
          <w:rtl w:val="0"/>
        </w:rPr>
        <w:br w:type="textWrapping"/>
        <w:t xml:space="preserve">        protocol.addTask(</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new</w:t>
      </w:r>
      <w:r w:rsidDel="00000000" w:rsidR="00000000" w:rsidRPr="00000000">
        <w:rPr>
          <w:rFonts w:ascii="Google Sans Text" w:cs="Google Sans Text" w:eastAsia="Google Sans Text" w:hAnsi="Google Sans Text"/>
          <w:color w:val="1f1f1f"/>
          <w:shd w:fill="f0f4f9" w:val="clear"/>
          <w:rtl w:val="0"/>
        </w:rPr>
        <w:t xml:space="preserve"> FC4ReadInputRegistersTask(offset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0x15</w:t>
      </w:r>
      <w:r w:rsidDel="00000000" w:rsidR="00000000" w:rsidRPr="00000000">
        <w:rPr>
          <w:rFonts w:ascii="Google Sans Text" w:cs="Google Sans Text" w:eastAsia="Google Sans Text" w:hAnsi="Google Sans Text"/>
          <w:color w:val="1f1f1f"/>
          <w:shd w:fill="f0f4f9" w:val="clear"/>
          <w:rtl w:val="0"/>
        </w:rPr>
        <w:t xml:space="preserve">, Priority.LOW,</w:t>
        <w:br w:type="textWrapping"/>
        <w:t xml:space="preserve">            m(</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new</w:t>
      </w:r>
      <w:r w:rsidDel="00000000" w:rsidR="00000000" w:rsidRPr="00000000">
        <w:rPr>
          <w:rFonts w:ascii="Google Sans Text" w:cs="Google Sans Text" w:eastAsia="Google Sans Text" w:hAnsi="Google Sans Text"/>
          <w:color w:val="1f1f1f"/>
          <w:shd w:fill="f0f4f9" w:val="clear"/>
          <w:rtl w:val="0"/>
        </w:rPr>
        <w:t xml:space="preserve"> ChannelIdImpl(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"INV_"</w:t>
      </w:r>
      <w:r w:rsidDel="00000000" w:rsidR="00000000" w:rsidRPr="00000000">
        <w:rPr>
          <w:rFonts w:ascii="Google Sans Text" w:cs="Google Sans Text" w:eastAsia="Google Sans Text" w:hAnsi="Google Sans Text"/>
          <w:color w:val="1f1f1f"/>
          <w:shd w:fill="f0f4f9" w:val="clear"/>
          <w:rtl w:val="0"/>
        </w:rPr>
        <w:t xml:space="preserve"> + i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"_PV1_VOLT"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new</w:t>
      </w:r>
      <w:r w:rsidDel="00000000" w:rsidR="00000000" w:rsidRPr="00000000">
        <w:rPr>
          <w:rFonts w:ascii="Google Sans Text" w:cs="Google Sans Text" w:eastAsia="Google Sans Text" w:hAnsi="Google Sans Text"/>
          <w:color w:val="1f1f1f"/>
          <w:shd w:fill="f0f4f9" w:val="clear"/>
          <w:rtl w:val="0"/>
        </w:rPr>
        <w:t xml:space="preserve"> UnsignedDoubleElement(offset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0x15</w:t>
      </w:r>
      <w:r w:rsidDel="00000000" w:rsidR="00000000" w:rsidRPr="00000000">
        <w:rPr>
          <w:rFonts w:ascii="Google Sans Text" w:cs="Google Sans Text" w:eastAsia="Google Sans Text" w:hAnsi="Google Sans Text"/>
          <w:color w:val="1f1f1f"/>
          <w:shd w:fill="f0f4f9" w:val="clear"/>
          <w:rtl w:val="0"/>
        </w:rPr>
        <w:t xml:space="preserve">), SCALE_FACTOR_1),</w:t>
        <w:br w:type="textWrapping"/>
        <w:t xml:space="preserve">            m(</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new</w:t>
      </w:r>
      <w:r w:rsidDel="00000000" w:rsidR="00000000" w:rsidRPr="00000000">
        <w:rPr>
          <w:rFonts w:ascii="Google Sans Text" w:cs="Google Sans Text" w:eastAsia="Google Sans Text" w:hAnsi="Google Sans Text"/>
          <w:color w:val="1f1f1f"/>
          <w:shd w:fill="f0f4f9" w:val="clear"/>
          <w:rtl w:val="0"/>
        </w:rPr>
        <w:t xml:space="preserve"> ChannelIdImpl(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"INV_"</w:t>
      </w:r>
      <w:r w:rsidDel="00000000" w:rsidR="00000000" w:rsidRPr="00000000">
        <w:rPr>
          <w:rFonts w:ascii="Google Sans Text" w:cs="Google Sans Text" w:eastAsia="Google Sans Text" w:hAnsi="Google Sans Text"/>
          <w:color w:val="1f1f1f"/>
          <w:shd w:fill="f0f4f9" w:val="clear"/>
          <w:rtl w:val="0"/>
        </w:rPr>
        <w:t xml:space="preserve"> + i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"_PV1_AMP"</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new</w:t>
      </w:r>
      <w:r w:rsidDel="00000000" w:rsidR="00000000" w:rsidRPr="00000000">
        <w:rPr>
          <w:rFonts w:ascii="Google Sans Text" w:cs="Google Sans Text" w:eastAsia="Google Sans Text" w:hAnsi="Google Sans Text"/>
          <w:color w:val="1f1f1f"/>
          <w:shd w:fill="f0f4f9" w:val="clear"/>
          <w:rtl w:val="0"/>
        </w:rPr>
        <w:t xml:space="preserve"> UnsignedDoubleElement(offset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0x16</w:t>
      </w:r>
      <w:r w:rsidDel="00000000" w:rsidR="00000000" w:rsidRPr="00000000">
        <w:rPr>
          <w:rFonts w:ascii="Google Sans Text" w:cs="Google Sans Text" w:eastAsia="Google Sans Text" w:hAnsi="Google Sans Text"/>
          <w:color w:val="1f1f1f"/>
          <w:shd w:fill="f0f4f9" w:val="clear"/>
          <w:rtl w:val="0"/>
        </w:rPr>
        <w:t xml:space="preserve">), SCALE_FACTOR_2),</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bis PV6</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protocol;</w:t>
        <w:br w:type="textWrapping"/>
        <w:t xml:space="preserve">}</w:t>
        <w:br w:type="textWrapping"/>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i w:val="1"/>
          <w:iCs w:val="1"/>
          <w:color w:val="1f1f1f"/>
          <w:rtl w:val="0"/>
        </w:rPr>
        <w:t xml:space="preserve">Hinweis:</w:t>
      </w:r>
      <w:r w:rsidDel="00000000" w:rsidR="00000000" w:rsidRPr="00000000">
        <w:rPr>
          <w:rFonts w:ascii="Google Sans Text" w:cs="Google Sans Text" w:eastAsia="Google Sans Text" w:hAnsi="Google Sans Text"/>
          <w:color w:val="1f1f1f"/>
          <w:rtl w:val="0"/>
        </w:rPr>
        <w:t xml:space="preserve"> UnsignedDoubleElement steht für zwei 16-Bit Register, die ein 32-Bit Integer bilden. Hoymiles nutzt Big-Endian. Die Skalierung (Scale Factor) ist essenziell (siehe Abschnitt 3.3).</w:t>
      </w:r>
    </w:p>
    <w:p w:rsidR="00000000" w:rsidDel="00000000" w:rsidP="00000000" w:rsidRDefault="00000000" w:rsidRPr="00000000" w14:paraId="000001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Diagnose und Fehlerbehandlung (Alarme)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Die Robustheit des Treibers hängt von der korrekten Behandlung von Fehlzuständen ab.</w:t>
      </w:r>
    </w:p>
    <w:p w:rsidR="00000000" w:rsidDel="00000000" w:rsidP="00000000" w:rsidRDefault="00000000" w:rsidRPr="00000000" w14:paraId="000001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Alarm Codes</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Die Register 0x3908 bis 0x390D (Inverter 1) beinhalten Alarmcodes. Die Dokumentation spezifiziert diese als uint16. Leider schlüsselt das Dokument die genauen Fehlercodes (z. B. "Grid Overvoltage", "Island Detected") nicht im Detail auf, sondern benennt sie nur als "Alarm Code 1-6".</w:t>
      </w:r>
    </w:p>
    <w:p w:rsidR="00000000" w:rsidDel="00000000" w:rsidP="00000000" w:rsidRDefault="00000000" w:rsidRPr="00000000" w14:paraId="0000010B">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Strategie:</w:t>
      </w:r>
      <w:r w:rsidDel="00000000" w:rsidR="00000000" w:rsidRPr="00000000">
        <w:rPr>
          <w:rFonts w:ascii="Google Sans Text" w:cs="Google Sans Text" w:eastAsia="Google Sans Text" w:hAnsi="Google Sans Text"/>
          <w:color w:val="1f1f1f"/>
          <w:rtl w:val="0"/>
        </w:rPr>
        <w:t xml:space="preserve"> OpenEMS sollte diese Rohwerte als StateChannels (Integer) erfassen. Sobald ein Wert &gt; 0 ist, sollte der globale Status der Komponente auf WARNING oder FAULT gesetzt werden. Dies signalisiert dem Betreiber, dass ein Blick in die Hoymiles-App (S-Miles Cloud) notwendig ist, um den Fehlertext zu entschlüsseln, solange keine detaillierte Bitmasken-Tabelle verfügbar ist.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0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Verbindungsabbrüche</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Sollte die TCP-Verbindung zur DTU abreißen (Socket Timeout):</w:t>
      </w:r>
    </w:p>
    <w:p w:rsidR="00000000" w:rsidDel="00000000" w:rsidP="00000000" w:rsidRDefault="00000000" w:rsidRPr="00000000" w14:paraId="0000010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Der OpenEMS Modbus Layer versucht automatisch einen Reconnect.</w:t>
      </w:r>
    </w:p>
    <w:p w:rsidR="00000000" w:rsidDel="00000000" w:rsidP="00000000" w:rsidRDefault="00000000" w:rsidRPr="00000000" w14:paraId="0000010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Während der "Offline"-Phase müssen alle Channels auf UNDEFINED oder INVALID gesetzt werden ("Quality Invalid"), um zu verhindern, dass der Nulleinspeisungs-Regler mit veralteten ("stale") Werten arbeitet (z. B. 0 W Bezug misst, obwohl eigentlich 5 kW bezogen werden).</w:t>
      </w:r>
    </w:p>
    <w:p w:rsidR="00000000" w:rsidDel="00000000" w:rsidP="00000000" w:rsidRDefault="00000000" w:rsidRPr="00000000" w14:paraId="0000011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Operationalisierung und Best Practices</w:t>
      </w:r>
    </w:p>
    <w:p w:rsidR="00000000" w:rsidDel="00000000" w:rsidP="00000000" w:rsidRDefault="00000000" w:rsidRPr="00000000" w14:paraId="000001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Inbetriebnahme-Checkliste</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Für eine erfolgreiche Integration sind folgende Schritte notwendig:</w:t>
      </w:r>
    </w:p>
    <w:p w:rsidR="00000000" w:rsidDel="00000000" w:rsidP="00000000" w:rsidRDefault="00000000" w:rsidRPr="00000000" w14:paraId="0000011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DTU-Setup:</w:t>
      </w:r>
      <w:r w:rsidDel="00000000" w:rsidR="00000000" w:rsidRPr="00000000">
        <w:rPr>
          <w:rFonts w:ascii="Google Sans Text" w:cs="Google Sans Text" w:eastAsia="Google Sans Text" w:hAnsi="Google Sans Text"/>
          <w:color w:val="1f1f1f"/>
          <w:rtl w:val="0"/>
        </w:rPr>
        <w:t xml:space="preserve"> Inbetriebnahme via S-Miles App. Sicherstellen, dass alle Inverter erkannt wurden.</w:t>
      </w:r>
    </w:p>
    <w:p w:rsidR="00000000" w:rsidDel="00000000" w:rsidP="00000000" w:rsidRDefault="00000000" w:rsidRPr="00000000" w14:paraId="0000011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Netzwerk:</w:t>
      </w:r>
      <w:r w:rsidDel="00000000" w:rsidR="00000000" w:rsidRPr="00000000">
        <w:rPr>
          <w:rFonts w:ascii="Google Sans Text" w:cs="Google Sans Text" w:eastAsia="Google Sans Text" w:hAnsi="Google Sans Text"/>
          <w:color w:val="1f1f1f"/>
          <w:rtl w:val="0"/>
        </w:rPr>
        <w:t xml:space="preserve"> Statische IP für DTU vergeben. Ping-Test vom OpenEMS-Host zur DTU.</w:t>
      </w:r>
    </w:p>
    <w:p w:rsidR="00000000" w:rsidDel="00000000" w:rsidP="00000000" w:rsidRDefault="00000000" w:rsidRPr="00000000" w14:paraId="0000011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Modbus-Test:</w:t>
      </w:r>
      <w:r w:rsidDel="00000000" w:rsidR="00000000" w:rsidRPr="00000000">
        <w:rPr>
          <w:rFonts w:ascii="Google Sans Text" w:cs="Google Sans Text" w:eastAsia="Google Sans Text" w:hAnsi="Google Sans Text"/>
          <w:color w:val="1f1f1f"/>
          <w:rtl w:val="0"/>
        </w:rPr>
        <w:t xml:space="preserve"> Verifizierung der Kommunikation mittels eines Tools wie </w:t>
      </w:r>
      <w:r w:rsidDel="00000000" w:rsidR="00000000" w:rsidRPr="00000000">
        <w:rPr>
          <w:rFonts w:ascii="Google Sans Text" w:cs="Google Sans Text" w:eastAsia="Google Sans Text" w:hAnsi="Google Sans Text"/>
          <w:i w:val="1"/>
          <w:iCs w:val="1"/>
          <w:color w:val="1f1f1f"/>
          <w:rtl w:val="0"/>
        </w:rPr>
        <w:t xml:space="preserve">Modbus Poll</w:t>
      </w:r>
      <w:r w:rsidDel="00000000" w:rsidR="00000000" w:rsidRPr="00000000">
        <w:rPr>
          <w:rFonts w:ascii="Google Sans Text" w:cs="Google Sans Text" w:eastAsia="Google Sans Text" w:hAnsi="Google Sans Text"/>
          <w:color w:val="1f1f1f"/>
          <w:rtl w:val="0"/>
        </w:rPr>
        <w:t xml:space="preserve">. Lesen von Register 0x3004 (Inverter Count) zur Bestätigung der Konnektivität.</w:t>
      </w:r>
    </w:p>
    <w:p w:rsidR="00000000" w:rsidDel="00000000" w:rsidP="00000000" w:rsidRDefault="00000000" w:rsidRPr="00000000" w14:paraId="0000011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OpenEMS Config:</w:t>
      </w:r>
      <w:r w:rsidDel="00000000" w:rsidR="00000000" w:rsidRPr="00000000">
        <w:rPr>
          <w:rFonts w:ascii="Google Sans Text" w:cs="Google Sans Text" w:eastAsia="Google Sans Text" w:hAnsi="Google Sans Text"/>
          <w:color w:val="1f1f1f"/>
          <w:rtl w:val="0"/>
        </w:rPr>
        <w:t xml:space="preserve"> Eintragen der IP-Adresse und der Anzahl Inverter in die OpenEMS Component Config.</w:t>
      </w:r>
    </w:p>
    <w:p w:rsidR="00000000" w:rsidDel="00000000" w:rsidP="00000000" w:rsidRDefault="00000000" w:rsidRPr="00000000" w14:paraId="0000011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Polaritäts-Check:</w:t>
      </w:r>
      <w:r w:rsidDel="00000000" w:rsidR="00000000" w:rsidRPr="00000000">
        <w:rPr>
          <w:rFonts w:ascii="Google Sans Text" w:cs="Google Sans Text" w:eastAsia="Google Sans Text" w:hAnsi="Google Sans Text"/>
          <w:color w:val="1f1f1f"/>
          <w:rtl w:val="0"/>
        </w:rPr>
        <w:t xml:space="preserve"> Prüfen, ob ActivePower positiv ist bei Erzeugung.</w:t>
      </w:r>
    </w:p>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Nachtverhalten</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Mikrowechselrichter beziehen ihre Betriebsenergie aus den PV-Modulen (DC-Seite). Nachts schalten sie sich vollständig ab.</w:t>
      </w:r>
    </w:p>
    <w:p w:rsidR="00000000" w:rsidDel="00000000" w:rsidP="00000000" w:rsidRDefault="00000000" w:rsidRPr="00000000" w14:paraId="0000011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Verhalten der DTU:</w:t>
      </w:r>
      <w:r w:rsidDel="00000000" w:rsidR="00000000" w:rsidRPr="00000000">
        <w:rPr>
          <w:rFonts w:ascii="Google Sans Text" w:cs="Google Sans Text" w:eastAsia="Google Sans Text" w:hAnsi="Google Sans Text"/>
          <w:color w:val="1f1f1f"/>
          <w:rtl w:val="0"/>
        </w:rPr>
        <w:t xml:space="preserve"> Die DTU bleibt aktiv (AC-versorgt). Sie wird jedoch für die Inverter-Register entweder 0 oder den </w:t>
      </w:r>
      <w:r w:rsidDel="00000000" w:rsidR="00000000" w:rsidRPr="00000000">
        <w:rPr>
          <w:rFonts w:ascii="Google Sans Text" w:cs="Google Sans Text" w:eastAsia="Google Sans Text" w:hAnsi="Google Sans Text"/>
          <w:i w:val="1"/>
          <w:iCs w:val="1"/>
          <w:color w:val="1f1f1f"/>
          <w:rtl w:val="0"/>
        </w:rPr>
        <w:t xml:space="preserve">letzten bekannten Wert</w:t>
      </w:r>
      <w:r w:rsidDel="00000000" w:rsidR="00000000" w:rsidRPr="00000000">
        <w:rPr>
          <w:rFonts w:ascii="Google Sans Text" w:cs="Google Sans Text" w:eastAsia="Google Sans Text" w:hAnsi="Google Sans Text"/>
          <w:color w:val="1f1f1f"/>
          <w:rtl w:val="0"/>
        </w:rPr>
        <w:t xml:space="preserve"> liefern.</w:t>
      </w:r>
    </w:p>
    <w:p w:rsidR="00000000" w:rsidDel="00000000" w:rsidP="00000000" w:rsidRDefault="00000000" w:rsidRPr="00000000" w14:paraId="0000011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Status-Register:</w:t>
      </w:r>
      <w:r w:rsidDel="00000000" w:rsidR="00000000" w:rsidRPr="00000000">
        <w:rPr>
          <w:rFonts w:ascii="Google Sans Text" w:cs="Google Sans Text" w:eastAsia="Google Sans Text" w:hAnsi="Google Sans Text"/>
          <w:color w:val="1f1f1f"/>
          <w:rtl w:val="0"/>
        </w:rPr>
        <w:t xml:space="preserve"> Register 0x3907 (Status) gibt Auskunft (0: Offline, 1: Online). Der OpenEMS-Treiber muss dieses Register prüfen. Wenn Status == 0, sollten DC-Spannung und Leistung explizit auf 0 gesetzt werden, um falsche "Frozen Value"-Anzeigen im Monitoring zu vermeiden.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1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Zusammenfassung</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Dieser Bericht liefert eine vollständige Blaupause für die Integration von Hoymiles-Systemen in OpenEMS. Durch die Nutzung der DTU-Pro-S via Modbus TCP wird eine Brücke zwischen der Consumer-IoT-Welt der Mikrowechselrichter und der professionellen Steuerungswelt von OpenEMS geschlagen.</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Die Analyse hat gezeigt, dass die größte technische Herausforderung nicht im Auslesen der Daten liegt – dieses ist dank des klaren Register-Mappings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geradlinig implementierbar – sondern in der Regelungslogik der Nulleinspeisung. Die Quantisierung der Leistungsvorgabe auf Prozentwerte und die systemimmanenten Latenzen der Funkstrecke erfordern intelligente Algorithmen im EMS, die Rundungsfehler kompensieren und die Hardware (Flash-Speicher) schützen. Mit der hier vorgestellten Architektur lässt sich ein leistungsfähiges, PV-geführtes Energiemanagementsystem realisieren, das die Vorteile der granularen Modulüberwachung voll ausschöpft.</w:t>
      </w:r>
    </w:p>
    <w:p w:rsidR="00000000" w:rsidDel="00000000" w:rsidP="00000000" w:rsidRDefault="00000000" w:rsidRPr="00000000" w14:paraId="0000011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Referenzen</w:t>
      </w:r>
    </w:p>
    <w:p w:rsidR="00000000" w:rsidDel="00000000" w:rsidP="00000000" w:rsidRDefault="00000000" w:rsidRPr="00000000" w14:paraId="0000012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Technical_Note_Hoymiles_Modbus_Protocol_for_DTU-Pro_Pro-S_REV1.2.pdf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