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60"/>
      </w:pPr>
      <w:r>
        <w:rPr>
          <w:rFonts w:ascii="Arial" w:cs="Arial" w:eastAsia="Arial" w:hAnsi="Arial"/>
          <w:b/>
          <w:bCs/>
          <w:color w:val="1B3A6B"/>
          <w:sz w:val="32"/>
          <w:szCs w:val="32"/>
        </w:rPr>
        <w:t xml:space="preserve">Адаптация стратегии под текущую экономическую ситуацию</w:t>
      </w:r>
    </w:p>
    <w:p>
      <w:pPr>
        <w:spacing w:after="80" w:before="80"/>
      </w:pPr>
      <w:r>
        <w:rPr>
          <w:rFonts w:ascii="Arial" w:cs="Arial" w:eastAsia="Arial" w:hAnsi="Arial"/>
          <w:b/>
          <w:bCs/>
          <w:color w:val="888888"/>
          <w:sz w:val="22"/>
          <w:szCs w:val="22"/>
        </w:rPr>
        <w:t xml:space="preserve">Стив Интерьеры · Пересмотренный план · Июнь 2025</w:t>
      </w:r>
    </w:p>
    <w:p>
      <w:pPr>
        <w:pBdr>
          <w:bottom w:val="single" w:color="DDDDDD" w:sz="6" w:space="1"/>
        </w:pBdr>
        <w:spacing w:after="200" w:before="200"/>
      </w:pPr>
    </w:p>
    <w:p>
      <w:pPr>
        <w:pStyle w:val="Heading2"/>
        <w:spacing w:after="120" w:before="280"/>
      </w:pPr>
      <w:r>
        <w:rPr>
          <w:rFonts w:ascii="Arial" w:cs="Arial" w:eastAsia="Arial" w:hAnsi="Arial"/>
          <w:b/>
          <w:bCs/>
          <w:color w:val="1B3A6B"/>
          <w:sz w:val="26"/>
          <w:szCs w:val="26"/>
        </w:rPr>
        <w:t xml:space="preserve">Почему прежняя стратегия требует пересмотра</w:t>
      </w:r>
    </w:p>
    <w:p>
      <w:pPr>
        <w:spacing w:after="80" w:before="80"/>
      </w:pPr>
      <w:r>
        <w:rPr>
          <w:rFonts w:ascii="Arial" w:cs="Arial" w:eastAsia="Arial" w:hAnsi="Arial"/>
          <w:sz w:val="22"/>
          <w:szCs w:val="22"/>
        </w:rPr>
        <w:t xml:space="preserve">Первоначальная стратегия написана в логике роста: расширяющийся рынок, платёжеспособная аудитория без тревоги, стандартный путь клиента 2–3 месяца. Реальность 2025 года другая.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Что было справедливо раньше</w:t>
            </w:r>
          </w:p>
        </w:tc>
        <w:tc>
          <w:tcPr>
            <w:tcW w:type="dxa" w:w="46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Что справедливо сейчас</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Аудитория 40–55 лет с деньгами покупает спокойно</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Та же аудитория имеет деньги, но тратит с обоснованием</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Главный страх: «сделают плохо»</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Добавился страх: «трачу ли я разумно прямо сейчас»</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Решение принимается 2–3 месяца</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Решение принимается 4–8 месяцев, и часть откладывает бессрочно</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Статус и эстетика — рабочие триггеры</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Статус ушёл в тень, работают практичность и долговечность</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Большинство в аудитории — потенциальные клиенты</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Пул реально готовых клиентов сократился. Но он есть.</w:t>
            </w:r>
          </w:p>
        </w:tc>
      </w:tr>
    </w:tbl>
    <w:p>
      <w:pPr>
        <w:spacing w:after="80" w:before="80"/>
      </w:pPr>
      <w:r>
        <w:rPr>
          <w:rFonts w:ascii="Arial" w:cs="Arial" w:eastAsia="Arial" w:hAnsi="Arial"/>
          <w:sz w:val="22"/>
          <w:szCs w:val="22"/>
        </w:rPr>
        <w:t xml:space="preserve"/>
      </w:r>
    </w:p>
    <w:p>
      <w:pPr>
        <w:pBdr>
          <w:left w:val="single" w:color="8B4513" w:sz="14" w:space="6"/>
        </w:pBdr>
        <w:shd w:fill="FAF3E0" w:val="clear"/>
        <w:spacing w:after="140" w:before="140"/>
        <w:ind w:left="360"/>
      </w:pPr>
      <w:r>
        <w:rPr>
          <w:rFonts w:ascii="Arial" w:cs="Arial" w:eastAsia="Arial" w:hAnsi="Arial"/>
          <w:i/>
          <w:iCs/>
          <w:sz w:val="22"/>
          <w:szCs w:val="22"/>
        </w:rPr>
        <w:t xml:space="preserve">Ключевой вывод: аудитория не исчезла — она стала меньше и осторожнее. Задача рекламы изменилась: не «привлечь внимание», а «дать обоснование для решения, которое человек почти принял».</w:t>
      </w:r>
    </w:p>
    <w:p>
      <w:pPr>
        <w:pBdr>
          <w:bottom w:val="single" w:color="DDDDDD" w:sz="6" w:space="1"/>
        </w:pBdr>
        <w:spacing w:after="200" w:before="200"/>
      </w:pPr>
    </w:p>
    <w:p>
      <w:pPr>
        <w:pStyle w:val="Heading2"/>
        <w:spacing w:after="120" w:before="280"/>
      </w:pPr>
      <w:r>
        <w:rPr>
          <w:rFonts w:ascii="Arial" w:cs="Arial" w:eastAsia="Arial" w:hAnsi="Arial"/>
          <w:b/>
          <w:bCs/>
          <w:color w:val="1B3A6B"/>
          <w:sz w:val="26"/>
          <w:szCs w:val="26"/>
        </w:rPr>
        <w:t xml:space="preserve">Новый портрет целевого клиента</w:t>
      </w:r>
    </w:p>
    <w:p>
      <w:pPr>
        <w:spacing w:after="100" w:before="200"/>
      </w:pPr>
      <w:r>
        <w:rPr>
          <w:rFonts w:ascii="Arial" w:cs="Arial" w:eastAsia="Arial" w:hAnsi="Arial"/>
          <w:b/>
          <w:bCs/>
          <w:color w:val="2C2C2C"/>
          <w:sz w:val="24"/>
          <w:szCs w:val="24"/>
        </w:rPr>
        <w:t xml:space="preserve">Кто он сейчас</w:t>
      </w:r>
    </w:p>
    <w:p>
      <w:pPr>
        <w:spacing w:after="80" w:before="80"/>
      </w:pPr>
      <w:r>
        <w:rPr>
          <w:rFonts w:ascii="Arial" w:cs="Arial" w:eastAsia="Arial" w:hAnsi="Arial"/>
          <w:sz w:val="22"/>
          <w:szCs w:val="22"/>
        </w:rPr>
        <w:t xml:space="preserve">Это не «богатый человек без проблем». Это человек с накопленным капиталом или высоким доходом, который ощущает давление контекста. Он видит, как меняются цены, слышит новости, возможно, часть его бизнеса или портфель просели. Он всё ещё может позволить кухню за 500–800к — но он хочет, чтобы эта трата была умной.</w:t>
      </w:r>
    </w:p>
    <w:p>
      <w:pPr>
        <w:spacing w:after="100" w:before="200"/>
      </w:pPr>
      <w:r>
        <w:rPr>
          <w:rFonts w:ascii="Arial" w:cs="Arial" w:eastAsia="Arial" w:hAnsi="Arial"/>
          <w:b/>
          <w:bCs/>
          <w:color w:val="2C2C2C"/>
          <w:sz w:val="24"/>
          <w:szCs w:val="24"/>
        </w:rPr>
        <w:t xml:space="preserve">Его внутренний монолог перед покупкой</w:t>
      </w:r>
    </w:p>
    <w:p>
      <w:pPr>
        <w:pStyle w:val="ListParagraph"/>
        <w:numPr>
          <w:ilvl w:val="0"/>
          <w:numId w:val="2"/>
        </w:numPr>
        <w:spacing w:after="60" w:before="60"/>
      </w:pPr>
      <w:r>
        <w:rPr>
          <w:rFonts w:ascii="Arial" w:cs="Arial" w:eastAsia="Arial" w:hAnsi="Arial"/>
          <w:b w:val="false"/>
          <w:bCs w:val="false"/>
          <w:sz w:val="22"/>
          <w:szCs w:val="22"/>
        </w:rPr>
        <w:t xml:space="preserve">«Кухню всё равно нужно делать — ремонт уже начат, дальше тянуть нет смысла»</w:t>
      </w:r>
    </w:p>
    <w:p>
      <w:pPr>
        <w:pStyle w:val="ListParagraph"/>
        <w:numPr>
          <w:ilvl w:val="0"/>
          <w:numId w:val="2"/>
        </w:numPr>
        <w:spacing w:after="60" w:before="60"/>
      </w:pPr>
      <w:r>
        <w:rPr>
          <w:rFonts w:ascii="Arial" w:cs="Arial" w:eastAsia="Arial" w:hAnsi="Arial"/>
          <w:b w:val="false"/>
          <w:bCs w:val="false"/>
          <w:sz w:val="22"/>
          <w:szCs w:val="22"/>
        </w:rPr>
        <w:t xml:space="preserve">«Если делать — делать один раз и надолго, а не переделывать через 5 лет»</w:t>
      </w:r>
    </w:p>
    <w:p>
      <w:pPr>
        <w:pStyle w:val="ListParagraph"/>
        <w:numPr>
          <w:ilvl w:val="0"/>
          <w:numId w:val="2"/>
        </w:numPr>
        <w:spacing w:after="60" w:before="60"/>
      </w:pPr>
      <w:r>
        <w:rPr>
          <w:rFonts w:ascii="Arial" w:cs="Arial" w:eastAsia="Arial" w:hAnsi="Arial"/>
          <w:b w:val="false"/>
          <w:bCs w:val="false"/>
          <w:sz w:val="22"/>
          <w:szCs w:val="22"/>
        </w:rPr>
        <w:t xml:space="preserve">«Цены на материалы только растут, если ждать — будет дороже»</w:t>
      </w:r>
    </w:p>
    <w:p>
      <w:pPr>
        <w:pStyle w:val="ListParagraph"/>
        <w:numPr>
          <w:ilvl w:val="0"/>
          <w:numId w:val="2"/>
        </w:numPr>
        <w:spacing w:after="60" w:before="60"/>
      </w:pPr>
      <w:r>
        <w:rPr>
          <w:rFonts w:ascii="Arial" w:cs="Arial" w:eastAsia="Arial" w:hAnsi="Arial"/>
          <w:b w:val="false"/>
          <w:bCs w:val="false"/>
          <w:sz w:val="22"/>
          <w:szCs w:val="22"/>
        </w:rPr>
        <w:t xml:space="preserve">«Важно, чтобы компания была реальной — не исчезла с деньгами»</w:t>
      </w:r>
    </w:p>
    <w:p>
      <w:pPr>
        <w:pStyle w:val="ListParagraph"/>
        <w:numPr>
          <w:ilvl w:val="0"/>
          <w:numId w:val="2"/>
        </w:numPr>
        <w:spacing w:after="60" w:before="60"/>
      </w:pPr>
      <w:r>
        <w:rPr>
          <w:rFonts w:ascii="Arial" w:cs="Arial" w:eastAsia="Arial" w:hAnsi="Arial"/>
          <w:b w:val="false"/>
          <w:bCs w:val="false"/>
          <w:sz w:val="22"/>
          <w:szCs w:val="22"/>
        </w:rPr>
        <w:t xml:space="preserve">«Хочу видеть готовые работы, говорить с живыми людьми, а не с отделом продаж»</w:t>
      </w:r>
    </w:p>
    <w:p>
      <w:pPr>
        <w:spacing w:after="80" w:before="80"/>
      </w:pPr>
      <w:r>
        <w:rPr>
          <w:rFonts w:ascii="Arial" w:cs="Arial" w:eastAsia="Arial" w:hAnsi="Arial"/>
          <w:sz w:val="22"/>
          <w:szCs w:val="22"/>
        </w:rPr>
        <w:t xml:space="preserve"/>
      </w:r>
    </w:p>
    <w:p>
      <w:pPr>
        <w:spacing w:after="100" w:before="200"/>
      </w:pPr>
      <w:r>
        <w:rPr>
          <w:rFonts w:ascii="Arial" w:cs="Arial" w:eastAsia="Arial" w:hAnsi="Arial"/>
          <w:b/>
          <w:bCs/>
          <w:color w:val="2C2C2C"/>
          <w:sz w:val="24"/>
          <w:szCs w:val="24"/>
        </w:rPr>
        <w:t xml:space="preserve">Что он НЕ хочет слышать</w:t>
      </w:r>
    </w:p>
    <w:p>
      <w:pPr>
        <w:pStyle w:val="ListParagraph"/>
        <w:numPr>
          <w:ilvl w:val="0"/>
          <w:numId w:val="2"/>
        </w:numPr>
        <w:spacing w:after="60" w:before="60"/>
      </w:pPr>
      <w:r>
        <w:rPr>
          <w:rFonts w:ascii="Arial" w:cs="Arial" w:eastAsia="Arial" w:hAnsi="Arial"/>
          <w:b w:val="false"/>
          <w:bCs w:val="false"/>
          <w:sz w:val="22"/>
          <w:szCs w:val="22"/>
        </w:rPr>
        <w:t xml:space="preserve">«Премиум», «элит», «роскошь», «статус» — всё это сейчас диссонирует с реальностью</w:t>
      </w:r>
    </w:p>
    <w:p>
      <w:pPr>
        <w:pStyle w:val="ListParagraph"/>
        <w:numPr>
          <w:ilvl w:val="0"/>
          <w:numId w:val="2"/>
        </w:numPr>
        <w:spacing w:after="60" w:before="60"/>
      </w:pPr>
      <w:r>
        <w:rPr>
          <w:rFonts w:ascii="Arial" w:cs="Arial" w:eastAsia="Arial" w:hAnsi="Arial"/>
          <w:b w:val="false"/>
          <w:bCs w:val="false"/>
          <w:sz w:val="22"/>
          <w:szCs w:val="22"/>
        </w:rPr>
        <w:t xml:space="preserve">«Только 3 слота осталось» — манипуляция срочностью в нестабильное время раздражает</w:t>
      </w:r>
    </w:p>
    <w:p>
      <w:pPr>
        <w:pStyle w:val="ListParagraph"/>
        <w:numPr>
          <w:ilvl w:val="0"/>
          <w:numId w:val="2"/>
        </w:numPr>
        <w:spacing w:after="60" w:before="60"/>
      </w:pPr>
      <w:r>
        <w:rPr>
          <w:rFonts w:ascii="Arial" w:cs="Arial" w:eastAsia="Arial" w:hAnsi="Arial"/>
          <w:b w:val="false"/>
          <w:bCs w:val="false"/>
          <w:sz w:val="22"/>
          <w:szCs w:val="22"/>
        </w:rPr>
        <w:t xml:space="preserve">«Успейте до повышения цен» — даже если правда, звучит как давление</w:t>
      </w:r>
    </w:p>
    <w:p>
      <w:pPr>
        <w:pStyle w:val="ListParagraph"/>
        <w:numPr>
          <w:ilvl w:val="0"/>
          <w:numId w:val="2"/>
        </w:numPr>
        <w:spacing w:after="60" w:before="60"/>
      </w:pPr>
      <w:r>
        <w:rPr>
          <w:rFonts w:ascii="Arial" w:cs="Arial" w:eastAsia="Arial" w:hAnsi="Arial"/>
          <w:b w:val="false"/>
          <w:bCs w:val="false"/>
          <w:sz w:val="22"/>
          <w:szCs w:val="22"/>
        </w:rPr>
        <w:t xml:space="preserve">«Лучшие кухни Москвы» — пустая самооценка без доказательств</w:t>
      </w:r>
    </w:p>
    <w:p>
      <w:pPr>
        <w:pBdr>
          <w:bottom w:val="single" w:color="DDDDDD" w:sz="6" w:space="1"/>
        </w:pBdr>
        <w:spacing w:after="200" w:before="200"/>
      </w:pPr>
    </w:p>
    <w:p>
      <w:pPr>
        <w:pStyle w:val="Heading2"/>
        <w:spacing w:after="120" w:before="280"/>
      </w:pPr>
      <w:r>
        <w:rPr>
          <w:rFonts w:ascii="Arial" w:cs="Arial" w:eastAsia="Arial" w:hAnsi="Arial"/>
          <w:b/>
          <w:bCs/>
          <w:color w:val="1B3A6B"/>
          <w:sz w:val="26"/>
          <w:szCs w:val="26"/>
        </w:rPr>
        <w:t xml:space="preserve">Смена тональности: от «мечты» к «разумному решению»</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Старая тональность — убрать</w:t>
            </w:r>
          </w:p>
        </w:tc>
        <w:tc>
          <w:tcPr>
            <w:tcW w:type="dxa" w:w="46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Новая тональность — использовать</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«Воплотим вашу мечту»</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«Сделаем так, чтобы не пришлось переделывать»</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«Эксклюзивный проект для вас»</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«Точный проект под ваше пространство и задачи»</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«Кухня вашей мечты из массива»</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«Кухня из массива дуба — служит 20+ лет»</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«Только для тех, кто ценит лучшее»</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«Производство полного цикла — знаем каждый этап»</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«Записывайтесь прямо сейчас»</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«Приходите посмотреть — без обязательств»</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«Итальянский стиль в вашем доме»</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«Итальянская фурнитура Blum — 10 лет гарантии»</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«Статусный интерьер»</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«Надёжное решение, которое не устаревает»</w:t>
            </w:r>
          </w:p>
        </w:tc>
      </w:tr>
    </w:tbl>
    <w:p>
      <w:pPr>
        <w:spacing w:after="80" w:before="80"/>
      </w:pPr>
      <w:r>
        <w:rPr>
          <w:rFonts w:ascii="Arial" w:cs="Arial" w:eastAsia="Arial" w:hAnsi="Arial"/>
          <w:sz w:val="22"/>
          <w:szCs w:val="22"/>
        </w:rPr>
        <w:t xml:space="preserve"/>
      </w:r>
    </w:p>
    <w:p>
      <w:pPr>
        <w:pBdr>
          <w:left w:val="single" w:color="8B4513" w:sz="14" w:space="6"/>
        </w:pBdr>
        <w:shd w:fill="FAF3E0" w:val="clear"/>
        <w:spacing w:after="140" w:before="140"/>
        <w:ind w:left="360"/>
      </w:pPr>
      <w:r>
        <w:rPr>
          <w:rFonts w:ascii="Arial" w:cs="Arial" w:eastAsia="Arial" w:hAnsi="Arial"/>
          <w:i/>
          <w:iCs/>
          <w:sz w:val="22"/>
          <w:szCs w:val="22"/>
        </w:rPr>
        <w:t xml:space="preserve">Формула: конкретика вместо образов. Доказательства вместо обещаний. Спокойствие вместо давления.</w:t>
      </w:r>
    </w:p>
    <w:p>
      <w:pPr>
        <w:pageBreakBefore/>
      </w:pPr>
    </w:p>
    <w:p>
      <w:pPr>
        <w:pStyle w:val="Heading2"/>
        <w:spacing w:after="120" w:before="280"/>
      </w:pPr>
      <w:r>
        <w:rPr>
          <w:rFonts w:ascii="Arial" w:cs="Arial" w:eastAsia="Arial" w:hAnsi="Arial"/>
          <w:b/>
          <w:bCs/>
          <w:color w:val="1B3A6B"/>
          <w:sz w:val="26"/>
          <w:szCs w:val="26"/>
        </w:rPr>
        <w:t xml:space="preserve">Пересмотренные лидмагниты</w:t>
      </w:r>
    </w:p>
    <w:p>
      <w:pPr>
        <w:spacing w:after="80" w:before="80"/>
      </w:pPr>
      <w:r>
        <w:rPr>
          <w:rFonts w:ascii="Arial" w:cs="Arial" w:eastAsia="Arial" w:hAnsi="Arial"/>
          <w:sz w:val="22"/>
          <w:szCs w:val="22"/>
        </w:rPr>
        <w:t xml:space="preserve">Каждый лидмагнит должен отвечать на конкретный страх клиента, а не просто привлекать внимание.</w:t>
      </w:r>
    </w:p>
    <w:p>
      <w:pPr>
        <w:spacing w:after="100" w:before="200"/>
      </w:pPr>
      <w:r>
        <w:rPr>
          <w:rFonts w:ascii="Arial" w:cs="Arial" w:eastAsia="Arial" w:hAnsi="Arial"/>
          <w:b/>
          <w:bCs/>
          <w:color w:val="2C2C2C"/>
          <w:sz w:val="24"/>
          <w:szCs w:val="24"/>
        </w:rPr>
        <w:t xml:space="preserve">Лидмагнит 1 — «Расчёт стоимости по вашим размерам»</w:t>
      </w:r>
    </w:p>
    <w:p>
      <w:pPr>
        <w:pBdr>
          <w:left w:val="single" w:color="8B4513" w:sz="14" w:space="6"/>
        </w:pBdr>
        <w:shd w:fill="FAF3E0" w:val="clear"/>
        <w:spacing w:after="140" w:before="140"/>
        <w:ind w:left="360"/>
      </w:pPr>
      <w:r>
        <w:rPr>
          <w:rFonts w:ascii="Arial" w:cs="Arial" w:eastAsia="Arial" w:hAnsi="Arial"/>
          <w:i/>
          <w:iCs/>
          <w:sz w:val="22"/>
          <w:szCs w:val="22"/>
        </w:rPr>
        <w:t xml:space="preserve">Отвечает на страх: «Боюсь, что озвучат одну цену, а в конце будет другая»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Параметр</w:t>
            </w:r>
          </w:p>
        </w:tc>
        <w:tc>
          <w:tcPr>
            <w:tcW w:type="dxa" w:w="71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Содержание</w:t>
            </w:r>
          </w:p>
        </w:tc>
      </w:tr>
      <w:tr>
        <w:tc>
          <w:tcPr>
            <w:tcW w:type="dxa" w:w="2200"/>
            <w:tcBorders>
              <w:top w:val="single" w:color="CCCCCC" w:sz="1"/>
              <w:left w:val="single" w:color="CCCCCC" w:sz="1"/>
              <w:bottom w:val="single" w:color="CCCCCC" w:sz="1"/>
              <w:right w:val="single" w:color="CCCCCC" w:sz="1"/>
            </w:tcBorders>
            <w:shd w:fill="EBF0FA" w:val="clear"/>
            <w:tcMar>
              <w:top w:type="dxa" w:w="100"/>
              <w:left w:type="dxa" w:w="140"/>
              <w:bottom w:type="dxa" w:w="100"/>
              <w:right w:type="dxa" w:w="140"/>
            </w:tcMar>
          </w:tcPr>
          <w:p>
            <w:r>
              <w:rPr>
                <w:rFonts w:ascii="Arial" w:cs="Arial" w:eastAsia="Arial" w:hAnsi="Arial"/>
                <w:b/>
                <w:bCs/>
                <w:color w:val="000000"/>
                <w:sz w:val="20"/>
                <w:szCs w:val="20"/>
              </w:rPr>
              <w:t xml:space="preserve">Что получает</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Детальный расчёт по 4 статьям: материалы, фурнитура, производство, монтаж — с указанием конкретных пород и брендов</w:t>
            </w:r>
          </w:p>
        </w:tc>
      </w:tr>
      <w:tr>
        <w:tc>
          <w:tcPr>
            <w:tcW w:type="dxa" w:w="2200"/>
            <w:tcBorders>
              <w:top w:val="single" w:color="CCCCCC" w:sz="1"/>
              <w:left w:val="single" w:color="CCCCCC" w:sz="1"/>
              <w:bottom w:val="single" w:color="CCCCCC" w:sz="1"/>
              <w:right w:val="single" w:color="CCCCCC" w:sz="1"/>
            </w:tcBorders>
            <w:shd w:fill="EBF0FA" w:val="clear"/>
            <w:tcMar>
              <w:top w:type="dxa" w:w="100"/>
              <w:left w:type="dxa" w:w="140"/>
              <w:bottom w:type="dxa" w:w="100"/>
              <w:right w:type="dxa" w:w="140"/>
            </w:tcMar>
          </w:tcPr>
          <w:p>
            <w:r>
              <w:rPr>
                <w:rFonts w:ascii="Arial" w:cs="Arial" w:eastAsia="Arial" w:hAnsi="Arial"/>
                <w:b/>
                <w:bCs/>
                <w:color w:val="000000"/>
                <w:sz w:val="20"/>
                <w:szCs w:val="20"/>
              </w:rPr>
              <w:t xml:space="preserve">Что нужно клиенту</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Прислать размеры (фото рулетки и план помещения) в WhatsApp</w:t>
            </w:r>
          </w:p>
        </w:tc>
      </w:tr>
      <w:tr>
        <w:tc>
          <w:tcPr>
            <w:tcW w:type="dxa" w:w="2200"/>
            <w:tcBorders>
              <w:top w:val="single" w:color="CCCCCC" w:sz="1"/>
              <w:left w:val="single" w:color="CCCCCC" w:sz="1"/>
              <w:bottom w:val="single" w:color="CCCCCC" w:sz="1"/>
              <w:right w:val="single" w:color="CCCCCC" w:sz="1"/>
            </w:tcBorders>
            <w:shd w:fill="EBF0FA" w:val="clear"/>
            <w:tcMar>
              <w:top w:type="dxa" w:w="100"/>
              <w:left w:type="dxa" w:w="140"/>
              <w:bottom w:type="dxa" w:w="100"/>
              <w:right w:type="dxa" w:w="140"/>
            </w:tcMar>
          </w:tcPr>
          <w:p>
            <w:r>
              <w:rPr>
                <w:rFonts w:ascii="Arial" w:cs="Arial" w:eastAsia="Arial" w:hAnsi="Arial"/>
                <w:b/>
                <w:bCs/>
                <w:color w:val="000000"/>
                <w:sz w:val="20"/>
                <w:szCs w:val="20"/>
              </w:rPr>
              <w:t xml:space="preserve">Срок</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Расчёт в течение 24 часов. Без звонков, если клиент не просит</w:t>
            </w:r>
          </w:p>
        </w:tc>
      </w:tr>
      <w:tr>
        <w:tc>
          <w:tcPr>
            <w:tcW w:type="dxa" w:w="2200"/>
            <w:tcBorders>
              <w:top w:val="single" w:color="CCCCCC" w:sz="1"/>
              <w:left w:val="single" w:color="CCCCCC" w:sz="1"/>
              <w:bottom w:val="single" w:color="CCCCCC" w:sz="1"/>
              <w:right w:val="single" w:color="CCCCCC" w:sz="1"/>
            </w:tcBorders>
            <w:shd w:fill="EBF0FA" w:val="clear"/>
            <w:tcMar>
              <w:top w:type="dxa" w:w="100"/>
              <w:left w:type="dxa" w:w="140"/>
              <w:bottom w:type="dxa" w:w="100"/>
              <w:right w:type="dxa" w:w="140"/>
            </w:tcMar>
          </w:tcPr>
          <w:p>
            <w:r>
              <w:rPr>
                <w:rFonts w:ascii="Arial" w:cs="Arial" w:eastAsia="Arial" w:hAnsi="Arial"/>
                <w:b/>
                <w:bCs/>
                <w:color w:val="000000"/>
                <w:sz w:val="20"/>
                <w:szCs w:val="20"/>
              </w:rPr>
              <w:t xml:space="preserve">Почему работает</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Прозрачность цены — главный запрос тревожного клиента. Он хочет принять решение с открытыми глазами</w:t>
            </w:r>
          </w:p>
        </w:tc>
      </w:tr>
      <w:tr>
        <w:tc>
          <w:tcPr>
            <w:tcW w:type="dxa" w:w="2200"/>
            <w:tcBorders>
              <w:top w:val="single" w:color="CCCCCC" w:sz="1"/>
              <w:left w:val="single" w:color="CCCCCC" w:sz="1"/>
              <w:bottom w:val="single" w:color="CCCCCC" w:sz="1"/>
              <w:right w:val="single" w:color="CCCCCC" w:sz="1"/>
            </w:tcBorders>
            <w:shd w:fill="EBF0FA" w:val="clear"/>
            <w:tcMar>
              <w:top w:type="dxa" w:w="100"/>
              <w:left w:type="dxa" w:w="140"/>
              <w:bottom w:type="dxa" w:w="100"/>
              <w:right w:type="dxa" w:w="140"/>
            </w:tcMar>
          </w:tcPr>
          <w:p>
            <w:r>
              <w:rPr>
                <w:rFonts w:ascii="Arial" w:cs="Arial" w:eastAsia="Arial" w:hAnsi="Arial"/>
                <w:b/>
                <w:bCs/>
                <w:color w:val="000000"/>
                <w:sz w:val="20"/>
                <w:szCs w:val="20"/>
              </w:rPr>
              <w:t xml:space="preserve">CTA в объявлении</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«Узнайте точную стоимость — пришлите размеры»</w:t>
            </w:r>
          </w:p>
        </w:tc>
      </w:tr>
    </w:tbl>
    <w:p>
      <w:pPr>
        <w:spacing w:after="80" w:before="80"/>
      </w:pPr>
      <w:r>
        <w:rPr>
          <w:rFonts w:ascii="Arial" w:cs="Arial" w:eastAsia="Arial" w:hAnsi="Arial"/>
          <w:sz w:val="22"/>
          <w:szCs w:val="22"/>
        </w:rPr>
        <w:t xml:space="preserve"/>
      </w:r>
    </w:p>
    <w:p>
      <w:pPr>
        <w:spacing w:after="100" w:before="200"/>
      </w:pPr>
      <w:r>
        <w:rPr>
          <w:rFonts w:ascii="Arial" w:cs="Arial" w:eastAsia="Arial" w:hAnsi="Arial"/>
          <w:b/>
          <w:bCs/>
          <w:color w:val="2C2C2C"/>
          <w:sz w:val="24"/>
          <w:szCs w:val="24"/>
        </w:rPr>
        <w:t xml:space="preserve">Лидмагнит 2 — «Гид по материалам с реальными сроками службы»</w:t>
      </w:r>
    </w:p>
    <w:p>
      <w:pPr>
        <w:pBdr>
          <w:left w:val="single" w:color="8B4513" w:sz="14" w:space="6"/>
        </w:pBdr>
        <w:shd w:fill="FAF3E0" w:val="clear"/>
        <w:spacing w:after="140" w:before="140"/>
        <w:ind w:left="360"/>
      </w:pPr>
      <w:r>
        <w:rPr>
          <w:rFonts w:ascii="Arial" w:cs="Arial" w:eastAsia="Arial" w:hAnsi="Arial"/>
          <w:i/>
          <w:iCs/>
          <w:sz w:val="22"/>
          <w:szCs w:val="22"/>
        </w:rPr>
        <w:t xml:space="preserve">Отвечает на страх: «Не знаю, за что плачу 500к, если есть кухни за 150к»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Параметр</w:t>
            </w:r>
          </w:p>
        </w:tc>
        <w:tc>
          <w:tcPr>
            <w:tcW w:type="dxa" w:w="71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Содержание</w:t>
            </w:r>
          </w:p>
        </w:tc>
      </w:tr>
      <w:tr>
        <w:tc>
          <w:tcPr>
            <w:tcW w:type="dxa" w:w="2200"/>
            <w:tcBorders>
              <w:top w:val="single" w:color="CCCCCC" w:sz="1"/>
              <w:left w:val="single" w:color="CCCCCC" w:sz="1"/>
              <w:bottom w:val="single" w:color="CCCCCC" w:sz="1"/>
              <w:right w:val="single" w:color="CCCCCC" w:sz="1"/>
            </w:tcBorders>
            <w:shd w:fill="EBF0FA" w:val="clear"/>
            <w:tcMar>
              <w:top w:type="dxa" w:w="100"/>
              <w:left w:type="dxa" w:w="140"/>
              <w:bottom w:type="dxa" w:w="100"/>
              <w:right w:type="dxa" w:w="140"/>
            </w:tcMar>
          </w:tcPr>
          <w:p>
            <w:r>
              <w:rPr>
                <w:rFonts w:ascii="Arial" w:cs="Arial" w:eastAsia="Arial" w:hAnsi="Arial"/>
                <w:b/>
                <w:bCs/>
                <w:color w:val="000000"/>
                <w:sz w:val="20"/>
                <w:szCs w:val="20"/>
              </w:rPr>
              <w:t xml:space="preserve">Что получает</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PDF 6–8 стр.: сравнение материалов по сроку службы, стойкости к влаге, уходу. Фото поперечных срезов. Реальные примеры износа через 5–10 лет</w:t>
            </w:r>
          </w:p>
        </w:tc>
      </w:tr>
      <w:tr>
        <w:tc>
          <w:tcPr>
            <w:tcW w:type="dxa" w:w="2200"/>
            <w:tcBorders>
              <w:top w:val="single" w:color="CCCCCC" w:sz="1"/>
              <w:left w:val="single" w:color="CCCCCC" w:sz="1"/>
              <w:bottom w:val="single" w:color="CCCCCC" w:sz="1"/>
              <w:right w:val="single" w:color="CCCCCC" w:sz="1"/>
            </w:tcBorders>
            <w:shd w:fill="EBF0FA" w:val="clear"/>
            <w:tcMar>
              <w:top w:type="dxa" w:w="100"/>
              <w:left w:type="dxa" w:w="140"/>
              <w:bottom w:type="dxa" w:w="100"/>
              <w:right w:type="dxa" w:w="140"/>
            </w:tcMar>
          </w:tcPr>
          <w:p>
            <w:r>
              <w:rPr>
                <w:rFonts w:ascii="Arial" w:cs="Arial" w:eastAsia="Arial" w:hAnsi="Arial"/>
                <w:b/>
                <w:bCs/>
                <w:color w:val="000000"/>
                <w:sz w:val="20"/>
                <w:szCs w:val="20"/>
              </w:rPr>
              <w:t xml:space="preserve">Ключевое отличие</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Это не продающий буклет, а образовательный материал. Клиент сам приходит к выводу, почему массив лучше</w:t>
            </w:r>
          </w:p>
        </w:tc>
      </w:tr>
      <w:tr>
        <w:tc>
          <w:tcPr>
            <w:tcW w:type="dxa" w:w="2200"/>
            <w:tcBorders>
              <w:top w:val="single" w:color="CCCCCC" w:sz="1"/>
              <w:left w:val="single" w:color="CCCCCC" w:sz="1"/>
              <w:bottom w:val="single" w:color="CCCCCC" w:sz="1"/>
              <w:right w:val="single" w:color="CCCCCC" w:sz="1"/>
            </w:tcBorders>
            <w:shd w:fill="EBF0FA" w:val="clear"/>
            <w:tcMar>
              <w:top w:type="dxa" w:w="100"/>
              <w:left w:type="dxa" w:w="140"/>
              <w:bottom w:type="dxa" w:w="100"/>
              <w:right w:type="dxa" w:w="140"/>
            </w:tcMar>
          </w:tcPr>
          <w:p>
            <w:r>
              <w:rPr>
                <w:rFonts w:ascii="Arial" w:cs="Arial" w:eastAsia="Arial" w:hAnsi="Arial"/>
                <w:b/>
                <w:bCs/>
                <w:color w:val="000000"/>
                <w:sz w:val="20"/>
                <w:szCs w:val="20"/>
              </w:rPr>
              <w:t xml:space="preserve">Механика</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Форма «Получить гид» → Telegram или email. Гид отправляется сразу, без звонка</w:t>
            </w:r>
          </w:p>
        </w:tc>
      </w:tr>
      <w:tr>
        <w:tc>
          <w:tcPr>
            <w:tcW w:type="dxa" w:w="2200"/>
            <w:tcBorders>
              <w:top w:val="single" w:color="CCCCCC" w:sz="1"/>
              <w:left w:val="single" w:color="CCCCCC" w:sz="1"/>
              <w:bottom w:val="single" w:color="CCCCCC" w:sz="1"/>
              <w:right w:val="single" w:color="CCCCCC" w:sz="1"/>
            </w:tcBorders>
            <w:shd w:fill="EBF0FA" w:val="clear"/>
            <w:tcMar>
              <w:top w:type="dxa" w:w="100"/>
              <w:left w:type="dxa" w:w="140"/>
              <w:bottom w:type="dxa" w:w="100"/>
              <w:right w:type="dxa" w:w="140"/>
            </w:tcMar>
          </w:tcPr>
          <w:p>
            <w:r>
              <w:rPr>
                <w:rFonts w:ascii="Arial" w:cs="Arial" w:eastAsia="Arial" w:hAnsi="Arial"/>
                <w:b/>
                <w:bCs/>
                <w:color w:val="000000"/>
                <w:sz w:val="20"/>
                <w:szCs w:val="20"/>
              </w:rPr>
              <w:t xml:space="preserve">CTA в объявлении</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«Скачайте гид по материалам — поймите разницу до покупки»</w:t>
            </w:r>
          </w:p>
        </w:tc>
      </w:tr>
    </w:tbl>
    <w:p>
      <w:pPr>
        <w:spacing w:after="80" w:before="80"/>
      </w:pPr>
      <w:r>
        <w:rPr>
          <w:rFonts w:ascii="Arial" w:cs="Arial" w:eastAsia="Arial" w:hAnsi="Arial"/>
          <w:sz w:val="22"/>
          <w:szCs w:val="22"/>
        </w:rPr>
        <w:t xml:space="preserve"/>
      </w:r>
    </w:p>
    <w:p>
      <w:pPr>
        <w:spacing w:after="100" w:before="200"/>
      </w:pPr>
      <w:r>
        <w:rPr>
          <w:rFonts w:ascii="Arial" w:cs="Arial" w:eastAsia="Arial" w:hAnsi="Arial"/>
          <w:b/>
          <w:bCs/>
          <w:color w:val="2C2C2C"/>
          <w:sz w:val="24"/>
          <w:szCs w:val="24"/>
        </w:rPr>
        <w:t xml:space="preserve">Лидмагнит 3 — «Живая встреча на производстве»</w:t>
      </w:r>
    </w:p>
    <w:p>
      <w:pPr>
        <w:pBdr>
          <w:left w:val="single" w:color="8B4513" w:sz="14" w:space="6"/>
        </w:pBdr>
        <w:shd w:fill="FAF3E0" w:val="clear"/>
        <w:spacing w:after="140" w:before="140"/>
        <w:ind w:left="360"/>
      </w:pPr>
      <w:r>
        <w:rPr>
          <w:rFonts w:ascii="Arial" w:cs="Arial" w:eastAsia="Arial" w:hAnsi="Arial"/>
          <w:i/>
          <w:iCs/>
          <w:sz w:val="22"/>
          <w:szCs w:val="22"/>
        </w:rPr>
        <w:t xml:space="preserve">Отвечает на страх: «Боюсь отдать деньги и получить некачественную работу» — главный страх 2025 года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Параметр</w:t>
            </w:r>
          </w:p>
        </w:tc>
        <w:tc>
          <w:tcPr>
            <w:tcW w:type="dxa" w:w="71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Содержание</w:t>
            </w:r>
          </w:p>
        </w:tc>
      </w:tr>
      <w:tr>
        <w:tc>
          <w:tcPr>
            <w:tcW w:type="dxa" w:w="2200"/>
            <w:tcBorders>
              <w:top w:val="single" w:color="CCCCCC" w:sz="1"/>
              <w:left w:val="single" w:color="CCCCCC" w:sz="1"/>
              <w:bottom w:val="single" w:color="CCCCCC" w:sz="1"/>
              <w:right w:val="single" w:color="CCCCCC" w:sz="1"/>
            </w:tcBorders>
            <w:shd w:fill="EBF0FA" w:val="clear"/>
            <w:tcMar>
              <w:top w:type="dxa" w:w="100"/>
              <w:left w:type="dxa" w:w="140"/>
              <w:bottom w:type="dxa" w:w="100"/>
              <w:right w:type="dxa" w:w="140"/>
            </w:tcMar>
          </w:tcPr>
          <w:p>
            <w:r>
              <w:rPr>
                <w:rFonts w:ascii="Arial" w:cs="Arial" w:eastAsia="Arial" w:hAnsi="Arial"/>
                <w:b/>
                <w:bCs/>
                <w:color w:val="000000"/>
                <w:sz w:val="20"/>
                <w:szCs w:val="20"/>
              </w:rPr>
              <w:t xml:space="preserve">Что получает</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Экскурсия в производственный цех: видит оборудование, текущие заказы, незавершённые изделия, разговаривает с мастерами</w:t>
            </w:r>
          </w:p>
        </w:tc>
      </w:tr>
      <w:tr>
        <w:tc>
          <w:tcPr>
            <w:tcW w:type="dxa" w:w="2200"/>
            <w:tcBorders>
              <w:top w:val="single" w:color="CCCCCC" w:sz="1"/>
              <w:left w:val="single" w:color="CCCCCC" w:sz="1"/>
              <w:bottom w:val="single" w:color="CCCCCC" w:sz="1"/>
              <w:right w:val="single" w:color="CCCCCC" w:sz="1"/>
            </w:tcBorders>
            <w:shd w:fill="EBF0FA" w:val="clear"/>
            <w:tcMar>
              <w:top w:type="dxa" w:w="100"/>
              <w:left w:type="dxa" w:w="140"/>
              <w:bottom w:type="dxa" w:w="100"/>
              <w:right w:type="dxa" w:w="140"/>
            </w:tcMar>
          </w:tcPr>
          <w:p>
            <w:r>
              <w:rPr>
                <w:rFonts w:ascii="Arial" w:cs="Arial" w:eastAsia="Arial" w:hAnsi="Arial"/>
                <w:b/>
                <w:bCs/>
                <w:color w:val="000000"/>
                <w:sz w:val="20"/>
                <w:szCs w:val="20"/>
              </w:rPr>
              <w:t xml:space="preserve">Почему это мощно сейчас</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В эпоху тревоги живое производство — лучший антидот против страха мошенничества. Это невозможно сымитировать</w:t>
            </w:r>
          </w:p>
        </w:tc>
      </w:tr>
      <w:tr>
        <w:tc>
          <w:tcPr>
            <w:tcW w:type="dxa" w:w="2200"/>
            <w:tcBorders>
              <w:top w:val="single" w:color="CCCCCC" w:sz="1"/>
              <w:left w:val="single" w:color="CCCCCC" w:sz="1"/>
              <w:bottom w:val="single" w:color="CCCCCC" w:sz="1"/>
              <w:right w:val="single" w:color="CCCCCC" w:sz="1"/>
            </w:tcBorders>
            <w:shd w:fill="EBF0FA" w:val="clear"/>
            <w:tcMar>
              <w:top w:type="dxa" w:w="100"/>
              <w:left w:type="dxa" w:w="140"/>
              <w:bottom w:type="dxa" w:w="100"/>
              <w:right w:type="dxa" w:w="140"/>
            </w:tcMar>
          </w:tcPr>
          <w:p>
            <w:r>
              <w:rPr>
                <w:rFonts w:ascii="Arial" w:cs="Arial" w:eastAsia="Arial" w:hAnsi="Arial"/>
                <w:b/>
                <w:bCs/>
                <w:color w:val="000000"/>
                <w:sz w:val="20"/>
                <w:szCs w:val="20"/>
              </w:rPr>
              <w:t xml:space="preserve">Формат</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Субботы 11:00–14:00, до 3 человек. Запись через сайт. Без обязательств</w:t>
            </w:r>
          </w:p>
        </w:tc>
      </w:tr>
      <w:tr>
        <w:tc>
          <w:tcPr>
            <w:tcW w:type="dxa" w:w="2200"/>
            <w:tcBorders>
              <w:top w:val="single" w:color="CCCCCC" w:sz="1"/>
              <w:left w:val="single" w:color="CCCCCC" w:sz="1"/>
              <w:bottom w:val="single" w:color="CCCCCC" w:sz="1"/>
              <w:right w:val="single" w:color="CCCCCC" w:sz="1"/>
            </w:tcBorders>
            <w:shd w:fill="EBF0FA" w:val="clear"/>
            <w:tcMar>
              <w:top w:type="dxa" w:w="100"/>
              <w:left w:type="dxa" w:w="140"/>
              <w:bottom w:type="dxa" w:w="100"/>
              <w:right w:type="dxa" w:w="140"/>
            </w:tcMar>
          </w:tcPr>
          <w:p>
            <w:r>
              <w:rPr>
                <w:rFonts w:ascii="Arial" w:cs="Arial" w:eastAsia="Arial" w:hAnsi="Arial"/>
                <w:b/>
                <w:bCs/>
                <w:color w:val="000000"/>
                <w:sz w:val="20"/>
                <w:szCs w:val="20"/>
              </w:rPr>
              <w:t xml:space="preserve">Важно в коммуникации</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Не «экскурсия для VIP-клиентов» — это давит. А «посмотрите сами, прежде чем решить»</w:t>
            </w:r>
          </w:p>
        </w:tc>
      </w:tr>
      <w:tr>
        <w:tc>
          <w:tcPr>
            <w:tcW w:type="dxa" w:w="2200"/>
            <w:tcBorders>
              <w:top w:val="single" w:color="CCCCCC" w:sz="1"/>
              <w:left w:val="single" w:color="CCCCCC" w:sz="1"/>
              <w:bottom w:val="single" w:color="CCCCCC" w:sz="1"/>
              <w:right w:val="single" w:color="CCCCCC" w:sz="1"/>
            </w:tcBorders>
            <w:shd w:fill="EBF0FA" w:val="clear"/>
            <w:tcMar>
              <w:top w:type="dxa" w:w="100"/>
              <w:left w:type="dxa" w:w="140"/>
              <w:bottom w:type="dxa" w:w="100"/>
              <w:right w:type="dxa" w:w="140"/>
            </w:tcMar>
          </w:tcPr>
          <w:p>
            <w:r>
              <w:rPr>
                <w:rFonts w:ascii="Arial" w:cs="Arial" w:eastAsia="Arial" w:hAnsi="Arial"/>
                <w:b/>
                <w:bCs/>
                <w:color w:val="000000"/>
                <w:sz w:val="20"/>
                <w:szCs w:val="20"/>
              </w:rPr>
              <w:t xml:space="preserve">CTA в объявлении</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«Посмотрите производство вживую — прежде чем принять решение»</w:t>
            </w:r>
          </w:p>
        </w:tc>
      </w:tr>
    </w:tbl>
    <w:p>
      <w:pPr>
        <w:spacing w:after="80" w:before="80"/>
      </w:pPr>
      <w:r>
        <w:rPr>
          <w:rFonts w:ascii="Arial" w:cs="Arial" w:eastAsia="Arial" w:hAnsi="Arial"/>
          <w:sz w:val="22"/>
          <w:szCs w:val="22"/>
        </w:rPr>
        <w:t xml:space="preserve"/>
      </w:r>
    </w:p>
    <w:p>
      <w:pPr>
        <w:spacing w:after="100" w:before="200"/>
      </w:pPr>
      <w:r>
        <w:rPr>
          <w:rFonts w:ascii="Arial" w:cs="Arial" w:eastAsia="Arial" w:hAnsi="Arial"/>
          <w:b/>
          <w:bCs/>
          <w:color w:val="2C2C2C"/>
          <w:sz w:val="24"/>
          <w:szCs w:val="24"/>
        </w:rPr>
        <w:t xml:space="preserve">Лидмагнит 4 — «3D-проект без звонков»</w:t>
      </w:r>
    </w:p>
    <w:p>
      <w:pPr>
        <w:pBdr>
          <w:left w:val="single" w:color="8B4513" w:sz="14" w:space="6"/>
        </w:pBdr>
        <w:shd w:fill="FAF3E0" w:val="clear"/>
        <w:spacing w:after="140" w:before="140"/>
        <w:ind w:left="360"/>
      </w:pPr>
      <w:r>
        <w:rPr>
          <w:rFonts w:ascii="Arial" w:cs="Arial" w:eastAsia="Arial" w:hAnsi="Arial"/>
          <w:i/>
          <w:iCs/>
          <w:sz w:val="22"/>
          <w:szCs w:val="22"/>
        </w:rPr>
        <w:t xml:space="preserve">Отвечает на страх: «Оставлю заявку — начнут звонить и давить»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Параметр</w:t>
            </w:r>
          </w:p>
        </w:tc>
        <w:tc>
          <w:tcPr>
            <w:tcW w:type="dxa" w:w="71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Содержание</w:t>
            </w:r>
          </w:p>
        </w:tc>
      </w:tr>
      <w:tr>
        <w:tc>
          <w:tcPr>
            <w:tcW w:type="dxa" w:w="2200"/>
            <w:tcBorders>
              <w:top w:val="single" w:color="CCCCCC" w:sz="1"/>
              <w:left w:val="single" w:color="CCCCCC" w:sz="1"/>
              <w:bottom w:val="single" w:color="CCCCCC" w:sz="1"/>
              <w:right w:val="single" w:color="CCCCCC" w:sz="1"/>
            </w:tcBorders>
            <w:shd w:fill="EBF0FA" w:val="clear"/>
            <w:tcMar>
              <w:top w:type="dxa" w:w="100"/>
              <w:left w:type="dxa" w:w="140"/>
              <w:bottom w:type="dxa" w:w="100"/>
              <w:right w:type="dxa" w:w="140"/>
            </w:tcMar>
          </w:tcPr>
          <w:p>
            <w:r>
              <w:rPr>
                <w:rFonts w:ascii="Arial" w:cs="Arial" w:eastAsia="Arial" w:hAnsi="Arial"/>
                <w:b/>
                <w:bCs/>
                <w:color w:val="000000"/>
                <w:sz w:val="20"/>
                <w:szCs w:val="20"/>
              </w:rPr>
              <w:t xml:space="preserve">Что получает</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3D-визуализация по размерам помещения. Вся коммуникация — только в мессенджере, если клиент не просит иначе</w:t>
            </w:r>
          </w:p>
        </w:tc>
      </w:tr>
      <w:tr>
        <w:tc>
          <w:tcPr>
            <w:tcW w:type="dxa" w:w="2200"/>
            <w:tcBorders>
              <w:top w:val="single" w:color="CCCCCC" w:sz="1"/>
              <w:left w:val="single" w:color="CCCCCC" w:sz="1"/>
              <w:bottom w:val="single" w:color="CCCCCC" w:sz="1"/>
              <w:right w:val="single" w:color="CCCCCC" w:sz="1"/>
            </w:tcBorders>
            <w:shd w:fill="EBF0FA" w:val="clear"/>
            <w:tcMar>
              <w:top w:type="dxa" w:w="100"/>
              <w:left w:type="dxa" w:w="140"/>
              <w:bottom w:type="dxa" w:w="100"/>
              <w:right w:type="dxa" w:w="140"/>
            </w:tcMar>
          </w:tcPr>
          <w:p>
            <w:r>
              <w:rPr>
                <w:rFonts w:ascii="Arial" w:cs="Arial" w:eastAsia="Arial" w:hAnsi="Arial"/>
                <w:b/>
                <w:bCs/>
                <w:color w:val="000000"/>
                <w:sz w:val="20"/>
                <w:szCs w:val="20"/>
              </w:rPr>
              <w:t xml:space="preserve">Почему «без звонков» важно</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Тревожный клиент избегает ситуаций, где на него будут давить. Явное обещание «без звонков» снижает барьер входа</w:t>
            </w:r>
          </w:p>
        </w:tc>
      </w:tr>
      <w:tr>
        <w:tc>
          <w:tcPr>
            <w:tcW w:type="dxa" w:w="2200"/>
            <w:tcBorders>
              <w:top w:val="single" w:color="CCCCCC" w:sz="1"/>
              <w:left w:val="single" w:color="CCCCCC" w:sz="1"/>
              <w:bottom w:val="single" w:color="CCCCCC" w:sz="1"/>
              <w:right w:val="single" w:color="CCCCCC" w:sz="1"/>
            </w:tcBorders>
            <w:shd w:fill="EBF0FA" w:val="clear"/>
            <w:tcMar>
              <w:top w:type="dxa" w:w="100"/>
              <w:left w:type="dxa" w:w="140"/>
              <w:bottom w:type="dxa" w:w="100"/>
              <w:right w:type="dxa" w:w="140"/>
            </w:tcMar>
          </w:tcPr>
          <w:p>
            <w:r>
              <w:rPr>
                <w:rFonts w:ascii="Arial" w:cs="Arial" w:eastAsia="Arial" w:hAnsi="Arial"/>
                <w:b/>
                <w:bCs/>
                <w:color w:val="000000"/>
                <w:sz w:val="20"/>
                <w:szCs w:val="20"/>
              </w:rPr>
              <w:t xml:space="preserve">CTA в объявлении</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«Пришлите размеры — сделаем 3D в Telegram, без звонков»</w:t>
            </w:r>
          </w:p>
        </w:tc>
      </w:tr>
    </w:tbl>
    <w:p>
      <w:pPr>
        <w:pageBreakBefore/>
      </w:pPr>
    </w:p>
    <w:p>
      <w:pPr>
        <w:pStyle w:val="Heading2"/>
        <w:spacing w:after="120" w:before="280"/>
      </w:pPr>
      <w:r>
        <w:rPr>
          <w:rFonts w:ascii="Arial" w:cs="Arial" w:eastAsia="Arial" w:hAnsi="Arial"/>
          <w:b/>
          <w:bCs/>
          <w:color w:val="1B3A6B"/>
          <w:sz w:val="26"/>
          <w:szCs w:val="26"/>
        </w:rPr>
        <w:t xml:space="preserve">Пересмотренные тексты объявлений (поиск)</w:t>
      </w:r>
    </w:p>
    <w:p>
      <w:pPr>
        <w:spacing w:after="80" w:before="80"/>
      </w:pPr>
      <w:r>
        <w:rPr>
          <w:rFonts w:ascii="Arial" w:cs="Arial" w:eastAsia="Arial" w:hAnsi="Arial"/>
          <w:sz w:val="22"/>
          <w:szCs w:val="22"/>
        </w:rPr>
        <w:t xml:space="preserve">Логика новых текстов: конкретика, надёжность, уважение к времени клиента. Никакого давления, никаких образов «мечты».</w:t>
      </w:r>
    </w:p>
    <w:p>
      <w:pPr>
        <w:spacing w:after="100" w:before="200"/>
      </w:pPr>
      <w:r>
        <w:rPr>
          <w:rFonts w:ascii="Arial" w:cs="Arial" w:eastAsia="Arial" w:hAnsi="Arial"/>
          <w:b/>
          <w:bCs/>
          <w:color w:val="2C2C2C"/>
          <w:sz w:val="24"/>
          <w:szCs w:val="24"/>
        </w:rPr>
        <w:t xml:space="preserve">Блок А — Кухни. Запросы с материалами (массив, шпон, дерево)</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600"/>
        <w:gridCol w:w="1960"/>
        <w:gridCol w:w="4160"/>
      </w:tblGrid>
      <w:tr>
        <w:tc>
          <w:tcPr>
            <w:tcW w:type="dxa" w:w="64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Заголовок 1 (до 56 симв.)</w:t>
            </w:r>
          </w:p>
        </w:tc>
        <w:tc>
          <w:tcPr>
            <w:tcW w:type="dxa" w:w="19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Заголовок 2 (до 30 симв.)</w:t>
            </w:r>
          </w:p>
        </w:tc>
        <w:tc>
          <w:tcPr>
            <w:tcW w:type="dxa" w:w="41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Текст (до 81 симв.)</w:t>
            </w:r>
          </w:p>
        </w:tc>
      </w:tr>
      <w:tr>
        <w:tc>
          <w:tcPr>
            <w:tcW w:type="dxa" w:w="6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Кухня из дуба — производство в Москве</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Работаем с 2012 года</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Собственный цех. Расчёт стоимости по вашим размерам — за 24 часа, в Telegram.</w:t>
            </w:r>
          </w:p>
        </w:tc>
      </w:tr>
      <w:tr>
        <w:tc>
          <w:tcPr>
            <w:tcW w:type="dxa" w:w="6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Кухня из массива на заказ. Точный расчёт.</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47 готовых объектов</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Шпон, массив дуба и ясеня. Фурнитура Blum. Пришлите план — посчитаем без звонков.</w:t>
            </w:r>
          </w:p>
        </w:tc>
      </w:tr>
      <w:tr>
        <w:tc>
          <w:tcPr>
            <w:tcW w:type="dxa" w:w="6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Кухня из натурального дерева — под заказ</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Гарантия 5 лет на изделие</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Делаем один раз — чтобы не переделывать. Посмотрите производство вживую, субботы.</w:t>
            </w:r>
          </w:p>
        </w:tc>
      </w:tr>
      <w:tr>
        <w:tc>
          <w:tcPr>
            <w:tcW w:type="dxa" w:w="6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4</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Кухня из шпона ясеня — авторский проект</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Не магазин — мастерская</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Цены на материалы растут. Зафиксируйте стоимость сейчас — пришлите размеры в WhatsApp.</w:t>
            </w:r>
          </w:p>
        </w:tc>
      </w:tr>
      <w:tr>
        <w:tc>
          <w:tcPr>
            <w:tcW w:type="dxa" w:w="6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Кухня из массива — своё производство</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Приедем с образцами</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Привезём образцы 15 материалов на объект. Потрогайте разницу сами — без обязательств.</w:t>
            </w:r>
          </w:p>
        </w:tc>
      </w:tr>
    </w:tbl>
    <w:p>
      <w:pPr>
        <w:spacing w:after="80" w:before="80"/>
      </w:pPr>
      <w:r>
        <w:rPr>
          <w:rFonts w:ascii="Arial" w:cs="Arial" w:eastAsia="Arial" w:hAnsi="Arial"/>
          <w:sz w:val="22"/>
          <w:szCs w:val="22"/>
        </w:rPr>
        <w:t xml:space="preserve"/>
      </w:r>
    </w:p>
    <w:p>
      <w:pPr>
        <w:spacing w:after="100" w:before="200"/>
      </w:pPr>
      <w:r>
        <w:rPr>
          <w:rFonts w:ascii="Arial" w:cs="Arial" w:eastAsia="Arial" w:hAnsi="Arial"/>
          <w:b/>
          <w:bCs/>
          <w:color w:val="2C2C2C"/>
          <w:sz w:val="24"/>
          <w:szCs w:val="24"/>
        </w:rPr>
        <w:t xml:space="preserve">Блок Б — Кухни. Стилевые запросы (классика, неоклассика)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600"/>
        <w:gridCol w:w="1960"/>
        <w:gridCol w:w="4160"/>
      </w:tblGrid>
      <w:tr>
        <w:tc>
          <w:tcPr>
            <w:tcW w:type="dxa" w:w="64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Заголовок 1</w:t>
            </w:r>
          </w:p>
        </w:tc>
        <w:tc>
          <w:tcPr>
            <w:tcW w:type="dxa" w:w="19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Заголовок 2</w:t>
            </w:r>
          </w:p>
        </w:tc>
        <w:tc>
          <w:tcPr>
            <w:tcW w:type="dxa" w:w="41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Текст</w:t>
            </w:r>
          </w:p>
        </w:tc>
      </w:tr>
      <w:tr>
        <w:tc>
          <w:tcPr>
            <w:tcW w:type="dxa" w:w="6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Кухня в классике — производство, не магазин</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Расчёт за 24 часа</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Массив дуба, резные фасады, патина. 47 реализованных объектов. Пришлите план помещения.</w:t>
            </w:r>
          </w:p>
        </w:tc>
      </w:tr>
      <w:tr>
        <w:tc>
          <w:tcPr>
            <w:tcW w:type="dxa" w:w="6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Кухня неоклассика. Точно под ваш проект.</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Работаем с дизайнерами</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Собственный цех в Москве. Скачайте гид по материалам — поймите разницу до покупки.</w:t>
            </w:r>
          </w:p>
        </w:tc>
      </w:tr>
      <w:tr>
        <w:tc>
          <w:tcPr>
            <w:tcW w:type="dxa" w:w="6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Дизайнерская кухня. Своё производство.</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Гарантия на механизмы 10 лет</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Фурнитура Blum. Шпон натурального дерева. Посмотрите цех до решения — запись на субботу.</w:t>
            </w:r>
          </w:p>
        </w:tc>
      </w:tr>
    </w:tbl>
    <w:p>
      <w:pPr>
        <w:spacing w:after="80" w:before="80"/>
      </w:pPr>
      <w:r>
        <w:rPr>
          <w:rFonts w:ascii="Arial" w:cs="Arial" w:eastAsia="Arial" w:hAnsi="Arial"/>
          <w:sz w:val="22"/>
          <w:szCs w:val="22"/>
        </w:rPr>
        <w:t xml:space="preserve"/>
      </w:r>
    </w:p>
    <w:p>
      <w:pPr>
        <w:spacing w:after="100" w:before="200"/>
      </w:pPr>
      <w:r>
        <w:rPr>
          <w:rFonts w:ascii="Arial" w:cs="Arial" w:eastAsia="Arial" w:hAnsi="Arial"/>
          <w:b/>
          <w:bCs/>
          <w:color w:val="2C2C2C"/>
          <w:sz w:val="24"/>
          <w:szCs w:val="24"/>
        </w:rPr>
        <w:t xml:space="preserve">Блок В — Гардеробные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600"/>
        <w:gridCol w:w="1960"/>
        <w:gridCol w:w="4160"/>
      </w:tblGrid>
      <w:tr>
        <w:tc>
          <w:tcPr>
            <w:tcW w:type="dxa" w:w="64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Заголовок 1</w:t>
            </w:r>
          </w:p>
        </w:tc>
        <w:tc>
          <w:tcPr>
            <w:tcW w:type="dxa" w:w="19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Заголовок 2</w:t>
            </w:r>
          </w:p>
        </w:tc>
        <w:tc>
          <w:tcPr>
            <w:tcW w:type="dxa" w:w="41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Текст</w:t>
            </w:r>
          </w:p>
        </w:tc>
      </w:tr>
      <w:tr>
        <w:tc>
          <w:tcPr>
            <w:tcW w:type="dxa" w:w="6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Гардеробная из массива — точный расчёт</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Производство в Москве</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Пришлите размеры помещения — рассчитаем стоимость за 24 ч. Без звонков, в Telegram.</w:t>
            </w:r>
          </w:p>
        </w:tc>
      </w:tr>
      <w:tr>
        <w:tc>
          <w:tcPr>
            <w:tcW w:type="dxa" w:w="6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Встроенный шкаф на заказ — своё производство</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47 готовых объектов</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Массив, шпон, мягкие ящики Blum. Привезём образцы на объект — потрогайте вживую.</w:t>
            </w:r>
          </w:p>
        </w:tc>
      </w:tr>
      <w:tr>
        <w:tc>
          <w:tcPr>
            <w:tcW w:type="dxa" w:w="6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Шкаф из шпона — цех, а не склад готовых</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Гарантия 5 лет</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Делаем под ваши размеры, не подгоняем стандарт. Скачайте гид по материалам.</w:t>
            </w:r>
          </w:p>
        </w:tc>
      </w:tr>
    </w:tbl>
    <w:p>
      <w:pPr>
        <w:spacing w:after="80" w:before="80"/>
      </w:pPr>
      <w:r>
        <w:rPr>
          <w:rFonts w:ascii="Arial" w:cs="Arial" w:eastAsia="Arial" w:hAnsi="Arial"/>
          <w:sz w:val="22"/>
          <w:szCs w:val="22"/>
        </w:rPr>
        <w:t xml:space="preserve"/>
      </w:r>
    </w:p>
    <w:p>
      <w:pPr>
        <w:spacing w:after="100" w:before="200"/>
      </w:pPr>
      <w:r>
        <w:rPr>
          <w:rFonts w:ascii="Arial" w:cs="Arial" w:eastAsia="Arial" w:hAnsi="Arial"/>
          <w:b/>
          <w:bCs/>
          <w:color w:val="2C2C2C"/>
          <w:sz w:val="24"/>
          <w:szCs w:val="24"/>
        </w:rPr>
        <w:t xml:space="preserve">Блок Г — Кабинеты и библиотеки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600"/>
        <w:gridCol w:w="1960"/>
        <w:gridCol w:w="4160"/>
      </w:tblGrid>
      <w:tr>
        <w:tc>
          <w:tcPr>
            <w:tcW w:type="dxa" w:w="64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Заголовок 1</w:t>
            </w:r>
          </w:p>
        </w:tc>
        <w:tc>
          <w:tcPr>
            <w:tcW w:type="dxa" w:w="19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Заголовок 2</w:t>
            </w:r>
          </w:p>
        </w:tc>
        <w:tc>
          <w:tcPr>
            <w:tcW w:type="dxa" w:w="41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Текст</w:t>
            </w:r>
          </w:p>
        </w:tc>
      </w:tr>
      <w:tr>
        <w:tc>
          <w:tcPr>
            <w:tcW w:type="dxa" w:w="6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Домашний кабинет из дуба — под заказ</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Расчёт по вашим размерам</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Собственное производство в Москве. Пришлите план — посчитаем за 24 ч. Без звонков.</w:t>
            </w:r>
          </w:p>
        </w:tc>
      </w:tr>
      <w:tr>
        <w:tc>
          <w:tcPr>
            <w:tcW w:type="dxa" w:w="6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Встроенная библиотека — авторский проект</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Работаем с 2012 года</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Стеллажи, панели, кабинеты из массива. Посмотрите производство — запись по субботам.</w:t>
            </w:r>
          </w:p>
        </w:tc>
      </w:tr>
    </w:tbl>
    <w:p>
      <w:pPr>
        <w:pageBreakBefore/>
      </w:pPr>
    </w:p>
    <w:p>
      <w:pPr>
        <w:pStyle w:val="Heading2"/>
        <w:spacing w:after="120" w:before="280"/>
      </w:pPr>
      <w:r>
        <w:rPr>
          <w:rFonts w:ascii="Arial" w:cs="Arial" w:eastAsia="Arial" w:hAnsi="Arial"/>
          <w:b/>
          <w:bCs/>
          <w:color w:val="1B3A6B"/>
          <w:sz w:val="26"/>
          <w:szCs w:val="26"/>
        </w:rPr>
        <w:t xml:space="preserve">Пересмотренные креативы для РСЯ</w:t>
      </w:r>
    </w:p>
    <w:p>
      <w:pPr>
        <w:spacing w:after="100" w:before="200"/>
      </w:pPr>
      <w:r>
        <w:rPr>
          <w:rFonts w:ascii="Arial" w:cs="Arial" w:eastAsia="Arial" w:hAnsi="Arial"/>
          <w:b/>
          <w:bCs/>
          <w:color w:val="2C2C2C"/>
          <w:sz w:val="24"/>
          <w:szCs w:val="24"/>
        </w:rPr>
        <w:t xml:space="preserve">Принципы для РСЯ в текущих условиях</w:t>
      </w:r>
    </w:p>
    <w:p>
      <w:pPr>
        <w:pStyle w:val="ListParagraph"/>
        <w:numPr>
          <w:ilvl w:val="0"/>
          <w:numId w:val="2"/>
        </w:numPr>
        <w:spacing w:after="60" w:before="60"/>
      </w:pPr>
      <w:r>
        <w:rPr>
          <w:rFonts w:ascii="Arial" w:cs="Arial" w:eastAsia="Arial" w:hAnsi="Arial"/>
          <w:b w:val="false"/>
          <w:bCs w:val="false"/>
          <w:sz w:val="22"/>
          <w:szCs w:val="22"/>
        </w:rPr>
        <w:t xml:space="preserve">Фото — реальные готовые объекты, желательно с историей: «Кухня в доме в Барвихе, 2024»</w:t>
      </w:r>
    </w:p>
    <w:p>
      <w:pPr>
        <w:pStyle w:val="ListParagraph"/>
        <w:numPr>
          <w:ilvl w:val="0"/>
          <w:numId w:val="2"/>
        </w:numPr>
        <w:spacing w:after="60" w:before="60"/>
      </w:pPr>
      <w:r>
        <w:rPr>
          <w:rFonts w:ascii="Arial" w:cs="Arial" w:eastAsia="Arial" w:hAnsi="Arial"/>
          <w:b w:val="false"/>
          <w:bCs w:val="false"/>
          <w:sz w:val="22"/>
          <w:szCs w:val="22"/>
        </w:rPr>
        <w:t xml:space="preserve">Тон — спокойный, уверенный. Не восклицательные знаки, не CAPS LOCK</w:t>
      </w:r>
    </w:p>
    <w:p>
      <w:pPr>
        <w:pStyle w:val="ListParagraph"/>
        <w:numPr>
          <w:ilvl w:val="0"/>
          <w:numId w:val="2"/>
        </w:numPr>
        <w:spacing w:after="60" w:before="60"/>
      </w:pPr>
      <w:r>
        <w:rPr>
          <w:rFonts w:ascii="Arial" w:cs="Arial" w:eastAsia="Arial" w:hAnsi="Arial"/>
          <w:b w:val="false"/>
          <w:bCs w:val="false"/>
          <w:sz w:val="22"/>
          <w:szCs w:val="22"/>
        </w:rPr>
        <w:t xml:space="preserve">Главный аргумент — надёжность компании и прозрачность процесса, не роскошь</w:t>
      </w:r>
    </w:p>
    <w:p>
      <w:pPr>
        <w:pStyle w:val="ListParagraph"/>
        <w:numPr>
          <w:ilvl w:val="0"/>
          <w:numId w:val="2"/>
        </w:numPr>
        <w:spacing w:after="60" w:before="60"/>
      </w:pPr>
      <w:r>
        <w:rPr>
          <w:rFonts w:ascii="Arial" w:cs="Arial" w:eastAsia="Arial" w:hAnsi="Arial"/>
          <w:b w:val="false"/>
          <w:bCs w:val="false"/>
          <w:sz w:val="22"/>
          <w:szCs w:val="22"/>
        </w:rPr>
        <w:t xml:space="preserve">CTA — мягкий: «посмотреть», «узнать стоимость», «скачать», не «заказать сейчас»</w:t>
      </w:r>
    </w:p>
    <w:p>
      <w:pPr>
        <w:pStyle w:val="ListParagraph"/>
        <w:numPr>
          <w:ilvl w:val="0"/>
          <w:numId w:val="2"/>
        </w:numPr>
        <w:spacing w:after="60" w:before="60"/>
      </w:pPr>
      <w:r>
        <w:rPr>
          <w:rFonts w:ascii="Arial" w:cs="Arial" w:eastAsia="Arial" w:hAnsi="Arial"/>
          <w:b w:val="false"/>
          <w:bCs w:val="false"/>
          <w:sz w:val="22"/>
          <w:szCs w:val="22"/>
        </w:rPr>
        <w:t xml:space="preserve">Избегать: слова «элит», «премиум», «роскошь», любые упоминания срочности и ограничений</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00"/>
        <w:gridCol w:w="3200"/>
        <w:gridCol w:w="1680"/>
        <w:gridCol w:w="1200"/>
      </w:tblGrid>
      <w:tr>
        <w:tc>
          <w:tcPr>
            <w:tcW w:type="dxa" w:w="4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Заголовок (до 56 симв.)</w:t>
            </w:r>
          </w:p>
        </w:tc>
        <w:tc>
          <w:tcPr>
            <w:tcW w:type="dxa" w:w="3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Текст (до 81 симв.)</w:t>
            </w:r>
          </w:p>
        </w:tc>
        <w:tc>
          <w:tcPr>
            <w:tcW w:type="dxa" w:w="16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CTA</w:t>
            </w:r>
          </w:p>
        </w:tc>
        <w:tc>
          <w:tcPr>
            <w:tcW w:type="dxa" w:w="1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Акцент на страх</w:t>
            </w:r>
          </w:p>
        </w:tc>
      </w:tr>
      <w:tr>
        <w:tc>
          <w:tcPr>
            <w:tcW w:type="dxa" w:w="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Кухня из массива. Работаем с 2012 года.</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47 реализованных объектов в Москве. Собственный цех. Расчёт стоимости — за 24 часа.</w:t>
            </w:r>
          </w:p>
        </w:tc>
        <w:tc>
          <w:tcPr>
            <w:tcW w:type="dxa" w:w="1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Узнать стоимость</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Надёжность</w:t>
            </w:r>
          </w:p>
        </w:tc>
      </w:tr>
      <w:tr>
        <w:tc>
          <w:tcPr>
            <w:tcW w:type="dxa" w:w="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Посмотрите производство — до того как решите</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Экскурсия в цех по субботам. Оборудование, материалы, текущие заказы — вживую.</w:t>
            </w:r>
          </w:p>
        </w:tc>
        <w:tc>
          <w:tcPr>
            <w:tcW w:type="dxa" w:w="1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Записаться</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Страх мошенничества</w:t>
            </w:r>
          </w:p>
        </w:tc>
      </w:tr>
      <w:tr>
        <w:tc>
          <w:tcPr>
            <w:tcW w:type="dxa" w:w="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Кухня из дуба — один раз и надолго</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Массив дуба служит 20+ лет. Скачайте гид — сравните материалы сами, до покупки.</w:t>
            </w:r>
          </w:p>
        </w:tc>
        <w:tc>
          <w:tcPr>
            <w:tcW w:type="dxa" w:w="1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Скачать гид</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Сомнение в цене</w:t>
            </w:r>
          </w:p>
        </w:tc>
      </w:tr>
      <w:tr>
        <w:tc>
          <w:tcPr>
            <w:tcW w:type="dxa" w:w="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Пришлите размеры — пришлём точный расчёт</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Без звонков. Расчёт в Telegram за 24 часа. Материалы, фурнитура, монтаж — отдельно.</w:t>
            </w:r>
          </w:p>
        </w:tc>
        <w:tc>
          <w:tcPr>
            <w:tcW w:type="dxa" w:w="1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Узнать стоимость</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Страх скрытых цен</w:t>
            </w:r>
          </w:p>
        </w:tc>
      </w:tr>
      <w:tr>
        <w:tc>
          <w:tcPr>
            <w:tcW w:type="dxa" w:w="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Привезём образцы 15 материалов на объект</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Потрогайте разницу между шпоном и массивом вживую. Без обязательств, в удобное время.</w:t>
            </w:r>
          </w:p>
        </w:tc>
        <w:tc>
          <w:tcPr>
            <w:tcW w:type="dxa" w:w="1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Записаться на выезд</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Тактильное доверие</w:t>
            </w:r>
          </w:p>
        </w:tc>
      </w:tr>
      <w:tr>
        <w:tc>
          <w:tcPr>
            <w:tcW w:type="dxa" w:w="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Гардеробная из шпона — расчёт по вашим размерам</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Собственное производство. Фурнитура Blum. Расчёт за 24 ч — пришлите план в WhatsApp.</w:t>
            </w:r>
          </w:p>
        </w:tc>
        <w:tc>
          <w:tcPr>
            <w:tcW w:type="dxa" w:w="1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Пришлите план</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Прозрачность цены</w:t>
            </w:r>
          </w:p>
        </w:tc>
      </w:tr>
    </w:tbl>
    <w:p>
      <w:pPr>
        <w:pBdr>
          <w:bottom w:val="single" w:color="DDDDDD" w:sz="6" w:space="1"/>
        </w:pBdr>
        <w:spacing w:after="200" w:before="200"/>
      </w:pPr>
    </w:p>
    <w:p>
      <w:pPr>
        <w:pStyle w:val="Heading2"/>
        <w:spacing w:after="120" w:before="280"/>
      </w:pPr>
      <w:r>
        <w:rPr>
          <w:rFonts w:ascii="Arial" w:cs="Arial" w:eastAsia="Arial" w:hAnsi="Arial"/>
          <w:b/>
          <w:bCs/>
          <w:color w:val="1B3A6B"/>
          <w:sz w:val="26"/>
          <w:szCs w:val="26"/>
        </w:rPr>
        <w:t xml:space="preserve">Пересмотренный ретаргетинг</w:t>
      </w:r>
    </w:p>
    <w:p>
      <w:pPr>
        <w:spacing w:after="80" w:before="80"/>
      </w:pPr>
      <w:r>
        <w:rPr>
          <w:rFonts w:ascii="Arial" w:cs="Arial" w:eastAsia="Arial" w:hAnsi="Arial"/>
          <w:sz w:val="22"/>
          <w:szCs w:val="22"/>
        </w:rPr>
        <w:t xml:space="preserve">В условиях длинного цикла принятия решения ретаргетинг критически важен. Но тональность меняется: не «вы смотрели — возвращайтесь», а «мы здесь, когда будете готовы».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200"/>
        <w:gridCol w:w="3400"/>
        <w:gridCol w:w="2320"/>
      </w:tblGrid>
      <w:tr>
        <w:tc>
          <w:tcPr>
            <w:tcW w:type="dxa" w:w="144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Сегмент / период</w:t>
            </w:r>
          </w:p>
        </w:tc>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Психологическое состояние</w:t>
            </w:r>
          </w:p>
        </w:tc>
        <w:tc>
          <w:tcPr>
            <w:tcW w:type="dxa" w:w="3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Заголовок объявления</w:t>
            </w:r>
          </w:p>
        </w:tc>
        <w:tc>
          <w:tcPr>
            <w:tcW w:type="dxa" w:w="232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CTA</w:t>
            </w:r>
          </w:p>
        </w:tc>
      </w:tr>
      <w:tr>
        <w:tc>
          <w:tcPr>
            <w:tcW w:type="dxa" w:w="14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Был на сайте
1–7 дней</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Ещё думает, сравнивает</w:t>
            </w:r>
          </w:p>
        </w:tc>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Пришлите размеры — рассчитаем точную стоимость за 24 часа</w:t>
            </w:r>
          </w:p>
        </w:tc>
        <w:tc>
          <w:tcPr>
            <w:tcW w:type="dxa" w:w="23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Узнать стоимость</w:t>
            </w:r>
          </w:p>
        </w:tc>
      </w:tr>
      <w:tr>
        <w:tc>
          <w:tcPr>
            <w:tcW w:type="dxa" w:w="14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Был на сайте
8–30 дней</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Отложил, ждёт момента</w:t>
            </w:r>
          </w:p>
        </w:tc>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Когда будете готовы — производство в Москве, работаем с 2012 года</w:t>
            </w:r>
          </w:p>
        </w:tc>
        <w:tc>
          <w:tcPr>
            <w:tcW w:type="dxa" w:w="23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Посмотреть работы</w:t>
            </w:r>
          </w:p>
        </w:tc>
      </w:tr>
      <w:tr>
        <w:tc>
          <w:tcPr>
            <w:tcW w:type="dxa" w:w="14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Был на сайте
31–60 дней</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Сомневается или ждёт лучшего момента</w:t>
            </w:r>
          </w:p>
        </w:tc>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Цены на материалы выросли с начала года. Расчёт по вашим размерам — бесплатно.</w:t>
            </w:r>
          </w:p>
        </w:tc>
        <w:tc>
          <w:tcPr>
            <w:tcW w:type="dxa" w:w="23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Получить расчёт</w:t>
            </w:r>
          </w:p>
        </w:tc>
      </w:tr>
      <w:tr>
        <w:tc>
          <w:tcPr>
            <w:tcW w:type="dxa" w:w="14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Смотрел страницу «Как мы работаем»</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Проверяет надёжность компании</w:t>
            </w:r>
          </w:p>
        </w:tc>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Посмотрите производство вживую — экскурсия по субботам, без обязательств</w:t>
            </w:r>
          </w:p>
        </w:tc>
        <w:tc>
          <w:tcPr>
            <w:tcW w:type="dxa" w:w="23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Записаться в цех</w:t>
            </w:r>
          </w:p>
        </w:tc>
      </w:tr>
      <w:tr>
        <w:tc>
          <w:tcPr>
            <w:tcW w:type="dxa" w:w="14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Открыл «Цены»
1–14 дней</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Не понимает разницы в цене</w:t>
            </w:r>
          </w:p>
        </w:tc>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Скачайте гид по материалам — поймите, почему массив дороже ДСП и стоит ли это того</w:t>
            </w:r>
          </w:p>
        </w:tc>
        <w:tc>
          <w:tcPr>
            <w:tcW w:type="dxa" w:w="23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Скачать гид</w:t>
            </w:r>
          </w:p>
        </w:tc>
      </w:tr>
    </w:tbl>
    <w:p>
      <w:pPr>
        <w:pageBreakBefore/>
      </w:pPr>
    </w:p>
    <w:p>
      <w:pPr>
        <w:pStyle w:val="Heading2"/>
        <w:spacing w:after="120" w:before="280"/>
      </w:pPr>
      <w:r>
        <w:rPr>
          <w:rFonts w:ascii="Arial" w:cs="Arial" w:eastAsia="Arial" w:hAnsi="Arial"/>
          <w:b/>
          <w:bCs/>
          <w:color w:val="1B3A6B"/>
          <w:sz w:val="26"/>
          <w:szCs w:val="26"/>
        </w:rPr>
        <w:t xml:space="preserve">Что убрать из старых материалов</w:t>
      </w:r>
    </w:p>
    <w:p>
      <w:pPr>
        <w:pBdr>
          <w:left w:val="single" w:color="8B4513" w:sz="14" w:space="6"/>
        </w:pBdr>
        <w:shd w:fill="FAF3E0" w:val="clear"/>
        <w:spacing w:after="140" w:before="140"/>
        <w:ind w:left="360"/>
      </w:pPr>
      <w:r>
        <w:rPr>
          <w:rFonts w:ascii="Arial" w:cs="Arial" w:eastAsia="Arial" w:hAnsi="Arial"/>
          <w:i/>
          <w:iCs/>
          <w:sz w:val="22"/>
          <w:szCs w:val="22"/>
        </w:rPr>
        <w:t xml:space="preserve">Это не значит, что старая стратегия была плохой. Она была написана для другого момента. Ниже — конкретные элементы, которые сейчас работают против вас.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40"/>
        <w:gridCol w:w="1800"/>
        <w:gridCol w:w="3920"/>
      </w:tblGrid>
      <w:tr>
        <w:tc>
          <w:tcPr>
            <w:tcW w:type="dxa" w:w="364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Элемент</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Проблема</w:t>
            </w:r>
          </w:p>
        </w:tc>
        <w:tc>
          <w:tcPr>
            <w:tcW w:type="dxa" w:w="392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Замена</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«Только 5 слотов в месяц»</w:t>
            </w:r>
          </w:p>
        </w:tc>
        <w:tc>
          <w:tcPr>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val="false"/>
                <w:bCs w:val="false"/>
                <w:color w:val="000000"/>
                <w:sz w:val="20"/>
                <w:szCs w:val="20"/>
              </w:rPr>
              <w:t xml:space="preserve">Давление</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«Запишитесь заранее — производственный цикл 8–12 недель»</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«Кухня вашей мечты»</w:t>
            </w:r>
          </w:p>
        </w:tc>
        <w:tc>
          <w:tcPr>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val="false"/>
                <w:bCs w:val="false"/>
                <w:color w:val="000000"/>
                <w:sz w:val="20"/>
                <w:szCs w:val="20"/>
              </w:rPr>
              <w:t xml:space="preserve">Пустой образ</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«Кухня точно под ваше пространство»</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«Успейте до повышения цен»</w:t>
            </w:r>
          </w:p>
        </w:tc>
        <w:tc>
          <w:tcPr>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val="false"/>
                <w:bCs w:val="false"/>
                <w:color w:val="000000"/>
                <w:sz w:val="20"/>
                <w:szCs w:val="20"/>
              </w:rPr>
              <w:t xml:space="preserve">Манипуляция</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«Цены на материалы растут — расчёт по текущим ценам»</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«Для тех, кто ценит лучшее»</w:t>
            </w:r>
          </w:p>
        </w:tc>
        <w:tc>
          <w:tcPr>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val="false"/>
                <w:bCs w:val="false"/>
                <w:color w:val="000000"/>
                <w:sz w:val="20"/>
                <w:szCs w:val="20"/>
              </w:rPr>
              <w:t xml:space="preserve">Снобизм</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Убрать совсем</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«Элитные кухни» / «Премиальный сегмент»</w:t>
            </w:r>
          </w:p>
        </w:tc>
        <w:tc>
          <w:tcPr>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val="false"/>
                <w:bCs w:val="false"/>
                <w:color w:val="000000"/>
                <w:sz w:val="20"/>
                <w:szCs w:val="20"/>
              </w:rPr>
              <w:t xml:space="preserve">Диссонанс</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«Кухни из натурального дерева» / «Собственное производство»</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«Запишитесь прямо сейчас»</w:t>
            </w:r>
          </w:p>
        </w:tc>
        <w:tc>
          <w:tcPr>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val="false"/>
                <w:bCs w:val="false"/>
                <w:color w:val="000000"/>
                <w:sz w:val="20"/>
                <w:szCs w:val="20"/>
              </w:rPr>
              <w:t xml:space="preserve">Давление</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«Приходите посмотреть — без обязательств»</w:t>
            </w:r>
          </w:p>
        </w:tc>
      </w:tr>
    </w:tbl>
    <w:p>
      <w:pPr>
        <w:spacing w:after="8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1B3A6B"/>
          <w:sz w:val="26"/>
          <w:szCs w:val="26"/>
        </w:rPr>
        <w:t xml:space="preserve">Что усилить из старых материалов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Элемент из старой стратегии</w:t>
            </w:r>
          </w:p>
        </w:tc>
        <w:tc>
          <w:tcPr>
            <w:tcW w:type="dxa" w:w="46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Как усилить сейчас</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Партнёрский канал через дизайнеров</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Стал ещё важнее: рекомендация доверенного человека снимает страх мошенничества лучше любой рекламы</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«Работаем с 2012 года»</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Выносить в заголовок 1, не в текст. Это сейчас важнейший сигнал доверия</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«47 реализованных объектов»</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Добавить фото каждого с годом и кратким описанием. Конкретика &gt; абстракция</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Встреча в шоуруме как конверсия</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Добавить экскурсию в производство как альтернативный вход — для тех, кому шоурум кажется «продающим»</w:t>
            </w:r>
          </w:p>
        </w:tc>
      </w:tr>
    </w:tbl>
    <w:p>
      <w:pPr>
        <w:pBdr>
          <w:bottom w:val="single" w:color="DDDDDD" w:sz="6" w:space="1"/>
        </w:pBdr>
        <w:spacing w:after="200" w:before="200"/>
      </w:pPr>
    </w:p>
    <w:p>
      <w:pPr>
        <w:pStyle w:val="Heading2"/>
        <w:spacing w:after="120" w:before="280"/>
      </w:pPr>
      <w:r>
        <w:rPr>
          <w:rFonts w:ascii="Arial" w:cs="Arial" w:eastAsia="Arial" w:hAnsi="Arial"/>
          <w:b/>
          <w:bCs/>
          <w:color w:val="1B3A6B"/>
          <w:sz w:val="26"/>
          <w:szCs w:val="26"/>
        </w:rPr>
        <w:t xml:space="preserve">Итог: три главных изменения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120"/>
        <w:gridCol w:w="5760"/>
      </w:tblGrid>
      <w:tr>
        <w:tc>
          <w:tcPr>
            <w:tcW w:type="dxa" w:w="4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312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Изменение</w:t>
            </w:r>
          </w:p>
        </w:tc>
        <w:tc>
          <w:tcPr>
            <w:tcW w:type="dxa" w:w="57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Суть</w:t>
            </w:r>
          </w:p>
        </w:tc>
      </w:tr>
      <w:tr>
        <w:tc>
          <w:tcPr>
            <w:tcBorders>
              <w:top w:val="single" w:color="CCCCCC" w:sz="1"/>
              <w:left w:val="single" w:color="CCCCCC" w:sz="1"/>
              <w:bottom w:val="single" w:color="CCCCCC" w:sz="1"/>
              <w:right w:val="single" w:color="CCCCCC" w:sz="1"/>
            </w:tcBorders>
            <w:shd w:fill="EBF0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1</w:t>
            </w:r>
          </w:p>
        </w:tc>
        <w:tc>
          <w:tcPr>
            <w:tcBorders>
              <w:top w:val="single" w:color="CCCCCC" w:sz="1"/>
              <w:left w:val="single" w:color="CCCCCC" w:sz="1"/>
              <w:bottom w:val="single" w:color="CCCCCC" w:sz="1"/>
              <w:right w:val="single" w:color="CCCCCC" w:sz="1"/>
            </w:tcBorders>
            <w:shd w:fill="EBF0FA" w:val="clear"/>
            <w:tcMar>
              <w:top w:type="dxa" w:w="100"/>
              <w:left w:type="dxa" w:w="140"/>
              <w:bottom w:type="dxa" w:w="100"/>
              <w:right w:type="dxa" w:w="140"/>
            </w:tcMar>
          </w:tcPr>
          <w:p>
            <w:r>
              <w:rPr>
                <w:rFonts w:ascii="Arial" w:cs="Arial" w:eastAsia="Arial" w:hAnsi="Arial"/>
                <w:b/>
                <w:bCs/>
                <w:color w:val="000000"/>
                <w:sz w:val="20"/>
                <w:szCs w:val="20"/>
              </w:rPr>
              <w:t xml:space="preserve">Язык</w:t>
            </w:r>
          </w:p>
        </w:tc>
        <w:tc>
          <w:tcPr>
            <w:tcBorders>
              <w:top w:val="single" w:color="CCCCCC" w:sz="1"/>
              <w:left w:val="single" w:color="CCCCCC" w:sz="1"/>
              <w:bottom w:val="single" w:color="CCCCCC" w:sz="1"/>
              <w:right w:val="single" w:color="CCCCCC" w:sz="1"/>
            </w:tcBorders>
            <w:shd w:fill="EBF0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От образов и мечты — к конкретике и надёжности. Клиент хочет обоснование, не вдохновение.</w:t>
            </w:r>
          </w:p>
        </w:tc>
      </w:tr>
      <w:tr>
        <w:tc>
          <w:tcPr>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000000"/>
                <w:sz w:val="20"/>
                <w:szCs w:val="20"/>
              </w:rPr>
              <w:t xml:space="preserve">2</w:t>
            </w:r>
          </w:p>
        </w:tc>
        <w:tc>
          <w:tcPr>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000000"/>
                <w:sz w:val="20"/>
                <w:szCs w:val="20"/>
              </w:rPr>
              <w:t xml:space="preserve">Тактика входа</w:t>
            </w:r>
          </w:p>
        </w:tc>
        <w:tc>
          <w:tcPr>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000000"/>
                <w:sz w:val="20"/>
                <w:szCs w:val="20"/>
              </w:rPr>
              <w:t xml:space="preserve">От «запишитесь сейчас» — к «узнайте без обязательств». Снижаем барьер, убираем давление.</w:t>
            </w:r>
          </w:p>
        </w:tc>
      </w:tr>
      <w:tr>
        <w:tc>
          <w:tcPr>
            <w:tcBorders>
              <w:top w:val="single" w:color="CCCCCC" w:sz="1"/>
              <w:left w:val="single" w:color="CCCCCC" w:sz="1"/>
              <w:bottom w:val="single" w:color="CCCCCC" w:sz="1"/>
              <w:right w:val="single" w:color="CCCCCC" w:sz="1"/>
            </w:tcBorders>
            <w:shd w:fill="FAF3E0" w:val="clear"/>
            <w:tcMar>
              <w:top w:type="dxa" w:w="100"/>
              <w:left w:type="dxa" w:w="140"/>
              <w:bottom w:type="dxa" w:w="100"/>
              <w:right w:type="dxa" w:w="140"/>
            </w:tcMar>
          </w:tcPr>
          <w:p>
            <w:r>
              <w:rPr>
                <w:rFonts w:ascii="Arial" w:cs="Arial" w:eastAsia="Arial" w:hAnsi="Arial"/>
                <w:b w:val="false"/>
                <w:bCs w:val="false"/>
                <w:color w:val="000000"/>
                <w:sz w:val="20"/>
                <w:szCs w:val="20"/>
              </w:rPr>
              <w:t xml:space="preserve">3</w:t>
            </w:r>
          </w:p>
        </w:tc>
        <w:tc>
          <w:tcPr>
            <w:tcBorders>
              <w:top w:val="single" w:color="CCCCCC" w:sz="1"/>
              <w:left w:val="single" w:color="CCCCCC" w:sz="1"/>
              <w:bottom w:val="single" w:color="CCCCCC" w:sz="1"/>
              <w:right w:val="single" w:color="CCCCCC" w:sz="1"/>
            </w:tcBorders>
            <w:shd w:fill="FAF3E0" w:val="clear"/>
            <w:tcMar>
              <w:top w:type="dxa" w:w="100"/>
              <w:left w:type="dxa" w:w="140"/>
              <w:bottom w:type="dxa" w:w="100"/>
              <w:right w:type="dxa" w:w="140"/>
            </w:tcMar>
          </w:tcPr>
          <w:p>
            <w:r>
              <w:rPr>
                <w:rFonts w:ascii="Arial" w:cs="Arial" w:eastAsia="Arial" w:hAnsi="Arial"/>
                <w:b/>
                <w:bCs/>
                <w:color w:val="000000"/>
                <w:sz w:val="20"/>
                <w:szCs w:val="20"/>
              </w:rPr>
              <w:t xml:space="preserve">Лидмагниты</w:t>
            </w:r>
          </w:p>
        </w:tc>
        <w:tc>
          <w:tcPr>
            <w:tcBorders>
              <w:top w:val="single" w:color="CCCCCC" w:sz="1"/>
              <w:left w:val="single" w:color="CCCCCC" w:sz="1"/>
              <w:bottom w:val="single" w:color="CCCCCC" w:sz="1"/>
              <w:right w:val="single" w:color="CCCCCC" w:sz="1"/>
            </w:tcBorders>
            <w:shd w:fill="FAF3E0" w:val="clear"/>
            <w:tcMar>
              <w:top w:type="dxa" w:w="100"/>
              <w:left w:type="dxa" w:w="140"/>
              <w:bottom w:type="dxa" w:w="100"/>
              <w:right w:type="dxa" w:w="140"/>
            </w:tcMar>
          </w:tcPr>
          <w:p>
            <w:r>
              <w:rPr>
                <w:rFonts w:ascii="Arial" w:cs="Arial" w:eastAsia="Arial" w:hAnsi="Arial"/>
                <w:b w:val="false"/>
                <w:bCs w:val="false"/>
                <w:color w:val="000000"/>
                <w:sz w:val="20"/>
                <w:szCs w:val="20"/>
              </w:rPr>
              <w:t xml:space="preserve">Каждый лидмагнит теперь отвечает на конкретный страх: скрытые цены, мошенничество, непонимание за что платить.</w:t>
            </w:r>
          </w:p>
        </w:tc>
      </w:tr>
    </w:tbl>
    <w:p>
      <w:pPr>
        <w:spacing w:after="80" w:before="80"/>
      </w:pPr>
      <w:r>
        <w:rPr>
          <w:rFonts w:ascii="Arial" w:cs="Arial" w:eastAsia="Arial" w:hAnsi="Arial"/>
          <w:sz w:val="22"/>
          <w:szCs w:val="22"/>
        </w:rPr>
        <w:t xml:space="preserve"/>
      </w:r>
    </w:p>
    <w:p>
      <w:pPr>
        <w:pBdr>
          <w:left w:val="single" w:color="8B4513" w:sz="14" w:space="6"/>
        </w:pBdr>
        <w:shd w:fill="E8F5E9" w:val="clear"/>
        <w:spacing w:after="140" w:before="140"/>
        <w:ind w:left="360"/>
      </w:pPr>
      <w:r>
        <w:rPr>
          <w:rFonts w:ascii="Arial" w:cs="Arial" w:eastAsia="Arial" w:hAnsi="Arial"/>
          <w:i/>
          <w:iCs/>
          <w:sz w:val="22"/>
          <w:szCs w:val="22"/>
        </w:rPr>
        <w:t xml:space="preserve">Аудитория не исчезла — она стала осторожнее. Реклама, которая уважает эту осторожность и даёт обоснование вместо давления, конвертирует лучше, чем реклама «мечты».</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B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2026-06-11T20:49:40.459Z</dcterms:created>
  <dcterms:modified xsi:type="dcterms:W3CDTF">2026-06-11T20:49:40.474Z</dcterms:modified>
</cp:coreProperties>
</file>

<file path=docProps/custom.xml><?xml version="1.0" encoding="utf-8"?>
<Properties xmlns="http://schemas.openxmlformats.org/officeDocument/2006/custom-properties" xmlns:vt="http://schemas.openxmlformats.org/officeDocument/2006/docPropsVTypes"/>
</file>