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t xml:space="preserve"/>
      </w:r>
    </w:p>
    <w:p>
      <w:pPr>
        <w:spacing w:after="200" w:before="0"/>
        <w:jc w:val="center"/>
      </w:pPr>
      <w:r>
        <w:rPr>
          <w:rFonts w:ascii="Arial" w:cs="Arial" w:eastAsia="Arial" w:hAnsi="Arial"/>
          <w:b/>
          <w:bCs/>
          <w:color w:val="1A3A5C"/>
          <w:sz w:val="52"/>
          <w:szCs w:val="52"/>
        </w:rPr>
        <w:t xml:space="preserve">PHƯƠNG ÁN &amp; BÁO GIÁ</w:t>
      </w:r>
    </w:p>
    <w:p>
      <w:pPr>
        <w:spacing w:after="80" w:before="0"/>
        <w:jc w:val="center"/>
      </w:pPr>
      <w:r>
        <w:rPr>
          <w:rFonts w:ascii="Arial" w:cs="Arial" w:eastAsia="Arial" w:hAnsi="Arial"/>
          <w:color w:val="555555"/>
          <w:sz w:val="36"/>
          <w:szCs w:val="36"/>
        </w:rPr>
        <w:t xml:space="preserve">Hệ thống Đặt &amp; Quản lý Xe Tiện Chuyến Sân Bay</w:t>
      </w:r>
    </w:p>
    <w:p>
      <w:pPr>
        <w:spacing w:after="600" w:before="0"/>
        <w:jc w:val="center"/>
      </w:pPr>
      <w:r>
        <w:rPr>
          <w:rFonts w:ascii="Arial" w:cs="Arial" w:eastAsia="Arial" w:hAnsi="Arial"/>
          <w:b/>
          <w:bCs/>
          <w:color w:val="2E7D32"/>
          <w:sz w:val="44"/>
          <w:szCs w:val="44"/>
        </w:rPr>
        <w:t xml:space="preserve">GREEN CAR AIRPORT</w:t>
      </w:r>
    </w:p>
    <w:p>
      <w:pPr>
        <w:spacing w:after="120" w:before="0"/>
        <w:jc w:val="center"/>
      </w:pPr>
      <w:r>
        <w:rPr>
          <w:rFonts w:ascii="Arial" w:cs="Arial" w:eastAsia="Arial" w:hAnsi="Arial"/>
          <w:color w:val="555555"/>
          <w:sz w:val="22"/>
          <w:szCs w:val="22"/>
        </w:rPr>
        <w:t xml:space="preserve">Chuẩn bị bởi:</w:t>
      </w:r>
    </w:p>
    <w:p>
      <w:pPr>
        <w:spacing w:after="60" w:before="0"/>
        <w:jc w:val="center"/>
      </w:pPr>
      <w:r>
        <w:rPr>
          <w:rFonts w:ascii="Arial" w:cs="Arial" w:eastAsia="Arial" w:hAnsi="Arial"/>
          <w:b/>
          <w:bCs/>
          <w:color w:val="1A3A5C"/>
          <w:sz w:val="30"/>
          <w:szCs w:val="30"/>
        </w:rPr>
        <w:t xml:space="preserve">AMD AI Solutions</w:t>
      </w:r>
    </w:p>
    <w:p>
      <w:pPr>
        <w:spacing w:after="60" w:before="0"/>
        <w:jc w:val="center"/>
      </w:pPr>
      <w:r>
        <w:rPr>
          <w:rFonts w:ascii="Arial" w:cs="Arial" w:eastAsia="Arial" w:hAnsi="Arial"/>
          <w:color w:val="555555"/>
          <w:sz w:val="22"/>
          <w:szCs w:val="22"/>
        </w:rPr>
        <w:t xml:space="preserve">Ngày: 06/05/2026</w:t>
      </w:r>
    </w:p>
    <w:p>
      <w:r>
        <w:br w:type="page"/>
      </w:r>
    </w:p>
    <w:p>
      <w:pPr>
        <w:pStyle w:val="Heading1"/>
        <w:pBdr>
          <w:bottom w:val="single" w:color="1A3A5C" w:sz="6" w:space="4"/>
        </w:pBdr>
        <w:spacing w:after="160" w:before="360"/>
      </w:pPr>
      <w:r>
        <w:rPr>
          <w:rFonts w:ascii="Arial" w:cs="Arial" w:eastAsia="Arial" w:hAnsi="Arial"/>
          <w:b/>
          <w:bCs/>
          <w:color w:val="1A3A5C"/>
          <w:sz w:val="32"/>
          <w:szCs w:val="32"/>
        </w:rPr>
        <w:t xml:space="preserve">Thông tin tài liệu</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EAF1F8" w:val="clear"/>
            <w:tcMar>
              <w:top w:type="dxa" w:w="100"/>
              <w:left w:type="dxa" w:w="140"/>
              <w:bottom w:type="dxa" w:w="100"/>
              <w:right w:type="dxa" w:w="140"/>
            </w:tcMar>
          </w:tcPr>
          <w:p>
            <w:r>
              <w:rPr>
                <w:rFonts w:ascii="Arial" w:cs="Arial" w:eastAsia="Arial" w:hAnsi="Arial"/>
                <w:b/>
                <w:bCs/>
                <w:color w:val="1A3A5C"/>
                <w:sz w:val="20"/>
                <w:szCs w:val="20"/>
              </w:rPr>
              <w:t xml:space="preserve">Tên dự án</w:t>
            </w:r>
          </w:p>
        </w:tc>
        <w:tc>
          <w:tcPr>
            <w:tcW w:type="dxa" w:w="6826"/>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Green Car Airport — Nền tảng đặt xe tiện chuyến sân bay</w:t>
            </w:r>
          </w:p>
        </w:tc>
      </w:tr>
      <w:tr>
        <w:tc>
          <w:tcPr>
            <w:tcW w:type="dxa" w:w="2200"/>
            <w:tcBorders>
              <w:top w:val="single" w:color="CCCCCC" w:sz="1"/>
              <w:left w:val="single" w:color="CCCCCC" w:sz="1"/>
              <w:bottom w:val="single" w:color="CCCCCC" w:sz="1"/>
              <w:right w:val="single" w:color="CCCCCC" w:sz="1"/>
            </w:tcBorders>
            <w:shd w:fill="EAF1F8" w:val="clear"/>
            <w:tcMar>
              <w:top w:type="dxa" w:w="100"/>
              <w:left w:type="dxa" w:w="140"/>
              <w:bottom w:type="dxa" w:w="100"/>
              <w:right w:type="dxa" w:w="140"/>
            </w:tcMar>
          </w:tcPr>
          <w:p>
            <w:r>
              <w:rPr>
                <w:rFonts w:ascii="Arial" w:cs="Arial" w:eastAsia="Arial" w:hAnsi="Arial"/>
                <w:b/>
                <w:bCs/>
                <w:color w:val="1A3A5C"/>
                <w:sz w:val="20"/>
                <w:szCs w:val="20"/>
              </w:rPr>
              <w:t xml:space="preserve">Khách hàng</w:t>
            </w:r>
          </w:p>
        </w:tc>
        <w:tc>
          <w:tcPr>
            <w:tcW w:type="dxa" w:w="6826"/>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[Tên khách hàng / Chủ app]</w:t>
            </w:r>
          </w:p>
        </w:tc>
      </w:tr>
      <w:tr>
        <w:tc>
          <w:tcPr>
            <w:tcW w:type="dxa" w:w="2200"/>
            <w:tcBorders>
              <w:top w:val="single" w:color="CCCCCC" w:sz="1"/>
              <w:left w:val="single" w:color="CCCCCC" w:sz="1"/>
              <w:bottom w:val="single" w:color="CCCCCC" w:sz="1"/>
              <w:right w:val="single" w:color="CCCCCC" w:sz="1"/>
            </w:tcBorders>
            <w:shd w:fill="EAF1F8" w:val="clear"/>
            <w:tcMar>
              <w:top w:type="dxa" w:w="100"/>
              <w:left w:type="dxa" w:w="140"/>
              <w:bottom w:type="dxa" w:w="100"/>
              <w:right w:type="dxa" w:w="140"/>
            </w:tcMar>
          </w:tcPr>
          <w:p>
            <w:r>
              <w:rPr>
                <w:rFonts w:ascii="Arial" w:cs="Arial" w:eastAsia="Arial" w:hAnsi="Arial"/>
                <w:b/>
                <w:bCs/>
                <w:color w:val="1A3A5C"/>
                <w:sz w:val="20"/>
                <w:szCs w:val="20"/>
              </w:rPr>
              <w:t xml:space="preserve">Đơn vị thực hiện</w:t>
            </w:r>
          </w:p>
        </w:tc>
        <w:tc>
          <w:tcPr>
            <w:tcW w:type="dxa" w:w="6826"/>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AMD AI Solutions</w:t>
            </w:r>
          </w:p>
        </w:tc>
      </w:tr>
      <w:tr>
        <w:tc>
          <w:tcPr>
            <w:tcW w:type="dxa" w:w="2200"/>
            <w:tcBorders>
              <w:top w:val="single" w:color="CCCCCC" w:sz="1"/>
              <w:left w:val="single" w:color="CCCCCC" w:sz="1"/>
              <w:bottom w:val="single" w:color="CCCCCC" w:sz="1"/>
              <w:right w:val="single" w:color="CCCCCC" w:sz="1"/>
            </w:tcBorders>
            <w:shd w:fill="EAF1F8" w:val="clear"/>
            <w:tcMar>
              <w:top w:type="dxa" w:w="100"/>
              <w:left w:type="dxa" w:w="140"/>
              <w:bottom w:type="dxa" w:w="100"/>
              <w:right w:type="dxa" w:w="140"/>
            </w:tcMar>
          </w:tcPr>
          <w:p>
            <w:r>
              <w:rPr>
                <w:rFonts w:ascii="Arial" w:cs="Arial" w:eastAsia="Arial" w:hAnsi="Arial"/>
                <w:b/>
                <w:bCs/>
                <w:color w:val="1A3A5C"/>
                <w:sz w:val="20"/>
                <w:szCs w:val="20"/>
              </w:rPr>
              <w:t xml:space="preserve">Phiên bản tài liệu</w:t>
            </w:r>
          </w:p>
        </w:tc>
        <w:tc>
          <w:tcPr>
            <w:tcW w:type="dxa" w:w="6826"/>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v1.0 — 06/05/2026</w:t>
            </w:r>
          </w:p>
        </w:tc>
      </w:tr>
      <w:tr>
        <w:tc>
          <w:tcPr>
            <w:tcW w:type="dxa" w:w="2200"/>
            <w:tcBorders>
              <w:top w:val="single" w:color="CCCCCC" w:sz="1"/>
              <w:left w:val="single" w:color="CCCCCC" w:sz="1"/>
              <w:bottom w:val="single" w:color="CCCCCC" w:sz="1"/>
              <w:right w:val="single" w:color="CCCCCC" w:sz="1"/>
            </w:tcBorders>
            <w:shd w:fill="EAF1F8" w:val="clear"/>
            <w:tcMar>
              <w:top w:type="dxa" w:w="100"/>
              <w:left w:type="dxa" w:w="140"/>
              <w:bottom w:type="dxa" w:w="100"/>
              <w:right w:type="dxa" w:w="140"/>
            </w:tcMar>
          </w:tcPr>
          <w:p>
            <w:r>
              <w:rPr>
                <w:rFonts w:ascii="Arial" w:cs="Arial" w:eastAsia="Arial" w:hAnsi="Arial"/>
                <w:b/>
                <w:bCs/>
                <w:color w:val="1A3A5C"/>
                <w:sz w:val="20"/>
                <w:szCs w:val="20"/>
              </w:rPr>
              <w:t xml:space="preserve">Hình thức sản phẩm</w:t>
            </w:r>
          </w:p>
        </w:tc>
        <w:tc>
          <w:tcPr>
            <w:tcW w:type="dxa" w:w="6826"/>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Progressive Web App (PWA) — chạy trên trình duyệt, cài như app</w:t>
            </w:r>
          </w:p>
        </w:tc>
      </w:tr>
    </w:tbl>
    <w:p>
      <w:pPr>
        <w:spacing w:after="0" w:before="0"/>
      </w:pPr>
      <w:r>
        <w:t xml:space="preserve"/>
      </w:r>
    </w:p>
    <w:p>
      <w:pPr>
        <w:spacing w:after="0" w:before="0"/>
      </w:pPr>
      <w:r>
        <w:t xml:space="preserve"/>
      </w:r>
    </w:p>
    <w:p>
      <w:pPr>
        <w:pStyle w:val="Heading1"/>
        <w:pBdr>
          <w:bottom w:val="single" w:color="1A3A5C" w:sz="6" w:space="4"/>
        </w:pBdr>
        <w:spacing w:after="160" w:before="360"/>
      </w:pPr>
      <w:r>
        <w:rPr>
          <w:rFonts w:ascii="Arial" w:cs="Arial" w:eastAsia="Arial" w:hAnsi="Arial"/>
          <w:b/>
          <w:bCs/>
          <w:color w:val="1A3A5C"/>
          <w:sz w:val="32"/>
          <w:szCs w:val="32"/>
        </w:rPr>
        <w:t xml:space="preserve">1. Bối cảnh &amp; Bài toán cần giải quyết</w:t>
      </w:r>
    </w:p>
    <w:p>
      <w:pPr>
        <w:spacing w:after="80" w:before="80"/>
      </w:pPr>
      <w:r>
        <w:rPr>
          <w:rFonts w:ascii="Arial" w:cs="Arial" w:eastAsia="Arial" w:hAnsi="Arial"/>
          <w:b w:val="false"/>
          <w:bCs w:val="false"/>
          <w:color w:val="222222"/>
          <w:sz w:val="22"/>
          <w:szCs w:val="22"/>
        </w:rPr>
        <w:t xml:space="preserve">Hiện nay, dịch vụ xe tiện chuyến sân bay đang được vận hành thủ công 100% qua các nhóm Zalo kín — tài xế nhắn tin, thỏa thuận miệng, chủ nhóm thu phí bằng cách ghi nhớ hoặc sổ tay. Mô hình này có nhiều hạn chế nghiêm trọng:</w:t>
      </w:r>
    </w:p>
    <w:p>
      <w:pPr>
        <w:spacing w:after="0" w:before="0"/>
      </w:pPr>
      <w:r>
        <w:t xml:space="preserve"/>
      </w:r>
    </w:p>
    <w:p>
      <w:pPr>
        <w:pStyle w:val="ListParagraph"/>
        <w:numPr>
          <w:ilvl w:val="0"/>
          <w:numId w:val="2"/>
        </w:numPr>
        <w:spacing w:after="60" w:before="60"/>
      </w:pPr>
      <w:r>
        <w:rPr>
          <w:rFonts w:ascii="Arial" w:cs="Arial" w:eastAsia="Arial" w:hAnsi="Arial"/>
          <w:sz w:val="22"/>
          <w:szCs w:val="22"/>
        </w:rPr>
        <w:t xml:space="preserve">Không minh bạch: Dễ xảy ra tranh chấp phí giữa tài xế và chủ nhóm vì không có bằng chứng rõ ràng</w:t>
      </w:r>
    </w:p>
    <w:p>
      <w:pPr>
        <w:pStyle w:val="ListParagraph"/>
        <w:numPr>
          <w:ilvl w:val="0"/>
          <w:numId w:val="2"/>
        </w:numPr>
        <w:spacing w:after="60" w:before="60"/>
      </w:pPr>
      <w:r>
        <w:rPr>
          <w:rFonts w:ascii="Arial" w:cs="Arial" w:eastAsia="Arial" w:hAnsi="Arial"/>
          <w:sz w:val="22"/>
          <w:szCs w:val="22"/>
        </w:rPr>
        <w:t xml:space="preserve">Khó scale: Khi số lượng tài xế và khách tăng lên, nhóm chat trở nên hỗn loạn, khó quản lý</w:t>
      </w:r>
    </w:p>
    <w:p>
      <w:pPr>
        <w:pStyle w:val="ListParagraph"/>
        <w:numPr>
          <w:ilvl w:val="0"/>
          <w:numId w:val="2"/>
        </w:numPr>
        <w:spacing w:after="60" w:before="60"/>
      </w:pPr>
      <w:r>
        <w:rPr>
          <w:rFonts w:ascii="Arial" w:cs="Arial" w:eastAsia="Arial" w:hAnsi="Arial"/>
          <w:sz w:val="22"/>
          <w:szCs w:val="22"/>
        </w:rPr>
        <w:t xml:space="preserve">Không lưu lịch sử: Không biết tài xế nào đã chạy bao nhiêu cuốc, doanh thu thực tế là bao nhiêu</w:t>
      </w:r>
    </w:p>
    <w:p>
      <w:pPr>
        <w:pStyle w:val="ListParagraph"/>
        <w:numPr>
          <w:ilvl w:val="0"/>
          <w:numId w:val="2"/>
        </w:numPr>
        <w:spacing w:after="60" w:before="60"/>
      </w:pPr>
      <w:r>
        <w:rPr>
          <w:rFonts w:ascii="Arial" w:cs="Arial" w:eastAsia="Arial" w:hAnsi="Arial"/>
          <w:sz w:val="22"/>
          <w:szCs w:val="22"/>
        </w:rPr>
        <w:t xml:space="preserve">Trải nghiệm khách hàng kém: Khách không biết tiến trình đặt xe, không có xác nhận rõ ràng</w:t>
      </w:r>
    </w:p>
    <w:p>
      <w:pPr>
        <w:pStyle w:val="ListParagraph"/>
        <w:numPr>
          <w:ilvl w:val="0"/>
          <w:numId w:val="2"/>
        </w:numPr>
        <w:spacing w:after="60" w:before="60"/>
      </w:pPr>
      <w:r>
        <w:rPr>
          <w:rFonts w:ascii="Arial" w:cs="Arial" w:eastAsia="Arial" w:hAnsi="Arial"/>
          <w:sz w:val="22"/>
          <w:szCs w:val="22"/>
        </w:rPr>
        <w:t xml:space="preserve">Phụ thuộc cá nhân: Nếu chủ nhóm bận hoặc không online, cả hệ thống bị đình trệ</w:t>
      </w:r>
    </w:p>
    <w:p>
      <w:pPr>
        <w:spacing w:after="0" w:before="0"/>
      </w:pPr>
      <w:r>
        <w:t xml:space="preserve"/>
      </w:r>
    </w:p>
    <w:p>
      <w:pPr>
        <w:shd w:fill="EAF1F8" w:val="clear"/>
        <w:spacing w:after="120" w:before="120"/>
        <w:ind w:left="360" w:right="360"/>
      </w:pPr>
      <w:r>
        <w:rPr>
          <w:rFonts w:ascii="Arial" w:cs="Arial" w:eastAsia="Arial" w:hAnsi="Arial"/>
          <w:i/>
          <w:iCs/>
          <w:color w:val="1A3A5C"/>
          <w:sz w:val="22"/>
          <w:szCs w:val="22"/>
        </w:rPr>
        <w:t xml:space="preserve">Mục tiêu: Số hoá toàn bộ quy trình trên thành một nền tảng web chuyên nghiệp, tự động hoá việc tính phí, giúp chủ app quản lý dễ dàng và nâng cao trải nghiệm cho cả khách hàng lẫn tài xế.</w:t>
      </w:r>
    </w:p>
    <w:p>
      <w:pPr>
        <w:spacing w:after="0" w:before="0"/>
      </w:pPr>
      <w:r>
        <w:t xml:space="preserve"/>
      </w:r>
    </w:p>
    <w:p>
      <w:pPr>
        <w:pStyle w:val="Heading1"/>
        <w:pBdr>
          <w:bottom w:val="single" w:color="1A3A5C" w:sz="6" w:space="4"/>
        </w:pBdr>
        <w:spacing w:after="160" w:before="360"/>
      </w:pPr>
      <w:r>
        <w:rPr>
          <w:rFonts w:ascii="Arial" w:cs="Arial" w:eastAsia="Arial" w:hAnsi="Arial"/>
          <w:b/>
          <w:bCs/>
          <w:color w:val="1A3A5C"/>
          <w:sz w:val="32"/>
          <w:szCs w:val="32"/>
        </w:rPr>
        <w:t xml:space="preserve">2. Giải pháp đề xuất — Green Car Airport PWA</w:t>
      </w:r>
    </w:p>
    <w:p>
      <w:pPr>
        <w:spacing w:after="80" w:before="80"/>
      </w:pPr>
      <w:r>
        <w:rPr>
          <w:rFonts w:ascii="Arial" w:cs="Arial" w:eastAsia="Arial" w:hAnsi="Arial"/>
          <w:b w:val="false"/>
          <w:bCs w:val="false"/>
          <w:color w:val="222222"/>
          <w:sz w:val="22"/>
          <w:szCs w:val="22"/>
        </w:rPr>
        <w:t xml:space="preserve">AMD AI Solutions đề xuất xây dựng Green Car Airport dưới dạng Progressive Web App (PWA) — một giải pháp web hiện đại có thể cài đặt trên điện thoại như app thông thường, không cần qua App Store hay Google Play.</w:t>
      </w:r>
    </w:p>
    <w:p>
      <w:pPr>
        <w:spacing w:after="0" w:before="0"/>
      </w:pPr>
      <w:r>
        <w:t xml:space="preserve"/>
      </w:r>
    </w:p>
    <w:p>
      <w:pPr>
        <w:pStyle w:val="Heading2"/>
        <w:spacing w:after="120" w:before="280"/>
      </w:pPr>
      <w:r>
        <w:rPr>
          <w:rFonts w:ascii="Arial" w:cs="Arial" w:eastAsia="Arial" w:hAnsi="Arial"/>
          <w:b/>
          <w:bCs/>
          <w:color w:val="2E7D32"/>
          <w:sz w:val="26"/>
          <w:szCs w:val="26"/>
        </w:rPr>
        <w:t xml:space="preserve">Tại sao chọn PWA?</w:t>
      </w:r>
    </w:p>
    <w:p>
      <w:pPr>
        <w:pStyle w:val="ListParagraph"/>
        <w:numPr>
          <w:ilvl w:val="0"/>
          <w:numId w:val="2"/>
        </w:numPr>
        <w:spacing w:after="60" w:before="60"/>
      </w:pPr>
      <w:r>
        <w:rPr>
          <w:rFonts w:ascii="Arial" w:cs="Arial" w:eastAsia="Arial" w:hAnsi="Arial"/>
          <w:sz w:val="22"/>
          <w:szCs w:val="22"/>
        </w:rPr>
        <w:t xml:space="preserve">Không cần chờ duyệt App Store — ra mắt nhanh, phù hợp giai đoạn đầu chưa có công ty</w:t>
      </w:r>
    </w:p>
    <w:p>
      <w:pPr>
        <w:pStyle w:val="ListParagraph"/>
        <w:numPr>
          <w:ilvl w:val="0"/>
          <w:numId w:val="2"/>
        </w:numPr>
        <w:spacing w:after="60" w:before="60"/>
      </w:pPr>
      <w:r>
        <w:rPr>
          <w:rFonts w:ascii="Arial" w:cs="Arial" w:eastAsia="Arial" w:hAnsi="Arial"/>
          <w:sz w:val="22"/>
          <w:szCs w:val="22"/>
        </w:rPr>
        <w:t xml:space="preserve">Khách hàng và tài xế cài đặt dễ dàng: chỉ cần mở link trên điện thoại, bấm "Thêm vào màn hình chính"</w:t>
      </w:r>
    </w:p>
    <w:p>
      <w:pPr>
        <w:pStyle w:val="ListParagraph"/>
        <w:numPr>
          <w:ilvl w:val="0"/>
          <w:numId w:val="2"/>
        </w:numPr>
        <w:spacing w:after="60" w:before="60"/>
      </w:pPr>
      <w:r>
        <w:rPr>
          <w:rFonts w:ascii="Arial" w:cs="Arial" w:eastAsia="Arial" w:hAnsi="Arial"/>
          <w:sz w:val="22"/>
          <w:szCs w:val="22"/>
        </w:rPr>
        <w:t xml:space="preserve">Chi phí phát triển thấp hơn app native 40–50%, dễ cập nhật tính năng</w:t>
      </w:r>
    </w:p>
    <w:p>
      <w:pPr>
        <w:pStyle w:val="ListParagraph"/>
        <w:numPr>
          <w:ilvl w:val="0"/>
          <w:numId w:val="2"/>
        </w:numPr>
        <w:spacing w:after="60" w:before="60"/>
      </w:pPr>
      <w:r>
        <w:rPr>
          <w:rFonts w:ascii="Arial" w:cs="Arial" w:eastAsia="Arial" w:hAnsi="Arial"/>
          <w:sz w:val="22"/>
          <w:szCs w:val="22"/>
        </w:rPr>
        <w:t xml:space="preserve">Khi đã có công ty và lượng user đủ lớn, có thể nâng cấp lên app native (Phase 3)</w:t>
      </w:r>
    </w:p>
    <w:p>
      <w:pPr>
        <w:spacing w:after="0" w:before="0"/>
      </w:pPr>
      <w:r>
        <w:t xml:space="preserve"/>
      </w:r>
    </w:p>
    <w:p>
      <w:pPr>
        <w:pStyle w:val="Heading2"/>
        <w:spacing w:after="120" w:before="280"/>
      </w:pPr>
      <w:r>
        <w:rPr>
          <w:rFonts w:ascii="Arial" w:cs="Arial" w:eastAsia="Arial" w:hAnsi="Arial"/>
          <w:b/>
          <w:bCs/>
          <w:color w:val="2E7D32"/>
          <w:sz w:val="26"/>
          <w:szCs w:val="26"/>
        </w:rPr>
        <w:t xml:space="preserve">Kiến trúc tổng quan</w:t>
      </w:r>
    </w:p>
    <w:p>
      <w:pPr>
        <w:spacing w:after="80" w:before="80"/>
      </w:pPr>
      <w:r>
        <w:rPr>
          <w:rFonts w:ascii="Arial" w:cs="Arial" w:eastAsia="Arial" w:hAnsi="Arial"/>
          <w:b w:val="false"/>
          <w:bCs w:val="false"/>
          <w:color w:val="222222"/>
          <w:sz w:val="22"/>
          <w:szCs w:val="22"/>
        </w:rPr>
        <w:t xml:space="preserve">Hệ thống được chia thành 3 lớp:</w:t>
      </w:r>
    </w:p>
    <w:p>
      <w:pPr>
        <w:spacing w:after="0" w:before="0"/>
      </w:pPr>
      <w:r>
        <w:t xml:space="preserve"/>
      </w:r>
    </w:p>
    <w:p>
      <w:pPr>
        <w:pStyle w:val="ListParagraph"/>
        <w:numPr>
          <w:ilvl w:val="0"/>
          <w:numId w:val="2"/>
        </w:numPr>
        <w:spacing w:after="60" w:before="60"/>
      </w:pPr>
      <w:r>
        <w:rPr>
          <w:rFonts w:ascii="Arial" w:cs="Arial" w:eastAsia="Arial" w:hAnsi="Arial"/>
          <w:sz w:val="22"/>
          <w:szCs w:val="22"/>
        </w:rPr>
        <w:t xml:space="preserve">Giao diện người dùng (PWA): Khách hàng đặt xe | Tài xế nhận cuốc | Admin quản lý — mỗi nhóm có màn hình riêng biệt, tối ưu cho mobile</w:t>
      </w:r>
    </w:p>
    <w:p>
      <w:pPr>
        <w:pStyle w:val="ListParagraph"/>
        <w:numPr>
          <w:ilvl w:val="0"/>
          <w:numId w:val="2"/>
        </w:numPr>
        <w:spacing w:after="60" w:before="60"/>
      </w:pPr>
      <w:r>
        <w:rPr>
          <w:rFonts w:ascii="Arial" w:cs="Arial" w:eastAsia="Arial" w:hAnsi="Arial"/>
          <w:sz w:val="22"/>
          <w:szCs w:val="22"/>
        </w:rPr>
        <w:t xml:space="preserve">Backend API (Máy chủ xử lý): Tiếp nhận yêu cầu, áp dụng quy tắc nghiệp vụ, tính toán phí, quản lý điểm tài xế</w:t>
      </w:r>
    </w:p>
    <w:p>
      <w:pPr>
        <w:pStyle w:val="ListParagraph"/>
        <w:numPr>
          <w:ilvl w:val="0"/>
          <w:numId w:val="2"/>
        </w:numPr>
        <w:spacing w:after="60" w:before="60"/>
      </w:pPr>
      <w:r>
        <w:rPr>
          <w:rFonts w:ascii="Arial" w:cs="Arial" w:eastAsia="Arial" w:hAnsi="Arial"/>
          <w:sz w:val="22"/>
          <w:szCs w:val="22"/>
        </w:rPr>
        <w:t xml:space="preserve">Cơ sở dữ liệu &amp; Realtime Engine: Lưu trữ toàn bộ dữ liệu + đẩy thông báo cuốc xe mới đến tài xế ngay lập tức</w:t>
      </w:r>
    </w:p>
    <w:p>
      <w:pPr>
        <w:spacing w:after="0" w:before="0"/>
      </w:pPr>
      <w:r>
        <w:t xml:space="preserve"/>
      </w:r>
    </w:p>
    <w:p>
      <w:pPr>
        <w:pStyle w:val="Heading1"/>
        <w:pBdr>
          <w:bottom w:val="single" w:color="1A3A5C" w:sz="6" w:space="4"/>
        </w:pBdr>
        <w:spacing w:after="160" w:before="360"/>
      </w:pPr>
      <w:r>
        <w:rPr>
          <w:rFonts w:ascii="Arial" w:cs="Arial" w:eastAsia="Arial" w:hAnsi="Arial"/>
          <w:b/>
          <w:bCs/>
          <w:color w:val="1A3A5C"/>
          <w:sz w:val="32"/>
          <w:szCs w:val="32"/>
        </w:rPr>
        <w:t xml:space="preserve">3. Phạm vi tính năng</w:t>
      </w:r>
    </w:p>
    <w:p>
      <w:pPr>
        <w:pStyle w:val="Heading2"/>
        <w:spacing w:after="120" w:before="280"/>
      </w:pPr>
      <w:r>
        <w:rPr>
          <w:rFonts w:ascii="Arial" w:cs="Arial" w:eastAsia="Arial" w:hAnsi="Arial"/>
          <w:b/>
          <w:bCs/>
          <w:color w:val="2E7D32"/>
          <w:sz w:val="26"/>
          <w:szCs w:val="26"/>
        </w:rPr>
        <w:t xml:space="preserve">Phase 1 — MVP (Bản hoạt động thực tế)</w:t>
      </w:r>
    </w:p>
    <w:p>
      <w:pPr>
        <w:spacing w:after="80" w:before="80"/>
      </w:pPr>
      <w:r>
        <w:rPr>
          <w:rFonts w:ascii="Arial" w:cs="Arial" w:eastAsia="Arial" w:hAnsi="Arial"/>
          <w:b w:val="false"/>
          <w:bCs w:val="false"/>
          <w:color w:val="222222"/>
          <w:sz w:val="22"/>
          <w:szCs w:val="22"/>
        </w:rPr>
        <w:t xml:space="preserve">Đây là gói cần thiết tối thiểu để hệ thống đi vào vận hành thực tế:</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5200"/>
        <w:gridCol w:w="1826"/>
      </w:tblGrid>
      <w:tr>
        <w:trPr>
          <w:tblHeader/>
        </w:trPr>
        <w:tc>
          <w:tcPr>
            <w:tcW w:type="dxa" w:w="20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Tính năng</w:t>
            </w:r>
          </w:p>
        </w:tc>
        <w:tc>
          <w:tcPr>
            <w:tcW w:type="dxa" w:w="52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Mô tả chi tiết</w:t>
            </w:r>
          </w:p>
        </w:tc>
        <w:tc>
          <w:tcPr>
            <w:tcW w:type="dxa" w:w="1826"/>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Đối tượng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Đăng ký / Đăng nhập</w:t>
            </w:r>
          </w:p>
        </w:tc>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Xác thực OTP qua SMS, email + mật khẩu — khách hàng, tài xế, admin</w:t>
            </w:r>
          </w:p>
        </w:tc>
        <w:tc>
          <w:tcPr>
            <w:tcW w:type="dxa" w:w="1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Khách &amp; Tài xế</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Đặt xe</w:t>
            </w:r>
          </w:p>
        </w:tc>
        <w:tc>
          <w:tcPr>
            <w:tcW w:type="dxa" w:w="5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Form đặt xe: điểm đi, điểm đến, giờ, số km, giá mong muốn. Gợi ý bảng giá chuẩn nhà xe</w:t>
            </w:r>
          </w:p>
        </w:tc>
        <w:tc>
          <w:tcPr>
            <w:tcW w:type="dxa" w:w="1826"/>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Khách hàng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Danh sách cuốc tức thì</w:t>
            </w:r>
          </w:p>
        </w:tc>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Cuốc mới hiển thị ngay không cần F5 (SSE). Tự động lọc theo số dư điểm tài xế</w:t>
            </w:r>
          </w:p>
        </w:tc>
        <w:tc>
          <w:tcPr>
            <w:tcW w:type="dxa" w:w="1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Tài xế</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Định vị — Cuốc gần nhất</w:t>
            </w:r>
          </w:p>
        </w:tc>
        <w:tc>
          <w:tcPr>
            <w:tcW w:type="dxa" w:w="5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Tài xế bật định vị, danh sách cuốc tự sắp xếp theo khoảng cách gần nhất</w:t>
            </w:r>
          </w:p>
        </w:tc>
        <w:tc>
          <w:tcPr>
            <w:tcW w:type="dxa" w:w="1826"/>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Tài xế</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Nhận &amp; Thực hiện cuốc</w:t>
            </w:r>
          </w:p>
        </w:tc>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Nhận cuốc 1 lần/lượt. Cập nhật trạng thái: Đang chờ → Đã nhận → Hoàn thành</w:t>
            </w:r>
          </w:p>
        </w:tc>
        <w:tc>
          <w:tcPr>
            <w:tcW w:type="dxa" w:w="1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Tài xế</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Nạp điểm tự động (Webhook)</w:t>
            </w:r>
          </w:p>
        </w:tc>
        <w:tc>
          <w:tcPr>
            <w:tcW w:type="dxa" w:w="5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Tài xế chuyển khoản → hệ thống tự nhận qua webhook banking và cộng điểm</w:t>
            </w:r>
          </w:p>
        </w:tc>
        <w:tc>
          <w:tcPr>
            <w:tcW w:type="dxa" w:w="1826"/>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Tài xế &amp; Hệ thống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Hệ thống phí &amp; tính giá</w:t>
            </w:r>
          </w:p>
        </w:tc>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Phí app 20% tự động. Voucher giảm giá theo từng khách. Phạt 50k nếu huỷ sau 1h (về tài khoản công ty)</w:t>
            </w:r>
          </w:p>
        </w:tc>
        <w:tc>
          <w:tcPr>
            <w:tcW w:type="dxa" w:w="1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Tài xế &amp; Khách</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Huỷ cuốc &amp; Timeout</w:t>
            </w:r>
          </w:p>
        </w:tc>
        <w:tc>
          <w:tcPr>
            <w:tcW w:type="dxa" w:w="5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Huỷ tự do trong 1h đầu. Sau 1h bị phạt 50k. Cuốc không có tài xế nhận tự động huỷ sau X ngày</w:t>
            </w:r>
          </w:p>
        </w:tc>
        <w:tc>
          <w:tcPr>
            <w:tcW w:type="dxa" w:w="1826"/>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Khách &amp; Hệ thống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Push Notification</w:t>
            </w:r>
          </w:p>
        </w:tc>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Thông báo đẩy đến tài xế khi có cuốc mới (PWA Web Push — hoạt động như app native)</w:t>
            </w:r>
          </w:p>
        </w:tc>
        <w:tc>
          <w:tcPr>
            <w:tcW w:type="dxa" w:w="1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Tài xế</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Blocked tài xế</w:t>
            </w:r>
          </w:p>
        </w:tc>
        <w:tc>
          <w:tcPr>
            <w:tcW w:type="dxa" w:w="5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Admin chặn tài xế vi phạm — tài khoản khoá, điểm đóng băng</w:t>
            </w:r>
          </w:p>
        </w:tc>
        <w:tc>
          <w:tcPr>
            <w:tcW w:type="dxa" w:w="1826"/>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Admin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Dashboard Admin</w:t>
            </w:r>
          </w:p>
        </w:tc>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Quản lý cuốc xe, tài xế, khách hàng, lịch sử điểm, duyệt tài khoản tài xế mới (giao diện tinh gọn)</w:t>
            </w:r>
          </w:p>
        </w:tc>
        <w:tc>
          <w:tcPr>
            <w:tcW w:type="dxa" w:w="1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Admin</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Báo cáo doanh thu</w:t>
            </w:r>
          </w:p>
        </w:tc>
        <w:tc>
          <w:tcPr>
            <w:tcW w:type="dxa" w:w="5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Thống kê doanh thu, phí app thu được, lịch sử nạp điểm theo ngày/tuần/tháng</w:t>
            </w:r>
          </w:p>
        </w:tc>
        <w:tc>
          <w:tcPr>
            <w:tcW w:type="dxa" w:w="1826"/>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Admin</w:t>
            </w:r>
          </w:p>
        </w:tc>
      </w:tr>
    </w:tbl>
    <w:p>
      <w:pPr>
        <w:spacing w:after="0" w:before="0"/>
      </w:pPr>
      <w:r>
        <w:t xml:space="preserve"/>
      </w:r>
    </w:p>
    <w:p>
      <w:pPr>
        <w:spacing w:after="0" w:before="0"/>
      </w:pPr>
      <w:r>
        <w:t xml:space="preserve"/>
      </w:r>
    </w:p>
    <w:p>
      <w:pPr>
        <w:pStyle w:val="Heading2"/>
        <w:spacing w:after="120" w:before="280"/>
      </w:pPr>
      <w:r>
        <w:rPr>
          <w:rFonts w:ascii="Arial" w:cs="Arial" w:eastAsia="Arial" w:hAnsi="Arial"/>
          <w:b/>
          <w:bCs/>
          <w:color w:val="2E7D32"/>
          <w:sz w:val="26"/>
          <w:szCs w:val="26"/>
        </w:rPr>
        <w:t xml:space="preserve">Các giai đoạn tiếp theo (Phase 2 &amp; 3)</w:t>
      </w:r>
    </w:p>
    <w:p>
      <w:pPr>
        <w:spacing w:after="80" w:before="80"/>
      </w:pPr>
      <w:r>
        <w:rPr>
          <w:rFonts w:ascii="Arial" w:cs="Arial" w:eastAsia="Arial" w:hAnsi="Arial"/>
          <w:b w:val="false"/>
          <w:bCs w:val="false"/>
          <w:color w:val="222222"/>
          <w:sz w:val="22"/>
          <w:szCs w:val="22"/>
        </w:rPr>
        <w:t xml:space="preserve">Sau khi Phase 1 vận hành ổn định, hệ thống có thể được mở rộng:</w:t>
      </w:r>
    </w:p>
    <w:p>
      <w:pPr>
        <w:pStyle w:val="ListParagraph"/>
        <w:numPr>
          <w:ilvl w:val="0"/>
          <w:numId w:val="2"/>
        </w:numPr>
        <w:spacing w:after="60" w:before="60"/>
      </w:pPr>
      <w:r>
        <w:rPr>
          <w:rFonts w:ascii="Arial" w:cs="Arial" w:eastAsia="Arial" w:hAnsi="Arial"/>
          <w:sz w:val="22"/>
          <w:szCs w:val="22"/>
        </w:rPr>
        <w:t xml:space="preserve">Phase 2 — Nâng cấp Maps: Thay thế định vị sort list bằng bản đồ tương tác — tài xế thấy pin các cuốc xung quanh, tap để xem chi tiết và nhận cuốc trực tiếp trên map</w:t>
      </w:r>
    </w:p>
    <w:p>
      <w:pPr>
        <w:pStyle w:val="ListParagraph"/>
        <w:numPr>
          <w:ilvl w:val="0"/>
          <w:numId w:val="2"/>
        </w:numPr>
        <w:spacing w:after="60" w:before="60"/>
      </w:pPr>
      <w:r>
        <w:rPr>
          <w:rFonts w:ascii="Arial" w:cs="Arial" w:eastAsia="Arial" w:hAnsi="Arial"/>
          <w:sz w:val="22"/>
          <w:szCs w:val="22"/>
        </w:rPr>
        <w:t xml:space="preserve">Phase 3 — App Native: Phát triển app iOS/Android chính thức khi lượng user đủ lớn, đưa lên App Store &amp; Google Play</w:t>
      </w:r>
    </w:p>
    <w:p>
      <w:pPr>
        <w:spacing w:after="0" w:before="0"/>
      </w:pPr>
      <w:r>
        <w:t xml:space="preserve"/>
      </w:r>
    </w:p>
    <w:p>
      <w:pPr>
        <w:pStyle w:val="Heading1"/>
        <w:pBdr>
          <w:bottom w:val="single" w:color="1A3A5C" w:sz="6" w:space="4"/>
        </w:pBdr>
        <w:spacing w:after="160" w:before="360"/>
      </w:pPr>
      <w:r>
        <w:rPr>
          <w:rFonts w:ascii="Arial" w:cs="Arial" w:eastAsia="Arial" w:hAnsi="Arial"/>
          <w:b/>
          <w:bCs/>
          <w:color w:val="1A3A5C"/>
          <w:sz w:val="32"/>
          <w:szCs w:val="32"/>
        </w:rPr>
        <w:t xml:space="preserve">4. Công nghệ sử dụng</w:t>
      </w:r>
    </w:p>
    <w:p>
      <w:pPr>
        <w:spacing w:after="80" w:before="80"/>
      </w:pPr>
      <w:r>
        <w:rPr>
          <w:rFonts w:ascii="Arial" w:cs="Arial" w:eastAsia="Arial" w:hAnsi="Arial"/>
          <w:b w:val="false"/>
          <w:bCs w:val="false"/>
          <w:color w:val="222222"/>
          <w:sz w:val="22"/>
          <w:szCs w:val="22"/>
        </w:rPr>
        <w:t xml:space="preserve">AMD AI Solutions lựa chọn bộ công nghệ hiện đại, đã được kiểm chứng trên hàng triệu sản phẩm thực tế:</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426"/>
      </w:tblGrid>
      <w:tr>
        <w:trPr>
          <w:tblHeader/>
        </w:trPr>
        <w:tc>
          <w:tcPr>
            <w:tcW w:type="dxa" w:w="24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Thành phần</w:t>
            </w:r>
          </w:p>
        </w:tc>
        <w:tc>
          <w:tcPr>
            <w:tcW w:type="dxa" w:w="32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Công nghệ</w:t>
            </w:r>
          </w:p>
        </w:tc>
        <w:tc>
          <w:tcPr>
            <w:tcW w:type="dxa" w:w="3426"/>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Vai trò</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Giao diện (Frontend)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Next.js + Tailwind CSS</w:t>
            </w:r>
          </w:p>
        </w:tc>
        <w:tc>
          <w:tcPr>
            <w:tcW w:type="dxa" w:w="3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PWA cài trên mobile, giao diện tối ưu cho điện thoại</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Backend / API</w:t>
            </w:r>
          </w:p>
        </w:tc>
        <w:tc>
          <w:tcPr>
            <w:tcW w:type="dxa" w:w="3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Laravel (PHP)</w:t>
            </w:r>
          </w:p>
        </w:tc>
        <w:tc>
          <w:tcPr>
            <w:tcW w:type="dxa" w:w="3426"/>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Xử lý nghiệp vụ, tính phí, quản lý điểm tài xế</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Cơ sở dữ liệu</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MySQL 8</w:t>
            </w:r>
          </w:p>
        </w:tc>
        <w:tc>
          <w:tcPr>
            <w:tcW w:type="dxa" w:w="3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Lưu trữ toàn bộ dữ liệu hệ thống</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Cập nhật cuốc xe tức thì</w:t>
            </w:r>
          </w:p>
        </w:tc>
        <w:tc>
          <w:tcPr>
            <w:tcW w:type="dxa" w:w="3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SSE — Server-Sent Events (Laravel native)</w:t>
            </w:r>
          </w:p>
        </w:tc>
        <w:tc>
          <w:tcPr>
            <w:tcW w:type="dxa" w:w="3426"/>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Tự động đẩy cuốc mới xuống màn hình tài xế, không cần F5, không phụ thuộc dịch vụ bên thứ ba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OTP / SMS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SpeedSMS (hoặc VNPT SMS)</w:t>
            </w:r>
          </w:p>
        </w:tc>
        <w:tc>
          <w:tcPr>
            <w:tcW w:type="dxa" w:w="3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Xác thực số điện thoại khi đăng ký</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Hạ tầng</w:t>
            </w:r>
          </w:p>
        </w:tc>
        <w:tc>
          <w:tcPr>
            <w:tcW w:type="dxa" w:w="3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VPS Linux (Aiven / Vultr)</w:t>
            </w:r>
          </w:p>
        </w:tc>
        <w:tc>
          <w:tcPr>
            <w:tcW w:type="dxa" w:w="3426"/>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Máy chủ vận hành hệ thống 24/7</w:t>
            </w:r>
          </w:p>
        </w:tc>
      </w:tr>
    </w:tbl>
    <w:p>
      <w:pPr>
        <w:spacing w:after="0" w:before="0"/>
      </w:pPr>
      <w:r>
        <w:t xml:space="preserve"/>
      </w:r>
    </w:p>
    <w:p>
      <w:pPr>
        <w:spacing w:after="0" w:before="0"/>
      </w:pPr>
      <w:r>
        <w:t xml:space="preserve"/>
      </w:r>
    </w:p>
    <w:p>
      <w:pPr>
        <w:pStyle w:val="Heading1"/>
        <w:pBdr>
          <w:bottom w:val="single" w:color="1A3A5C" w:sz="6" w:space="4"/>
        </w:pBdr>
        <w:spacing w:after="160" w:before="360"/>
      </w:pPr>
      <w:r>
        <w:rPr>
          <w:rFonts w:ascii="Arial" w:cs="Arial" w:eastAsia="Arial" w:hAnsi="Arial"/>
          <w:b/>
          <w:bCs/>
          <w:color w:val="1A3A5C"/>
          <w:sz w:val="32"/>
          <w:szCs w:val="32"/>
        </w:rPr>
        <w:t xml:space="preserve">5. Lộ trình triển khai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1400"/>
        <w:gridCol w:w="4426"/>
      </w:tblGrid>
      <w:tr>
        <w:trPr>
          <w:tblHeader/>
        </w:trPr>
        <w:tc>
          <w:tcPr>
            <w:tcW w:type="dxa" w:w="12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Giai đoạn</w:t>
            </w:r>
          </w:p>
        </w:tc>
        <w:tc>
          <w:tcPr>
            <w:tcW w:type="dxa" w:w="20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Tên</w:t>
            </w:r>
          </w:p>
        </w:tc>
        <w:tc>
          <w:tcPr>
            <w:tcW w:type="dxa" w:w="14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Thời gian</w:t>
            </w:r>
          </w:p>
        </w:tc>
        <w:tc>
          <w:tcPr>
            <w:tcW w:type="dxa" w:w="4426"/>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Nội dung chính</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Phase 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MVP — Hoạt động thực tế</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6–8 tuần</w:t>
            </w:r>
          </w:p>
        </w:tc>
        <w:tc>
          <w:tcPr>
            <w:tcW w:type="dxa" w:w="4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Đặt xe, nhận cuốc realtime, quản lý điểm thủ công, Admin dashboard cơ bản</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b/>
                <w:bCs/>
                <w:sz w:val="20"/>
                <w:szCs w:val="20"/>
              </w:rPr>
              <w:t xml:space="preserve">Phase 2</w:t>
            </w:r>
          </w:p>
        </w:tc>
        <w:tc>
          <w:tcPr>
            <w:tcW w:type="dxa" w:w="2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b w:val="false"/>
                <w:bCs w:val="false"/>
                <w:sz w:val="20"/>
                <w:szCs w:val="20"/>
              </w:rPr>
              <w:t xml:space="preserve">Nâng cấp Maps</w:t>
            </w:r>
          </w:p>
        </w:tc>
        <w:tc>
          <w:tcPr>
            <w:tcW w:type="dxa" w:w="1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b w:val="false"/>
                <w:bCs w:val="false"/>
                <w:sz w:val="20"/>
                <w:szCs w:val="20"/>
              </w:rPr>
              <w:t xml:space="preserve">4–6 tuần</w:t>
            </w:r>
          </w:p>
        </w:tc>
        <w:tc>
          <w:tcPr>
            <w:tcW w:type="dxa" w:w="4426"/>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b w:val="false"/>
                <w:bCs w:val="false"/>
                <w:sz w:val="20"/>
                <w:szCs w:val="20"/>
              </w:rPr>
              <w:t xml:space="preserve">Bản đồ tương tác — pin cuốc xe xung quanh tài xế, nhận cuốc trực tiếp trên map (Google Maps API)</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Phase 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App Native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TBD</w:t>
            </w:r>
          </w:p>
        </w:tc>
        <w:tc>
          <w:tcPr>
            <w:tcW w:type="dxa" w:w="4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Phát triển app iOS/Android chính thức, đưa lên App Store &amp; Google Play khi lượng user đủ lớn</w:t>
            </w:r>
          </w:p>
        </w:tc>
      </w:tr>
    </w:tbl>
    <w:p>
      <w:pPr>
        <w:spacing w:after="0" w:before="0"/>
      </w:pPr>
      <w:r>
        <w:t xml:space="preserve"/>
      </w:r>
    </w:p>
    <w:p>
      <w:pPr>
        <w:shd w:fill="EAF1F8" w:val="clear"/>
        <w:spacing w:after="120" w:before="120"/>
        <w:ind w:left="360" w:right="360"/>
      </w:pPr>
      <w:r>
        <w:rPr>
          <w:rFonts w:ascii="Arial" w:cs="Arial" w:eastAsia="Arial" w:hAnsi="Arial"/>
          <w:i/>
          <w:iCs/>
          <w:color w:val="1A3A5C"/>
          <w:sz w:val="22"/>
          <w:szCs w:val="22"/>
        </w:rPr>
        <w:t xml:space="preserve">Lưu ý: Thời gian trên tính từ khi xác nhận hợp đồng và bàn giao đầy đủ thông tin cần thiết từ phía khách hàng.</w:t>
      </w:r>
    </w:p>
    <w:p>
      <w:pPr>
        <w:spacing w:after="0" w:before="0"/>
      </w:pPr>
      <w:r>
        <w:t xml:space="preserve"/>
      </w:r>
    </w:p>
    <w:p>
      <w:pPr>
        <w:pStyle w:val="Heading1"/>
        <w:pBdr>
          <w:bottom w:val="single" w:color="1A3A5C" w:sz="6" w:space="4"/>
        </w:pBdr>
        <w:spacing w:after="160" w:before="360"/>
      </w:pPr>
      <w:r>
        <w:rPr>
          <w:rFonts w:ascii="Arial" w:cs="Arial" w:eastAsia="Arial" w:hAnsi="Arial"/>
          <w:b/>
          <w:bCs/>
          <w:color w:val="1A3A5C"/>
          <w:sz w:val="32"/>
          <w:szCs w:val="32"/>
        </w:rPr>
        <w:t xml:space="preserve">6. Báo giá</w:t>
      </w:r>
    </w:p>
    <w:p>
      <w:pPr>
        <w:pStyle w:val="Heading2"/>
        <w:spacing w:after="120" w:before="280"/>
      </w:pPr>
      <w:r>
        <w:rPr>
          <w:rFonts w:ascii="Arial" w:cs="Arial" w:eastAsia="Arial" w:hAnsi="Arial"/>
          <w:b/>
          <w:bCs/>
          <w:color w:val="2E7D32"/>
          <w:sz w:val="26"/>
          <w:szCs w:val="26"/>
        </w:rPr>
        <w:t xml:space="preserve">6.1. Chi phí phát triển (một lần)</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226"/>
      </w:tblGrid>
      <w:tr>
        <w:trPr>
          <w:tblHeader/>
        </w:trPr>
        <w:tc>
          <w:tcPr>
            <w:tcW w:type="dxa" w:w="26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Hạng mục</w:t>
            </w:r>
          </w:p>
        </w:tc>
        <w:tc>
          <w:tcPr>
            <w:tcW w:type="dxa" w:w="42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Nội dung</w:t>
            </w:r>
          </w:p>
        </w:tc>
        <w:tc>
          <w:tcPr>
            <w:tcW w:type="dxa" w:w="2226"/>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Giá (VNĐ)</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Xác thực người dùng</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Đăng ký, đăng nhập, OTP SMS — khách hàng, tài xế, admin</w:t>
            </w:r>
          </w:p>
        </w:tc>
        <w:tc>
          <w:tcPr>
            <w:tcW w:type="dxa" w:w="2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right"/>
            </w:pPr>
            <w:r>
              <w:rPr>
                <w:rFonts w:ascii="Arial" w:cs="Arial" w:eastAsia="Arial" w:hAnsi="Arial"/>
                <w:b w:val="false"/>
                <w:bCs w:val="false"/>
                <w:color w:val="222222"/>
                <w:sz w:val="20"/>
                <w:szCs w:val="20"/>
              </w:rPr>
              <w:t xml:space="preserve">5.000.000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Module Đặt xe &amp; Bảng giá</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Form đặt xe, gợi ý bảng giá, tạo &amp; quản lý cuốc xe</w:t>
            </w:r>
          </w:p>
        </w:tc>
        <w:tc>
          <w:tcPr>
            <w:tcW w:type="dxa" w:w="2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right"/>
            </w:pPr>
            <w:r>
              <w:rPr>
                <w:rFonts w:ascii="Arial" w:cs="Arial" w:eastAsia="Arial" w:hAnsi="Arial"/>
                <w:b w:val="false"/>
                <w:bCs w:val="false"/>
                <w:color w:val="222222"/>
                <w:sz w:val="20"/>
                <w:szCs w:val="20"/>
              </w:rPr>
              <w:t xml:space="preserve">6.000.000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Module Tài xế</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Danh sách cuốc tức thì (SSE), định vị sort gần nhất, nhận cuốc, cập nhật trạng thái</w:t>
            </w:r>
          </w:p>
        </w:tc>
        <w:tc>
          <w:tcPr>
            <w:tcW w:type="dxa" w:w="2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right"/>
            </w:pPr>
            <w:r>
              <w:rPr>
                <w:rFonts w:ascii="Arial" w:cs="Arial" w:eastAsia="Arial" w:hAnsi="Arial"/>
                <w:b w:val="false"/>
                <w:bCs w:val="false"/>
                <w:color w:val="222222"/>
                <w:sz w:val="20"/>
                <w:szCs w:val="20"/>
              </w:rPr>
              <w:t xml:space="preserve">7.000.000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Nạp điểm &amp; Tính giá</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Webhook banking tự động, phí 20%, voucher, phạt huỷ, timeout — toàn bộ logic tính giá</w:t>
            </w:r>
          </w:p>
        </w:tc>
        <w:tc>
          <w:tcPr>
            <w:tcW w:type="dxa" w:w="2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right"/>
            </w:pPr>
            <w:r>
              <w:rPr>
                <w:rFonts w:ascii="Arial" w:cs="Arial" w:eastAsia="Arial" w:hAnsi="Arial"/>
                <w:b w:val="false"/>
                <w:bCs w:val="false"/>
                <w:color w:val="222222"/>
                <w:sz w:val="20"/>
                <w:szCs w:val="20"/>
              </w:rPr>
              <w:t xml:space="preserve">7.000.000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Push Notification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PWA Web Push — thông báo cuốc mới đến tài xế</w:t>
            </w:r>
          </w:p>
        </w:tc>
        <w:tc>
          <w:tcPr>
            <w:tcW w:type="dxa" w:w="2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right"/>
            </w:pPr>
            <w:r>
              <w:rPr>
                <w:rFonts w:ascii="Arial" w:cs="Arial" w:eastAsia="Arial" w:hAnsi="Arial"/>
                <w:b w:val="false"/>
                <w:bCs w:val="false"/>
                <w:color w:val="222222"/>
                <w:sz w:val="20"/>
                <w:szCs w:val="20"/>
              </w:rPr>
              <w:t xml:space="preserve">3.000.000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Admin Dashboard &amp; Báo cáo</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Quản lý vận hành tinh gọn, thống kê doanh thu cơ bản</w:t>
            </w:r>
          </w:p>
        </w:tc>
        <w:tc>
          <w:tcPr>
            <w:tcW w:type="dxa" w:w="2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right"/>
            </w:pPr>
            <w:r>
              <w:rPr>
                <w:rFonts w:ascii="Arial" w:cs="Arial" w:eastAsia="Arial" w:hAnsi="Arial"/>
                <w:b w:val="false"/>
                <w:bCs w:val="false"/>
                <w:color w:val="222222"/>
                <w:sz w:val="20"/>
                <w:szCs w:val="20"/>
              </w:rPr>
              <w:t xml:space="preserve">5.000.000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PWA &amp; Triển khai</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Cấu hình PWA, deploy server, go-live</w:t>
            </w:r>
          </w:p>
        </w:tc>
        <w:tc>
          <w:tcPr>
            <w:tcW w:type="dxa" w:w="2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right"/>
            </w:pPr>
            <w:r>
              <w:rPr>
                <w:rFonts w:ascii="Arial" w:cs="Arial" w:eastAsia="Arial" w:hAnsi="Arial"/>
                <w:b w:val="false"/>
                <w:bCs w:val="false"/>
                <w:color w:val="222222"/>
                <w:sz w:val="20"/>
                <w:szCs w:val="20"/>
              </w:rPr>
              <w:t xml:space="preserve">2.000.000</w:t>
            </w:r>
          </w:p>
        </w:tc>
      </w:tr>
      <w:tr>
        <w:tc>
          <w:tcPr>
            <w:tcW w:type="dxa" w:w="2600"/>
            <w:tcBorders>
              <w:top w:val="single" w:color="CCCCCC" w:sz="1"/>
              <w:left w:val="single" w:color="CCCCCC" w:sz="1"/>
              <w:bottom w:val="single" w:color="CCCCCC" w:sz="1"/>
              <w:right w:val="single" w:color="CCCCCC" w:sz="1"/>
            </w:tcBorders>
            <w:shd w:fill="EAF1F8" w:val="clear"/>
            <w:tcMar>
              <w:top w:type="dxa" w:w="80"/>
              <w:left w:type="dxa" w:w="140"/>
              <w:bottom w:type="dxa" w:w="80"/>
              <w:right w:type="dxa" w:w="140"/>
            </w:tcMar>
          </w:tcPr>
          <w:p>
            <w:r>
              <w:rPr>
                <w:rFonts w:ascii="Arial" w:cs="Arial" w:eastAsia="Arial" w:hAnsi="Arial"/>
                <w:b/>
                <w:bCs/>
                <w:color w:val="222222"/>
                <w:sz w:val="20"/>
                <w:szCs w:val="20"/>
              </w:rPr>
              <w:t xml:space="preserve">Giá niêm yết</w:t>
            </w:r>
          </w:p>
        </w:tc>
        <w:tc>
          <w:tcPr>
            <w:tcW w:type="dxa" w:w="4200"/>
            <w:tcBorders>
              <w:top w:val="single" w:color="CCCCCC" w:sz="1"/>
              <w:left w:val="single" w:color="CCCCCC" w:sz="1"/>
              <w:bottom w:val="single" w:color="CCCCCC" w:sz="1"/>
              <w:right w:val="single" w:color="CCCCCC" w:sz="1"/>
            </w:tcBorders>
            <w:shd w:fill="EAF1F8"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2226"/>
            <w:tcBorders>
              <w:top w:val="single" w:color="CCCCCC" w:sz="1"/>
              <w:left w:val="single" w:color="CCCCCC" w:sz="1"/>
              <w:bottom w:val="single" w:color="CCCCCC" w:sz="1"/>
              <w:right w:val="single" w:color="CCCCCC" w:sz="1"/>
            </w:tcBorders>
            <w:shd w:fill="EAF1F8" w:val="clear"/>
            <w:tcMar>
              <w:top w:type="dxa" w:w="80"/>
              <w:left w:type="dxa" w:w="140"/>
              <w:bottom w:type="dxa" w:w="80"/>
              <w:right w:type="dxa" w:w="140"/>
            </w:tcMar>
          </w:tcPr>
          <w:p>
            <w:pPr>
              <w:jc w:val="right"/>
            </w:pPr>
            <w:r>
              <w:rPr>
                <w:rFonts w:ascii="Arial" w:cs="Arial" w:eastAsia="Arial" w:hAnsi="Arial"/>
                <w:b w:val="false"/>
                <w:bCs w:val="false"/>
                <w:color w:val="222222"/>
                <w:sz w:val="20"/>
                <w:szCs w:val="20"/>
              </w:rPr>
              <w:t xml:space="preserve">35.000.000 VNĐ</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Ưu đãi ra mắt (–10%)</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AMD tối ưu quy trình phát triển — tập trung tính năng cốt lõi, giao diện tinh gọn đủ dùng</w:t>
            </w:r>
          </w:p>
        </w:tc>
        <w:tc>
          <w:tcPr>
            <w:tcW w:type="dxa" w:w="2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right"/>
            </w:pPr>
            <w:r>
              <w:rPr>
                <w:rFonts w:ascii="Arial" w:cs="Arial" w:eastAsia="Arial" w:hAnsi="Arial"/>
                <w:b w:val="false"/>
                <w:bCs w:val="false"/>
                <w:color w:val="222222"/>
                <w:sz w:val="20"/>
                <w:szCs w:val="20"/>
              </w:rPr>
              <w:t xml:space="preserve">–3.500.000</w:t>
            </w:r>
          </w:p>
        </w:tc>
      </w:tr>
      <w:tr>
        <w:tc>
          <w:tcPr>
            <w:tcW w:type="dxa" w:w="2600"/>
            <w:tcBorders>
              <w:top w:val="single" w:color="CCCCCC" w:sz="1"/>
              <w:left w:val="single" w:color="CCCCCC" w:sz="1"/>
              <w:bottom w:val="single" w:color="CCCCCC" w:sz="1"/>
              <w:right w:val="single" w:color="CCCCCC" w:sz="1"/>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GIÁ THỰC THU — Phase 1</w:t>
            </w:r>
          </w:p>
        </w:tc>
        <w:tc>
          <w:tcPr>
            <w:tcW w:type="dxa" w:w="4200"/>
            <w:tcBorders>
              <w:top w:val="single" w:color="CCCCCC" w:sz="1"/>
              <w:left w:val="single" w:color="CCCCCC" w:sz="1"/>
              <w:bottom w:val="single" w:color="CCCCCC" w:sz="1"/>
              <w:right w:val="single" w:color="CCCCCC" w:sz="1"/>
            </w:tcBorders>
            <w:shd w:fill="1A3A5C" w:val="clear"/>
            <w:tcMar>
              <w:top w:type="dxa" w:w="80"/>
              <w:left w:type="dxa" w:w="140"/>
              <w:bottom w:type="dxa" w:w="80"/>
              <w:right w:type="dxa" w:w="140"/>
            </w:tcMar>
          </w:tcPr>
          <w:p>
            <w:r>
              <w:rPr>
                <w:rFonts w:ascii="Arial" w:cs="Arial" w:eastAsia="Arial" w:hAnsi="Arial"/>
                <w:color w:val="FFFFFF"/>
                <w:sz w:val="20"/>
                <w:szCs w:val="20"/>
              </w:rPr>
              <w:t xml:space="preserve"/>
            </w:r>
          </w:p>
        </w:tc>
        <w:tc>
          <w:tcPr>
            <w:tcW w:type="dxa" w:w="2226"/>
            <w:tcBorders>
              <w:top w:val="single" w:color="CCCCCC" w:sz="1"/>
              <w:left w:val="single" w:color="CCCCCC" w:sz="1"/>
              <w:bottom w:val="single" w:color="CCCCCC" w:sz="1"/>
              <w:right w:val="single" w:color="CCCCCC" w:sz="1"/>
            </w:tcBorders>
            <w:shd w:fill="1A3A5C" w:val="clear"/>
            <w:tcMar>
              <w:top w:type="dxa" w:w="80"/>
              <w:left w:type="dxa" w:w="140"/>
              <w:bottom w:type="dxa" w:w="80"/>
              <w:right w:type="dxa" w:w="140"/>
            </w:tcMar>
          </w:tcPr>
          <w:p>
            <w:pPr>
              <w:jc w:val="right"/>
            </w:pPr>
            <w:r>
              <w:rPr>
                <w:rFonts w:ascii="Arial" w:cs="Arial" w:eastAsia="Arial" w:hAnsi="Arial"/>
                <w:b/>
                <w:bCs/>
                <w:color w:val="FFFFFF"/>
                <w:sz w:val="20"/>
                <w:szCs w:val="20"/>
              </w:rPr>
              <w:t xml:space="preserve">31.500.000 VNĐ</w:t>
            </w:r>
          </w:p>
        </w:tc>
      </w:tr>
    </w:tbl>
    <w:p>
      <w:pPr>
        <w:spacing w:after="0" w:before="0"/>
      </w:pPr>
      <w:r>
        <w:t xml:space="preserve"/>
      </w:r>
    </w:p>
    <w:p>
      <w:pPr>
        <w:spacing w:after="0" w:before="0"/>
      </w:pPr>
      <w:r>
        <w:t xml:space="preserve"/>
      </w:r>
    </w:p>
    <w:p>
      <w:pPr>
        <w:pStyle w:val="Heading2"/>
        <w:spacing w:after="120" w:before="280"/>
      </w:pPr>
      <w:r>
        <w:rPr>
          <w:rFonts w:ascii="Arial" w:cs="Arial" w:eastAsia="Arial" w:hAnsi="Arial"/>
          <w:b/>
          <w:bCs/>
          <w:color w:val="2E7D32"/>
          <w:sz w:val="26"/>
          <w:szCs w:val="26"/>
        </w:rPr>
        <w:t xml:space="preserve">6.2. Gói Managed IT — Vận hành &amp; Bảo trì trọn gói (theo năm)</w:t>
      </w:r>
    </w:p>
    <w:p>
      <w:pPr>
        <w:spacing w:after="80" w:before="80"/>
      </w:pPr>
      <w:r>
        <w:rPr>
          <w:rFonts w:ascii="Arial" w:cs="Arial" w:eastAsia="Arial" w:hAnsi="Arial"/>
          <w:b w:val="false"/>
          <w:bCs w:val="false"/>
          <w:color w:val="222222"/>
          <w:sz w:val="22"/>
          <w:szCs w:val="22"/>
        </w:rPr>
        <w:t xml:space="preserve">AMD AI Solutions cung cấp gói dịch vụ vận hành hệ thống trọn gói hàng năm, giúp chủ app không cần lo về hạ tầng và kỹ thuật:</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226"/>
      </w:tblGrid>
      <w:tr>
        <w:trPr>
          <w:tblHeader/>
        </w:trPr>
        <w:tc>
          <w:tcPr>
            <w:tcW w:type="dxa" w:w="26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Hạng mục</w:t>
            </w:r>
          </w:p>
        </w:tc>
        <w:tc>
          <w:tcPr>
            <w:tcW w:type="dxa" w:w="42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Nội dung</w:t>
            </w:r>
          </w:p>
        </w:tc>
        <w:tc>
          <w:tcPr>
            <w:tcW w:type="dxa" w:w="2226"/>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Giá (VNĐ)</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VPS (máy chủ)</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Server Linux VPS — đủ tải cho Phase 1, bao gồm trong gói</w:t>
            </w:r>
          </w:p>
        </w:tc>
        <w:tc>
          <w:tcPr>
            <w:tcW w:type="dxa" w:w="2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right"/>
            </w:pPr>
            <w:r>
              <w:rPr>
                <w:rFonts w:ascii="Arial" w:cs="Arial" w:eastAsia="Arial" w:hAnsi="Arial"/>
                <w:b w:val="false"/>
                <w:bCs w:val="false"/>
                <w:color w:val="222222"/>
                <w:sz w:val="20"/>
                <w:szCs w:val="20"/>
              </w:rPr>
              <w:t xml:space="preserve">Bao gồm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Tên miền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Domain .com hoặc .vn hàng năm, bao gồm trong gói</w:t>
            </w:r>
          </w:p>
        </w:tc>
        <w:tc>
          <w:tcPr>
            <w:tcW w:type="dxa" w:w="2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right"/>
            </w:pPr>
            <w:r>
              <w:rPr>
                <w:rFonts w:ascii="Arial" w:cs="Arial" w:eastAsia="Arial" w:hAnsi="Arial"/>
                <w:b w:val="false"/>
                <w:bCs w:val="false"/>
                <w:color w:val="222222"/>
                <w:sz w:val="20"/>
                <w:szCs w:val="20"/>
              </w:rPr>
              <w:t xml:space="preserve">Bao gồm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Bảo hành mở rộng</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Fix bug phát sinh sau bảo hành 3 tháng, hỗ trợ kỹ thuật ưu tiên</w:t>
            </w:r>
          </w:p>
        </w:tc>
        <w:tc>
          <w:tcPr>
            <w:tcW w:type="dxa" w:w="2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right"/>
            </w:pPr>
            <w:r>
              <w:rPr>
                <w:rFonts w:ascii="Arial" w:cs="Arial" w:eastAsia="Arial" w:hAnsi="Arial"/>
                <w:b w:val="false"/>
                <w:bCs w:val="false"/>
                <w:color w:val="222222"/>
                <w:sz w:val="20"/>
                <w:szCs w:val="20"/>
              </w:rPr>
              <w:t xml:space="preserve">Bao gồm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Cập nhật nhỏ</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Chỉnh sửa nội dung, cấu hình bảng giá, thay đổi nhỏ theo yêu cầu</w:t>
            </w:r>
          </w:p>
        </w:tc>
        <w:tc>
          <w:tcPr>
            <w:tcW w:type="dxa" w:w="2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right"/>
            </w:pPr>
            <w:r>
              <w:rPr>
                <w:rFonts w:ascii="Arial" w:cs="Arial" w:eastAsia="Arial" w:hAnsi="Arial"/>
                <w:b w:val="false"/>
                <w:bCs w:val="false"/>
                <w:color w:val="222222"/>
                <w:sz w:val="20"/>
                <w:szCs w:val="20"/>
              </w:rPr>
              <w:t xml:space="preserve">Bao gồm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Monitoring &amp; Backup</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Giám sát uptime, backup dữ liệu định kỳ, cảnh báo sự cố</w:t>
            </w:r>
          </w:p>
        </w:tc>
        <w:tc>
          <w:tcPr>
            <w:tcW w:type="dxa" w:w="2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right"/>
            </w:pPr>
            <w:r>
              <w:rPr>
                <w:rFonts w:ascii="Arial" w:cs="Arial" w:eastAsia="Arial" w:hAnsi="Arial"/>
                <w:b w:val="false"/>
                <w:bCs w:val="false"/>
                <w:color w:val="222222"/>
                <w:sz w:val="20"/>
                <w:szCs w:val="20"/>
              </w:rPr>
              <w:t xml:space="preserve">Bao gồm</w:t>
            </w:r>
          </w:p>
        </w:tc>
      </w:tr>
      <w:tr>
        <w:tc>
          <w:tcPr>
            <w:tcW w:type="dxa" w:w="2600"/>
            <w:tcBorders>
              <w:top w:val="single" w:color="CCCCCC" w:sz="1"/>
              <w:left w:val="single" w:color="CCCCCC" w:sz="1"/>
              <w:bottom w:val="single" w:color="CCCCCC" w:sz="1"/>
              <w:right w:val="single" w:color="CCCCCC" w:sz="1"/>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GÓI MANAGED IT TRỌN GÓI / NĂM</w:t>
            </w:r>
          </w:p>
        </w:tc>
        <w:tc>
          <w:tcPr>
            <w:tcW w:type="dxa" w:w="4200"/>
            <w:tcBorders>
              <w:top w:val="single" w:color="CCCCCC" w:sz="1"/>
              <w:left w:val="single" w:color="CCCCCC" w:sz="1"/>
              <w:bottom w:val="single" w:color="CCCCCC" w:sz="1"/>
              <w:right w:val="single" w:color="CCCCCC" w:sz="1"/>
            </w:tcBorders>
            <w:shd w:fill="1A3A5C" w:val="clear"/>
            <w:tcMar>
              <w:top w:type="dxa" w:w="80"/>
              <w:left w:type="dxa" w:w="140"/>
              <w:bottom w:type="dxa" w:w="80"/>
              <w:right w:type="dxa" w:w="140"/>
            </w:tcMar>
          </w:tcPr>
          <w:p>
            <w:r>
              <w:rPr>
                <w:rFonts w:ascii="Arial" w:cs="Arial" w:eastAsia="Arial" w:hAnsi="Arial"/>
                <w:color w:val="FFFFFF"/>
                <w:sz w:val="20"/>
                <w:szCs w:val="20"/>
              </w:rPr>
              <w:t xml:space="preserve"/>
            </w:r>
          </w:p>
        </w:tc>
        <w:tc>
          <w:tcPr>
            <w:tcW w:type="dxa" w:w="2226"/>
            <w:tcBorders>
              <w:top w:val="single" w:color="CCCCCC" w:sz="1"/>
              <w:left w:val="single" w:color="CCCCCC" w:sz="1"/>
              <w:bottom w:val="single" w:color="CCCCCC" w:sz="1"/>
              <w:right w:val="single" w:color="CCCCCC" w:sz="1"/>
            </w:tcBorders>
            <w:shd w:fill="1A3A5C" w:val="clear"/>
            <w:tcMar>
              <w:top w:type="dxa" w:w="80"/>
              <w:left w:type="dxa" w:w="140"/>
              <w:bottom w:type="dxa" w:w="80"/>
              <w:right w:type="dxa" w:w="140"/>
            </w:tcMar>
          </w:tcPr>
          <w:p>
            <w:pPr>
              <w:jc w:val="right"/>
            </w:pPr>
            <w:r>
              <w:rPr>
                <w:rFonts w:ascii="Arial" w:cs="Arial" w:eastAsia="Arial" w:hAnsi="Arial"/>
                <w:b/>
                <w:bCs/>
                <w:color w:val="FFFFFF"/>
                <w:sz w:val="20"/>
                <w:szCs w:val="20"/>
              </w:rPr>
              <w:t xml:space="preserve">5.500.000 VNĐ/năm</w:t>
            </w:r>
          </w:p>
        </w:tc>
      </w:tr>
    </w:tbl>
    <w:p>
      <w:pPr>
        <w:spacing w:after="0" w:before="0"/>
      </w:pPr>
      <w:r>
        <w:t xml:space="preserve"/>
      </w:r>
    </w:p>
    <w:p>
      <w:pPr>
        <w:spacing w:after="80" w:before="80"/>
      </w:pPr>
      <w:r>
        <w:rPr>
          <w:rFonts w:ascii="Arial" w:cs="Arial" w:eastAsia="Arial" w:hAnsi="Arial"/>
          <w:b w:val="false"/>
          <w:bCs w:val="false"/>
          <w:color w:val="222222"/>
          <w:sz w:val="22"/>
          <w:szCs w:val="22"/>
        </w:rPr>
        <w:t xml:space="preserve">Chi phí phát sinh riêng (không bao gồm trong gói, thanh toán theo thực tế):</w:t>
      </w:r>
    </w:p>
    <w:p>
      <w:pPr>
        <w:pStyle w:val="ListParagraph"/>
        <w:numPr>
          <w:ilvl w:val="0"/>
          <w:numId w:val="2"/>
        </w:numPr>
        <w:spacing w:after="60" w:before="60"/>
      </w:pPr>
      <w:r>
        <w:rPr>
          <w:rFonts w:ascii="Arial" w:cs="Arial" w:eastAsia="Arial" w:hAnsi="Arial"/>
          <w:sz w:val="22"/>
          <w:szCs w:val="22"/>
        </w:rPr>
        <w:t xml:space="preserve">SMS OTP — SpeedSMS: khoảng 500đ/tin, tuỳ theo lượng đăng ký mới mỗi tháng</w:t>
      </w:r>
    </w:p>
    <w:p>
      <w:pPr>
        <w:spacing w:after="0" w:before="0"/>
      </w:pPr>
      <w:r>
        <w:t xml:space="preserve"/>
      </w:r>
    </w:p>
    <w:p>
      <w:pPr>
        <w:spacing w:after="0" w:before="0"/>
      </w:pPr>
      <w:r>
        <w:t xml:space="preserve"/>
      </w:r>
    </w:p>
    <w:p>
      <w:pPr>
        <w:pStyle w:val="Heading2"/>
        <w:spacing w:after="120" w:before="280"/>
      </w:pPr>
      <w:r>
        <w:rPr>
          <w:rFonts w:ascii="Arial" w:cs="Arial" w:eastAsia="Arial" w:hAnsi="Arial"/>
          <w:b/>
          <w:bCs/>
          <w:color w:val="2E7D32"/>
          <w:sz w:val="26"/>
          <w:szCs w:val="26"/>
        </w:rPr>
        <w:t xml:space="preserve">6.3. Điều khoản thanh toán</w:t>
      </w:r>
    </w:p>
    <w:p>
      <w:pPr>
        <w:pStyle w:val="ListParagraph"/>
        <w:numPr>
          <w:ilvl w:val="0"/>
          <w:numId w:val="2"/>
        </w:numPr>
        <w:spacing w:after="60" w:before="60"/>
      </w:pPr>
      <w:r>
        <w:rPr>
          <w:rFonts w:ascii="Arial" w:cs="Arial" w:eastAsia="Arial" w:hAnsi="Arial"/>
          <w:sz w:val="22"/>
          <w:szCs w:val="22"/>
        </w:rPr>
        <w:t xml:space="preserve">Đợt 1 — 40% (12.600.000 VNĐ): Khi ký hợp đồng, trước khi bắt đầu phát triển</w:t>
      </w:r>
    </w:p>
    <w:p>
      <w:pPr>
        <w:pStyle w:val="ListParagraph"/>
        <w:numPr>
          <w:ilvl w:val="0"/>
          <w:numId w:val="2"/>
        </w:numPr>
        <w:spacing w:after="60" w:before="60"/>
      </w:pPr>
      <w:r>
        <w:rPr>
          <w:rFonts w:ascii="Arial" w:cs="Arial" w:eastAsia="Arial" w:hAnsi="Arial"/>
          <w:sz w:val="22"/>
          <w:szCs w:val="22"/>
        </w:rPr>
        <w:t xml:space="preserve">Đợt 2 — 40% (12.600.000 VNĐ): Khi hoàn thành và bàn giao bản demo để khách hàng UAT</w:t>
      </w:r>
    </w:p>
    <w:p>
      <w:pPr>
        <w:pStyle w:val="ListParagraph"/>
        <w:numPr>
          <w:ilvl w:val="0"/>
          <w:numId w:val="2"/>
        </w:numPr>
        <w:spacing w:after="60" w:before="60"/>
      </w:pPr>
      <w:r>
        <w:rPr>
          <w:rFonts w:ascii="Arial" w:cs="Arial" w:eastAsia="Arial" w:hAnsi="Arial"/>
          <w:sz w:val="22"/>
          <w:szCs w:val="22"/>
        </w:rPr>
        <w:t xml:space="preserve">Đợt 3 — 20% (6.300.000 VNĐ): Khi go-live thành công và bàn giao source code</w:t>
      </w:r>
    </w:p>
    <w:p>
      <w:pPr>
        <w:spacing w:after="0" w:before="0"/>
      </w:pPr>
      <w:r>
        <w:t xml:space="preserve"/>
      </w:r>
    </w:p>
    <w:p>
      <w:pPr>
        <w:shd w:fill="EAF1F8" w:val="clear"/>
        <w:spacing w:after="120" w:before="120"/>
        <w:ind w:left="360" w:right="360"/>
      </w:pPr>
      <w:r>
        <w:rPr>
          <w:rFonts w:ascii="Arial" w:cs="Arial" w:eastAsia="Arial" w:hAnsi="Arial"/>
          <w:i/>
          <w:iCs/>
          <w:color w:val="1A3A5C"/>
          <w:sz w:val="22"/>
          <w:szCs w:val="22"/>
        </w:rPr>
        <w:t xml:space="preserve">Ghi chú: Gói Managed IT tính từ ngày go-live. Phase 2 &amp; 3 sẽ được báo giá riêng khi có yêu cầu. Giá chưa bao gồm VAT.</w:t>
      </w:r>
    </w:p>
    <w:p>
      <w:pPr>
        <w:spacing w:after="0" w:before="0"/>
      </w:pPr>
      <w:r>
        <w:t xml:space="preserve"/>
      </w:r>
    </w:p>
    <w:p>
      <w:pPr>
        <w:pStyle w:val="Heading1"/>
        <w:pBdr>
          <w:bottom w:val="single" w:color="1A3A5C" w:sz="6" w:space="4"/>
        </w:pBdr>
        <w:spacing w:after="160" w:before="360"/>
      </w:pPr>
      <w:r>
        <w:rPr>
          <w:rFonts w:ascii="Arial" w:cs="Arial" w:eastAsia="Arial" w:hAnsi="Arial"/>
          <w:b/>
          <w:bCs/>
          <w:color w:val="1A3A5C"/>
          <w:sz w:val="32"/>
          <w:szCs w:val="32"/>
        </w:rPr>
        <w:t xml:space="preserve">7. Cam kết chất lượng &amp; Bàn giao</w:t>
      </w:r>
    </w:p>
    <w:p>
      <w:pPr>
        <w:pStyle w:val="Heading2"/>
        <w:spacing w:after="120" w:before="280"/>
      </w:pPr>
      <w:r>
        <w:rPr>
          <w:rFonts w:ascii="Arial" w:cs="Arial" w:eastAsia="Arial" w:hAnsi="Arial"/>
          <w:b/>
          <w:bCs/>
          <w:color w:val="2E7D32"/>
          <w:sz w:val="26"/>
          <w:szCs w:val="26"/>
        </w:rPr>
        <w:t xml:space="preserve">AMD AI Solutions cam kết:</w:t>
      </w:r>
    </w:p>
    <w:p>
      <w:pPr>
        <w:pStyle w:val="ListParagraph"/>
        <w:numPr>
          <w:ilvl w:val="0"/>
          <w:numId w:val="2"/>
        </w:numPr>
        <w:spacing w:after="60" w:before="60"/>
      </w:pPr>
      <w:r>
        <w:rPr>
          <w:rFonts w:ascii="Arial" w:cs="Arial" w:eastAsia="Arial" w:hAnsi="Arial"/>
          <w:sz w:val="22"/>
          <w:szCs w:val="22"/>
        </w:rPr>
        <w:t xml:space="preserve">Bàn giao sản phẩm đúng phạm vi tính năng đã thỏa thuận trong hợp đồng</w:t>
      </w:r>
    </w:p>
    <w:p>
      <w:pPr>
        <w:pStyle w:val="ListParagraph"/>
        <w:numPr>
          <w:ilvl w:val="0"/>
          <w:numId w:val="2"/>
        </w:numPr>
        <w:spacing w:after="60" w:before="60"/>
      </w:pPr>
      <w:r>
        <w:rPr>
          <w:rFonts w:ascii="Arial" w:cs="Arial" w:eastAsia="Arial" w:hAnsi="Arial"/>
          <w:sz w:val="22"/>
          <w:szCs w:val="22"/>
        </w:rPr>
        <w:t xml:space="preserve">Bảo hành 3 tháng sau go-live: vá lỗi miễn phí các bug phát sinh do code (không bao gồm yêu cầu thay đổi tính năng)</w:t>
      </w:r>
    </w:p>
    <w:p>
      <w:pPr>
        <w:pStyle w:val="ListParagraph"/>
        <w:numPr>
          <w:ilvl w:val="0"/>
          <w:numId w:val="2"/>
        </w:numPr>
        <w:spacing w:after="60" w:before="60"/>
      </w:pPr>
      <w:r>
        <w:rPr>
          <w:rFonts w:ascii="Arial" w:cs="Arial" w:eastAsia="Arial" w:hAnsi="Arial"/>
          <w:sz w:val="22"/>
          <w:szCs w:val="22"/>
        </w:rPr>
        <w:t xml:space="preserve">Bàn giao toàn bộ source code và tài liệu hướng dẫn sử dụng (Admin manual)</w:t>
      </w:r>
    </w:p>
    <w:p>
      <w:pPr>
        <w:pStyle w:val="ListParagraph"/>
        <w:numPr>
          <w:ilvl w:val="0"/>
          <w:numId w:val="2"/>
        </w:numPr>
        <w:spacing w:after="60" w:before="60"/>
      </w:pPr>
      <w:r>
        <w:rPr>
          <w:rFonts w:ascii="Arial" w:cs="Arial" w:eastAsia="Arial" w:hAnsi="Arial"/>
          <w:sz w:val="22"/>
          <w:szCs w:val="22"/>
        </w:rPr>
        <w:t xml:space="preserve">Hỗ trợ hướng dẫn cài đặt và sử dụng PWA cho đội ngũ tài xế và khách hàng đầu tiên</w:t>
      </w:r>
    </w:p>
    <w:p>
      <w:pPr>
        <w:pStyle w:val="ListParagraph"/>
        <w:numPr>
          <w:ilvl w:val="0"/>
          <w:numId w:val="2"/>
        </w:numPr>
        <w:spacing w:after="60" w:before="60"/>
      </w:pPr>
      <w:r>
        <w:rPr>
          <w:rFonts w:ascii="Arial" w:cs="Arial" w:eastAsia="Arial" w:hAnsi="Arial"/>
          <w:sz w:val="22"/>
          <w:szCs w:val="22"/>
        </w:rPr>
        <w:t xml:space="preserve">Bảo mật thông tin: Toàn bộ dữ liệu và thông tin dự án được giữ bí mật tuyệt đối</w:t>
      </w:r>
    </w:p>
    <w:p>
      <w:pPr>
        <w:spacing w:after="0" w:before="0"/>
      </w:pPr>
      <w:r>
        <w:t xml:space="preserve"/>
      </w:r>
    </w:p>
    <w:p>
      <w:pPr>
        <w:pStyle w:val="Heading1"/>
        <w:pBdr>
          <w:bottom w:val="single" w:color="1A3A5C" w:sz="6" w:space="4"/>
        </w:pBdr>
        <w:spacing w:after="160" w:before="360"/>
      </w:pPr>
      <w:r>
        <w:rPr>
          <w:rFonts w:ascii="Arial" w:cs="Arial" w:eastAsia="Arial" w:hAnsi="Arial"/>
          <w:b/>
          <w:bCs/>
          <w:color w:val="1A3A5C"/>
          <w:sz w:val="32"/>
          <w:szCs w:val="32"/>
        </w:rPr>
        <w:t xml:space="preserve">8. Về AMD AI Solutions</w:t>
      </w:r>
    </w:p>
    <w:p>
      <w:pPr>
        <w:spacing w:after="80" w:before="80"/>
      </w:pPr>
      <w:r>
        <w:rPr>
          <w:rFonts w:ascii="Arial" w:cs="Arial" w:eastAsia="Arial" w:hAnsi="Arial"/>
          <w:b w:val="false"/>
          <w:bCs w:val="false"/>
          <w:color w:val="222222"/>
          <w:sz w:val="22"/>
          <w:szCs w:val="22"/>
        </w:rPr>
        <w:t xml:space="preserve">AMD AI Solutions là công ty phần mềm chuyên xây dựng các sản phẩm số và ứng dụng AI cho doanh nghiệp vừa và nhỏ tại Việt Nam. Đội ngũ kỹ thuật có hơn 10 năm kinh nghiệm phát triển phần mềm, đặc biệt trong các hệ thống quản lý, nền tảng marketplace và tích hợp AI vào quy trình nghiệp vụ.</w:t>
      </w:r>
    </w:p>
    <w:p>
      <w:pPr>
        <w:spacing w:after="0" w:before="0"/>
      </w:pPr>
      <w:r>
        <w:t xml:space="preserve"/>
      </w:r>
    </w:p>
    <w:p>
      <w:pPr>
        <w:spacing w:after="80" w:before="80"/>
      </w:pPr>
      <w:r>
        <w:rPr>
          <w:rFonts w:ascii="Arial" w:cs="Arial" w:eastAsia="Arial" w:hAnsi="Arial"/>
          <w:b w:val="false"/>
          <w:bCs w:val="false"/>
          <w:color w:val="222222"/>
          <w:sz w:val="22"/>
          <w:szCs w:val="22"/>
        </w:rPr>
        <w:t xml:space="preserve">Một số dự án tiêu biểu:</w:t>
      </w:r>
    </w:p>
    <w:p>
      <w:pPr>
        <w:pStyle w:val="ListParagraph"/>
        <w:numPr>
          <w:ilvl w:val="0"/>
          <w:numId w:val="2"/>
        </w:numPr>
        <w:spacing w:after="60" w:before="60"/>
      </w:pPr>
      <w:r>
        <w:rPr>
          <w:rFonts w:ascii="Arial" w:cs="Arial" w:eastAsia="Arial" w:hAnsi="Arial"/>
          <w:sz w:val="22"/>
          <w:szCs w:val="22"/>
        </w:rPr>
        <w:t xml:space="preserve">Salebot — Hệ thống tự động hoá bán hàng qua Facebook &amp; Zalo (AI-powered)</w:t>
      </w:r>
    </w:p>
    <w:p>
      <w:pPr>
        <w:pStyle w:val="ListParagraph"/>
        <w:numPr>
          <w:ilvl w:val="0"/>
          <w:numId w:val="2"/>
        </w:numPr>
        <w:spacing w:after="60" w:before="60"/>
      </w:pPr>
      <w:r>
        <w:rPr>
          <w:rFonts w:ascii="Arial" w:cs="Arial" w:eastAsia="Arial" w:hAnsi="Arial"/>
          <w:sz w:val="22"/>
          <w:szCs w:val="22"/>
        </w:rPr>
        <w:t xml:space="preserve">Chatbot CSKH Bệnh viện Quang Khởi — Hệ thống hỏi đáp tự động dựa trên RAG</w:t>
      </w:r>
    </w:p>
    <w:p>
      <w:pPr>
        <w:pStyle w:val="ListParagraph"/>
        <w:numPr>
          <w:ilvl w:val="0"/>
          <w:numId w:val="2"/>
        </w:numPr>
        <w:spacing w:after="60" w:before="60"/>
      </w:pPr>
      <w:r>
        <w:rPr>
          <w:rFonts w:ascii="Arial" w:cs="Arial" w:eastAsia="Arial" w:hAnsi="Arial"/>
          <w:sz w:val="22"/>
          <w:szCs w:val="22"/>
        </w:rPr>
        <w:t xml:space="preserve">Hệ thống quản lý logistics giao hàng — Dự án cho đối tác Trung Quốc (~111.000 USD)</w:t>
      </w:r>
    </w:p>
    <w:p>
      <w:pPr>
        <w:spacing w:after="0" w:before="0"/>
      </w:pPr>
      <w:r>
        <w:t xml:space="preserve"/>
      </w:r>
    </w:p>
    <w:p>
      <w:pPr>
        <w:spacing w:after="0" w:before="0"/>
      </w:pPr>
      <w:r>
        <w:t xml:space="preserve"/>
      </w:r>
    </w:p>
    <w:p>
      <w:pPr>
        <w:pStyle w:val="Heading1"/>
        <w:pBdr>
          <w:bottom w:val="single" w:color="1A3A5C" w:sz="6" w:space="4"/>
        </w:pBdr>
        <w:spacing w:after="160" w:before="360"/>
      </w:pPr>
      <w:r>
        <w:rPr>
          <w:rFonts w:ascii="Arial" w:cs="Arial" w:eastAsia="Arial" w:hAnsi="Arial"/>
          <w:b/>
          <w:bCs/>
          <w:color w:val="1A3A5C"/>
          <w:sz w:val="32"/>
          <w:szCs w:val="32"/>
        </w:rPr>
        <w:t xml:space="preserve">9. Bước tiếp theo</w:t>
      </w:r>
    </w:p>
    <w:p>
      <w:pPr>
        <w:spacing w:after="80" w:before="80"/>
      </w:pPr>
      <w:r>
        <w:rPr>
          <w:rFonts w:ascii="Arial" w:cs="Arial" w:eastAsia="Arial" w:hAnsi="Arial"/>
          <w:b w:val="false"/>
          <w:bCs w:val="false"/>
          <w:color w:val="222222"/>
          <w:sz w:val="22"/>
          <w:szCs w:val="22"/>
        </w:rPr>
        <w:t xml:space="preserve">Để tiến hành triển khai dự án, AMD AI Solutions đề xuất quy trình như sau:</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5926"/>
      </w:tblGrid>
      <w:tr>
        <w:trPr>
          <w:tblHeader/>
        </w:trPr>
        <w:tc>
          <w:tcPr>
            <w:tcW w:type="dxa" w:w="9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Bước</w:t>
            </w:r>
          </w:p>
        </w:tc>
        <w:tc>
          <w:tcPr>
            <w:tcW w:type="dxa" w:w="22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Thời gian</w:t>
            </w:r>
          </w:p>
        </w:tc>
        <w:tc>
          <w:tcPr>
            <w:tcW w:type="dxa" w:w="5926"/>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Nội dung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Ngay sau khi nhận proposal</w:t>
            </w:r>
          </w:p>
        </w:tc>
        <w:tc>
          <w:tcPr>
            <w:tcW w:type="dxa" w:w="59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Hai bên trao đổi, làm rõ thêm các yêu cầu nếu cần</w:t>
            </w:r>
          </w:p>
        </w:tc>
      </w:tr>
      <w:tr>
        <w:tc>
          <w:tcPr>
            <w:tcW w:type="dxa" w:w="9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pPr>
              <w:jc w:val="center"/>
            </w:pPr>
            <w:r>
              <w:rPr>
                <w:rFonts w:ascii="Arial" w:cs="Arial" w:eastAsia="Arial" w:hAnsi="Arial"/>
                <w:b/>
                <w:bCs/>
                <w:sz w:val="20"/>
                <w:szCs w:val="20"/>
              </w:rPr>
              <w:t xml:space="preserve">2</w:t>
            </w:r>
          </w:p>
        </w:tc>
        <w:tc>
          <w:tcPr>
            <w:tcW w:type="dxa" w:w="2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Trong vòng 3 ngày làm việc</w:t>
            </w:r>
          </w:p>
        </w:tc>
        <w:tc>
          <w:tcPr>
            <w:tcW w:type="dxa" w:w="5926"/>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Ký hợp đồng, xác nhận phạm vi tính năng Phase 1</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Sau khi nhận thanh toán đợt 1</w:t>
            </w:r>
          </w:p>
        </w:tc>
        <w:tc>
          <w:tcPr>
            <w:tcW w:type="dxa" w:w="59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AMD bắt đầu thiết kế UI/UX và dựng kiến trúc hệ thống</w:t>
            </w:r>
          </w:p>
        </w:tc>
      </w:tr>
      <w:tr>
        <w:tc>
          <w:tcPr>
            <w:tcW w:type="dxa" w:w="9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pPr>
              <w:jc w:val="center"/>
            </w:pPr>
            <w:r>
              <w:rPr>
                <w:rFonts w:ascii="Arial" w:cs="Arial" w:eastAsia="Arial" w:hAnsi="Arial"/>
                <w:b/>
                <w:bCs/>
                <w:sz w:val="20"/>
                <w:szCs w:val="20"/>
              </w:rPr>
              <w:t xml:space="preserve">4</w:t>
            </w:r>
          </w:p>
        </w:tc>
        <w:tc>
          <w:tcPr>
            <w:tcW w:type="dxa" w:w="2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Tuần 3–4</w:t>
            </w:r>
          </w:p>
        </w:tc>
        <w:tc>
          <w:tcPr>
            <w:tcW w:type="dxa" w:w="5926"/>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Demo tính năng core: đặt xe, nhận cuốc, hệ thống điểm</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sz w:val="20"/>
                <w:szCs w:val="20"/>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Tuần 6–8</w:t>
            </w:r>
          </w:p>
        </w:tc>
        <w:tc>
          <w:tcPr>
            <w:tcW w:type="dxa" w:w="59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UAT (khách hàng test), fix, go-live và bàn giao</w:t>
            </w:r>
          </w:p>
        </w:tc>
      </w:tr>
    </w:tbl>
    <w:p>
      <w:pPr>
        <w:spacing w:after="0" w:before="0"/>
      </w:pPr>
      <w:r>
        <w:t xml:space="preserve"/>
      </w:r>
    </w:p>
    <w:p>
      <w:pPr>
        <w:spacing w:after="0" w:before="0"/>
      </w:pPr>
      <w:r>
        <w:t xml:space="preserve"/>
      </w:r>
    </w:p>
    <w:p>
      <w:pPr>
        <w:shd w:fill="2E7D32" w:val="clear"/>
        <w:spacing w:after="200" w:before="200"/>
        <w:jc w:val="center"/>
      </w:pPr>
      <w:r>
        <w:rPr>
          <w:rFonts w:ascii="Arial" w:cs="Arial" w:eastAsia="Arial" w:hAnsi="Arial"/>
          <w:b/>
          <w:bCs/>
          <w:color w:val="FFFFFF"/>
          <w:sz w:val="24"/>
          <w:szCs w:val="24"/>
        </w:rPr>
        <w:t xml:space="preserve">Chúng tôi rất mong được đồng hành cùng Green Car Airport.</w:t>
      </w:r>
    </w:p>
    <w:p>
      <w:pPr>
        <w:shd w:fill="2E7D32" w:val="clear"/>
        <w:spacing w:after="200" w:before="0"/>
        <w:jc w:val="center"/>
      </w:pPr>
      <w:r>
        <w:rPr>
          <w:rFonts w:ascii="Arial" w:cs="Arial" w:eastAsia="Arial" w:hAnsi="Arial"/>
          <w:color w:val="FFFFFF"/>
          <w:sz w:val="22"/>
          <w:szCs w:val="22"/>
        </w:rPr>
        <w:t xml:space="preserve">Liên hệ: [Email] | [SĐT] | amd-ai.vn</w:t>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A5C" w:sz="4" w:space="4"/>
      </w:pBdr>
      <w:tabs>
        <w:tab w:val="right" w:pos="9026"/>
      </w:tabs>
      <w:spacing w:after="0" w:before="120"/>
      <w:jc w:val="left"/>
    </w:pPr>
    <w:r>
      <w:rPr>
        <w:rFonts w:ascii="Arial" w:cs="Arial" w:eastAsia="Arial" w:hAnsi="Arial"/>
        <w:color w:val="555555"/>
        <w:sz w:val="16"/>
        <w:szCs w:val="16"/>
      </w:rPr>
      <w:t xml:space="preserve">Bảo mật — Chỉ dành cho nội bộ và khách hàng</w:t>
    </w:r>
    <w:r>
      <w:rPr>
        <w:sz w:val="16"/>
        <w:szCs w:val="16"/>
      </w:rPr>
      <w:t xml:space="preserve">	</w:t>
    </w:r>
    <w:r>
      <w:rPr>
        <w:rFonts w:ascii="Arial" w:cs="Arial" w:eastAsia="Arial" w:hAnsi="Arial"/>
        <w:color w:val="555555"/>
        <w:sz w:val="16"/>
        <w:szCs w:val="16"/>
      </w:rPr>
      <w:t xml:space="preserve">Trang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A5C" w:sz="4" w:space="4"/>
      </w:pBdr>
      <w:tabs>
        <w:tab w:val="right" w:pos="9026"/>
      </w:tabs>
      <w:spacing w:after="120" w:before="0"/>
    </w:pPr>
    <w:r>
      <w:rPr>
        <w:rFonts w:ascii="Arial" w:cs="Arial" w:eastAsia="Arial" w:hAnsi="Arial"/>
        <w:b/>
        <w:bCs/>
        <w:color w:val="1A3A5C"/>
        <w:sz w:val="18"/>
        <w:szCs w:val="18"/>
      </w:rPr>
      <w:t xml:space="preserve">AMD AI Solutions</w:t>
    </w:r>
    <w:r>
      <w:rPr>
        <w:sz w:val="18"/>
        <w:szCs w:val="18"/>
      </w:rPr>
      <w:t xml:space="preserve">	</w:t>
    </w:r>
    <w:r>
      <w:rPr>
        <w:rFonts w:ascii="Arial" w:cs="Arial" w:eastAsia="Arial" w:hAnsi="Arial"/>
        <w:color w:val="555555"/>
        <w:sz w:val="18"/>
        <w:szCs w:val="18"/>
      </w:rPr>
      <w:t xml:space="preserve">Phương án &amp; Báo giá — Green Car Airport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3A5C"/>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D3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2026-05-08T02:49:47.195Z</dcterms:created>
  <dcterms:modified xsi:type="dcterms:W3CDTF">2026-05-08T02:49:47.208Z</dcterms:modified>
</cp:coreProperties>
</file>

<file path=docProps/custom.xml><?xml version="1.0" encoding="utf-8"?>
<Properties xmlns="http://schemas.openxmlformats.org/officeDocument/2006/custom-properties" xmlns:vt="http://schemas.openxmlformats.org/officeDocument/2006/docPropsVTypes"/>
</file>