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Comandos utilizados em Docker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 build -t &lt;imagem-docker&gt; 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 run -p 3018:3018 &lt;imagem-docker&gt;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Informações dos endpoints no domínio do Lapisco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32f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Link: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32f62"/>
            <w:sz w:val="20"/>
            <w:szCs w:val="20"/>
            <w:u w:val="single"/>
            <w:rtl w:val="0"/>
          </w:rPr>
          <w:t xml:space="preserve">http://lapisco.fortaleza.ifce.edu.br:3018/api/apptatico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32f6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32f6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Busca textual por pessoa: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032f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Realiza a busca na base da civil com o RG da pessoa. Endpoint: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32f62"/>
            <w:sz w:val="20"/>
            <w:szCs w:val="20"/>
            <w:highlight w:val="white"/>
            <w:u w:val="single"/>
            <w:rtl w:val="0"/>
          </w:rPr>
          <w:t xml:space="preserve">https://spca.sspds.ce.gov.br/prod/api/identificacaoCivil?rg=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032f6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Realiza a busca na base da criminal com o RG da pessoa. Endpoint: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032f62"/>
          <w:sz w:val="20"/>
          <w:szCs w:val="20"/>
          <w:highlight w:val="whit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032f62"/>
            <w:sz w:val="20"/>
            <w:szCs w:val="20"/>
            <w:highlight w:val="white"/>
            <w:u w:val="single"/>
            <w:rtl w:val="0"/>
          </w:rPr>
          <w:t xml:space="preserve">https://spca.sspds.ce.gov.br/prod/api/identificacaoCriminal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032f6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Com o id criminal obtido na etapa 2, realiza-se outra busca em outra base do criminal. Endpoint: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032f62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https://spca.sspds.ce.gov.br/prod/api/identificacaoCriminal?id=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032f6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Todas essas informações são unidas em um único json e é retornado para o front.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32f6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Busca textual do veículo: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032f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Realiza a busca na base do detran com a placa do veículo. Endpoint: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u w:val="single"/>
          <w:rtl w:val="0"/>
        </w:rPr>
        <w:t xml:space="preserve">https://spca.sspds.ce.gov.br/prod/api/veiculo?value=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032f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Realiza a busca na base do denatran com a placa do veículo. Endpoint: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032f62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u w:val="single"/>
          <w:rtl w:val="0"/>
        </w:rPr>
        <w:t xml:space="preserve">https://spca.sspds.ce.gov.br/prod/api/veiculo/denatran?value=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032f6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Todas essas informações são unidas em um único json e é retornado para o front.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ca.sspds.ce.gov.br/prod/api/identificacaoCriminal?id=" TargetMode="External"/><Relationship Id="rId5" Type="http://schemas.openxmlformats.org/officeDocument/2006/relationships/styles" Target="styles.xml"/><Relationship Id="rId6" Type="http://schemas.openxmlformats.org/officeDocument/2006/relationships/hyperlink" Target="http://lapisco.fortaleza.ifce.edu.br:3018/api/apptatico" TargetMode="External"/><Relationship Id="rId7" Type="http://schemas.openxmlformats.org/officeDocument/2006/relationships/hyperlink" Target="https://spca.sspds.ce.gov.br/prod/api/identificacaoCivil?rg=" TargetMode="External"/><Relationship Id="rId8" Type="http://schemas.openxmlformats.org/officeDocument/2006/relationships/hyperlink" Target="https://spca.sspds.ce.gov.br/prod/api/identificacaoCrim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