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A919" w14:textId="5E24F894" w:rsidR="001E3EB2" w:rsidRPr="001E3EB2" w:rsidRDefault="001E3EB2" w:rsidP="001E3EB2">
      <w:p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  <w:b/>
          <w:bCs/>
        </w:rPr>
        <w:t>Issue: Low Youth Participation in After-School Programs</w:t>
      </w:r>
    </w:p>
    <w:p w14:paraId="21C902B8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8E8D72">
          <v:rect id="_x0000_i1025" style="width:0;height:1.5pt" o:hralign="center" o:hrstd="t" o:hr="t" fillcolor="#a0a0a0" stroked="f"/>
        </w:pict>
      </w:r>
    </w:p>
    <w:p w14:paraId="377A1021" w14:textId="77777777" w:rsidR="001E3EB2" w:rsidRPr="001E3EB2" w:rsidRDefault="001E3EB2" w:rsidP="001E3EB2">
      <w:pPr>
        <w:rPr>
          <w:rFonts w:ascii="Times New Roman" w:hAnsi="Times New Roman" w:cs="Times New Roman"/>
          <w:b/>
          <w:bCs/>
        </w:rPr>
      </w:pPr>
      <w:r w:rsidRPr="001E3EB2">
        <w:rPr>
          <w:rFonts w:ascii="Times New Roman" w:hAnsi="Times New Roman" w:cs="Times New Roman"/>
          <w:b/>
          <w:bCs/>
        </w:rPr>
        <w:t>1. Focal Problem</w:t>
      </w:r>
    </w:p>
    <w:p w14:paraId="60C9A02C" w14:textId="77777777" w:rsidR="001E3EB2" w:rsidRPr="001E3EB2" w:rsidRDefault="001E3EB2" w:rsidP="001E3EB2">
      <w:p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Low youth participation in after-school programs.</w:t>
      </w:r>
    </w:p>
    <w:p w14:paraId="32129E30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D4FF0B">
          <v:rect id="_x0000_i1026" style="width:0;height:1.5pt" o:hralign="center" o:hrstd="t" o:hr="t" fillcolor="#a0a0a0" stroked="f"/>
        </w:pict>
      </w:r>
    </w:p>
    <w:p w14:paraId="0F4B67FD" w14:textId="77777777" w:rsidR="001E3EB2" w:rsidRPr="001E3EB2" w:rsidRDefault="001E3EB2" w:rsidP="001E3EB2">
      <w:pPr>
        <w:rPr>
          <w:rFonts w:ascii="Times New Roman" w:hAnsi="Times New Roman" w:cs="Times New Roman"/>
          <w:b/>
          <w:bCs/>
        </w:rPr>
      </w:pPr>
      <w:r w:rsidRPr="001E3EB2">
        <w:rPr>
          <w:rFonts w:ascii="Times New Roman" w:hAnsi="Times New Roman" w:cs="Times New Roman"/>
          <w:b/>
          <w:bCs/>
        </w:rPr>
        <w:t>2. Key Actors / Stakeholders</w:t>
      </w:r>
    </w:p>
    <w:p w14:paraId="5AE11280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Youth (ages 10–14)</w:t>
      </w:r>
    </w:p>
    <w:p w14:paraId="078F9E2E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Parents/guardians</w:t>
      </w:r>
    </w:p>
    <w:p w14:paraId="2BB410D8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School administrators</w:t>
      </w:r>
    </w:p>
    <w:p w14:paraId="35F708E8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Teachers</w:t>
      </w:r>
    </w:p>
    <w:p w14:paraId="611D8F56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After-school program staff</w:t>
      </w:r>
    </w:p>
    <w:p w14:paraId="4610B507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Transportation providers</w:t>
      </w:r>
    </w:p>
    <w:p w14:paraId="09FD9EC5" w14:textId="77777777" w:rsidR="001E3EB2" w:rsidRPr="001E3EB2" w:rsidRDefault="001E3EB2" w:rsidP="001E3E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Community centers / nonprofits</w:t>
      </w:r>
    </w:p>
    <w:p w14:paraId="61C09B25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491E6B">
          <v:rect id="_x0000_i1027" style="width:0;height:1.5pt" o:hralign="center" o:hrstd="t" o:hr="t" fillcolor="#a0a0a0" stroked="f"/>
        </w:pict>
      </w:r>
    </w:p>
    <w:p w14:paraId="350CC165" w14:textId="77777777" w:rsidR="001E3EB2" w:rsidRPr="001E3EB2" w:rsidRDefault="001E3EB2" w:rsidP="001E3EB2">
      <w:pPr>
        <w:rPr>
          <w:rFonts w:ascii="Times New Roman" w:hAnsi="Times New Roman" w:cs="Times New Roman"/>
          <w:b/>
          <w:bCs/>
        </w:rPr>
      </w:pPr>
      <w:r w:rsidRPr="001E3EB2">
        <w:rPr>
          <w:rFonts w:ascii="Times New Roman" w:hAnsi="Times New Roman" w:cs="Times New Roman"/>
          <w:b/>
          <w:bCs/>
        </w:rPr>
        <w:t>3. Contributing Factors / Variables</w:t>
      </w:r>
    </w:p>
    <w:p w14:paraId="45640932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Limited after-school transportation</w:t>
      </w:r>
    </w:p>
    <w:p w14:paraId="29C1A446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Low awareness of program offerings</w:t>
      </w:r>
    </w:p>
    <w:p w14:paraId="04C7D47F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Safety concerns (walking home / neighborhood)</w:t>
      </w:r>
    </w:p>
    <w:p w14:paraId="012FAF0F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Scheduling conflicts with parents’ work hours</w:t>
      </w:r>
    </w:p>
    <w:p w14:paraId="1D5B784A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Program fees / affordability</w:t>
      </w:r>
    </w:p>
    <w:p w14:paraId="59227E4F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Low trust or familiarity with programs</w:t>
      </w:r>
    </w:p>
    <w:p w14:paraId="1B54705C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Competing responsibilities (siblings, chores)</w:t>
      </w:r>
    </w:p>
    <w:p w14:paraId="11673884" w14:textId="77777777" w:rsidR="001E3EB2" w:rsidRPr="001E3EB2" w:rsidRDefault="001E3EB2" w:rsidP="001E3E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Inconsistent communication between schools and families</w:t>
      </w:r>
    </w:p>
    <w:p w14:paraId="3FEFD12E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20B082">
          <v:rect id="_x0000_i1028" style="width:0;height:1.5pt" o:hralign="center" o:hrstd="t" o:hr="t" fillcolor="#a0a0a0" stroked="f"/>
        </w:pict>
      </w:r>
    </w:p>
    <w:p w14:paraId="6E38B883" w14:textId="77777777" w:rsidR="001E3EB2" w:rsidRPr="001E3EB2" w:rsidRDefault="001E3EB2" w:rsidP="001E3EB2">
      <w:pPr>
        <w:rPr>
          <w:rFonts w:ascii="Times New Roman" w:hAnsi="Times New Roman" w:cs="Times New Roman"/>
          <w:b/>
          <w:bCs/>
        </w:rPr>
      </w:pPr>
      <w:r w:rsidRPr="001E3EB2">
        <w:rPr>
          <w:rFonts w:ascii="Times New Roman" w:hAnsi="Times New Roman" w:cs="Times New Roman"/>
          <w:b/>
          <w:bCs/>
        </w:rPr>
        <w:t>4. Causal Links (Arrows)</w:t>
      </w:r>
    </w:p>
    <w:p w14:paraId="110B5B86" w14:textId="77777777" w:rsidR="001E3EB2" w:rsidRPr="001E3EB2" w:rsidRDefault="001E3EB2" w:rsidP="001E3E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Low awareness → Low enrollment → Limited program funding → Fewer offerings</w:t>
      </w:r>
    </w:p>
    <w:p w14:paraId="7BC2E6BD" w14:textId="77777777" w:rsidR="001E3EB2" w:rsidRPr="001E3EB2" w:rsidRDefault="001E3EB2" w:rsidP="001E3E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Transportation barriers → Difficulty attending → Lower participation</w:t>
      </w:r>
    </w:p>
    <w:p w14:paraId="7F1AD04D" w14:textId="77777777" w:rsidR="001E3EB2" w:rsidRPr="001E3EB2" w:rsidRDefault="001E3EB2" w:rsidP="001E3E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lastRenderedPageBreak/>
        <w:t>Safety concerns → Parents restrict after-school activities → Reduced attendance</w:t>
      </w:r>
    </w:p>
    <w:p w14:paraId="42B60CB0" w14:textId="77777777" w:rsidR="001E3EB2" w:rsidRPr="001E3EB2" w:rsidRDefault="001E3EB2" w:rsidP="001E3E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Scheduling conflicts → Parents unavailable for pick-up → Youth unable to stay</w:t>
      </w:r>
    </w:p>
    <w:p w14:paraId="5D11995F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204990">
          <v:rect id="_x0000_i1029" style="width:0;height:1.5pt" o:hralign="center" o:hrstd="t" o:hr="t" fillcolor="#a0a0a0" stroked="f"/>
        </w:pict>
      </w:r>
    </w:p>
    <w:p w14:paraId="0735BEC3" w14:textId="77777777" w:rsidR="001E3EB2" w:rsidRPr="001E3EB2" w:rsidRDefault="001E3EB2" w:rsidP="001E3EB2">
      <w:pPr>
        <w:rPr>
          <w:rFonts w:ascii="Times New Roman" w:hAnsi="Times New Roman" w:cs="Times New Roman"/>
          <w:b/>
          <w:bCs/>
        </w:rPr>
      </w:pPr>
      <w:r w:rsidRPr="001E3EB2">
        <w:rPr>
          <w:rFonts w:ascii="Times New Roman" w:hAnsi="Times New Roman" w:cs="Times New Roman"/>
          <w:b/>
          <w:bCs/>
        </w:rPr>
        <w:t>5. Feedback Loops</w:t>
      </w:r>
    </w:p>
    <w:p w14:paraId="33E3EBDF" w14:textId="77777777" w:rsidR="001E3EB2" w:rsidRPr="001E3EB2" w:rsidRDefault="001E3EB2" w:rsidP="001E3EB2">
      <w:p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  <w:b/>
          <w:bCs/>
        </w:rPr>
        <w:t>Reinforcing Loop (R):</w:t>
      </w:r>
    </w:p>
    <w:p w14:paraId="49DCAA38" w14:textId="77777777" w:rsidR="001E3EB2" w:rsidRPr="001E3EB2" w:rsidRDefault="001E3EB2" w:rsidP="001E3E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Low participation → Fewer success stories → Lower community awareness → Low participation (cycle repeats)</w:t>
      </w:r>
    </w:p>
    <w:p w14:paraId="04836019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B2E717">
          <v:rect id="_x0000_i1030" style="width:0;height:1.5pt" o:hralign="center" o:hrstd="t" o:hr="t" fillcolor="#a0a0a0" stroked="f"/>
        </w:pict>
      </w:r>
    </w:p>
    <w:p w14:paraId="3F0A4C0A" w14:textId="77777777" w:rsidR="001E3EB2" w:rsidRPr="001E3EB2" w:rsidRDefault="001E3EB2" w:rsidP="001E3EB2">
      <w:pPr>
        <w:rPr>
          <w:rFonts w:ascii="Times New Roman" w:hAnsi="Times New Roman" w:cs="Times New Roman"/>
          <w:b/>
          <w:bCs/>
        </w:rPr>
      </w:pPr>
      <w:r w:rsidRPr="001E3EB2">
        <w:rPr>
          <w:rFonts w:ascii="Times New Roman" w:hAnsi="Times New Roman" w:cs="Times New Roman"/>
          <w:b/>
          <w:bCs/>
        </w:rPr>
        <w:t>6. Missing Elements / Questions</w:t>
      </w:r>
    </w:p>
    <w:p w14:paraId="0913F4E0" w14:textId="77777777" w:rsidR="001E3EB2" w:rsidRPr="001E3EB2" w:rsidRDefault="001E3EB2" w:rsidP="001E3E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Are there cultural or language barriers affecting communication?</w:t>
      </w:r>
    </w:p>
    <w:p w14:paraId="5DA5F5A9" w14:textId="77777777" w:rsidR="001E3EB2" w:rsidRPr="001E3EB2" w:rsidRDefault="001E3EB2" w:rsidP="001E3E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Do youth feel the programs are appealing or relevant?</w:t>
      </w:r>
    </w:p>
    <w:p w14:paraId="42CE4EC1" w14:textId="77777777" w:rsidR="001E3EB2" w:rsidRPr="001E3EB2" w:rsidRDefault="001E3EB2" w:rsidP="001E3E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</w:rPr>
        <w:t>Are there partnerships that could expand transportation?</w:t>
      </w:r>
    </w:p>
    <w:p w14:paraId="7FB00D56" w14:textId="77777777" w:rsidR="001E3EB2" w:rsidRPr="001E3EB2" w:rsidRDefault="00000000" w:rsidP="001E3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825A9">
          <v:rect id="_x0000_i1031" style="width:0;height:1.5pt" o:hralign="center" o:hrstd="t" o:hr="t" fillcolor="#a0a0a0" stroked="f"/>
        </w:pict>
      </w:r>
    </w:p>
    <w:p w14:paraId="21050B9B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2B23C288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680A05A0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4383FA96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2E2DD5D4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19A4ADCF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3F8E74D5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3C7BAD61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64ED0CE6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3929A0E0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5BDC0C10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407F2FBB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2381750E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61BC1461" w14:textId="77777777" w:rsidR="002049C8" w:rsidRDefault="002049C8" w:rsidP="00B566F4">
      <w:pPr>
        <w:rPr>
          <w:rFonts w:ascii="Times New Roman" w:hAnsi="Times New Roman" w:cs="Times New Roman"/>
          <w:b/>
          <w:bCs/>
        </w:rPr>
      </w:pPr>
    </w:p>
    <w:p w14:paraId="59FAB496" w14:textId="0766ADF9" w:rsidR="00B566F4" w:rsidRDefault="001E3EB2" w:rsidP="00B566F4">
      <w:pPr>
        <w:rPr>
          <w:rFonts w:ascii="Times New Roman" w:hAnsi="Times New Roman" w:cs="Times New Roman"/>
        </w:rPr>
      </w:pPr>
      <w:r w:rsidRPr="001E3EB2">
        <w:rPr>
          <w:rFonts w:ascii="Times New Roman" w:hAnsi="Times New Roman" w:cs="Times New Roman"/>
          <w:b/>
          <w:bCs/>
        </w:rPr>
        <w:lastRenderedPageBreak/>
        <w:t>7. Example Visualization</w:t>
      </w:r>
    </w:p>
    <w:p w14:paraId="3EA98079" w14:textId="49902C45" w:rsidR="00B566F4" w:rsidRPr="001E3EB2" w:rsidRDefault="002049C8" w:rsidP="00B56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9EF1A6" wp14:editId="5BA056E0">
            <wp:extent cx="4880247" cy="5193101"/>
            <wp:effectExtent l="0" t="0" r="0" b="7620"/>
            <wp:docPr id="723094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09" cy="5207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E400C8" w14:textId="3EB687D0" w:rsidR="005376F6" w:rsidRPr="001E3EB2" w:rsidRDefault="005376F6" w:rsidP="001D111F">
      <w:pPr>
        <w:spacing w:after="0"/>
        <w:rPr>
          <w:rFonts w:ascii="Times New Roman" w:hAnsi="Times New Roman" w:cs="Times New Roman"/>
        </w:rPr>
      </w:pPr>
    </w:p>
    <w:sectPr w:rsidR="005376F6" w:rsidRPr="001E3EB2" w:rsidSect="001E3E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3362" w14:textId="77777777" w:rsidR="00DD7B24" w:rsidRDefault="00DD7B24" w:rsidP="001E3EB2">
      <w:pPr>
        <w:spacing w:after="0" w:line="240" w:lineRule="auto"/>
      </w:pPr>
      <w:r>
        <w:separator/>
      </w:r>
    </w:p>
  </w:endnote>
  <w:endnote w:type="continuationSeparator" w:id="0">
    <w:p w14:paraId="78DBB5F7" w14:textId="77777777" w:rsidR="00DD7B24" w:rsidRDefault="00DD7B24" w:rsidP="001E3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00B6" w14:textId="77777777" w:rsidR="001E3EB2" w:rsidRDefault="001E3E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27DE" w14:textId="5B73E445" w:rsidR="001E3EB2" w:rsidRPr="001E3EB2" w:rsidRDefault="001E3EB2">
    <w:pPr>
      <w:pStyle w:val="Footer"/>
      <w:rPr>
        <w:rFonts w:ascii="Times New Roman" w:hAnsi="Times New Roman" w:cs="Times New Roman"/>
        <w:sz w:val="20"/>
        <w:szCs w:val="20"/>
      </w:rPr>
    </w:pPr>
    <w:r w:rsidRPr="002C47C0">
      <w:rPr>
        <w:rFonts w:ascii="Times New Roman" w:hAnsi="Times New Roman" w:cs="Times New Roman"/>
        <w:sz w:val="20"/>
        <w:szCs w:val="20"/>
      </w:rPr>
      <w:t xml:space="preserve">Developed by Matthew Regele with the </w:t>
    </w:r>
    <w:r>
      <w:rPr>
        <w:rFonts w:ascii="Times New Roman" w:hAnsi="Times New Roman" w:cs="Times New Roman"/>
        <w:sz w:val="20"/>
        <w:szCs w:val="20"/>
      </w:rPr>
      <w:t>a</w:t>
    </w:r>
    <w:r w:rsidRPr="002C47C0">
      <w:rPr>
        <w:rFonts w:ascii="Times New Roman" w:hAnsi="Times New Roman" w:cs="Times New Roman"/>
        <w:sz w:val="20"/>
        <w:szCs w:val="20"/>
      </w:rPr>
      <w:t>ssistance of ChatGPT 5.1 (12/1/2025)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E71B" w14:textId="6368F8F8" w:rsidR="001E3EB2" w:rsidRPr="001E3EB2" w:rsidRDefault="001E3EB2">
    <w:pPr>
      <w:pStyle w:val="Footer"/>
      <w:rPr>
        <w:rFonts w:ascii="Times New Roman" w:hAnsi="Times New Roman" w:cs="Times New Roman"/>
        <w:sz w:val="20"/>
        <w:szCs w:val="20"/>
      </w:rPr>
    </w:pPr>
    <w:r w:rsidRPr="002C47C0">
      <w:rPr>
        <w:rFonts w:ascii="Times New Roman" w:hAnsi="Times New Roman" w:cs="Times New Roman"/>
        <w:sz w:val="20"/>
        <w:szCs w:val="20"/>
      </w:rPr>
      <w:t xml:space="preserve">Developed by Matthew Regele with the </w:t>
    </w:r>
    <w:r>
      <w:rPr>
        <w:rFonts w:ascii="Times New Roman" w:hAnsi="Times New Roman" w:cs="Times New Roman"/>
        <w:sz w:val="20"/>
        <w:szCs w:val="20"/>
      </w:rPr>
      <w:t>a</w:t>
    </w:r>
    <w:r w:rsidRPr="002C47C0">
      <w:rPr>
        <w:rFonts w:ascii="Times New Roman" w:hAnsi="Times New Roman" w:cs="Times New Roman"/>
        <w:sz w:val="20"/>
        <w:szCs w:val="20"/>
      </w:rPr>
      <w:t>ssistance of ChatGPT 5.1 (12/1/2025)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F9A9" w14:textId="77777777" w:rsidR="00DD7B24" w:rsidRDefault="00DD7B24" w:rsidP="001E3EB2">
      <w:pPr>
        <w:spacing w:after="0" w:line="240" w:lineRule="auto"/>
      </w:pPr>
      <w:r>
        <w:separator/>
      </w:r>
    </w:p>
  </w:footnote>
  <w:footnote w:type="continuationSeparator" w:id="0">
    <w:p w14:paraId="12310D05" w14:textId="77777777" w:rsidR="00DD7B24" w:rsidRDefault="00DD7B24" w:rsidP="001E3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380C" w14:textId="77777777" w:rsidR="001E3EB2" w:rsidRDefault="001E3E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25629" w14:textId="0141641B" w:rsidR="001E3EB2" w:rsidRPr="001E3EB2" w:rsidRDefault="001E3EB2" w:rsidP="001E3E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F742" w14:textId="4A54D0AF" w:rsidR="001E3EB2" w:rsidRDefault="001E3EB2" w:rsidP="001E3EB2">
    <w:pPr>
      <w:pStyle w:val="Header"/>
      <w:jc w:val="center"/>
    </w:pPr>
    <w:r w:rsidRPr="001E3EB2">
      <w:rPr>
        <w:rFonts w:ascii="Times New Roman" w:hAnsi="Times New Roman" w:cs="Times New Roman"/>
        <w:b/>
        <w:bCs/>
      </w:rPr>
      <w:t>EXAMPLE SYSTEMS 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746"/>
    <w:multiLevelType w:val="multilevel"/>
    <w:tmpl w:val="B66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5AE7"/>
    <w:multiLevelType w:val="multilevel"/>
    <w:tmpl w:val="0CD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31F5"/>
    <w:multiLevelType w:val="multilevel"/>
    <w:tmpl w:val="972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6851"/>
    <w:multiLevelType w:val="multilevel"/>
    <w:tmpl w:val="582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C3DD0"/>
    <w:multiLevelType w:val="multilevel"/>
    <w:tmpl w:val="40C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111AB"/>
    <w:multiLevelType w:val="multilevel"/>
    <w:tmpl w:val="257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3291F"/>
    <w:multiLevelType w:val="multilevel"/>
    <w:tmpl w:val="8A2A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054A9"/>
    <w:multiLevelType w:val="multilevel"/>
    <w:tmpl w:val="416C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D2955"/>
    <w:multiLevelType w:val="multilevel"/>
    <w:tmpl w:val="AE9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24607"/>
    <w:multiLevelType w:val="multilevel"/>
    <w:tmpl w:val="8D7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D5B11"/>
    <w:multiLevelType w:val="multilevel"/>
    <w:tmpl w:val="A3C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02EAF"/>
    <w:multiLevelType w:val="multilevel"/>
    <w:tmpl w:val="7D0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74341">
    <w:abstractNumId w:val="10"/>
  </w:num>
  <w:num w:numId="2" w16cid:durableId="1925532061">
    <w:abstractNumId w:val="0"/>
  </w:num>
  <w:num w:numId="3" w16cid:durableId="1935741046">
    <w:abstractNumId w:val="5"/>
  </w:num>
  <w:num w:numId="4" w16cid:durableId="579143048">
    <w:abstractNumId w:val="4"/>
  </w:num>
  <w:num w:numId="5" w16cid:durableId="1090197363">
    <w:abstractNumId w:val="8"/>
  </w:num>
  <w:num w:numId="6" w16cid:durableId="1082995419">
    <w:abstractNumId w:val="9"/>
  </w:num>
  <w:num w:numId="7" w16cid:durableId="1292127915">
    <w:abstractNumId w:val="2"/>
  </w:num>
  <w:num w:numId="8" w16cid:durableId="1302538104">
    <w:abstractNumId w:val="6"/>
  </w:num>
  <w:num w:numId="9" w16cid:durableId="1366831954">
    <w:abstractNumId w:val="7"/>
  </w:num>
  <w:num w:numId="10" w16cid:durableId="560287774">
    <w:abstractNumId w:val="3"/>
  </w:num>
  <w:num w:numId="11" w16cid:durableId="707334728">
    <w:abstractNumId w:val="11"/>
  </w:num>
  <w:num w:numId="12" w16cid:durableId="1276717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B2"/>
    <w:rsid w:val="001D111F"/>
    <w:rsid w:val="001E3EB2"/>
    <w:rsid w:val="002049C8"/>
    <w:rsid w:val="0031149D"/>
    <w:rsid w:val="00416A14"/>
    <w:rsid w:val="005376F6"/>
    <w:rsid w:val="006D1483"/>
    <w:rsid w:val="006D45B3"/>
    <w:rsid w:val="00B2361C"/>
    <w:rsid w:val="00B566F4"/>
    <w:rsid w:val="00D61B8F"/>
    <w:rsid w:val="00DD7B24"/>
    <w:rsid w:val="00F9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D27B"/>
  <w15:chartTrackingRefBased/>
  <w15:docId w15:val="{5070E3E1-AF98-4312-957C-D92BE3B1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B2"/>
  </w:style>
  <w:style w:type="paragraph" w:styleId="Footer">
    <w:name w:val="footer"/>
    <w:basedOn w:val="Normal"/>
    <w:link w:val="FooterChar"/>
    <w:uiPriority w:val="99"/>
    <w:unhideWhenUsed/>
    <w:rsid w:val="001E3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2</cp:revision>
  <dcterms:created xsi:type="dcterms:W3CDTF">2025-12-01T19:00:00Z</dcterms:created>
  <dcterms:modified xsi:type="dcterms:W3CDTF">2025-12-01T20:07:00Z</dcterms:modified>
</cp:coreProperties>
</file>