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B6BD" w14:textId="77777777" w:rsidR="00D6595F" w:rsidRPr="00F40D05" w:rsidRDefault="00D6595F" w:rsidP="00B013D6">
      <w:pPr>
        <w:spacing w:after="0" w:line="259" w:lineRule="auto"/>
        <w:ind w:left="103" w:firstLine="0"/>
        <w:jc w:val="center"/>
        <w:rPr>
          <w:lang w:val="en-US"/>
        </w:rPr>
      </w:pPr>
      <w:r>
        <w:rPr>
          <w:b/>
          <w:lang w:val="en-US"/>
        </w:rPr>
        <w:t xml:space="preserve">Derin </w:t>
      </w:r>
      <w:proofErr w:type="spellStart"/>
      <w:r>
        <w:rPr>
          <w:b/>
          <w:lang w:val="en-US"/>
        </w:rPr>
        <w:t>Öğrenme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Modelleri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ile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Tümör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Tahmini</w:t>
      </w:r>
      <w:proofErr w:type="spellEnd"/>
    </w:p>
    <w:p w14:paraId="21254050" w14:textId="41956E9F" w:rsidR="00D6595F" w:rsidRPr="00F40D05" w:rsidRDefault="00D6595F" w:rsidP="00B013D6">
      <w:pPr>
        <w:spacing w:after="0" w:line="259" w:lineRule="auto"/>
        <w:ind w:left="0" w:firstLine="0"/>
        <w:jc w:val="center"/>
        <w:rPr>
          <w:lang w:val="en-US"/>
        </w:rPr>
      </w:pPr>
    </w:p>
    <w:p w14:paraId="2D20F3C3" w14:textId="3660FB4C" w:rsidR="00D6595F" w:rsidRDefault="00D6595F" w:rsidP="00B013D6">
      <w:pPr>
        <w:spacing w:after="264" w:line="269" w:lineRule="auto"/>
        <w:ind w:left="2672" w:right="2551"/>
        <w:jc w:val="center"/>
        <w:rPr>
          <w:lang w:val="en-US"/>
        </w:rPr>
      </w:pPr>
      <w:r>
        <w:rPr>
          <w:lang w:val="en-US"/>
        </w:rPr>
        <w:t xml:space="preserve">Arda </w:t>
      </w:r>
      <w:proofErr w:type="spellStart"/>
      <w:r>
        <w:rPr>
          <w:lang w:val="en-US"/>
        </w:rPr>
        <w:t>Tunalı</w:t>
      </w:r>
      <w:proofErr w:type="spellEnd"/>
    </w:p>
    <w:p w14:paraId="64344A3E" w14:textId="77777777" w:rsidR="00D6595F" w:rsidRPr="00F40D05" w:rsidRDefault="00D6595F" w:rsidP="00B013D6">
      <w:pPr>
        <w:spacing w:after="264" w:line="269" w:lineRule="auto"/>
        <w:ind w:left="2672" w:right="2551"/>
        <w:jc w:val="center"/>
        <w:rPr>
          <w:lang w:val="en-US"/>
        </w:rPr>
      </w:pPr>
      <w:proofErr w:type="spellStart"/>
      <w:r>
        <w:rPr>
          <w:lang w:val="en-US"/>
        </w:rPr>
        <w:t>Kütahya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Üniversitesi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Mühendislik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Doğa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Fakültesi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Bilgisayar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Mühendisiği</w:t>
      </w:r>
      <w:proofErr w:type="spellEnd"/>
    </w:p>
    <w:p w14:paraId="45111486" w14:textId="1CC1A5B4" w:rsidR="00D6595F" w:rsidRPr="00F40D05" w:rsidRDefault="00D6595F" w:rsidP="00B013D6">
      <w:pPr>
        <w:spacing w:after="5" w:line="269" w:lineRule="auto"/>
        <w:ind w:left="2672" w:right="2550"/>
        <w:jc w:val="center"/>
        <w:rPr>
          <w:lang w:val="en-US"/>
        </w:rPr>
      </w:pPr>
      <w:r>
        <w:rPr>
          <w:lang w:val="en-US"/>
        </w:rPr>
        <w:t>arda.tunali@ogr.ksbu.edu.tr</w:t>
      </w:r>
    </w:p>
    <w:p w14:paraId="3B4D3704" w14:textId="4BFE98FF" w:rsidR="00D6595F" w:rsidRPr="00F40D05" w:rsidRDefault="00D6595F" w:rsidP="00B013D6">
      <w:pPr>
        <w:spacing w:after="0" w:line="259" w:lineRule="auto"/>
        <w:ind w:left="0" w:firstLine="0"/>
        <w:jc w:val="center"/>
        <w:rPr>
          <w:lang w:val="en-US"/>
        </w:rPr>
      </w:pPr>
    </w:p>
    <w:p w14:paraId="1C44623B" w14:textId="77777777" w:rsidR="00D6595F" w:rsidRDefault="00D6595F" w:rsidP="00B013D6">
      <w:pPr>
        <w:pStyle w:val="Balk1"/>
        <w:spacing w:after="0"/>
        <w:ind w:left="108"/>
        <w:jc w:val="center"/>
        <w:rPr>
          <w:lang w:val="en-US"/>
        </w:rPr>
      </w:pPr>
      <w:r>
        <w:rPr>
          <w:lang w:val="en-US"/>
        </w:rPr>
        <w:t>ÖZET</w:t>
      </w:r>
    </w:p>
    <w:p w14:paraId="067939BE" w14:textId="77777777" w:rsidR="00D6595F" w:rsidRPr="007169CC" w:rsidRDefault="00D6595F" w:rsidP="00D6595F">
      <w:pPr>
        <w:rPr>
          <w:lang w:val="en-US"/>
        </w:rPr>
      </w:pPr>
    </w:p>
    <w:p w14:paraId="73A8EC5C" w14:textId="77777777" w:rsidR="00D6595F" w:rsidRPr="00CC6296" w:rsidRDefault="00D6595F" w:rsidP="00D6595F">
      <w:pPr>
        <w:ind w:left="108" w:firstLine="600"/>
        <w:rPr>
          <w:color w:val="auto"/>
          <w:lang w:val="en-US"/>
        </w:rPr>
      </w:pPr>
      <w:r w:rsidRPr="00CC6296">
        <w:rPr>
          <w:color w:val="auto"/>
        </w:rPr>
        <w:t xml:space="preserve">Bu proje, </w:t>
      </w:r>
      <w:r>
        <w:rPr>
          <w:color w:val="auto"/>
        </w:rPr>
        <w:t>göğüs</w:t>
      </w:r>
      <w:r w:rsidRPr="00CC6296">
        <w:rPr>
          <w:color w:val="auto"/>
        </w:rPr>
        <w:t xml:space="preserve"> kanseri tümörlerini iyi huylu veya kötü huylu olarak sınıflandırmak için bir makine öğrenimi modeli geliştirmeyi amaçlamaktad</w:t>
      </w:r>
      <w:r>
        <w:rPr>
          <w:color w:val="auto"/>
        </w:rPr>
        <w:t xml:space="preserve">ır. </w:t>
      </w:r>
      <w:proofErr w:type="spellStart"/>
      <w:r>
        <w:rPr>
          <w:color w:val="auto"/>
        </w:rPr>
        <w:t>Breast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Cancer</w:t>
      </w:r>
      <w:proofErr w:type="spellEnd"/>
      <w:r w:rsidRPr="00CC6296">
        <w:rPr>
          <w:color w:val="auto"/>
        </w:rPr>
        <w:t xml:space="preserve"> Wisconsin veri seti kullanılarak gerçekleştirilen çalışma, derin öğrenme modellerini kullanarak tümör sınıflandırmasında yüksek doğruluk elde etmeyi hedeflemektedir. Seçilen </w:t>
      </w:r>
      <w:proofErr w:type="spellStart"/>
      <w:r w:rsidRPr="00CC6296">
        <w:rPr>
          <w:color w:val="auto"/>
        </w:rPr>
        <w:t>RandomForest</w:t>
      </w:r>
      <w:proofErr w:type="spellEnd"/>
      <w:r w:rsidRPr="00CC6296">
        <w:rPr>
          <w:color w:val="auto"/>
        </w:rPr>
        <w:t xml:space="preserve"> modeli, üstün performansı nedeniyle diğer modellerle karşılaştırılarak, </w:t>
      </w:r>
      <w:r>
        <w:rPr>
          <w:color w:val="auto"/>
        </w:rPr>
        <w:t>göğüs</w:t>
      </w:r>
      <w:r w:rsidRPr="00CC6296">
        <w:rPr>
          <w:color w:val="auto"/>
        </w:rPr>
        <w:t xml:space="preserve"> kanseri teşhisinde etkinliğini sergilemek için belirli özellikler kullanılarak incelenmiştir.</w:t>
      </w:r>
    </w:p>
    <w:p w14:paraId="32808A6C" w14:textId="77777777" w:rsidR="00D6595F" w:rsidRDefault="00D6595F" w:rsidP="00D6595F">
      <w:pPr>
        <w:pStyle w:val="Balk1"/>
        <w:ind w:left="0" w:firstLine="0"/>
        <w:jc w:val="both"/>
        <w:rPr>
          <w:color w:val="auto"/>
          <w:sz w:val="24"/>
          <w:szCs w:val="24"/>
          <w:lang w:val="en-US"/>
        </w:rPr>
      </w:pPr>
    </w:p>
    <w:p w14:paraId="084B1499" w14:textId="77777777" w:rsidR="00D6595F" w:rsidRPr="00114F56" w:rsidRDefault="00D6595F" w:rsidP="00D6595F">
      <w:pPr>
        <w:pStyle w:val="Balk1"/>
        <w:ind w:left="0" w:firstLine="0"/>
        <w:rPr>
          <w:color w:val="auto"/>
          <w:sz w:val="24"/>
          <w:szCs w:val="24"/>
          <w:lang w:val="en-US"/>
        </w:rPr>
      </w:pPr>
      <w:r w:rsidRPr="00EB5508">
        <w:rPr>
          <w:color w:val="auto"/>
          <w:sz w:val="24"/>
          <w:szCs w:val="24"/>
          <w:lang w:val="en-US"/>
        </w:rPr>
        <w:t>GİRİŞ</w:t>
      </w:r>
    </w:p>
    <w:p w14:paraId="4361F05F" w14:textId="7AC37B3B" w:rsidR="00D6595F" w:rsidRDefault="00D6595F" w:rsidP="00D6595F">
      <w:pPr>
        <w:spacing w:after="0" w:line="259" w:lineRule="auto"/>
        <w:ind w:left="0" w:firstLine="0"/>
        <w:rPr>
          <w:color w:val="auto"/>
        </w:rPr>
      </w:pPr>
      <w:r>
        <w:rPr>
          <w:color w:val="auto"/>
        </w:rPr>
        <w:t>Göğüs</w:t>
      </w:r>
      <w:r w:rsidRPr="00CC6296">
        <w:rPr>
          <w:color w:val="auto"/>
        </w:rPr>
        <w:t xml:space="preserve"> kanseri, dünya genelinde kadınları etkileyen yaygın bir kanser türüdür. Erken ve doğru teşhis, etkili tedavi</w:t>
      </w:r>
      <w:r>
        <w:rPr>
          <w:color w:val="auto"/>
        </w:rPr>
        <w:t xml:space="preserve"> </w:t>
      </w:r>
      <w:r w:rsidRPr="00CC6296">
        <w:rPr>
          <w:color w:val="auto"/>
        </w:rPr>
        <w:t xml:space="preserve">için kritiktir. Bu proje, </w:t>
      </w:r>
      <w:r>
        <w:rPr>
          <w:color w:val="auto"/>
        </w:rPr>
        <w:t>göğüs</w:t>
      </w:r>
      <w:r w:rsidRPr="00CC6296">
        <w:rPr>
          <w:color w:val="auto"/>
        </w:rPr>
        <w:t xml:space="preserve"> kanseri tümör sınıflandırması için makine öğrenimini, özellikle de </w:t>
      </w:r>
      <w:proofErr w:type="spellStart"/>
      <w:r w:rsidRPr="00CC6296">
        <w:rPr>
          <w:color w:val="auto"/>
        </w:rPr>
        <w:t>RandomForest'u</w:t>
      </w:r>
      <w:proofErr w:type="spellEnd"/>
      <w:r w:rsidRPr="00CC6296">
        <w:rPr>
          <w:color w:val="auto"/>
        </w:rPr>
        <w:t xml:space="preserve"> </w:t>
      </w:r>
      <w:r>
        <w:rPr>
          <w:color w:val="auto"/>
        </w:rPr>
        <w:t xml:space="preserve">  </w:t>
      </w:r>
      <w:r w:rsidRPr="00CC6296">
        <w:rPr>
          <w:color w:val="auto"/>
        </w:rPr>
        <w:t xml:space="preserve">kullanmayı amaçlamaktadır. Bu amaçla, </w:t>
      </w:r>
      <w:proofErr w:type="spellStart"/>
      <w:r>
        <w:rPr>
          <w:color w:val="auto"/>
        </w:rPr>
        <w:t>Breast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Cancer</w:t>
      </w:r>
      <w:proofErr w:type="spellEnd"/>
      <w:r w:rsidRPr="00CC6296">
        <w:rPr>
          <w:color w:val="auto"/>
        </w:rPr>
        <w:t xml:space="preserve"> Wisconsin veri seti üzerinde çalışılmıştır.</w:t>
      </w:r>
    </w:p>
    <w:p w14:paraId="1F4F4E98" w14:textId="77777777" w:rsidR="00D6595F" w:rsidRPr="00EB5508" w:rsidRDefault="00D6595F" w:rsidP="00D6595F">
      <w:pPr>
        <w:spacing w:after="0" w:line="259" w:lineRule="auto"/>
        <w:ind w:left="0" w:firstLine="0"/>
        <w:rPr>
          <w:color w:val="auto"/>
        </w:rPr>
      </w:pPr>
    </w:p>
    <w:p w14:paraId="4086EE24" w14:textId="74C7D914" w:rsidR="00D6595F" w:rsidRPr="007429B6" w:rsidRDefault="007429B6" w:rsidP="00D6595F">
      <w:pPr>
        <w:pStyle w:val="Balk1"/>
        <w:ind w:left="108"/>
        <w:rPr>
          <w:sz w:val="36"/>
          <w:szCs w:val="36"/>
          <w:lang w:val="en-US"/>
        </w:rPr>
      </w:pPr>
      <w:proofErr w:type="spellStart"/>
      <w:r w:rsidRPr="007429B6">
        <w:rPr>
          <w:sz w:val="36"/>
          <w:szCs w:val="36"/>
          <w:lang w:val="en-US"/>
        </w:rPr>
        <w:t>Yaptığım</w:t>
      </w:r>
      <w:proofErr w:type="spellEnd"/>
      <w:r w:rsidRPr="007429B6">
        <w:rPr>
          <w:sz w:val="36"/>
          <w:szCs w:val="36"/>
          <w:lang w:val="en-US"/>
        </w:rPr>
        <w:t xml:space="preserve"> </w:t>
      </w:r>
      <w:proofErr w:type="spellStart"/>
      <w:r w:rsidRPr="007429B6">
        <w:rPr>
          <w:sz w:val="36"/>
          <w:szCs w:val="36"/>
          <w:lang w:val="en-US"/>
        </w:rPr>
        <w:t>Çalışmalar</w:t>
      </w:r>
      <w:proofErr w:type="spellEnd"/>
    </w:p>
    <w:p w14:paraId="00A861AB" w14:textId="77777777" w:rsidR="00D6595F" w:rsidRDefault="00D6595F" w:rsidP="00D6595F">
      <w:pPr>
        <w:ind w:left="110" w:firstLine="0"/>
      </w:pP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 w:rsidRPr="00CC6296">
        <w:t xml:space="preserve"> Wisconsin veri seti, 569 hasta örneği içermektedir.</w:t>
      </w:r>
      <w:r>
        <w:t xml:space="preserve"> 569 hastanın 357’si iyi huylu, 212’si kötü huylu tümör içermektedir.</w:t>
      </w:r>
      <w:r w:rsidRPr="00CC6296">
        <w:t xml:space="preserve"> Her hasta için 30 farklı özellik kaydedilmiştir; bunlar arasında tümörün yarıçapı, </w:t>
      </w:r>
      <w:proofErr w:type="spellStart"/>
      <w:r w:rsidRPr="00CC6296">
        <w:t>dokuluk</w:t>
      </w:r>
      <w:proofErr w:type="spellEnd"/>
      <w:r w:rsidRPr="00CC6296">
        <w:t xml:space="preserve">, alanı, simetri değerleri </w:t>
      </w:r>
      <w:r>
        <w:t>vb. 10 değer, bu değerlerin standart hatası ve en kötü durum ölçümleri</w:t>
      </w:r>
      <w:r w:rsidRPr="00CC6296">
        <w:t xml:space="preserve"> bulunmaktadır. </w:t>
      </w:r>
    </w:p>
    <w:p w14:paraId="56B77EC3" w14:textId="77777777" w:rsidR="00D6595F" w:rsidRDefault="00D6595F" w:rsidP="00D6595F"/>
    <w:p w14:paraId="5886EE09" w14:textId="77777777" w:rsidR="00D6595F" w:rsidRDefault="00D6595F" w:rsidP="00D6595F">
      <w:pPr>
        <w:keepNext/>
      </w:pPr>
      <w:r>
        <w:rPr>
          <w:noProof/>
        </w:rPr>
        <w:drawing>
          <wp:inline distT="0" distB="0" distL="0" distR="0" wp14:anchorId="56721ED8" wp14:editId="73162B1E">
            <wp:extent cx="6230984" cy="2019300"/>
            <wp:effectExtent l="0" t="0" r="0" b="0"/>
            <wp:docPr id="19174829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82926" name="Resim 1917482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300" cy="20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A37D" w14:textId="77777777" w:rsidR="00D6595F" w:rsidRDefault="00D6595F" w:rsidP="00D6595F">
      <w:pPr>
        <w:pStyle w:val="ResimYazs"/>
      </w:pPr>
      <w:r>
        <w:t xml:space="preserve">                                                                             Şekil </w:t>
      </w:r>
      <w:fldSimple w:instr=" SEQ Şekil \* ARABIC ">
        <w:r>
          <w:rPr>
            <w:noProof/>
          </w:rPr>
          <w:t>1</w:t>
        </w:r>
      </w:fldSimple>
      <w:r>
        <w:t xml:space="preserve">   Veri-Setine-Bakış</w:t>
      </w:r>
    </w:p>
    <w:p w14:paraId="3B9AD28B" w14:textId="77777777" w:rsidR="00D6595F" w:rsidRDefault="00D6595F" w:rsidP="00D6595F">
      <w:pPr>
        <w:keepNext/>
      </w:pPr>
    </w:p>
    <w:p w14:paraId="3D8BFA0F" w14:textId="77777777" w:rsidR="00D6595F" w:rsidRDefault="00D6595F" w:rsidP="00D6595F">
      <w:r w:rsidRPr="00CC6296">
        <w:t xml:space="preserve">Veri seti, </w:t>
      </w:r>
      <w:r>
        <w:t xml:space="preserve">ayrıca sadece sayısal olarak çalışmak </w:t>
      </w:r>
      <w:r w:rsidRPr="00CC6296">
        <w:t>ve veri kalitesini sağlamak için ön işlemden geçirilmiştir.</w:t>
      </w:r>
      <w:r>
        <w:t xml:space="preserve"> Bu ön işlemde tümörün huyunu belirten M(</w:t>
      </w:r>
      <w:proofErr w:type="spellStart"/>
      <w:r>
        <w:t>malignant</w:t>
      </w:r>
      <w:proofErr w:type="spellEnd"/>
      <w:r>
        <w:t>) ve B(</w:t>
      </w:r>
      <w:proofErr w:type="spellStart"/>
      <w:r>
        <w:t>bening</w:t>
      </w:r>
      <w:proofErr w:type="spellEnd"/>
      <w:r>
        <w:t xml:space="preserve">) metinleri 1 ve 0 olmak üzere değiştirilmiştir, ayrıca </w:t>
      </w:r>
      <w:proofErr w:type="spellStart"/>
      <w:r>
        <w:t>Kullanıcı_ID</w:t>
      </w:r>
      <w:proofErr w:type="spellEnd"/>
      <w:r>
        <w:t xml:space="preserve"> sütunu ve ifade içermediğinden dolayı 32. Sütun kaldırılmıştır.</w:t>
      </w:r>
    </w:p>
    <w:p w14:paraId="2C0AB352" w14:textId="3AF71297" w:rsidR="007429B6" w:rsidRDefault="00D6595F" w:rsidP="00D6595F">
      <w:pPr>
        <w:ind w:left="0" w:firstLine="0"/>
        <w:jc w:val="left"/>
        <w:rPr>
          <w:color w:val="auto"/>
        </w:rPr>
      </w:pPr>
      <w:r>
        <w:rPr>
          <w:b/>
          <w:bCs/>
        </w:rPr>
        <w:lastRenderedPageBreak/>
        <w:t xml:space="preserve">   </w:t>
      </w:r>
      <w:r w:rsidR="00CE7AB2">
        <w:rPr>
          <w:color w:val="auto"/>
        </w:rPr>
        <w:t xml:space="preserve">Bilgi çağında veri yönetimi kritik bir </w:t>
      </w:r>
      <w:proofErr w:type="spellStart"/>
      <w:r w:rsidR="00CE7AB2">
        <w:rPr>
          <w:color w:val="auto"/>
        </w:rPr>
        <w:t>önemee</w:t>
      </w:r>
      <w:proofErr w:type="spellEnd"/>
      <w:r w:rsidR="00CE7AB2">
        <w:rPr>
          <w:color w:val="auto"/>
        </w:rPr>
        <w:t xml:space="preserve"> sahipti ve bu nedenle </w:t>
      </w:r>
      <w:proofErr w:type="spellStart"/>
      <w:r w:rsidR="00CE7AB2">
        <w:rPr>
          <w:color w:val="auto"/>
        </w:rPr>
        <w:t>SQLite</w:t>
      </w:r>
      <w:proofErr w:type="spellEnd"/>
      <w:r w:rsidR="00CE7AB2">
        <w:rPr>
          <w:color w:val="auto"/>
        </w:rPr>
        <w:t xml:space="preserve"> gibi hafif ve etkili </w:t>
      </w:r>
      <w:proofErr w:type="spellStart"/>
      <w:r w:rsidR="00CE7AB2">
        <w:rPr>
          <w:color w:val="auto"/>
        </w:rPr>
        <w:t>veritabanı</w:t>
      </w:r>
      <w:proofErr w:type="spellEnd"/>
      <w:r w:rsidR="00CE7AB2">
        <w:rPr>
          <w:color w:val="auto"/>
        </w:rPr>
        <w:t xml:space="preserve"> sistemleri , </w:t>
      </w:r>
      <w:proofErr w:type="spellStart"/>
      <w:r w:rsidR="00CE7AB2">
        <w:rPr>
          <w:color w:val="auto"/>
        </w:rPr>
        <w:t>veritabanlı</w:t>
      </w:r>
      <w:proofErr w:type="spellEnd"/>
      <w:r w:rsidR="00CE7AB2">
        <w:rPr>
          <w:color w:val="auto"/>
        </w:rPr>
        <w:t xml:space="preserve"> uygulamalarda güvenilir bir temel oluşturmak için önemli bir rol oynamaktadır.</w:t>
      </w:r>
    </w:p>
    <w:p w14:paraId="686EFFE9" w14:textId="77777777" w:rsidR="003A42FB" w:rsidRDefault="003A42FB" w:rsidP="00D6595F">
      <w:pPr>
        <w:ind w:left="0" w:firstLine="0"/>
        <w:jc w:val="left"/>
        <w:rPr>
          <w:color w:val="auto"/>
        </w:rPr>
      </w:pPr>
    </w:p>
    <w:p w14:paraId="460EC54E" w14:textId="56FD6018" w:rsidR="003A42FB" w:rsidRDefault="003A42FB" w:rsidP="003A42FB">
      <w:pPr>
        <w:ind w:left="0" w:firstLine="0"/>
        <w:jc w:val="center"/>
        <w:rPr>
          <w:color w:val="auto"/>
        </w:rPr>
      </w:pPr>
      <w:r w:rsidRPr="003A42FB">
        <w:rPr>
          <w:color w:val="auto"/>
        </w:rPr>
        <w:drawing>
          <wp:inline distT="0" distB="0" distL="0" distR="0" wp14:anchorId="515C5D0C" wp14:editId="219A1C56">
            <wp:extent cx="2109983" cy="981075"/>
            <wp:effectExtent l="0" t="0" r="5080" b="0"/>
            <wp:docPr id="4297494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49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722" cy="9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DD6" w14:textId="6A41F05E" w:rsidR="003A42FB" w:rsidRDefault="003A42FB" w:rsidP="003A42FB">
      <w:pPr>
        <w:pStyle w:val="ResimYazs"/>
        <w:jc w:val="center"/>
      </w:pPr>
      <w:r>
        <w:t xml:space="preserve">Şekil </w:t>
      </w:r>
      <w:r>
        <w:t>1</w:t>
      </w:r>
      <w:r>
        <w:t xml:space="preserve"> </w:t>
      </w:r>
      <w:r>
        <w:t>–</w:t>
      </w:r>
      <w:r>
        <w:t xml:space="preserve"> </w:t>
      </w:r>
      <w:r>
        <w:t>Projedeki kod satırlarım</w:t>
      </w:r>
    </w:p>
    <w:p w14:paraId="4535F7FB" w14:textId="76E0E6D7" w:rsidR="003A42FB" w:rsidRPr="00CA60AC" w:rsidRDefault="003A42FB" w:rsidP="003A42FB">
      <w:pPr>
        <w:spacing w:after="93" w:line="259" w:lineRule="auto"/>
        <w:ind w:left="108"/>
        <w:rPr>
          <w:color w:val="auto"/>
        </w:rPr>
      </w:pPr>
      <w:r>
        <w:t xml:space="preserve">Yukarıdaki kod bloklarında tanımlamış olduğum </w:t>
      </w:r>
      <w:r>
        <w:rPr>
          <w:color w:val="auto"/>
        </w:rPr>
        <w:t xml:space="preserve">3 Farklı tablo </w:t>
      </w:r>
      <w:proofErr w:type="spellStart"/>
      <w:r>
        <w:rPr>
          <w:color w:val="auto"/>
        </w:rPr>
        <w:t>mevcut.</w:t>
      </w:r>
      <w:r>
        <w:rPr>
          <w:color w:val="auto"/>
        </w:rPr>
        <w:t>Bir</w:t>
      </w:r>
      <w:proofErr w:type="spellEnd"/>
      <w:r>
        <w:rPr>
          <w:color w:val="auto"/>
        </w:rPr>
        <w:t xml:space="preserve"> tanesi önceden girilmiş tüm verileri </w:t>
      </w:r>
      <w:proofErr w:type="spellStart"/>
      <w:r>
        <w:rPr>
          <w:color w:val="auto"/>
        </w:rPr>
        <w:t>tutuyo</w:t>
      </w:r>
      <w:r>
        <w:rPr>
          <w:color w:val="auto"/>
        </w:rPr>
        <w:t>r</w:t>
      </w:r>
      <w:r>
        <w:rPr>
          <w:color w:val="auto"/>
        </w:rPr>
        <w:t>.Bir</w:t>
      </w:r>
      <w:proofErr w:type="spellEnd"/>
      <w:r>
        <w:rPr>
          <w:color w:val="auto"/>
        </w:rPr>
        <w:t xml:space="preserve"> diğeri ise doktorun ölçüm yaptığı hastaları tutuyor.</w:t>
      </w:r>
    </w:p>
    <w:p w14:paraId="5040B207" w14:textId="42772BE1" w:rsidR="003A42FB" w:rsidRPr="003A42FB" w:rsidRDefault="003A42FB" w:rsidP="003A42FB"/>
    <w:p w14:paraId="1B136CC8" w14:textId="77777777" w:rsidR="003A42FB" w:rsidRDefault="003A42FB" w:rsidP="003A42FB">
      <w:pPr>
        <w:ind w:left="0" w:firstLine="0"/>
        <w:jc w:val="center"/>
        <w:rPr>
          <w:color w:val="auto"/>
        </w:rPr>
      </w:pPr>
    </w:p>
    <w:p w14:paraId="47769FB1" w14:textId="08EA0893" w:rsidR="00D6595F" w:rsidRDefault="00D6595F" w:rsidP="00D6595F">
      <w:pPr>
        <w:ind w:left="110" w:firstLine="0"/>
      </w:pPr>
    </w:p>
    <w:p w14:paraId="2BC8BF6F" w14:textId="3F45809A" w:rsidR="00CE7AB2" w:rsidRDefault="00CE7AB2" w:rsidP="00CE7AB2">
      <w:pPr>
        <w:ind w:left="110" w:firstLine="0"/>
        <w:jc w:val="center"/>
      </w:pPr>
      <w:r>
        <w:rPr>
          <w:noProof/>
        </w:rPr>
        <w:drawing>
          <wp:inline distT="0" distB="0" distL="0" distR="0" wp14:anchorId="0FEDDFEA" wp14:editId="60E07F60">
            <wp:extent cx="2655586" cy="1647825"/>
            <wp:effectExtent l="0" t="0" r="0" b="0"/>
            <wp:docPr id="12446830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65" cy="16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27DD" w14:textId="44BEFC17" w:rsidR="00D6595F" w:rsidRDefault="00D6595F" w:rsidP="00D6595F">
      <w:pPr>
        <w:pStyle w:val="ResimYazs"/>
      </w:pPr>
      <w:r>
        <w:t xml:space="preserve">                                                                                        Şekil </w:t>
      </w:r>
      <w:r w:rsidR="003A42FB">
        <w:t>2 -</w:t>
      </w:r>
      <w:r>
        <w:t xml:space="preserve"> </w:t>
      </w:r>
      <w:r w:rsidR="00CE7AB2">
        <w:t>SQL Tablolarım</w:t>
      </w:r>
    </w:p>
    <w:p w14:paraId="7BFF19F9" w14:textId="75FB59F0" w:rsidR="00D6595F" w:rsidRPr="00E62695" w:rsidRDefault="00D6595F" w:rsidP="00CE7AB2">
      <w:pPr>
        <w:pStyle w:val="Balk1"/>
        <w:ind w:left="0" w:firstLine="0"/>
      </w:pPr>
    </w:p>
    <w:p w14:paraId="3D108425" w14:textId="55B33F1A" w:rsidR="00D6595F" w:rsidRDefault="003A42FB" w:rsidP="00D6595F">
      <w:pPr>
        <w:keepNext/>
        <w:spacing w:after="93" w:line="259" w:lineRule="auto"/>
        <w:ind w:left="108"/>
        <w:jc w:val="left"/>
      </w:pPr>
      <w:r w:rsidRPr="003A42FB">
        <w:drawing>
          <wp:inline distT="0" distB="0" distL="0" distR="0" wp14:anchorId="5888A043" wp14:editId="73D57454">
            <wp:extent cx="6408420" cy="2438400"/>
            <wp:effectExtent l="0" t="0" r="0" b="0"/>
            <wp:docPr id="15645888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8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6C3" w14:textId="77777777" w:rsidR="003A42FB" w:rsidRDefault="003A42FB" w:rsidP="00D6595F">
      <w:pPr>
        <w:keepNext/>
        <w:spacing w:after="93" w:line="259" w:lineRule="auto"/>
        <w:ind w:left="108"/>
        <w:jc w:val="left"/>
      </w:pPr>
    </w:p>
    <w:p w14:paraId="3DAA528A" w14:textId="10EA0918" w:rsidR="00D6595F" w:rsidRDefault="00D6595F" w:rsidP="00D6595F">
      <w:pPr>
        <w:pStyle w:val="ResimYazs"/>
        <w:jc w:val="left"/>
        <w:rPr>
          <w:color w:val="auto"/>
        </w:rPr>
      </w:pPr>
      <w:r>
        <w:t xml:space="preserve">                                                                              Şekil </w:t>
      </w:r>
      <w:r w:rsidR="003A42FB">
        <w:t>3</w:t>
      </w:r>
      <w:r>
        <w:t xml:space="preserve">  - </w:t>
      </w:r>
      <w:r w:rsidR="003A42FB">
        <w:t>Tüm Hastaların değerlerinin tutulduğu tablo</w:t>
      </w:r>
    </w:p>
    <w:p w14:paraId="171F9240" w14:textId="35F9EC74" w:rsidR="00D6595F" w:rsidRDefault="003A42FB" w:rsidP="003A42FB">
      <w:pPr>
        <w:spacing w:after="93" w:line="259" w:lineRule="auto"/>
        <w:ind w:left="458" w:firstLine="0"/>
        <w:jc w:val="center"/>
        <w:rPr>
          <w:color w:val="auto"/>
        </w:rPr>
      </w:pPr>
      <w:r w:rsidRPr="003A42FB">
        <w:rPr>
          <w:color w:val="auto"/>
        </w:rPr>
        <w:lastRenderedPageBreak/>
        <w:drawing>
          <wp:inline distT="0" distB="0" distL="0" distR="0" wp14:anchorId="4FF0EF83" wp14:editId="69215878">
            <wp:extent cx="4239217" cy="647790"/>
            <wp:effectExtent l="0" t="0" r="9525" b="0"/>
            <wp:docPr id="10410558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55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5E61" w14:textId="14FD3D98" w:rsidR="003A42FB" w:rsidRDefault="003A42FB" w:rsidP="003A42FB">
      <w:pPr>
        <w:pStyle w:val="ResimYazs"/>
        <w:ind w:hanging="7"/>
        <w:jc w:val="center"/>
      </w:pPr>
      <w:r>
        <w:t xml:space="preserve">Şekil </w:t>
      </w:r>
      <w:r>
        <w:t>4</w:t>
      </w:r>
      <w:r>
        <w:t xml:space="preserve">  - </w:t>
      </w:r>
      <w:r>
        <w:t>Doktorun girdi yaptığı hastaların</w:t>
      </w:r>
      <w:r>
        <w:t xml:space="preserve"> değerlerin</w:t>
      </w:r>
      <w:r>
        <w:t>i</w:t>
      </w:r>
      <w:r>
        <w:t>n tutulduğu tablo</w:t>
      </w:r>
    </w:p>
    <w:p w14:paraId="653864AE" w14:textId="77777777" w:rsidR="003A42FB" w:rsidRDefault="003A42FB" w:rsidP="003A42FB"/>
    <w:p w14:paraId="77DCF17C" w14:textId="453CC5F9" w:rsidR="003A42FB" w:rsidRDefault="003A42FB" w:rsidP="003A42FB">
      <w:pPr>
        <w:jc w:val="center"/>
      </w:pPr>
      <w:r w:rsidRPr="003A42FB">
        <w:drawing>
          <wp:inline distT="0" distB="0" distL="0" distR="0" wp14:anchorId="4783BB4C" wp14:editId="23B52449">
            <wp:extent cx="3057952" cy="619211"/>
            <wp:effectExtent l="0" t="0" r="9525" b="9525"/>
            <wp:docPr id="794641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12AC" w14:textId="2123AC2F" w:rsidR="003A42FB" w:rsidRDefault="003A42FB" w:rsidP="003A42FB">
      <w:pPr>
        <w:pStyle w:val="ResimYazs"/>
        <w:ind w:hanging="7"/>
        <w:jc w:val="center"/>
      </w:pPr>
      <w:r>
        <w:t xml:space="preserve">Şekil </w:t>
      </w:r>
      <w:r>
        <w:t>5</w:t>
      </w:r>
      <w:r>
        <w:t xml:space="preserve">  - </w:t>
      </w:r>
      <w:r>
        <w:t>Doktorun giriş bilgilerinin tutulduğu tablo</w:t>
      </w:r>
    </w:p>
    <w:p w14:paraId="64518965" w14:textId="1F745320" w:rsidR="003A42FB" w:rsidRPr="003A42FB" w:rsidRDefault="003A42FB" w:rsidP="003A42FB">
      <w:pPr>
        <w:spacing w:after="93" w:line="259" w:lineRule="auto"/>
        <w:ind w:left="0" w:firstLine="0"/>
        <w:jc w:val="left"/>
        <w:rPr>
          <w:color w:val="auto"/>
          <w:lang w:val="en-US"/>
        </w:rPr>
      </w:pPr>
    </w:p>
    <w:p w14:paraId="48DD5014" w14:textId="77777777" w:rsidR="003A42FB" w:rsidRDefault="003A42FB" w:rsidP="00D6595F">
      <w:pPr>
        <w:pStyle w:val="ListeParagraf"/>
        <w:spacing w:after="93" w:line="259" w:lineRule="auto"/>
        <w:ind w:left="818" w:firstLine="0"/>
        <w:jc w:val="left"/>
        <w:rPr>
          <w:color w:val="auto"/>
          <w:lang w:val="en-US"/>
        </w:rPr>
      </w:pPr>
    </w:p>
    <w:p w14:paraId="13CB4342" w14:textId="77777777" w:rsidR="003A42FB" w:rsidRPr="00D76CCE" w:rsidRDefault="003A42FB" w:rsidP="00D6595F">
      <w:pPr>
        <w:pStyle w:val="ListeParagraf"/>
        <w:spacing w:after="93" w:line="259" w:lineRule="auto"/>
        <w:ind w:left="818" w:firstLine="0"/>
        <w:jc w:val="left"/>
        <w:rPr>
          <w:color w:val="auto"/>
          <w:lang w:val="en-US"/>
        </w:rPr>
      </w:pPr>
    </w:p>
    <w:p w14:paraId="262D311B" w14:textId="77777777" w:rsidR="00D6595F" w:rsidRDefault="00D6595F" w:rsidP="00D6595F">
      <w:pPr>
        <w:pStyle w:val="Balk1"/>
      </w:pPr>
      <w:r w:rsidRPr="00F97FC0">
        <w:t>SONUÇLAR VE ÇIKARIMLAR</w:t>
      </w:r>
    </w:p>
    <w:p w14:paraId="2EC1A16A" w14:textId="77777777" w:rsidR="00D6595F" w:rsidRPr="0005374C" w:rsidRDefault="00D6595F" w:rsidP="00D6595F"/>
    <w:p w14:paraId="555A39B8" w14:textId="77777777" w:rsidR="00D6595F" w:rsidRDefault="00D6595F" w:rsidP="00D6595F">
      <w:r w:rsidRPr="00181D2D">
        <w:t xml:space="preserve">Bu projenin sonuçları, </w:t>
      </w:r>
      <w:proofErr w:type="spellStart"/>
      <w:r w:rsidRPr="00181D2D">
        <w:t>RandomForest</w:t>
      </w:r>
      <w:proofErr w:type="spellEnd"/>
      <w:r w:rsidRPr="00181D2D">
        <w:t xml:space="preserve"> modelinin </w:t>
      </w:r>
      <w:r>
        <w:t>göğüs</w:t>
      </w:r>
      <w:r w:rsidRPr="00181D2D">
        <w:t xml:space="preserve"> kanseri tümörlerini yüksek doğruluk skorlarıyla sınıflandırabildiğini göstermektedir. Bu başarı, projenin sağladığı çeşitli çıkarımlarla birlikte aşağıda özetlenmiştir:</w:t>
      </w:r>
    </w:p>
    <w:p w14:paraId="01653C5D" w14:textId="77777777" w:rsidR="00D6595F" w:rsidRDefault="00D6595F" w:rsidP="00D6595F"/>
    <w:p w14:paraId="23C95A35" w14:textId="77777777" w:rsidR="00D6595F" w:rsidRPr="00181D2D" w:rsidRDefault="00D6595F" w:rsidP="00D6595F">
      <w:pPr>
        <w:pStyle w:val="ListeParagraf"/>
        <w:numPr>
          <w:ilvl w:val="0"/>
          <w:numId w:val="2"/>
        </w:numPr>
      </w:pPr>
      <w:r w:rsidRPr="00FC18B4">
        <w:rPr>
          <w:b/>
          <w:bCs/>
          <w:color w:val="auto"/>
        </w:rPr>
        <w:t>Erken</w:t>
      </w:r>
      <w:r>
        <w:rPr>
          <w:b/>
          <w:bCs/>
          <w:color w:val="auto"/>
        </w:rPr>
        <w:t xml:space="preserve"> </w:t>
      </w:r>
      <w:r w:rsidRPr="00FC18B4">
        <w:rPr>
          <w:b/>
          <w:bCs/>
          <w:color w:val="auto"/>
        </w:rPr>
        <w:t>Teşhis İmkanı:</w:t>
      </w:r>
      <w:r w:rsidRPr="00FC18B4">
        <w:rPr>
          <w:color w:val="auto"/>
        </w:rPr>
        <w:t xml:space="preserve"> </w:t>
      </w:r>
      <w:r w:rsidRPr="00181D2D">
        <w:t xml:space="preserve">Geliştirilen model, </w:t>
      </w:r>
      <w:r>
        <w:t>göğüs</w:t>
      </w:r>
      <w:r w:rsidRPr="00181D2D">
        <w:t xml:space="preserve"> kanseri tümörlerini erken teşhis etme konusunda potansiyel bir yardımcı araç olarak kullanılabilir.</w:t>
      </w:r>
    </w:p>
    <w:p w14:paraId="7E96735A" w14:textId="77777777" w:rsidR="00D6595F" w:rsidRPr="00181D2D" w:rsidRDefault="00D6595F" w:rsidP="00D6595F">
      <w:pPr>
        <w:pStyle w:val="ListeParagraf"/>
        <w:numPr>
          <w:ilvl w:val="0"/>
          <w:numId w:val="2"/>
        </w:numPr>
      </w:pPr>
      <w:r w:rsidRPr="00FC18B4">
        <w:rPr>
          <w:b/>
          <w:bCs/>
        </w:rPr>
        <w:t>Tedavi</w:t>
      </w:r>
      <w:r>
        <w:rPr>
          <w:b/>
          <w:bCs/>
        </w:rPr>
        <w:t xml:space="preserve"> </w:t>
      </w:r>
      <w:r w:rsidRPr="00FC18B4">
        <w:rPr>
          <w:b/>
          <w:bCs/>
        </w:rPr>
        <w:t>Planlaması:</w:t>
      </w:r>
      <w:r w:rsidRPr="00181D2D">
        <w:t xml:space="preserve"> Tümörün doğru sınıflandırılması, hastaların daha etkili tedavi planları oluşturulmasına katkı sağlayabilir.</w:t>
      </w:r>
    </w:p>
    <w:p w14:paraId="6CD42FB4" w14:textId="77777777" w:rsidR="00D6595F" w:rsidRDefault="00D6595F" w:rsidP="00D6595F">
      <w:pPr>
        <w:pStyle w:val="ListeParagraf"/>
        <w:numPr>
          <w:ilvl w:val="0"/>
          <w:numId w:val="2"/>
        </w:numPr>
      </w:pPr>
      <w:r w:rsidRPr="00CA60AC">
        <w:rPr>
          <w:b/>
          <w:bCs/>
        </w:rPr>
        <w:t>Makine Öğrenimi Uygulamalarında Yol Gösterici</w:t>
      </w:r>
      <w:r w:rsidRPr="00F97FC0">
        <w:t>:</w:t>
      </w:r>
      <w:r w:rsidRPr="00181D2D">
        <w:t xml:space="preserve"> Proje, makine öğrenimi uygulamalarında </w:t>
      </w:r>
      <w:proofErr w:type="spellStart"/>
      <w:r w:rsidRPr="00181D2D">
        <w:t>RandomForest</w:t>
      </w:r>
      <w:proofErr w:type="spellEnd"/>
      <w:r w:rsidRPr="00181D2D">
        <w:t xml:space="preserve"> gibi güçlü modellerin tercih edilebilirliğini ve başarıyla kullanılabileceğini göstermekted</w:t>
      </w:r>
      <w:r>
        <w:t>ir.</w:t>
      </w:r>
    </w:p>
    <w:p w14:paraId="2336F31F" w14:textId="77777777" w:rsidR="00D6595F" w:rsidRPr="00114F56" w:rsidRDefault="00D6595F" w:rsidP="00D6595F">
      <w:pPr>
        <w:pStyle w:val="ListeParagraf"/>
        <w:numPr>
          <w:ilvl w:val="0"/>
          <w:numId w:val="2"/>
        </w:numPr>
        <w:rPr>
          <w:color w:val="auto"/>
        </w:rPr>
      </w:pPr>
      <w:r w:rsidRPr="00114F56">
        <w:rPr>
          <w:color w:val="auto"/>
        </w:rPr>
        <w:t>Bu çıkarımlar, projenin göğüs kanseri teşhisine ve tedavi süreçlerine sağladığı potansiyel katkıları vurgulamaktadır. Elde edilen sonuçlar, klinik uygulamalarda ve makine öğrenimi alanındaki gelecekteki çalışmalarda referans olabilecek bir temel oluşturmaktadır.</w:t>
      </w:r>
    </w:p>
    <w:p w14:paraId="0E19A0F1" w14:textId="77777777" w:rsidR="00D6595F" w:rsidRPr="00181D2D" w:rsidRDefault="00D6595F" w:rsidP="00D6595F">
      <w:pPr>
        <w:spacing w:after="93" w:line="259" w:lineRule="auto"/>
        <w:ind w:left="0" w:firstLine="0"/>
        <w:jc w:val="left"/>
        <w:rPr>
          <w:color w:val="auto"/>
          <w:lang w:val="en-US"/>
        </w:rPr>
      </w:pPr>
    </w:p>
    <w:p w14:paraId="083FE544" w14:textId="77777777" w:rsidR="00D6595F" w:rsidRDefault="00D6595F" w:rsidP="00D6595F">
      <w:pPr>
        <w:spacing w:after="0" w:line="259" w:lineRule="auto"/>
        <w:ind w:left="0" w:firstLine="0"/>
        <w:jc w:val="left"/>
        <w:rPr>
          <w:color w:val="auto"/>
          <w:lang w:val="en-US"/>
        </w:rPr>
      </w:pPr>
      <w:r w:rsidRPr="00181D2D">
        <w:rPr>
          <w:color w:val="auto"/>
          <w:lang w:val="en-US"/>
        </w:rPr>
        <w:t xml:space="preserve"> </w:t>
      </w:r>
    </w:p>
    <w:p w14:paraId="164B1F86" w14:textId="77777777" w:rsidR="00D6595F" w:rsidRDefault="00D6595F" w:rsidP="00D6595F">
      <w:pPr>
        <w:spacing w:after="0" w:line="259" w:lineRule="auto"/>
        <w:ind w:left="0" w:firstLine="0"/>
        <w:jc w:val="left"/>
        <w:rPr>
          <w:color w:val="auto"/>
          <w:lang w:val="en-US"/>
        </w:rPr>
      </w:pPr>
    </w:p>
    <w:p w14:paraId="5B050589" w14:textId="77777777" w:rsidR="00D6595F" w:rsidRPr="0008275B" w:rsidRDefault="00D6595F" w:rsidP="00D6595F">
      <w:pPr>
        <w:spacing w:after="0" w:line="259" w:lineRule="auto"/>
        <w:ind w:left="0" w:firstLine="0"/>
        <w:jc w:val="left"/>
        <w:rPr>
          <w:color w:val="auto"/>
          <w:lang w:val="en-US"/>
        </w:rPr>
      </w:pPr>
    </w:p>
    <w:p w14:paraId="6AB238E6" w14:textId="77777777" w:rsidR="00D6595F" w:rsidRDefault="00D6595F" w:rsidP="00D6595F">
      <w:pPr>
        <w:pStyle w:val="Balk1"/>
      </w:pPr>
      <w:r w:rsidRPr="00F97FC0">
        <w:t>R</w:t>
      </w:r>
      <w:r>
        <w:t>EFERANSLAR</w:t>
      </w:r>
    </w:p>
    <w:p w14:paraId="523DD17B" w14:textId="77777777" w:rsidR="00D6595F" w:rsidRPr="00F97FC0" w:rsidRDefault="00D6595F" w:rsidP="00D6595F">
      <w:pPr>
        <w:rPr>
          <w:b/>
          <w:bCs/>
          <w:sz w:val="24"/>
          <w:szCs w:val="24"/>
        </w:rPr>
      </w:pPr>
    </w:p>
    <w:p w14:paraId="289A342D" w14:textId="77777777" w:rsidR="00D6595F" w:rsidRPr="003A2EFE" w:rsidRDefault="00000000" w:rsidP="00D6595F">
      <w:pPr>
        <w:pStyle w:val="ListeParagraf"/>
        <w:numPr>
          <w:ilvl w:val="0"/>
          <w:numId w:val="3"/>
        </w:numPr>
        <w:rPr>
          <w:rFonts w:ascii="Segoe UI" w:hAnsi="Segoe UI" w:cs="Segoe UI"/>
          <w:color w:val="374151"/>
        </w:rPr>
      </w:pPr>
      <w:hyperlink r:id="rId13" w:history="1">
        <w:r w:rsidR="00D6595F" w:rsidRPr="003A2EFE">
          <w:rPr>
            <w:rStyle w:val="Kpr"/>
            <w:rFonts w:ascii="Segoe UI" w:hAnsi="Segoe UI" w:cs="Segoe UI"/>
          </w:rPr>
          <w:t>https://www.datacamp.com/tutorial/random-forests-classifier-python</w:t>
        </w:r>
      </w:hyperlink>
    </w:p>
    <w:p w14:paraId="3ED069AE" w14:textId="77777777" w:rsidR="00D6595F" w:rsidRPr="003A2EFE" w:rsidRDefault="00000000" w:rsidP="00D6595F">
      <w:pPr>
        <w:pStyle w:val="ListeParagraf"/>
        <w:numPr>
          <w:ilvl w:val="0"/>
          <w:numId w:val="3"/>
        </w:numPr>
        <w:rPr>
          <w:rFonts w:ascii="Segoe UI" w:hAnsi="Segoe UI" w:cs="Segoe UI"/>
          <w:color w:val="374151"/>
        </w:rPr>
      </w:pPr>
      <w:hyperlink r:id="rId14" w:history="1">
        <w:r w:rsidR="00D6595F" w:rsidRPr="003A2EFE">
          <w:rPr>
            <w:rStyle w:val="Kpr"/>
            <w:rFonts w:ascii="Segoe UI" w:hAnsi="Segoe UI" w:cs="Segoe UI"/>
          </w:rPr>
          <w:t>https://www.kaggle.com/datasets/uciml/breast-cancer-wisconsin-data</w:t>
        </w:r>
      </w:hyperlink>
    </w:p>
    <w:p w14:paraId="5C730F0D" w14:textId="77777777" w:rsidR="00D6595F" w:rsidRPr="003A2EFE" w:rsidRDefault="00000000" w:rsidP="00D6595F">
      <w:pPr>
        <w:pStyle w:val="ListeParagraf"/>
        <w:numPr>
          <w:ilvl w:val="0"/>
          <w:numId w:val="3"/>
        </w:numPr>
        <w:rPr>
          <w:rFonts w:ascii="Segoe UI" w:hAnsi="Segoe UI" w:cs="Segoe UI"/>
          <w:color w:val="374151"/>
        </w:rPr>
      </w:pPr>
      <w:hyperlink r:id="rId15" w:history="1">
        <w:r w:rsidR="00D6595F" w:rsidRPr="003A2EFE">
          <w:rPr>
            <w:rStyle w:val="Kpr"/>
            <w:rFonts w:ascii="Segoe UI" w:hAnsi="Segoe UI" w:cs="Segoe UI"/>
          </w:rPr>
          <w:t>https://medium.com/@gulcanogundur/model-seçimi-k-fold-cross-validation-4635b61f143c</w:t>
        </w:r>
      </w:hyperlink>
    </w:p>
    <w:p w14:paraId="45155391" w14:textId="77777777" w:rsidR="00D6595F" w:rsidRPr="007429B6" w:rsidRDefault="00000000" w:rsidP="00D6595F">
      <w:pPr>
        <w:pStyle w:val="ListeParagraf"/>
        <w:numPr>
          <w:ilvl w:val="0"/>
          <w:numId w:val="3"/>
        </w:numPr>
        <w:rPr>
          <w:rStyle w:val="Kpr"/>
          <w:rFonts w:ascii="Segoe UI" w:hAnsi="Segoe UI" w:cs="Segoe UI"/>
          <w:color w:val="374151"/>
          <w:u w:val="none"/>
        </w:rPr>
      </w:pPr>
      <w:hyperlink r:id="rId16" w:history="1">
        <w:r w:rsidR="00D6595F" w:rsidRPr="003A2EFE">
          <w:rPr>
            <w:rStyle w:val="Kpr"/>
            <w:rFonts w:ascii="Segoe UI" w:hAnsi="Segoe UI" w:cs="Segoe UI"/>
          </w:rPr>
          <w:t>https://miracozturk.com/python-ile-siniflandirma-analizleri-rastgele-orman-random-forest-algoritmasi/</w:t>
        </w:r>
      </w:hyperlink>
    </w:p>
    <w:p w14:paraId="01FB8B99" w14:textId="77777777" w:rsidR="007429B6" w:rsidRDefault="007429B6" w:rsidP="007429B6">
      <w:pPr>
        <w:numPr>
          <w:ilvl w:val="0"/>
          <w:numId w:val="3"/>
        </w:numPr>
        <w:spacing w:line="247" w:lineRule="auto"/>
        <w:rPr>
          <w:rFonts w:ascii="Segoe UI" w:eastAsia="Segoe UI" w:hAnsi="Segoe UI" w:cs="Segoe UI"/>
          <w:color w:val="374151"/>
        </w:rPr>
      </w:pPr>
      <w:hyperlink r:id="rId17" w:history="1">
        <w:r>
          <w:rPr>
            <w:rStyle w:val="Kpr"/>
            <w:color w:val="0000FF"/>
            <w:sz w:val="24"/>
          </w:rPr>
          <w:t>https://chat.openai.com</w:t>
        </w:r>
      </w:hyperlink>
    </w:p>
    <w:p w14:paraId="5E33C674" w14:textId="77777777" w:rsidR="00D6595F" w:rsidRPr="003A2EFE" w:rsidRDefault="00000000" w:rsidP="00D6595F">
      <w:pPr>
        <w:pStyle w:val="ListeParagraf"/>
        <w:numPr>
          <w:ilvl w:val="0"/>
          <w:numId w:val="3"/>
        </w:numPr>
        <w:rPr>
          <w:rStyle w:val="Kpr"/>
          <w:rFonts w:ascii="Segoe UI" w:hAnsi="Segoe UI" w:cs="Segoe UI"/>
        </w:rPr>
      </w:pPr>
      <w:hyperlink r:id="rId18" w:history="1">
        <w:r w:rsidR="00D6595F" w:rsidRPr="003A2EFE">
          <w:rPr>
            <w:rStyle w:val="Kpr"/>
            <w:rFonts w:ascii="Segoe UI" w:hAnsi="Segoe UI" w:cs="Segoe UI"/>
          </w:rPr>
          <w:t>https://www.javatpoint.com/machine-learning-support-vector-machine-algorithm</w:t>
        </w:r>
      </w:hyperlink>
    </w:p>
    <w:p w14:paraId="035135BF" w14:textId="77777777" w:rsidR="00D6595F" w:rsidRDefault="00D6595F" w:rsidP="00D6595F">
      <w:pPr>
        <w:pStyle w:val="ListeParagraf"/>
        <w:numPr>
          <w:ilvl w:val="0"/>
          <w:numId w:val="3"/>
        </w:numPr>
        <w:rPr>
          <w:rFonts w:ascii="Segoe UI" w:hAnsi="Segoe UI" w:cs="Segoe UI"/>
          <w:color w:val="111827"/>
        </w:rPr>
      </w:pPr>
      <w:r w:rsidRPr="003A2EFE">
        <w:rPr>
          <w:rFonts w:ascii="Segoe UI" w:hAnsi="Segoe UI" w:cs="Segoe UI"/>
          <w:color w:val="111827"/>
        </w:rPr>
        <w:t xml:space="preserve">Johnson, E., Smith, M. (2021). "Machine Learning </w:t>
      </w:r>
      <w:proofErr w:type="spellStart"/>
      <w:r w:rsidRPr="003A2EFE">
        <w:rPr>
          <w:rFonts w:ascii="Segoe UI" w:hAnsi="Segoe UI" w:cs="Segoe UI"/>
          <w:color w:val="111827"/>
        </w:rPr>
        <w:t>for</w:t>
      </w:r>
      <w:proofErr w:type="spellEnd"/>
      <w:r w:rsidRPr="003A2EFE">
        <w:rPr>
          <w:rFonts w:ascii="Segoe UI" w:hAnsi="Segoe UI" w:cs="Segoe UI"/>
          <w:color w:val="111827"/>
        </w:rPr>
        <w:t xml:space="preserve"> Healthcare: A </w:t>
      </w:r>
      <w:proofErr w:type="spellStart"/>
      <w:r w:rsidRPr="003A2EFE">
        <w:rPr>
          <w:rFonts w:ascii="Segoe UI" w:hAnsi="Segoe UI" w:cs="Segoe UI"/>
          <w:color w:val="111827"/>
        </w:rPr>
        <w:t>Comprehensive</w:t>
      </w:r>
      <w:proofErr w:type="spellEnd"/>
      <w:r w:rsidRPr="003A2EFE">
        <w:rPr>
          <w:rFonts w:ascii="Segoe UI" w:hAnsi="Segoe UI" w:cs="Segoe UI"/>
          <w:color w:val="111827"/>
        </w:rPr>
        <w:t xml:space="preserve"> Guide </w:t>
      </w:r>
      <w:proofErr w:type="spellStart"/>
      <w:r w:rsidRPr="003A2EFE">
        <w:rPr>
          <w:rFonts w:ascii="Segoe UI" w:hAnsi="Segoe UI" w:cs="Segoe UI"/>
          <w:color w:val="111827"/>
        </w:rPr>
        <w:t>to</w:t>
      </w:r>
      <w:proofErr w:type="spellEnd"/>
      <w:r w:rsidRPr="003A2EFE">
        <w:rPr>
          <w:rFonts w:ascii="Segoe UI" w:hAnsi="Segoe UI" w:cs="Segoe UI"/>
          <w:color w:val="111827"/>
        </w:rPr>
        <w:t xml:space="preserve"> </w:t>
      </w:r>
      <w:proofErr w:type="spellStart"/>
      <w:r w:rsidRPr="003A2EFE">
        <w:rPr>
          <w:rFonts w:ascii="Segoe UI" w:hAnsi="Segoe UI" w:cs="Segoe UI"/>
          <w:color w:val="111827"/>
        </w:rPr>
        <w:t>Developing</w:t>
      </w:r>
      <w:proofErr w:type="spellEnd"/>
      <w:r w:rsidRPr="003A2EFE">
        <w:rPr>
          <w:rFonts w:ascii="Segoe UI" w:hAnsi="Segoe UI" w:cs="Segoe UI"/>
          <w:color w:val="111827"/>
        </w:rPr>
        <w:t xml:space="preserve"> </w:t>
      </w:r>
      <w:proofErr w:type="spellStart"/>
      <w:r w:rsidRPr="003A2EFE">
        <w:rPr>
          <w:rFonts w:ascii="Segoe UI" w:hAnsi="Segoe UI" w:cs="Segoe UI"/>
          <w:color w:val="111827"/>
        </w:rPr>
        <w:t>and</w:t>
      </w:r>
      <w:proofErr w:type="spellEnd"/>
      <w:r w:rsidRPr="003A2EFE">
        <w:rPr>
          <w:rFonts w:ascii="Segoe UI" w:hAnsi="Segoe UI" w:cs="Segoe UI"/>
          <w:color w:val="111827"/>
        </w:rPr>
        <w:t xml:space="preserve"> </w:t>
      </w:r>
      <w:proofErr w:type="spellStart"/>
      <w:r w:rsidRPr="003A2EFE">
        <w:rPr>
          <w:rFonts w:ascii="Segoe UI" w:hAnsi="Segoe UI" w:cs="Segoe UI"/>
          <w:color w:val="111827"/>
        </w:rPr>
        <w:t>Deploying</w:t>
      </w:r>
      <w:proofErr w:type="spellEnd"/>
      <w:r w:rsidRPr="003A2EFE">
        <w:rPr>
          <w:rFonts w:ascii="Segoe UI" w:hAnsi="Segoe UI" w:cs="Segoe UI"/>
          <w:color w:val="111827"/>
        </w:rPr>
        <w:t xml:space="preserve"> Healthcare AI." O'Reilly Media.</w:t>
      </w:r>
    </w:p>
    <w:p w14:paraId="312ED818" w14:textId="3CAEBCF7" w:rsidR="007429B6" w:rsidRPr="003A2EFE" w:rsidRDefault="007429B6" w:rsidP="00D6595F">
      <w:pPr>
        <w:pStyle w:val="ListeParagraf"/>
        <w:numPr>
          <w:ilvl w:val="0"/>
          <w:numId w:val="3"/>
        </w:numPr>
        <w:rPr>
          <w:rFonts w:ascii="Segoe UI" w:hAnsi="Segoe UI" w:cs="Segoe UI"/>
          <w:color w:val="111827"/>
        </w:rPr>
      </w:pPr>
      <w:r w:rsidRPr="007429B6">
        <w:rPr>
          <w:rFonts w:ascii="Segoe UI" w:hAnsi="Segoe UI" w:cs="Segoe UI"/>
          <w:color w:val="111827"/>
        </w:rPr>
        <w:lastRenderedPageBreak/>
        <w:t>https://python-istihza.yazbel.com/standart_moduller/sqlite.html</w:t>
      </w:r>
    </w:p>
    <w:p w14:paraId="5D879F8D" w14:textId="77777777" w:rsidR="00D6595F" w:rsidRDefault="00D6595F" w:rsidP="00D6595F">
      <w:pPr>
        <w:pStyle w:val="ListeParagraf"/>
        <w:numPr>
          <w:ilvl w:val="0"/>
          <w:numId w:val="3"/>
        </w:numPr>
      </w:pPr>
      <w:r w:rsidRPr="003A2EFE">
        <w:rPr>
          <w:rFonts w:ascii="Segoe UI" w:hAnsi="Segoe UI" w:cs="Segoe UI"/>
          <w:color w:val="111827"/>
        </w:rPr>
        <w:t xml:space="preserve">Wang, X., Chen, Y., </w:t>
      </w:r>
      <w:proofErr w:type="spellStart"/>
      <w:r w:rsidRPr="003A2EFE">
        <w:rPr>
          <w:rFonts w:ascii="Segoe UI" w:hAnsi="Segoe UI" w:cs="Segoe UI"/>
          <w:color w:val="111827"/>
        </w:rPr>
        <w:t>Liu</w:t>
      </w:r>
      <w:proofErr w:type="spellEnd"/>
      <w:r w:rsidRPr="003A2EFE">
        <w:rPr>
          <w:rFonts w:ascii="Segoe UI" w:hAnsi="Segoe UI" w:cs="Segoe UI"/>
          <w:color w:val="111827"/>
        </w:rPr>
        <w:t>, Z. (2019). "</w:t>
      </w:r>
      <w:proofErr w:type="spellStart"/>
      <w:r w:rsidRPr="003A2EFE">
        <w:rPr>
          <w:rFonts w:ascii="Segoe UI" w:hAnsi="Segoe UI" w:cs="Segoe UI"/>
          <w:color w:val="111827"/>
        </w:rPr>
        <w:t>Comparative</w:t>
      </w:r>
      <w:proofErr w:type="spellEnd"/>
      <w:r w:rsidRPr="003A2EFE">
        <w:rPr>
          <w:rFonts w:ascii="Segoe UI" w:hAnsi="Segoe UI" w:cs="Segoe UI"/>
          <w:color w:val="111827"/>
        </w:rPr>
        <w:t xml:space="preserve"> Analysis of Machine Learning </w:t>
      </w:r>
      <w:proofErr w:type="spellStart"/>
      <w:r w:rsidRPr="003A2EFE">
        <w:rPr>
          <w:rFonts w:ascii="Segoe UI" w:hAnsi="Segoe UI" w:cs="Segoe UI"/>
          <w:color w:val="111827"/>
        </w:rPr>
        <w:t>Algorithms</w:t>
      </w:r>
      <w:proofErr w:type="spellEnd"/>
      <w:r w:rsidRPr="003A2EFE">
        <w:rPr>
          <w:rFonts w:ascii="Segoe UI" w:hAnsi="Segoe UI" w:cs="Segoe UI"/>
          <w:color w:val="111827"/>
        </w:rPr>
        <w:t xml:space="preserve"> in </w:t>
      </w:r>
      <w:proofErr w:type="spellStart"/>
      <w:r w:rsidRPr="003A2EFE">
        <w:rPr>
          <w:rFonts w:ascii="Segoe UI" w:hAnsi="Segoe UI" w:cs="Segoe UI"/>
          <w:color w:val="111827"/>
        </w:rPr>
        <w:t>Breast</w:t>
      </w:r>
      <w:proofErr w:type="spellEnd"/>
      <w:r w:rsidRPr="003A2EFE">
        <w:rPr>
          <w:rFonts w:ascii="Segoe UI" w:hAnsi="Segoe UI" w:cs="Segoe UI"/>
          <w:color w:val="111827"/>
        </w:rPr>
        <w:t xml:space="preserve"> </w:t>
      </w:r>
      <w:proofErr w:type="spellStart"/>
      <w:r w:rsidRPr="003A2EFE">
        <w:rPr>
          <w:rFonts w:ascii="Segoe UI" w:hAnsi="Segoe UI" w:cs="Segoe UI"/>
          <w:color w:val="111827"/>
        </w:rPr>
        <w:t>Cancer</w:t>
      </w:r>
      <w:proofErr w:type="spellEnd"/>
      <w:r w:rsidRPr="003A2EFE">
        <w:rPr>
          <w:rFonts w:ascii="Segoe UI" w:hAnsi="Segoe UI" w:cs="Segoe UI"/>
          <w:color w:val="111827"/>
        </w:rPr>
        <w:t xml:space="preserve"> </w:t>
      </w:r>
      <w:proofErr w:type="spellStart"/>
      <w:r w:rsidRPr="003A2EFE">
        <w:rPr>
          <w:rFonts w:ascii="Segoe UI" w:hAnsi="Segoe UI" w:cs="Segoe UI"/>
          <w:color w:val="111827"/>
        </w:rPr>
        <w:t>Classification</w:t>
      </w:r>
      <w:proofErr w:type="spellEnd"/>
      <w:r w:rsidRPr="003A2EFE">
        <w:rPr>
          <w:rFonts w:ascii="Segoe UI" w:hAnsi="Segoe UI" w:cs="Segoe UI"/>
          <w:color w:val="111827"/>
        </w:rPr>
        <w:t xml:space="preserve">: A Case </w:t>
      </w:r>
      <w:proofErr w:type="spellStart"/>
      <w:r w:rsidRPr="003A2EFE">
        <w:rPr>
          <w:rFonts w:ascii="Segoe UI" w:hAnsi="Segoe UI" w:cs="Segoe UI"/>
          <w:color w:val="111827"/>
        </w:rPr>
        <w:t>Study</w:t>
      </w:r>
      <w:proofErr w:type="spellEnd"/>
      <w:r w:rsidRPr="003A2EFE">
        <w:rPr>
          <w:rFonts w:ascii="Segoe UI" w:hAnsi="Segoe UI" w:cs="Segoe UI"/>
          <w:color w:val="111827"/>
        </w:rPr>
        <w:t xml:space="preserve"> on Wisconsin </w:t>
      </w:r>
      <w:proofErr w:type="spellStart"/>
      <w:r w:rsidRPr="003A2EFE">
        <w:rPr>
          <w:rFonts w:ascii="Segoe UI" w:hAnsi="Segoe UI" w:cs="Segoe UI"/>
          <w:color w:val="111827"/>
        </w:rPr>
        <w:t>Dataset</w:t>
      </w:r>
      <w:proofErr w:type="spellEnd"/>
      <w:r w:rsidRPr="003A2EFE">
        <w:rPr>
          <w:rFonts w:ascii="Segoe UI" w:hAnsi="Segoe UI" w:cs="Segoe UI"/>
          <w:color w:val="111827"/>
        </w:rPr>
        <w:t xml:space="preserve">." International Conference on </w:t>
      </w:r>
      <w:proofErr w:type="spellStart"/>
      <w:r w:rsidRPr="003A2EFE">
        <w:rPr>
          <w:rFonts w:ascii="Segoe UI" w:hAnsi="Segoe UI" w:cs="Segoe UI"/>
          <w:color w:val="111827"/>
        </w:rPr>
        <w:t>Bioinformatics</w:t>
      </w:r>
      <w:proofErr w:type="spellEnd"/>
      <w:r w:rsidRPr="003A2EFE">
        <w:rPr>
          <w:rFonts w:ascii="Segoe UI" w:hAnsi="Segoe UI" w:cs="Segoe UI"/>
          <w:color w:val="111827"/>
        </w:rPr>
        <w:t xml:space="preserve"> </w:t>
      </w:r>
      <w:proofErr w:type="spellStart"/>
      <w:r w:rsidRPr="003A2EFE">
        <w:rPr>
          <w:rFonts w:ascii="Segoe UI" w:hAnsi="Segoe UI" w:cs="Segoe UI"/>
          <w:color w:val="111827"/>
        </w:rPr>
        <w:t>and</w:t>
      </w:r>
      <w:proofErr w:type="spellEnd"/>
      <w:r w:rsidRPr="003A2EFE">
        <w:rPr>
          <w:rFonts w:ascii="Segoe UI" w:hAnsi="Segoe UI" w:cs="Segoe UI"/>
          <w:color w:val="111827"/>
        </w:rPr>
        <w:t xml:space="preserve"> </w:t>
      </w:r>
      <w:proofErr w:type="spellStart"/>
      <w:r w:rsidRPr="003A2EFE">
        <w:rPr>
          <w:rFonts w:ascii="Segoe UI" w:hAnsi="Segoe UI" w:cs="Segoe UI"/>
          <w:color w:val="111827"/>
        </w:rPr>
        <w:t>Biomedical</w:t>
      </w:r>
      <w:proofErr w:type="spellEnd"/>
      <w:r w:rsidRPr="003A2EFE">
        <w:rPr>
          <w:rFonts w:ascii="Segoe UI" w:hAnsi="Segoe UI" w:cs="Segoe UI"/>
          <w:color w:val="111827"/>
        </w:rPr>
        <w:t xml:space="preserve"> </w:t>
      </w:r>
      <w:proofErr w:type="spellStart"/>
      <w:r w:rsidRPr="003A2EFE">
        <w:rPr>
          <w:rFonts w:ascii="Segoe UI" w:hAnsi="Segoe UI" w:cs="Segoe UI"/>
          <w:color w:val="111827"/>
        </w:rPr>
        <w:t>Engineering</w:t>
      </w:r>
      <w:proofErr w:type="spellEnd"/>
      <w:r w:rsidRPr="003A2EFE">
        <w:rPr>
          <w:rFonts w:ascii="Segoe UI" w:hAnsi="Segoe UI" w:cs="Segoe UI"/>
          <w:color w:val="111827"/>
        </w:rPr>
        <w:t>.</w:t>
      </w:r>
    </w:p>
    <w:p w14:paraId="3700C2C9" w14:textId="77777777" w:rsidR="00D6595F" w:rsidRPr="00181D2D" w:rsidRDefault="00D6595F" w:rsidP="00D6595F">
      <w:pPr>
        <w:ind w:left="381" w:hanging="283"/>
        <w:rPr>
          <w:color w:val="auto"/>
          <w:lang w:val="en-US"/>
        </w:rPr>
      </w:pPr>
    </w:p>
    <w:p w14:paraId="333D6C57" w14:textId="77777777" w:rsidR="00D6595F" w:rsidRPr="0008275B" w:rsidRDefault="00D6595F" w:rsidP="00D6595F">
      <w:pPr>
        <w:pStyle w:val="Balk1"/>
        <w:ind w:left="0" w:firstLine="0"/>
      </w:pPr>
    </w:p>
    <w:p w14:paraId="1DB02703" w14:textId="77777777" w:rsidR="0069151A" w:rsidRDefault="0069151A"/>
    <w:sectPr w:rsidR="0069151A" w:rsidSect="00537188">
      <w:headerReference w:type="default" r:id="rId19"/>
      <w:pgSz w:w="12240" w:h="15840"/>
      <w:pgMar w:top="1128" w:right="1128" w:bottom="1454" w:left="10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956F" w14:textId="77777777" w:rsidR="00537188" w:rsidRDefault="00537188">
      <w:pPr>
        <w:spacing w:after="0" w:line="240" w:lineRule="auto"/>
      </w:pPr>
      <w:r>
        <w:separator/>
      </w:r>
    </w:p>
  </w:endnote>
  <w:endnote w:type="continuationSeparator" w:id="0">
    <w:p w14:paraId="751C3784" w14:textId="77777777" w:rsidR="00537188" w:rsidRDefault="0053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D741" w14:textId="77777777" w:rsidR="00537188" w:rsidRDefault="00537188">
      <w:pPr>
        <w:spacing w:after="0" w:line="240" w:lineRule="auto"/>
      </w:pPr>
      <w:r>
        <w:separator/>
      </w:r>
    </w:p>
  </w:footnote>
  <w:footnote w:type="continuationSeparator" w:id="0">
    <w:p w14:paraId="20D95F5E" w14:textId="77777777" w:rsidR="00537188" w:rsidRDefault="00537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FF80" w14:textId="77777777" w:rsidR="00820ECD" w:rsidRDefault="00820ECD" w:rsidP="00574479">
    <w:pPr>
      <w:ind w:left="0" w:firstLine="0"/>
      <w:rPr>
        <w:rFonts w:asciiTheme="majorHAnsi" w:hAnsiTheme="majorHAnsi"/>
        <w:b/>
        <w:bCs/>
        <w:color w:val="000000" w:themeColor="text1"/>
        <w:sz w:val="32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</w:p>
  <w:p w14:paraId="3F438D5E" w14:textId="77777777" w:rsidR="00820ECD" w:rsidRPr="000B0DDE" w:rsidRDefault="00820ECD" w:rsidP="000B0DD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3E41"/>
    <w:multiLevelType w:val="hybridMultilevel"/>
    <w:tmpl w:val="FE5A8884"/>
    <w:lvl w:ilvl="0" w:tplc="041F000B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50326656"/>
    <w:multiLevelType w:val="hybridMultilevel"/>
    <w:tmpl w:val="8294D3EE"/>
    <w:lvl w:ilvl="0" w:tplc="041F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" w15:restartNumberingAfterBreak="0">
    <w:nsid w:val="55E03022"/>
    <w:multiLevelType w:val="multilevel"/>
    <w:tmpl w:val="65C80B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00C06FA"/>
    <w:multiLevelType w:val="hybridMultilevel"/>
    <w:tmpl w:val="995247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878316">
    <w:abstractNumId w:val="1"/>
  </w:num>
  <w:num w:numId="2" w16cid:durableId="999232124">
    <w:abstractNumId w:val="3"/>
  </w:num>
  <w:num w:numId="3" w16cid:durableId="2036886049">
    <w:abstractNumId w:val="0"/>
  </w:num>
  <w:num w:numId="4" w16cid:durableId="20063924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5F"/>
    <w:rsid w:val="00047DF8"/>
    <w:rsid w:val="00346756"/>
    <w:rsid w:val="003A42FB"/>
    <w:rsid w:val="00537188"/>
    <w:rsid w:val="00564C97"/>
    <w:rsid w:val="0069151A"/>
    <w:rsid w:val="007429B6"/>
    <w:rsid w:val="00820ECD"/>
    <w:rsid w:val="00B013D6"/>
    <w:rsid w:val="00CE7AB2"/>
    <w:rsid w:val="00D6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D5"/>
  <w15:chartTrackingRefBased/>
  <w15:docId w15:val="{114E4F36-F8AA-4290-B40D-6E1B88A4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5F"/>
    <w:pPr>
      <w:spacing w:after="9" w:line="248" w:lineRule="auto"/>
      <w:ind w:left="120" w:hanging="10"/>
      <w:jc w:val="both"/>
    </w:pPr>
    <w:rPr>
      <w:rFonts w:ascii="Times New Roman" w:eastAsia="Times New Roman" w:hAnsi="Times New Roman" w:cs="Times New Roman"/>
      <w:color w:val="000000"/>
      <w:kern w:val="0"/>
      <w:lang w:eastAsia="tr-TR"/>
      <w14:ligatures w14:val="none"/>
    </w:rPr>
  </w:style>
  <w:style w:type="paragraph" w:styleId="Balk1">
    <w:name w:val="heading 1"/>
    <w:next w:val="Normal"/>
    <w:link w:val="Balk1Char"/>
    <w:uiPriority w:val="9"/>
    <w:qFormat/>
    <w:rsid w:val="00D6595F"/>
    <w:pPr>
      <w:keepNext/>
      <w:keepLines/>
      <w:spacing w:after="93"/>
      <w:ind w:left="113" w:hanging="10"/>
      <w:outlineLvl w:val="0"/>
    </w:pPr>
    <w:rPr>
      <w:rFonts w:ascii="Times New Roman" w:eastAsia="Times New Roman" w:hAnsi="Times New Roman" w:cs="Times New Roman"/>
      <w:b/>
      <w:color w:val="000000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595F"/>
    <w:rPr>
      <w:rFonts w:ascii="Times New Roman" w:eastAsia="Times New Roman" w:hAnsi="Times New Roman" w:cs="Times New Roman"/>
      <w:b/>
      <w:color w:val="000000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65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6595F"/>
    <w:rPr>
      <w:rFonts w:ascii="Times New Roman" w:eastAsia="Times New Roman" w:hAnsi="Times New Roman" w:cs="Times New Roman"/>
      <w:color w:val="000000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D6595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6595F"/>
    <w:rPr>
      <w:color w:val="0563C1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659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camp.com/tutorial/random-forests-classifier-python" TargetMode="External"/><Relationship Id="rId18" Type="http://schemas.openxmlformats.org/officeDocument/2006/relationships/hyperlink" Target="https://www.javatpoint.com/machine-learning-support-vector-machine-algorith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acozturk.com/python-ile-siniflandirma-analizleri-rastgele-orman-random-forest-algoritmas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edium.com/@gulcanogundur/model-se&#231;imi-k-fold-cross-validation-4635b61f143c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datasets/uciml/breast-cancer-wisconsin-dat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arda</cp:lastModifiedBy>
  <cp:revision>3</cp:revision>
  <dcterms:created xsi:type="dcterms:W3CDTF">2024-01-12T18:23:00Z</dcterms:created>
  <dcterms:modified xsi:type="dcterms:W3CDTF">2024-01-12T18:24:00Z</dcterms:modified>
</cp:coreProperties>
</file>