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bookmarkStart w:id="0" w:name="_gjdgxs"/>
      <w:bookmarkEnd w:id="0"/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города Москвы "Школа № 2098 "Многопрофильный образовательный центр" имени Героя Советского Союза Л.М. Доватора"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Конференция «Инженеры будущего»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 </w:t>
      </w: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Написание языка программирования</w:t>
      </w: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right="59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</w:r>
    </w:p>
    <w:p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Кононцов Леонид, 10 Г класс</w:t>
      </w: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right="59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команды:</w:t>
      </w:r>
      <w:r>
        <w:rPr>
          <w:sz w:val="28"/>
          <w:szCs w:val="28"/>
        </w:rPr>
      </w:r>
    </w:p>
    <w:p>
      <w:pPr>
        <w:ind w:right="59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Кононцова Яна Сергеевна,</w:t>
      </w:r>
      <w:r>
        <w:rPr>
          <w:sz w:val="28"/>
          <w:szCs w:val="28"/>
        </w:rPr>
      </w:r>
    </w:p>
    <w:p>
      <w:pPr>
        <w:ind w:right="59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учитель информатики и ИКТ, 89680348581, kononcova@yandex.ru</w:t>
      </w: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2019</w:t>
      </w: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8"/>
          <w:headerReference w:type="first" r:id="rId9"/>
          <w:type w:val="nextPage"/>
          <w:pgSz w:h="16838" w:w="11906"/>
          <w:pgMar w:left="1418" w:top="1134" w:right="709" w:bottom="1134" w:header="709"/>
          <w:paperSrc w:first="0" w:other="0"/>
          <w:pgNumType w:fmt="decimal" w:start="1"/>
          <w:titlePg/>
          <w:tmGutter w:val="3"/>
          <w:mirrorMargins w:val="0"/>
          <w:tmSection w:h="-1">
            <w:tmHeader w:id="0" w:h="0" edge="709" text="0">
              <w:shd w:val="none"/>
            </w:tmHeader>
            <w:tmHeader w:id="2" w:h="0" edge="709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1843" w:hanging="184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ind w:left="1843" w:hanging="184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240" w:line="257" w:lineRule="auto"/>
        <w:keepNext/>
        <w:keepLines/>
        <w:tabs>
          <w:tab w:val="left" w:pos="2201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e74b5"/>
          <w:sz w:val="32"/>
          <w:szCs w:val="32"/>
        </w:rPr>
      </w:pPr>
      <w:r>
        <w:rPr>
          <w:rFonts w:ascii="Calibri" w:hAnsi="Calibri" w:eastAsia="Calibri" w:cs="Calibri"/>
          <w:color w:val="2e74b5"/>
          <w:sz w:val="32"/>
          <w:szCs w:val="32"/>
        </w:rPr>
      </w:r>
    </w:p>
    <w:p>
      <w:pPr>
        <w:spacing w:after="100"/>
        <w:jc w:val="both"/>
        <w:tabs>
          <w:tab w:val="right" w:pos="935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fldChar w:fldCharType="begin"/>
      </w:r>
      <w:r>
        <w:rPr>
          <w:rFonts w:ascii="Calibri" w:hAnsi="Calibri" w:eastAsia="Calibri" w:cs="Calibri"/>
          <w:color w:val="000000"/>
        </w:rPr>
        <w:instrText xml:space="preserve"> TOC \o \h </w:instrText>
      </w:r>
      <w:r>
        <w:rPr>
          <w:rFonts w:ascii="Calibri" w:hAnsi="Calibri" w:eastAsia="Calibri" w:cs="Calibri"/>
          <w:color w:val="000000"/>
        </w:rPr>
        <w:fldChar w:fldCharType="separate"/>
      </w:r>
      <w:hyperlink w:anchor="_30j0zll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>Введение</w:t>
        </w:r>
        <w:r>
          <w:rPr>
            <w:rFonts w:ascii="Times New Roman" w:hAnsi="Times New Roman" w:eastAsia="Times New Roman" w:cs="Times New Roman"/>
            <w:color w:val="000000"/>
          </w:rPr>
          <w:tab/>
          <w:t>3</w:t>
        </w:r>
      </w:hyperlink>
    </w:p>
    <w:p>
      <w:pPr>
        <w:spacing w:after="100"/>
        <w:jc w:val="both"/>
        <w:tabs>
          <w:tab w:val="right" w:pos="935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</w:rPr>
      </w:pPr>
      <w:hyperlink w:anchor="_3znysh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>Основные этапы работы</w:t>
        </w:r>
        <w:r>
          <w:rPr>
            <w:rFonts w:ascii="Times New Roman" w:hAnsi="Times New Roman" w:eastAsia="Times New Roman" w:cs="Times New Roman"/>
            <w:color w:val="000000"/>
          </w:rPr>
          <w:tab/>
          <w:t>4</w:t>
        </w:r>
      </w:hyperlink>
    </w:p>
    <w:p>
      <w:pPr>
        <w:ind w:left="240" w:hanging="240"/>
        <w:spacing w:after="100"/>
        <w:tabs>
          <w:tab w:val="right" w:pos="934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hyperlink w:anchor="_2et92p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>Этап 1.</w:t>
        </w:r>
        <w:r>
          <w:rPr>
            <w:sz w:val="28"/>
            <w:szCs w:val="28"/>
          </w:rPr>
          <w:t>Дизайн языка</w:t>
        </w:r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ab/>
          <w:t>4</w:t>
        </w:r>
      </w:hyperlink>
    </w:p>
    <w:p>
      <w:pPr>
        <w:ind w:left="240" w:hanging="240"/>
        <w:spacing w:after="100"/>
        <w:tabs>
          <w:tab w:val="right" w:pos="934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hyperlink w:anchor="_tyjcwt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>Этап 2.Ра</w:t>
        </w:r>
        <w:r>
          <w:rPr>
            <w:sz w:val="28"/>
            <w:szCs w:val="28"/>
          </w:rPr>
          <w:t>зработка парсера</w:t>
        </w:r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ab/>
          <w:t>4</w:t>
        </w:r>
      </w:hyperlink>
    </w:p>
    <w:p>
      <w:pPr>
        <w:ind w:left="240" w:hanging="240"/>
        <w:spacing w:after="100"/>
        <w:tabs>
          <w:tab w:val="right" w:pos="934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hyperlink w:anchor="_3dy6vkm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>Этап 3.</w:t>
        </w:r>
        <w:r>
          <w:rPr>
            <w:sz w:val="28"/>
            <w:szCs w:val="28"/>
          </w:rPr>
          <w:t>Обход дерева</w:t>
        </w:r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ab/>
          <w:t>5</w:t>
        </w:r>
      </w:hyperlink>
    </w:p>
    <w:p>
      <w:pPr>
        <w:spacing w:after="100"/>
        <w:jc w:val="both"/>
        <w:tabs>
          <w:tab w:val="right" w:pos="935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</w:rPr>
      </w:pPr>
      <w:hyperlink w:anchor="_1t3h5sf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>Заключение</w:t>
        </w:r>
        <w:r>
          <w:rPr>
            <w:rFonts w:ascii="Times New Roman" w:hAnsi="Times New Roman" w:eastAsia="Times New Roman" w:cs="Times New Roman"/>
            <w:color w:val="000000"/>
          </w:rPr>
          <w:tab/>
          <w:t>6</w:t>
        </w:r>
      </w:hyperlink>
    </w:p>
    <w:p>
      <w:pPr>
        <w:spacing w:after="100"/>
        <w:jc w:val="both"/>
        <w:tabs>
          <w:tab w:val="right" w:pos="935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</w:rPr>
      </w:pPr>
      <w:hyperlink w:anchor="_4d34og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>Список используемой литературы и интернет ресурсов</w:t>
        </w:r>
        <w:r>
          <w:rPr>
            <w:rFonts w:ascii="Times New Roman" w:hAnsi="Times New Roman" w:eastAsia="Times New Roman" w:cs="Times New Roman"/>
            <w:color w:val="000000"/>
          </w:rPr>
          <w:tab/>
          <w:t>7</w:t>
        </w:r>
      </w:hyperlink>
    </w:p>
    <w:p>
      <w:r>
        <w:fldChar w:fldCharType="end"/>
      </w:r>
      <w:r/>
    </w:p>
    <w:p>
      <w:pPr>
        <w:ind w:left="1843" w:hanging="184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r/>
    </w:p>
    <w:p>
      <w:r/>
    </w:p>
    <w:p>
      <w:pPr>
        <w:ind w:left="1843" w:right="423" w:hanging="184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8" w:w="11906"/>
          <w:pgMar w:left="1418" w:top="1134" w:right="709" w:bottom="1134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/>
        <w:jc w:val="center"/>
        <w:rPr>
          <w:rFonts w:ascii="Times New Roman" w:hAnsi="Times New Roman" w:eastAsia="Times New Roman" w:cs="Times New Roman"/>
          <w:color w:val="000000"/>
        </w:rPr>
      </w:pPr>
      <w:r/>
      <w:bookmarkStart w:id="1" w:name="_30j0zll"/>
      <w:bookmarkEnd w:id="1"/>
      <w:r/>
      <w:r>
        <w:rPr>
          <w:rFonts w:ascii="Times New Roman" w:hAnsi="Times New Roman" w:eastAsia="Times New Roman" w:cs="Times New Roman"/>
          <w:color w:val="000000"/>
        </w:rPr>
        <w:t>Введение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firstLine="70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мире существует уже много языков программирования, которые решают свои проблемы, например, на C пишет низкоуровневые программы, на Erlang используется для распределённых систем, Javascript для написания сайтов. Но, к сожалению, я не нашёл языка программирования, который я бы смог использовать для решения повседневных задач автоматизации. По этому я решил написать свой язык программирования на языке Clojure.</w:t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Цель: Написать синтаксис и создать интерпретатор языка собственного программирования.</w:t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Задачи: </w:t>
      </w:r>
    </w:p>
    <w:p>
      <w:pPr>
        <w:numPr>
          <w:ilvl w:val="0"/>
          <w:numId w:val="1"/>
        </w:numPr>
        <w:ind w:left="1428" w:hanging="360"/>
        <w:spacing w:line="36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разработать удобный синтаксис;</w:t>
      </w:r>
      <w:r>
        <w:rPr>
          <w:color w:val="000000"/>
          <w:sz w:val="28"/>
          <w:szCs w:val="28"/>
        </w:rPr>
      </w:r>
    </w:p>
    <w:p>
      <w:pPr>
        <w:numPr>
          <w:ilvl w:val="0"/>
          <w:numId w:val="1"/>
        </w:numPr>
        <w:ind w:left="1428" w:hanging="360"/>
        <w:spacing w:line="36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написать парсер и исполнитель языка;</w:t>
      </w:r>
      <w:r>
        <w:rPr>
          <w:color w:val="000000"/>
          <w:sz w:val="28"/>
          <w:szCs w:val="28"/>
        </w:rPr>
      </w:r>
    </w:p>
    <w:p>
      <w:pPr>
        <w:numPr>
          <w:ilvl w:val="0"/>
          <w:numId w:val="1"/>
        </w:numPr>
        <w:ind w:left="1428" w:hanging="360"/>
        <w:spacing w:line="36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встроенную библиотеку; </w:t>
      </w:r>
      <w:r>
        <w:rPr>
          <w:color w:val="000000"/>
          <w:sz w:val="28"/>
          <w:szCs w:val="28"/>
        </w:rPr>
      </w:r>
    </w:p>
    <w:p>
      <w:pPr>
        <w:numPr>
          <w:ilvl w:val="0"/>
          <w:numId w:val="1"/>
        </w:numPr>
        <w:ind w:left="1428" w:hanging="360"/>
        <w:spacing w:line="36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реализовать repl и запуск файлов.</w:t>
      </w:r>
      <w:r>
        <w:rPr>
          <w:color w:val="000000"/>
          <w:sz w:val="28"/>
          <w:szCs w:val="28"/>
        </w:rPr>
      </w:r>
      <w:r>
        <w:br w:type="page"/>
      </w:r>
    </w:p>
    <w:p>
      <w:pPr>
        <w:pStyle w:val="para2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2" w:name="_2et92p0"/>
      <w:bookmarkEnd w:id="2"/>
      <w:r/>
      <w:r>
        <w:rPr>
          <w:rFonts w:ascii="Times New Roman" w:hAnsi="Times New Roman" w:eastAsia="Times New Roman" w:cs="Times New Roman"/>
          <w:sz w:val="28"/>
          <w:szCs w:val="28"/>
        </w:rPr>
        <w:t>Этап 1. Дизайн языка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r/>
    </w:p>
    <w:p>
      <w:r/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был придуман синтаксис языка. Выбор пал на lisp из-за своей простоты в освоении и частично из-за лёгкости реализации. В отличие от common lisp, мой язык программирования должен быть более однообразным, там не должно быть возможности добавить свой синтаксис, тем самым испортить его. </w:t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стоял вопрос о выборе встроенных типов данных. Во-первых, я решил не включать возможность написать свой тип данных, то есть нет возможности проверить типы данных. Во-вторых, список из встроенных типов данных должен быть максимально коротким, нельзя допустить, чтобы большое количество типов данных перегружало сложность языка. В итоге, на данный момент используется восемь обычных типов данных, а именно: number, bool, string, quotedlist, keyword, hashmap и fn (тип fn есть двух видов) и два необычных (word и list). Свойство этих типов данных, в том, что они “исполняются”, т.е., как только интерпретатор встречает word он заменяет его на какие-нибудь данные, которые находятся в памяти, если исполнитель видит тип list, то первый элемент списка считается функция, а все следующие аргументами. Также было принято решение о добавлении трёх, пока что нигде не используемых типа данных, int, float и ratio, они были добавлены для проверки типов на будущее.</w:t>
      </w:r>
      <w:r>
        <w:br w:type="page"/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" w:name="_tyjcwt"/>
      <w:bookmarkEnd w:id="3"/>
      <w:r/>
      <w:r>
        <w:rPr>
          <w:rFonts w:ascii="Times New Roman" w:hAnsi="Times New Roman" w:eastAsia="Times New Roman" w:cs="Times New Roman"/>
          <w:sz w:val="28"/>
          <w:szCs w:val="28"/>
        </w:rPr>
        <w:t>Этап 2. Разработка парсера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придумывания синтаксиса шёл этап его исполнения. Для написания парсера было принято решение использовать парсер комбинаторы, эта технология показала себя с лучшей стороны, у неё есть много плюсов. Во-первых, в отличии от регулярных выражений, заниматься поиском ошибок в парсер комбинаторах на много проще, чем в регулярных выражениях, так как последние используют крайне странный синтаксис, больше похожий на кашу из символов. Что ещё хуже, чем больше становиться проект и чем сложнее становиться синтаксис, который необходимо обработать регулярные выражения растут в размере, после чего не то что ловить ошибки, но и просто смотреть на них становиться невыносимой мукой. Во-вторых, конечный автомат показался мне слишком громоздким, ситуация с ним на много лучше чем с регекспами, но всё ещё слишком некрасиво, и когда я узнал о парсер комбинаторах, я переписал весь свой парсер на них. В-третьих, можно было использовать всевозможные генераторы парсеров, они отличаются тем, что парсер генерируется из правил грамматики, которые описываются в специальном файле. Данный способ плох по двум причинам: во-первых, он генерирует не понятный или обфусцированный код, во-вторых, это особый DSL, тонкости которого надо знать. Таким образом превосходство парсер комбинаторов для этого проекта доказано. Для языка clojure, на котором я реализовывал интерпретатор, оказалась одна хорошая библиотека под названием kern. Любой может без труда найти её в интернете, либо по ссылкам в разделе Литература. У данной библиотеки оказалась очень хорошая документация и все функции для реализации языка. После парсинга возвращается хешмапа в которой гарантированно есть два поля :type и :value, то есть абстрактное синтаксическое дерево.</w:t>
      </w:r>
      <w:r>
        <w:br w:type="page"/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4" w:name="_3dy6vkm"/>
      <w:bookmarkEnd w:id="4"/>
      <w:r/>
      <w:r>
        <w:rPr>
          <w:rFonts w:ascii="Times New Roman" w:hAnsi="Times New Roman" w:eastAsia="Times New Roman" w:cs="Times New Roman"/>
          <w:sz w:val="28"/>
          <w:szCs w:val="28"/>
        </w:rPr>
        <w:t>Этап 3. Обход дерева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Исполнение языка - это просто проход по АСТ, который был сгенерирован с помощью парсер комбинатора. Проход по дереву осуществляется с помощью функции read-ast. Она принимает хешмапу, смотрит на тип данных, который обёрнут и если это не особый тип данных, просто отправляет копию объекта, иначе пытается исполнить то, что находится внутри хешмапы. К сожалению, нет никаких оптимизаций в моём интерпретаторе, т.к. у меня не достаточно опыта с этим.</w:t>
      </w:r>
    </w:p>
    <w:p>
      <w:pPr>
        <w:ind w:firstLine="708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Выше я говорил про то, что у меня два вида функций: встроенные и посторонние. Встроенные функции исполняются функцией  execute-built-in-function. Выполнение посторонних функций состоит из нескольких этапов. Первый этап - подстановка, специальная функция проходит по дереву и подставляет вместо названия аргумента то, что передали в функцию, вставляется всё дерево, это значит, что значения не вычисляются сразу.</w:t>
      </w:r>
      <w:r>
        <w:rPr>
          <w:b/>
          <w:sz w:val="28"/>
          <w:szCs w:val="28"/>
        </w:rPr>
      </w:r>
      <w:r>
        <w:br w:type="page"/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color w:val="000000"/>
        </w:rPr>
      </w:pPr>
      <w:r/>
      <w:bookmarkStart w:id="5" w:name="_1t3h5sf"/>
      <w:bookmarkEnd w:id="5"/>
      <w:r/>
      <w:r>
        <w:rPr>
          <w:rFonts w:ascii="Times New Roman" w:hAnsi="Times New Roman" w:eastAsia="Times New Roman" w:cs="Times New Roman"/>
          <w:color w:val="000000"/>
        </w:rPr>
        <w:t>Заключение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Самыми трудными этапами оказались: придумавыние синтаксиса и проход по дереву. Хотя это и всего три этапа, иногда, приходится делать необычные решения в дизайне языка, чтобы возможно было написание проходчика по дереву. С другой стороны, иногда нужен сложный код для того, чтобы функции не ломала старые.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8" w:w="11906"/>
          <w:pgMar w:left="1418" w:top="1134" w:right="709" w:bottom="1134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/>
        <w:jc w:val="center"/>
        <w:rPr>
          <w:rFonts w:ascii="Times New Roman" w:hAnsi="Times New Roman" w:eastAsia="Times New Roman" w:cs="Times New Roman"/>
          <w:color w:val="000000"/>
        </w:rPr>
      </w:pPr>
      <w:r/>
      <w:bookmarkStart w:id="6" w:name="_4d34og8"/>
      <w:bookmarkEnd w:id="6"/>
      <w:r/>
      <w:r>
        <w:rPr>
          <w:rFonts w:ascii="Times New Roman" w:hAnsi="Times New Roman" w:eastAsia="Times New Roman" w:cs="Times New Roman"/>
          <w:color w:val="000000"/>
        </w:rPr>
        <w:t>Список используемой литературы и интернет ресурсов</w:t>
      </w:r>
      <w:r>
        <w:rPr>
          <w:rFonts w:ascii="Times New Roman" w:hAnsi="Times New Roman" w:eastAsia="Times New Roman" w:cs="Times New Roman"/>
          <w:color w:val="000000"/>
        </w:rPr>
      </w:r>
    </w:p>
    <w:p>
      <w:r/>
    </w:p>
    <w:p>
      <w:r/>
    </w:p>
    <w:p>
      <w:pPr>
        <w:numPr>
          <w:ilvl w:val="0"/>
          <w:numId w:val="2"/>
        </w:numPr>
        <w:ind w:left="720" w:hanging="360"/>
        <w:spacing w:line="276" w:lineRule="auto"/>
        <w:rPr>
          <w:sz w:val="28"/>
          <w:szCs w:val="28"/>
        </w:rPr>
      </w:pPr>
      <w:hyperlink r:id="rId10" w:history="1">
        <w:r>
          <w:rPr>
            <w:color w:val="1155cc"/>
            <w:sz w:val="28"/>
            <w:szCs w:val="28"/>
            <w:u w:color="auto" w:val="single"/>
          </w:rPr>
          <w:t>https://github.com/blancas/kern</w:t>
        </w:r>
      </w:hyperlink>
      <w:r>
        <w:rPr>
          <w:sz w:val="28"/>
          <w:szCs w:val="28"/>
        </w:rPr>
        <w:t xml:space="preserve"> - библиотека, позволяющая использовать комбинатор парсеров</w:t>
      </w:r>
    </w:p>
    <w:p>
      <w:pPr>
        <w:numPr>
          <w:ilvl w:val="0"/>
          <w:numId w:val="2"/>
        </w:numPr>
        <w:ind w:left="720" w:hanging="360"/>
        <w:spacing w:line="276" w:lineRule="auto"/>
        <w:rPr>
          <w:sz w:val="28"/>
          <w:szCs w:val="28"/>
        </w:rPr>
      </w:pPr>
      <w:hyperlink r:id="rId11" w:history="1">
        <w:r>
          <w:rPr>
            <w:color w:val="1155cc"/>
            <w:sz w:val="28"/>
            <w:szCs w:val="28"/>
            <w:u w:color="auto" w:val="single"/>
          </w:rPr>
          <w:t>https://github.com/blancas/kern/wiki</w:t>
        </w:r>
      </w:hyperlink>
      <w:r>
        <w:rPr>
          <w:sz w:val="28"/>
          <w:szCs w:val="28"/>
        </w:rPr>
        <w:t xml:space="preserve"> - документация библиотеки</w:t>
      </w:r>
    </w:p>
    <w:p>
      <w:pPr>
        <w:numPr>
          <w:ilvl w:val="0"/>
          <w:numId w:val="2"/>
        </w:numPr>
        <w:ind w:left="720" w:hanging="360"/>
        <w:spacing w:line="276" w:lineRule="auto"/>
        <w:rPr>
          <w:sz w:val="28"/>
          <w:szCs w:val="28"/>
        </w:rPr>
      </w:pPr>
      <w:hyperlink r:id="rId12" w:history="1">
        <w:r>
          <w:rPr>
            <w:color w:val="1155cc"/>
            <w:sz w:val="28"/>
            <w:szCs w:val="28"/>
            <w:u w:color="auto" w:val="single"/>
          </w:rPr>
          <w:t>https://www.graalvm.org</w:t>
        </w:r>
      </w:hyperlink>
      <w:r>
        <w:rPr>
          <w:sz w:val="28"/>
          <w:szCs w:val="28"/>
        </w:rPr>
        <w:t xml:space="preserve"> - компилятор в нативный код</w:t>
      </w:r>
    </w:p>
    <w:p>
      <w:pPr>
        <w:numPr>
          <w:ilvl w:val="0"/>
          <w:numId w:val="2"/>
        </w:numPr>
        <w:ind w:left="720" w:hanging="360"/>
        <w:spacing w:line="276" w:lineRule="auto"/>
        <w:rPr>
          <w:sz w:val="28"/>
          <w:szCs w:val="28"/>
        </w:rPr>
      </w:pPr>
      <w:hyperlink r:id="rId13" w:history="1">
        <w:r>
          <w:rPr>
            <w:color w:val="1155cc"/>
            <w:sz w:val="28"/>
            <w:szCs w:val="28"/>
            <w:u w:color="auto" w:val="single"/>
          </w:rPr>
          <w:t>https://leiningen.org</w:t>
        </w:r>
      </w:hyperlink>
      <w:r>
        <w:rPr>
          <w:sz w:val="28"/>
          <w:szCs w:val="28"/>
        </w:rPr>
        <w:t xml:space="preserve"> - система сборки проектов на языке clojure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1418" w:top="1134" w:right="709" w:bottom="1134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mbria">
    <w:charset w:val="00"/>
    <w:family w:val="swiss"/>
    <w:pitch w:val="default"/>
  </w:font>
  <w:font w:name="Georgia">
    <w:charset w:val="00"/>
    <w:family w:val="auto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ourier New">
    <w:charset w:val="00"/>
    <w:family w:val="modern"/>
    <w:pitch w:val="default"/>
  </w:font>
  <w:font w:name="Noto Sans Symbols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  <w:tabs>
        <w:tab w:val="center" w:pos="4677" w:leader="none"/>
        <w:tab w:val="right" w:pos="9355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  <w:instrText xml:space="preserve"> PAGE </w:instrText>
      <w:fldChar w:fldCharType="separate"/>
      <w:t>7</w:t>
      <w:fldChar w:fldCharType="end"/>
    </w:r>
  </w:p>
  <w:p>
    <w:pPr>
      <w:tabs>
        <w:tab w:val="center" w:pos="4677" w:leader="none"/>
        <w:tab w:val="right" w:pos="9355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677" w:leader="none"/>
        <w:tab w:val="right" w:pos="9355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-"/>
      <w:lvlJc w:val="left"/>
      <w:pPr>
        <w:ind w:left="1068" w:hanging="0"/>
      </w:pPr>
      <w:rPr>
        <w:rFonts w:ascii="Times New Roman" w:hAnsi="Times New Roman" w:eastAsia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)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)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(%4)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(%5)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(%6)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3073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7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55564447" w:val="944" w:fileVer="341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ic Roman" w:hAnsi="Basic Roman" w:eastAsia="Basic Roman" w:cs="Basic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/>
      <w:keepNext/>
      <w:keepLines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/>
      <w:keepNext/>
      <w:keepLines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/>
      <w:keepNext/>
      <w:keepLines/>
    </w:pPr>
    <w:rPr>
      <w:rFonts w:ascii="Cambria" w:hAnsi="Cambria" w:eastAsia="Cambria" w:cs="Cambria"/>
      <w:b/>
      <w:color w:val="4f81bd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ic Roman" w:hAnsi="Basic Roman" w:eastAsia="Basic Roman" w:cs="Basic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/>
      <w:keepNext/>
      <w:keepLines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/>
      <w:keepNext/>
      <w:keepLines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/>
      <w:keepNext/>
      <w:keepLines/>
    </w:pPr>
    <w:rPr>
      <w:rFonts w:ascii="Cambria" w:hAnsi="Cambria" w:eastAsia="Cambria" w:cs="Cambria"/>
      <w:b/>
      <w:color w:val="4f81bd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s://github.com/blancas/kern/" TargetMode="External"/><Relationship Id="rId11" Type="http://schemas.openxmlformats.org/officeDocument/2006/relationships/hyperlink" Target="https://github.com/blancas/kern/wiki" TargetMode="External"/><Relationship Id="rId12" Type="http://schemas.openxmlformats.org/officeDocument/2006/relationships/hyperlink" Target="https://www.graalvm.org/" TargetMode="External"/><Relationship Id="rId13" Type="http://schemas.openxmlformats.org/officeDocument/2006/relationships/hyperlink" Target="https://leining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Basic Roman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2019-04-18T05:09:49Z</dcterms:created>
  <dcterms:modified xsi:type="dcterms:W3CDTF">2019-04-18T05:14:07Z</dcterms:modified>
</cp:coreProperties>
</file>