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B71AA" w14:textId="77CAD4A7" w:rsidR="008D58EE" w:rsidRPr="00BB3054" w:rsidRDefault="00BB3054" w:rsidP="007B2C64">
      <w:pPr>
        <w:pStyle w:val="NoSpacing"/>
        <w:ind w:left="720" w:right="810"/>
        <w:jc w:val="center"/>
        <w:rPr>
          <w:rFonts w:cstheme="minorHAnsi"/>
          <w:b/>
          <w:bCs/>
          <w:sz w:val="36"/>
          <w:szCs w:val="36"/>
        </w:rPr>
      </w:pPr>
      <w:r w:rsidRPr="00BB3054">
        <w:rPr>
          <w:rFonts w:cstheme="minorHAnsi"/>
          <w:b/>
          <w:bCs/>
          <w:sz w:val="36"/>
          <w:szCs w:val="36"/>
        </w:rPr>
        <w:t>POST PROCEDURE: ROOT CANAL CARE</w:t>
      </w:r>
    </w:p>
    <w:p w14:paraId="05282CCD" w14:textId="77777777" w:rsidR="00610550" w:rsidRPr="008439C5" w:rsidRDefault="00610550" w:rsidP="007B2C64">
      <w:pPr>
        <w:pStyle w:val="NoSpacing"/>
        <w:ind w:left="720" w:right="810"/>
        <w:rPr>
          <w:rFonts w:cstheme="minorHAnsi"/>
        </w:rPr>
      </w:pPr>
    </w:p>
    <w:p w14:paraId="33B7C9D0" w14:textId="248C6004" w:rsidR="00BB3054" w:rsidRDefault="00BB3054" w:rsidP="007B2C64">
      <w:pPr>
        <w:pStyle w:val="NoSpacing"/>
        <w:ind w:left="720" w:right="810"/>
        <w:rPr>
          <w:rFonts w:cstheme="minorHAnsi"/>
        </w:rPr>
      </w:pPr>
      <w:r>
        <w:rPr>
          <w:rFonts w:cstheme="minorHAnsi"/>
        </w:rPr>
        <w:t>Patients,</w:t>
      </w:r>
    </w:p>
    <w:p w14:paraId="430014CF" w14:textId="77777777" w:rsidR="00BB3054" w:rsidRDefault="00BB3054" w:rsidP="007B2C64">
      <w:pPr>
        <w:pStyle w:val="NoSpacing"/>
        <w:ind w:left="720" w:right="810"/>
        <w:rPr>
          <w:rFonts w:cstheme="minorHAnsi"/>
        </w:rPr>
      </w:pPr>
    </w:p>
    <w:p w14:paraId="107F1DC5" w14:textId="2CC60023" w:rsidR="00630D1D" w:rsidRPr="008439C5" w:rsidRDefault="008D58EE" w:rsidP="007B2C64">
      <w:pPr>
        <w:pStyle w:val="NoSpacing"/>
        <w:ind w:left="720" w:right="810"/>
        <w:rPr>
          <w:rFonts w:cstheme="minorHAnsi"/>
        </w:rPr>
      </w:pPr>
      <w:r w:rsidRPr="008439C5">
        <w:rPr>
          <w:rFonts w:cstheme="minorHAnsi"/>
        </w:rPr>
        <w:t xml:space="preserve">Congratulations on completing your root canal procedure at New Ridge Family Dental! A root canal is designed to save a tooth that has been damaged by infection or decay within the pulp, which is the tooth’s inner soft tissue. </w:t>
      </w:r>
    </w:p>
    <w:p w14:paraId="3F178905" w14:textId="77777777" w:rsidR="00610550" w:rsidRPr="008439C5" w:rsidRDefault="00610550" w:rsidP="007B2C64">
      <w:pPr>
        <w:pStyle w:val="NoSpacing"/>
        <w:ind w:left="720" w:right="810"/>
        <w:rPr>
          <w:rFonts w:cstheme="minorHAnsi"/>
          <w:sz w:val="10"/>
          <w:szCs w:val="10"/>
        </w:rPr>
      </w:pPr>
    </w:p>
    <w:p w14:paraId="610E7DC4" w14:textId="29E130BD" w:rsidR="008D58EE" w:rsidRPr="008439C5" w:rsidRDefault="008D58EE" w:rsidP="007B2C64">
      <w:pPr>
        <w:pStyle w:val="NoSpacing"/>
        <w:ind w:left="720" w:right="810"/>
        <w:rPr>
          <w:rFonts w:cstheme="minorHAnsi"/>
        </w:rPr>
      </w:pPr>
      <w:r w:rsidRPr="008439C5">
        <w:rPr>
          <w:rFonts w:cstheme="minorHAnsi"/>
        </w:rPr>
        <w:t>During your visit, the infected pulp was removed, the inside of your tooth was thoroughly cleaned and sealed, and a temporary filling or crown was placed as a protective measure. To help you relax throughout the procedure, we used nitrous oxide (N2O), as our office does not offer sedation. This handout outlines essential instructions to help you recover comfortably and achieve the best possible result for your tooth. Please follow these guidelines carefully, and do not hesitate to contact our office with any concerns.</w:t>
      </w:r>
    </w:p>
    <w:p w14:paraId="62AE627E" w14:textId="77777777" w:rsidR="00DD56C4" w:rsidRPr="008439C5" w:rsidRDefault="00DD56C4" w:rsidP="007B2C64">
      <w:pPr>
        <w:pStyle w:val="NoSpacing"/>
        <w:ind w:left="720" w:right="810"/>
        <w:rPr>
          <w:rFonts w:cstheme="minorHAnsi"/>
        </w:rPr>
      </w:pPr>
    </w:p>
    <w:p w14:paraId="0116C3F8" w14:textId="77777777" w:rsidR="008D58EE" w:rsidRPr="00BB3054" w:rsidRDefault="008D58EE" w:rsidP="007B2C64">
      <w:pPr>
        <w:pStyle w:val="NoSpacing"/>
        <w:ind w:left="720" w:right="810"/>
        <w:rPr>
          <w:rFonts w:cstheme="minorHAnsi"/>
          <w:b/>
          <w:bCs/>
          <w:color w:val="0070C0"/>
          <w:sz w:val="26"/>
          <w:szCs w:val="26"/>
        </w:rPr>
      </w:pPr>
      <w:r w:rsidRPr="00BB3054">
        <w:rPr>
          <w:rFonts w:cstheme="minorHAnsi"/>
          <w:b/>
          <w:bCs/>
          <w:color w:val="0070C0"/>
          <w:sz w:val="26"/>
          <w:szCs w:val="26"/>
        </w:rPr>
        <w:t>Immediate Aftercare (First 24-48 Hours)</w:t>
      </w:r>
    </w:p>
    <w:p w14:paraId="2351DCDE" w14:textId="77777777" w:rsidR="008D58EE" w:rsidRPr="008439C5" w:rsidRDefault="008D58EE" w:rsidP="007B2C64">
      <w:pPr>
        <w:pStyle w:val="NoSpacing"/>
        <w:numPr>
          <w:ilvl w:val="0"/>
          <w:numId w:val="51"/>
        </w:numPr>
        <w:ind w:left="1440" w:right="810"/>
        <w:rPr>
          <w:rFonts w:cstheme="minorHAnsi"/>
        </w:rPr>
      </w:pPr>
      <w:r w:rsidRPr="007B2C64">
        <w:rPr>
          <w:rFonts w:cstheme="minorHAnsi"/>
          <w:b/>
          <w:bCs/>
        </w:rPr>
        <w:t>Numbness and Anesthesia:</w:t>
      </w:r>
      <w:r w:rsidRPr="008439C5">
        <w:rPr>
          <w:rFonts w:cstheme="minorHAnsi"/>
        </w:rPr>
        <w:t xml:space="preserve"> Your mouth may remain numb for several hours after the procedure. During this time, avoid eating, drinking hot or cold liquids, or chewing to prevent accidentally biting your cheek, lip, or tongue. Wait until the numbness fully wears off before resuming these activities.</w:t>
      </w:r>
    </w:p>
    <w:p w14:paraId="4750A983" w14:textId="77777777" w:rsidR="008D58EE" w:rsidRPr="008439C5" w:rsidRDefault="008D58EE" w:rsidP="007B2C64">
      <w:pPr>
        <w:pStyle w:val="NoSpacing"/>
        <w:numPr>
          <w:ilvl w:val="0"/>
          <w:numId w:val="51"/>
        </w:numPr>
        <w:ind w:left="1440" w:right="810"/>
        <w:rPr>
          <w:rFonts w:cstheme="minorHAnsi"/>
        </w:rPr>
      </w:pPr>
      <w:r w:rsidRPr="007B2C64">
        <w:rPr>
          <w:rFonts w:cstheme="minorHAnsi"/>
          <w:b/>
          <w:bCs/>
        </w:rPr>
        <w:t>Rest:</w:t>
      </w:r>
      <w:r w:rsidRPr="008439C5">
        <w:rPr>
          <w:rFonts w:cstheme="minorHAnsi"/>
        </w:rPr>
        <w:t xml:space="preserve"> Plan to take it easy for the rest of the day. While many people can return to normal activities or work, it is best to avoid strenuous exercise.</w:t>
      </w:r>
    </w:p>
    <w:p w14:paraId="6769A2A1" w14:textId="77777777" w:rsidR="008D58EE" w:rsidRPr="008439C5" w:rsidRDefault="008D58EE" w:rsidP="007B2C64">
      <w:pPr>
        <w:pStyle w:val="NoSpacing"/>
        <w:numPr>
          <w:ilvl w:val="0"/>
          <w:numId w:val="51"/>
        </w:numPr>
        <w:ind w:left="1440" w:right="810"/>
        <w:rPr>
          <w:rFonts w:cstheme="minorHAnsi"/>
        </w:rPr>
      </w:pPr>
      <w:r w:rsidRPr="007B2C64">
        <w:rPr>
          <w:rFonts w:cstheme="minorHAnsi"/>
          <w:b/>
          <w:bCs/>
        </w:rPr>
        <w:t>No Smoking or Alcohol:</w:t>
      </w:r>
      <w:r w:rsidRPr="008439C5">
        <w:rPr>
          <w:rFonts w:cstheme="minorHAnsi"/>
        </w:rPr>
        <w:t xml:space="preserve"> Smoking can delay healing and increase the risk of complications. Alcohol can interfere with pain medications. Therefore, avoid smoking for at least 24 hours and limit alcohol consumption during your recovery period.</w:t>
      </w:r>
    </w:p>
    <w:p w14:paraId="2ADED5B4" w14:textId="77777777" w:rsidR="008D58EE" w:rsidRPr="008439C5" w:rsidRDefault="008D58EE" w:rsidP="007B2C64">
      <w:pPr>
        <w:pStyle w:val="NoSpacing"/>
        <w:numPr>
          <w:ilvl w:val="0"/>
          <w:numId w:val="51"/>
        </w:numPr>
        <w:ind w:left="1440" w:right="810"/>
        <w:rPr>
          <w:rFonts w:cstheme="minorHAnsi"/>
        </w:rPr>
      </w:pPr>
      <w:r w:rsidRPr="007B2C64">
        <w:rPr>
          <w:rFonts w:cstheme="minorHAnsi"/>
          <w:b/>
          <w:bCs/>
        </w:rPr>
        <w:t>Bleeding:</w:t>
      </w:r>
      <w:r w:rsidRPr="008439C5">
        <w:rPr>
          <w:rFonts w:cstheme="minorHAnsi"/>
        </w:rPr>
        <w:t xml:space="preserve"> Slight bleeding or oozing from the treatment site is normal. If bleeding continues, gently bite on a clean gauze pad for 30 minutes to help control it.</w:t>
      </w:r>
    </w:p>
    <w:p w14:paraId="02AF59D7" w14:textId="77777777" w:rsidR="00DD56C4" w:rsidRPr="008439C5" w:rsidRDefault="00DD56C4" w:rsidP="007B2C64">
      <w:pPr>
        <w:pStyle w:val="NoSpacing"/>
        <w:ind w:left="720" w:right="810"/>
        <w:rPr>
          <w:rFonts w:cstheme="minorHAnsi"/>
        </w:rPr>
      </w:pPr>
    </w:p>
    <w:p w14:paraId="6748E343" w14:textId="77777777" w:rsidR="008D58EE" w:rsidRPr="00BB3054" w:rsidRDefault="008D58EE" w:rsidP="007B2C64">
      <w:pPr>
        <w:pStyle w:val="NoSpacing"/>
        <w:ind w:left="720" w:right="810"/>
        <w:rPr>
          <w:rFonts w:cstheme="minorHAnsi"/>
          <w:b/>
          <w:bCs/>
          <w:color w:val="0070C0"/>
          <w:sz w:val="26"/>
          <w:szCs w:val="26"/>
        </w:rPr>
      </w:pPr>
      <w:r w:rsidRPr="00BB3054">
        <w:rPr>
          <w:rFonts w:cstheme="minorHAnsi"/>
          <w:b/>
          <w:bCs/>
          <w:color w:val="0070C0"/>
          <w:sz w:val="26"/>
          <w:szCs w:val="26"/>
        </w:rPr>
        <w:t>Pain Management</w:t>
      </w:r>
    </w:p>
    <w:p w14:paraId="7DCBE7A7" w14:textId="77777777" w:rsidR="008D58EE" w:rsidRPr="008439C5" w:rsidRDefault="008D58EE" w:rsidP="007B2C64">
      <w:pPr>
        <w:pStyle w:val="NoSpacing"/>
        <w:numPr>
          <w:ilvl w:val="0"/>
          <w:numId w:val="52"/>
        </w:numPr>
        <w:ind w:left="1440" w:right="810"/>
        <w:rPr>
          <w:rFonts w:cstheme="minorHAnsi"/>
        </w:rPr>
      </w:pPr>
      <w:r w:rsidRPr="007B2C64">
        <w:rPr>
          <w:rFonts w:cstheme="minorHAnsi"/>
          <w:b/>
          <w:bCs/>
        </w:rPr>
        <w:t>Expected Discomfort:</w:t>
      </w:r>
      <w:r w:rsidRPr="008439C5">
        <w:rPr>
          <w:rFonts w:cstheme="minorHAnsi"/>
        </w:rPr>
        <w:t xml:space="preserve"> Some soreness, tenderness, or mild pain around the treated tooth and gums is normal for 3 to 7 days following the procedure. This indicates that your body is healing, and symptoms should gradually improve.</w:t>
      </w:r>
    </w:p>
    <w:p w14:paraId="5D0549DA" w14:textId="77777777" w:rsidR="008D58EE" w:rsidRPr="008439C5" w:rsidRDefault="008D58EE" w:rsidP="007B2C64">
      <w:pPr>
        <w:pStyle w:val="NoSpacing"/>
        <w:numPr>
          <w:ilvl w:val="0"/>
          <w:numId w:val="52"/>
        </w:numPr>
        <w:ind w:left="1440" w:right="810"/>
        <w:rPr>
          <w:rFonts w:cstheme="minorHAnsi"/>
        </w:rPr>
      </w:pPr>
      <w:r w:rsidRPr="007B2C64">
        <w:rPr>
          <w:rFonts w:cstheme="minorHAnsi"/>
          <w:b/>
          <w:bCs/>
        </w:rPr>
        <w:t>Medications:</w:t>
      </w:r>
      <w:r w:rsidRPr="008439C5">
        <w:rPr>
          <w:rFonts w:cstheme="minorHAnsi"/>
        </w:rPr>
        <w:t xml:space="preserve"> For pain relief, take ibuprofen (Advil or Motrin, 600–800 mg every 6–8 hours), as it not only reduces pain but also helps decrease inflammation in the gums and surrounding tissues. This promotes faster healing and greater comfort compared to acetaminophen (Tylenol), which only relieves pain. Always follow dosage instructions on the medication label. If ibuprofen is not appropriate for you, consult with your dentist before using alternatives. If you were prescribed antibiotics or a different pain medication, take them exactly as directed.</w:t>
      </w:r>
    </w:p>
    <w:p w14:paraId="5DEFADA3" w14:textId="77777777" w:rsidR="008D58EE" w:rsidRPr="008439C5" w:rsidRDefault="008D58EE" w:rsidP="007B2C64">
      <w:pPr>
        <w:pStyle w:val="NoSpacing"/>
        <w:numPr>
          <w:ilvl w:val="0"/>
          <w:numId w:val="52"/>
        </w:numPr>
        <w:ind w:left="1440" w:right="810"/>
        <w:rPr>
          <w:rFonts w:cstheme="minorHAnsi"/>
        </w:rPr>
      </w:pPr>
      <w:r w:rsidRPr="007B2C64">
        <w:rPr>
          <w:rFonts w:cstheme="minorHAnsi"/>
          <w:b/>
          <w:bCs/>
        </w:rPr>
        <w:t>Swelling:</w:t>
      </w:r>
      <w:r w:rsidRPr="008439C5">
        <w:rPr>
          <w:rFonts w:cstheme="minorHAnsi"/>
        </w:rPr>
        <w:t xml:space="preserve"> If swelling occurs, apply an ice pack wrapped in a cloth to the outside of your face for 15 minutes on and 15 minutes off. This can help minimize inflammation.</w:t>
      </w:r>
    </w:p>
    <w:p w14:paraId="441BDCDB" w14:textId="77777777" w:rsidR="008D58EE" w:rsidRPr="008439C5" w:rsidRDefault="008D58EE" w:rsidP="007B2C64">
      <w:pPr>
        <w:pStyle w:val="NoSpacing"/>
        <w:numPr>
          <w:ilvl w:val="0"/>
          <w:numId w:val="52"/>
        </w:numPr>
        <w:ind w:left="1440" w:right="810"/>
        <w:rPr>
          <w:rFonts w:cstheme="minorHAnsi"/>
        </w:rPr>
      </w:pPr>
      <w:r w:rsidRPr="007B2C64">
        <w:rPr>
          <w:rFonts w:cstheme="minorHAnsi"/>
          <w:b/>
          <w:bCs/>
        </w:rPr>
        <w:lastRenderedPageBreak/>
        <w:t>Avoid Aspirin:</w:t>
      </w:r>
      <w:r w:rsidRPr="008439C5">
        <w:rPr>
          <w:rFonts w:cstheme="minorHAnsi"/>
        </w:rPr>
        <w:t xml:space="preserve"> Unless specifically recommended by your dentist, do not take aspirin, as it can increase bleeding.</w:t>
      </w:r>
    </w:p>
    <w:p w14:paraId="0EDEEA81" w14:textId="77777777" w:rsidR="00E54E10" w:rsidRPr="008439C5" w:rsidRDefault="00E54E10" w:rsidP="007B2C64">
      <w:pPr>
        <w:pStyle w:val="NoSpacing"/>
        <w:ind w:left="720" w:right="810"/>
        <w:rPr>
          <w:rFonts w:cstheme="minorHAnsi"/>
          <w:color w:val="0070C0"/>
        </w:rPr>
      </w:pPr>
    </w:p>
    <w:p w14:paraId="727FF40E" w14:textId="1BCC7CDD" w:rsidR="008D58EE" w:rsidRPr="00BB3054" w:rsidRDefault="008D58EE" w:rsidP="007B2C64">
      <w:pPr>
        <w:pStyle w:val="NoSpacing"/>
        <w:ind w:left="720" w:right="810"/>
        <w:rPr>
          <w:rFonts w:cstheme="minorHAnsi"/>
          <w:b/>
          <w:bCs/>
          <w:color w:val="0070C0"/>
          <w:sz w:val="26"/>
          <w:szCs w:val="26"/>
        </w:rPr>
      </w:pPr>
      <w:r w:rsidRPr="00BB3054">
        <w:rPr>
          <w:rFonts w:cstheme="minorHAnsi"/>
          <w:b/>
          <w:bCs/>
          <w:color w:val="0070C0"/>
          <w:sz w:val="26"/>
          <w:szCs w:val="26"/>
        </w:rPr>
        <w:t>Eating and Drinking</w:t>
      </w:r>
    </w:p>
    <w:p w14:paraId="687E77B5" w14:textId="77777777" w:rsidR="008D58EE" w:rsidRPr="008439C5" w:rsidRDefault="008D58EE" w:rsidP="007B2C64">
      <w:pPr>
        <w:pStyle w:val="NoSpacing"/>
        <w:numPr>
          <w:ilvl w:val="0"/>
          <w:numId w:val="53"/>
        </w:numPr>
        <w:ind w:left="1440" w:right="810"/>
        <w:rPr>
          <w:rFonts w:cstheme="minorHAnsi"/>
        </w:rPr>
      </w:pPr>
      <w:r w:rsidRPr="007B2C64">
        <w:rPr>
          <w:rFonts w:cstheme="minorHAnsi"/>
          <w:b/>
          <w:bCs/>
        </w:rPr>
        <w:t>First Hour:</w:t>
      </w:r>
      <w:r w:rsidRPr="008439C5">
        <w:rPr>
          <w:rFonts w:cstheme="minorHAnsi"/>
        </w:rPr>
        <w:t xml:space="preserve"> Do not eat or drink anything for at least 30–60 minutes after your procedure to allow the temporary filling to set properly.</w:t>
      </w:r>
    </w:p>
    <w:p w14:paraId="21637B98" w14:textId="77777777" w:rsidR="008D58EE" w:rsidRPr="008439C5" w:rsidRDefault="008D58EE" w:rsidP="007B2C64">
      <w:pPr>
        <w:pStyle w:val="NoSpacing"/>
        <w:numPr>
          <w:ilvl w:val="0"/>
          <w:numId w:val="53"/>
        </w:numPr>
        <w:ind w:left="1440" w:right="810"/>
        <w:rPr>
          <w:rFonts w:cstheme="minorHAnsi"/>
        </w:rPr>
      </w:pPr>
      <w:r w:rsidRPr="007B2C64">
        <w:rPr>
          <w:rFonts w:cstheme="minorHAnsi"/>
          <w:b/>
          <w:bCs/>
        </w:rPr>
        <w:t>Diet Recommendations:</w:t>
      </w:r>
      <w:r w:rsidRPr="008439C5">
        <w:rPr>
          <w:rFonts w:cstheme="minorHAnsi"/>
        </w:rPr>
        <w:t xml:space="preserve"> Begin with soft, cool foods such as yogurt, applesauce, mashed potatoes, smoothies, or soup. Avoid hard, crunchy, sticky, or chewy foods (for example, nuts, gum, or candy) that could dislodge the temporary filling.</w:t>
      </w:r>
    </w:p>
    <w:p w14:paraId="1A316B6F" w14:textId="77777777" w:rsidR="008D58EE" w:rsidRPr="008439C5" w:rsidRDefault="008D58EE" w:rsidP="007B2C64">
      <w:pPr>
        <w:pStyle w:val="NoSpacing"/>
        <w:numPr>
          <w:ilvl w:val="0"/>
          <w:numId w:val="53"/>
        </w:numPr>
        <w:ind w:left="1440" w:right="810"/>
        <w:rPr>
          <w:rFonts w:cstheme="minorHAnsi"/>
        </w:rPr>
      </w:pPr>
      <w:r w:rsidRPr="007B2C64">
        <w:rPr>
          <w:rFonts w:cstheme="minorHAnsi"/>
          <w:b/>
          <w:bCs/>
        </w:rPr>
        <w:t>Chewing:</w:t>
      </w:r>
      <w:r w:rsidRPr="008439C5">
        <w:rPr>
          <w:rFonts w:cstheme="minorHAnsi"/>
        </w:rPr>
        <w:t xml:space="preserve"> Refrain from chewing on the treated tooth until a permanent restoration (such as a crown) has been placed. Use the opposite side of your mouth for eating.</w:t>
      </w:r>
    </w:p>
    <w:p w14:paraId="2E0A7004" w14:textId="77777777" w:rsidR="008D58EE" w:rsidRPr="008439C5" w:rsidRDefault="008D58EE" w:rsidP="007B2C64">
      <w:pPr>
        <w:pStyle w:val="NoSpacing"/>
        <w:numPr>
          <w:ilvl w:val="0"/>
          <w:numId w:val="53"/>
        </w:numPr>
        <w:ind w:left="1440" w:right="810"/>
        <w:rPr>
          <w:rFonts w:cstheme="minorHAnsi"/>
        </w:rPr>
      </w:pPr>
      <w:r w:rsidRPr="008439C5">
        <w:rPr>
          <w:rFonts w:cstheme="minorHAnsi"/>
        </w:rPr>
        <w:t>Temperature Sensitivity: Avoid very hot or cold foods and beverages for the first few days, as the treated tooth may be sensitive.</w:t>
      </w:r>
    </w:p>
    <w:p w14:paraId="3B416391" w14:textId="77777777" w:rsidR="008D58EE" w:rsidRPr="008439C5" w:rsidRDefault="008D58EE" w:rsidP="007B2C64">
      <w:pPr>
        <w:pStyle w:val="NoSpacing"/>
        <w:numPr>
          <w:ilvl w:val="0"/>
          <w:numId w:val="53"/>
        </w:numPr>
        <w:ind w:left="1440" w:right="810"/>
        <w:rPr>
          <w:rFonts w:cstheme="minorHAnsi"/>
        </w:rPr>
      </w:pPr>
      <w:r w:rsidRPr="007B2C64">
        <w:rPr>
          <w:rFonts w:cstheme="minorHAnsi"/>
          <w:b/>
          <w:bCs/>
        </w:rPr>
        <w:t>Hydration:</w:t>
      </w:r>
      <w:r w:rsidRPr="008439C5">
        <w:rPr>
          <w:rFonts w:cstheme="minorHAnsi"/>
        </w:rPr>
        <w:t xml:space="preserve"> Staying hydrated is important during recovery. Drink plenty of water, but if your mouth is still numb, sip slowly to avoid accidental spills.</w:t>
      </w:r>
    </w:p>
    <w:p w14:paraId="20EDB8BF" w14:textId="77777777" w:rsidR="00DD56C4" w:rsidRPr="008439C5" w:rsidRDefault="00DD56C4" w:rsidP="007B2C64">
      <w:pPr>
        <w:pStyle w:val="NoSpacing"/>
        <w:ind w:left="720" w:right="810"/>
        <w:rPr>
          <w:rFonts w:cstheme="minorHAnsi"/>
        </w:rPr>
      </w:pPr>
    </w:p>
    <w:p w14:paraId="39434C4B" w14:textId="77777777" w:rsidR="008D58EE" w:rsidRPr="00BB3054" w:rsidRDefault="008D58EE" w:rsidP="007B2C64">
      <w:pPr>
        <w:pStyle w:val="NoSpacing"/>
        <w:ind w:left="720" w:right="810"/>
        <w:rPr>
          <w:rFonts w:cstheme="minorHAnsi"/>
          <w:b/>
          <w:bCs/>
          <w:color w:val="0070C0"/>
          <w:sz w:val="26"/>
          <w:szCs w:val="26"/>
        </w:rPr>
      </w:pPr>
      <w:r w:rsidRPr="00BB3054">
        <w:rPr>
          <w:rFonts w:cstheme="minorHAnsi"/>
          <w:b/>
          <w:bCs/>
          <w:color w:val="0070C0"/>
          <w:sz w:val="26"/>
          <w:szCs w:val="26"/>
        </w:rPr>
        <w:t>Oral Hygiene</w:t>
      </w:r>
    </w:p>
    <w:p w14:paraId="556AAD92" w14:textId="77777777" w:rsidR="008D58EE" w:rsidRPr="008439C5" w:rsidRDefault="008D58EE" w:rsidP="007B2C64">
      <w:pPr>
        <w:pStyle w:val="NoSpacing"/>
        <w:numPr>
          <w:ilvl w:val="0"/>
          <w:numId w:val="54"/>
        </w:numPr>
        <w:ind w:left="1440" w:right="810"/>
        <w:rPr>
          <w:rFonts w:cstheme="minorHAnsi"/>
        </w:rPr>
      </w:pPr>
      <w:r w:rsidRPr="007B2C64">
        <w:rPr>
          <w:rFonts w:cstheme="minorHAnsi"/>
          <w:b/>
          <w:bCs/>
        </w:rPr>
        <w:t>Brushing and Flossing:</w:t>
      </w:r>
      <w:r w:rsidRPr="008439C5">
        <w:rPr>
          <w:rFonts w:cstheme="minorHAnsi"/>
        </w:rPr>
        <w:t xml:space="preserve"> Continue to brush your teeth twice daily and floss once a day. Be gentle around the treated area to prevent irritation to the gums.</w:t>
      </w:r>
    </w:p>
    <w:p w14:paraId="08D8D22A" w14:textId="77777777" w:rsidR="008D58EE" w:rsidRPr="008439C5" w:rsidRDefault="008D58EE" w:rsidP="007B2C64">
      <w:pPr>
        <w:pStyle w:val="NoSpacing"/>
        <w:numPr>
          <w:ilvl w:val="0"/>
          <w:numId w:val="54"/>
        </w:numPr>
        <w:ind w:left="1440" w:right="810"/>
        <w:rPr>
          <w:rFonts w:cstheme="minorHAnsi"/>
        </w:rPr>
      </w:pPr>
      <w:r w:rsidRPr="007B2C64">
        <w:rPr>
          <w:rFonts w:cstheme="minorHAnsi"/>
          <w:b/>
          <w:bCs/>
        </w:rPr>
        <w:t>Rinsing:</w:t>
      </w:r>
      <w:r w:rsidRPr="008439C5">
        <w:rPr>
          <w:rFonts w:cstheme="minorHAnsi"/>
        </w:rPr>
        <w:t xml:space="preserve"> Starting 24 hours after your procedure, rinse your mouth with a warm saltwater solution (dissolve one teaspoon of salt in 8 ounces of warm water) two to three times a day. Rinse gently to avoid irritating the area.</w:t>
      </w:r>
    </w:p>
    <w:p w14:paraId="26E10E2B" w14:textId="280CA9BF" w:rsidR="008D58EE" w:rsidRPr="008439C5" w:rsidRDefault="008D58EE" w:rsidP="007B2C64">
      <w:pPr>
        <w:pStyle w:val="NoSpacing"/>
        <w:numPr>
          <w:ilvl w:val="0"/>
          <w:numId w:val="54"/>
        </w:numPr>
        <w:ind w:left="1440" w:right="810"/>
        <w:rPr>
          <w:rFonts w:cstheme="minorHAnsi"/>
        </w:rPr>
      </w:pPr>
      <w:r w:rsidRPr="007B2C64">
        <w:rPr>
          <w:rFonts w:cstheme="minorHAnsi"/>
          <w:b/>
          <w:bCs/>
        </w:rPr>
        <w:t>Mouthwash:</w:t>
      </w:r>
      <w:r w:rsidRPr="008439C5">
        <w:rPr>
          <w:rFonts w:cstheme="minorHAnsi"/>
        </w:rPr>
        <w:t xml:space="preserve"> If your dentist recommends an antimicrobial mouthwash, use it as directed. Avoid alcohol-based mouthwashes if they cause irritation.</w:t>
      </w:r>
    </w:p>
    <w:p w14:paraId="3FC0279C" w14:textId="77777777" w:rsidR="00DD56C4" w:rsidRPr="008439C5" w:rsidRDefault="00DD56C4" w:rsidP="007B2C64">
      <w:pPr>
        <w:pStyle w:val="NoSpacing"/>
        <w:ind w:left="720" w:right="810"/>
        <w:rPr>
          <w:rFonts w:cstheme="minorHAnsi"/>
        </w:rPr>
      </w:pPr>
    </w:p>
    <w:p w14:paraId="6D16E26F" w14:textId="77777777" w:rsidR="008D58EE" w:rsidRPr="00BB3054" w:rsidRDefault="008D58EE" w:rsidP="007B2C64">
      <w:pPr>
        <w:pStyle w:val="NoSpacing"/>
        <w:ind w:left="720" w:right="810"/>
        <w:rPr>
          <w:rFonts w:cstheme="minorHAnsi"/>
          <w:b/>
          <w:bCs/>
          <w:color w:val="0070C0"/>
          <w:sz w:val="26"/>
          <w:szCs w:val="26"/>
        </w:rPr>
      </w:pPr>
      <w:r w:rsidRPr="00BB3054">
        <w:rPr>
          <w:rFonts w:cstheme="minorHAnsi"/>
          <w:b/>
          <w:bCs/>
          <w:color w:val="0070C0"/>
          <w:sz w:val="26"/>
          <w:szCs w:val="26"/>
        </w:rPr>
        <w:t>What to Expect During Recovery</w:t>
      </w:r>
    </w:p>
    <w:p w14:paraId="320B2F39" w14:textId="77777777" w:rsidR="008D58EE" w:rsidRPr="008439C5" w:rsidRDefault="008D58EE" w:rsidP="007B2C64">
      <w:pPr>
        <w:pStyle w:val="NoSpacing"/>
        <w:ind w:left="720" w:right="810"/>
        <w:rPr>
          <w:rFonts w:cstheme="minorHAnsi"/>
        </w:rPr>
      </w:pPr>
      <w:r w:rsidRPr="008439C5">
        <w:rPr>
          <w:rFonts w:cstheme="minorHAnsi"/>
        </w:rPr>
        <w:t>Recovery after a root canal procedure typically takes several days to a week. During this period, you may notice sensitivity to temperature or pressure, but this discomfort should gradually decrease as the healing process progresses. If a temporary filling was placed, it may feel slightly different from your natural tooth or may become loose, which is a normal occurrence. However, if the temporary filling falls out, please contact our office. Over time, the treated tooth may darken in color; this can be addressed with whitening treatments or placement of a crown.</w:t>
      </w:r>
    </w:p>
    <w:p w14:paraId="5241BFEB" w14:textId="77777777" w:rsidR="00630D1D" w:rsidRPr="008439C5" w:rsidRDefault="00630D1D" w:rsidP="007B2C64">
      <w:pPr>
        <w:pStyle w:val="NoSpacing"/>
        <w:ind w:left="720" w:right="810"/>
        <w:rPr>
          <w:rFonts w:cstheme="minorHAnsi"/>
          <w:sz w:val="10"/>
          <w:szCs w:val="10"/>
        </w:rPr>
      </w:pPr>
    </w:p>
    <w:p w14:paraId="28727E82" w14:textId="121BDEDF" w:rsidR="008D58EE" w:rsidRPr="008439C5" w:rsidRDefault="008D58EE" w:rsidP="007B2C64">
      <w:pPr>
        <w:pStyle w:val="NoSpacing"/>
        <w:ind w:left="720" w:right="810"/>
        <w:rPr>
          <w:rFonts w:cstheme="minorHAnsi"/>
        </w:rPr>
      </w:pPr>
      <w:r w:rsidRPr="008439C5">
        <w:rPr>
          <w:rFonts w:cstheme="minorHAnsi"/>
        </w:rPr>
        <w:t>A follow-up appointment will be necessary, usually within 1-2 weeks, to place a permanent crown or filling. It is important to attend all scheduled follow-ups to ensure the tooth is adequately protected and to prevent future issues.</w:t>
      </w:r>
    </w:p>
    <w:p w14:paraId="5DD3CA23" w14:textId="77777777" w:rsidR="00DD56C4" w:rsidRPr="008439C5" w:rsidRDefault="00DD56C4" w:rsidP="007B2C64">
      <w:pPr>
        <w:pStyle w:val="NoSpacing"/>
        <w:ind w:left="720" w:right="810"/>
        <w:rPr>
          <w:rFonts w:cstheme="minorHAnsi"/>
        </w:rPr>
      </w:pPr>
    </w:p>
    <w:p w14:paraId="70B4C634" w14:textId="77777777" w:rsidR="008D58EE" w:rsidRPr="00BB3054" w:rsidRDefault="008D58EE" w:rsidP="007B2C64">
      <w:pPr>
        <w:pStyle w:val="NoSpacing"/>
        <w:ind w:left="720" w:right="810"/>
        <w:rPr>
          <w:rFonts w:cstheme="minorHAnsi"/>
          <w:b/>
          <w:bCs/>
          <w:color w:val="0070C0"/>
          <w:sz w:val="26"/>
          <w:szCs w:val="26"/>
        </w:rPr>
      </w:pPr>
      <w:r w:rsidRPr="00BB3054">
        <w:rPr>
          <w:rFonts w:cstheme="minorHAnsi"/>
          <w:b/>
          <w:bCs/>
          <w:color w:val="0070C0"/>
          <w:sz w:val="26"/>
          <w:szCs w:val="26"/>
        </w:rPr>
        <w:t>When to Contact Our Office</w:t>
      </w:r>
    </w:p>
    <w:p w14:paraId="03970DAE" w14:textId="77777777" w:rsidR="008D58EE" w:rsidRPr="008439C5" w:rsidRDefault="008D58EE" w:rsidP="007B2C64">
      <w:pPr>
        <w:pStyle w:val="NoSpacing"/>
        <w:ind w:left="720" w:right="810"/>
        <w:rPr>
          <w:rFonts w:cstheme="minorHAnsi"/>
        </w:rPr>
      </w:pPr>
      <w:r w:rsidRPr="008439C5">
        <w:rPr>
          <w:rFonts w:cstheme="minorHAnsi"/>
        </w:rPr>
        <w:t>Please call New Ridge Family Dental at 316-722-6060 immediately if you experience any of the following:</w:t>
      </w:r>
    </w:p>
    <w:p w14:paraId="47ADC992" w14:textId="77777777" w:rsidR="008D58EE" w:rsidRPr="008439C5" w:rsidRDefault="008D58EE" w:rsidP="007B2C64">
      <w:pPr>
        <w:pStyle w:val="NoSpacing"/>
        <w:numPr>
          <w:ilvl w:val="0"/>
          <w:numId w:val="55"/>
        </w:numPr>
        <w:ind w:left="1440" w:right="810"/>
        <w:rPr>
          <w:rFonts w:cstheme="minorHAnsi"/>
        </w:rPr>
      </w:pPr>
      <w:r w:rsidRPr="008439C5">
        <w:rPr>
          <w:rFonts w:cstheme="minorHAnsi"/>
        </w:rPr>
        <w:t>Severe pain that does not improve with ibuprofen or that worsens after 48 hours</w:t>
      </w:r>
    </w:p>
    <w:p w14:paraId="07B3C418" w14:textId="77777777" w:rsidR="008D58EE" w:rsidRPr="008439C5" w:rsidRDefault="008D58EE" w:rsidP="007B2C64">
      <w:pPr>
        <w:pStyle w:val="NoSpacing"/>
        <w:numPr>
          <w:ilvl w:val="0"/>
          <w:numId w:val="55"/>
        </w:numPr>
        <w:ind w:left="1440" w:right="810"/>
        <w:rPr>
          <w:rFonts w:cstheme="minorHAnsi"/>
        </w:rPr>
      </w:pPr>
      <w:r w:rsidRPr="008439C5">
        <w:rPr>
          <w:rFonts w:cstheme="minorHAnsi"/>
        </w:rPr>
        <w:lastRenderedPageBreak/>
        <w:t xml:space="preserve">Significant swelling inside or outside the </w:t>
      </w:r>
      <w:proofErr w:type="gramStart"/>
      <w:r w:rsidRPr="008439C5">
        <w:rPr>
          <w:rFonts w:cstheme="minorHAnsi"/>
        </w:rPr>
        <w:t>mouth that</w:t>
      </w:r>
      <w:proofErr w:type="gramEnd"/>
      <w:r w:rsidRPr="008439C5">
        <w:rPr>
          <w:rFonts w:cstheme="minorHAnsi"/>
        </w:rPr>
        <w:t xml:space="preserve"> increases over time</w:t>
      </w:r>
    </w:p>
    <w:p w14:paraId="534C7DA2" w14:textId="77777777" w:rsidR="008D58EE" w:rsidRPr="008439C5" w:rsidRDefault="008D58EE" w:rsidP="007B2C64">
      <w:pPr>
        <w:pStyle w:val="NoSpacing"/>
        <w:numPr>
          <w:ilvl w:val="0"/>
          <w:numId w:val="55"/>
        </w:numPr>
        <w:ind w:left="1440" w:right="810"/>
        <w:rPr>
          <w:rFonts w:cstheme="minorHAnsi"/>
        </w:rPr>
      </w:pPr>
      <w:r w:rsidRPr="008439C5">
        <w:rPr>
          <w:rFonts w:cstheme="minorHAnsi"/>
        </w:rPr>
        <w:t>Fever, chills, or signs of infection, such as pus or a bad taste in the mouth</w:t>
      </w:r>
    </w:p>
    <w:p w14:paraId="58FD826E" w14:textId="77777777" w:rsidR="008D58EE" w:rsidRPr="008439C5" w:rsidRDefault="008D58EE" w:rsidP="007B2C64">
      <w:pPr>
        <w:pStyle w:val="NoSpacing"/>
        <w:numPr>
          <w:ilvl w:val="0"/>
          <w:numId w:val="55"/>
        </w:numPr>
        <w:ind w:left="1440" w:right="810"/>
        <w:rPr>
          <w:rFonts w:cstheme="minorHAnsi"/>
        </w:rPr>
      </w:pPr>
      <w:r w:rsidRPr="008439C5">
        <w:rPr>
          <w:rFonts w:cstheme="minorHAnsi"/>
        </w:rPr>
        <w:t>Allergic reaction to medications, including rash, itching, or difficulty breathing</w:t>
      </w:r>
    </w:p>
    <w:p w14:paraId="259DA211" w14:textId="77777777" w:rsidR="008D58EE" w:rsidRPr="008439C5" w:rsidRDefault="008D58EE" w:rsidP="007B2C64">
      <w:pPr>
        <w:pStyle w:val="NoSpacing"/>
        <w:numPr>
          <w:ilvl w:val="0"/>
          <w:numId w:val="55"/>
        </w:numPr>
        <w:ind w:left="1440" w:right="810"/>
        <w:rPr>
          <w:rFonts w:cstheme="minorHAnsi"/>
        </w:rPr>
      </w:pPr>
      <w:r w:rsidRPr="008439C5">
        <w:rPr>
          <w:rFonts w:cstheme="minorHAnsi"/>
        </w:rPr>
        <w:t>The temporary filling falls out or the tooth feels loose</w:t>
      </w:r>
    </w:p>
    <w:p w14:paraId="5E4F1AF2" w14:textId="77777777" w:rsidR="008D58EE" w:rsidRPr="008439C5" w:rsidRDefault="008D58EE" w:rsidP="007B2C64">
      <w:pPr>
        <w:pStyle w:val="NoSpacing"/>
        <w:numPr>
          <w:ilvl w:val="0"/>
          <w:numId w:val="55"/>
        </w:numPr>
        <w:ind w:left="1440" w:right="810"/>
        <w:rPr>
          <w:rFonts w:cstheme="minorHAnsi"/>
        </w:rPr>
      </w:pPr>
      <w:r w:rsidRPr="008439C5">
        <w:rPr>
          <w:rFonts w:cstheme="minorHAnsi"/>
        </w:rPr>
        <w:t xml:space="preserve">Persistent </w:t>
      </w:r>
      <w:proofErr w:type="gramStart"/>
      <w:r w:rsidRPr="008439C5">
        <w:rPr>
          <w:rFonts w:cstheme="minorHAnsi"/>
        </w:rPr>
        <w:t>bleeding that</w:t>
      </w:r>
      <w:proofErr w:type="gramEnd"/>
      <w:r w:rsidRPr="008439C5">
        <w:rPr>
          <w:rFonts w:cstheme="minorHAnsi"/>
        </w:rPr>
        <w:t xml:space="preserve"> does not stop with pressure</w:t>
      </w:r>
    </w:p>
    <w:p w14:paraId="5F59D81E" w14:textId="77777777" w:rsidR="00DD56C4" w:rsidRPr="008439C5" w:rsidRDefault="00DD56C4" w:rsidP="007B2C64">
      <w:pPr>
        <w:pStyle w:val="NoSpacing"/>
        <w:ind w:left="720" w:right="810"/>
        <w:rPr>
          <w:rFonts w:cstheme="minorHAnsi"/>
        </w:rPr>
      </w:pPr>
    </w:p>
    <w:p w14:paraId="6B53C825" w14:textId="77777777" w:rsidR="008D58EE" w:rsidRPr="008439C5" w:rsidRDefault="008D58EE" w:rsidP="007B2C64">
      <w:pPr>
        <w:pStyle w:val="NoSpacing"/>
        <w:ind w:left="720" w:right="810"/>
        <w:rPr>
          <w:rFonts w:cstheme="minorHAnsi"/>
        </w:rPr>
      </w:pPr>
      <w:r w:rsidRPr="008439C5">
        <w:rPr>
          <w:rFonts w:cstheme="minorHAnsi"/>
        </w:rPr>
        <w:t>If you experience any life-threatening symptoms, such as severe allergic reactions, difficulty breathing, or uncontrolled bleeding, seek immediate emergency medical care by calling 911 or visiting the nearest emergency room, rather than waiting for office hours.</w:t>
      </w:r>
    </w:p>
    <w:p w14:paraId="70A79174" w14:textId="77777777" w:rsidR="00610550" w:rsidRPr="008439C5" w:rsidRDefault="00610550" w:rsidP="007B2C64">
      <w:pPr>
        <w:pStyle w:val="NoSpacing"/>
        <w:ind w:left="720" w:right="810"/>
        <w:rPr>
          <w:rFonts w:cstheme="minorHAnsi"/>
          <w:color w:val="0070C0"/>
        </w:rPr>
      </w:pPr>
    </w:p>
    <w:p w14:paraId="0D222403" w14:textId="424F20BC" w:rsidR="008D58EE" w:rsidRPr="00BB3054" w:rsidRDefault="008D58EE" w:rsidP="007B2C64">
      <w:pPr>
        <w:pStyle w:val="NoSpacing"/>
        <w:ind w:left="720" w:right="810"/>
        <w:rPr>
          <w:rFonts w:cstheme="minorHAnsi"/>
          <w:b/>
          <w:bCs/>
          <w:color w:val="0070C0"/>
          <w:sz w:val="26"/>
          <w:szCs w:val="26"/>
        </w:rPr>
      </w:pPr>
      <w:r w:rsidRPr="00BB3054">
        <w:rPr>
          <w:rFonts w:cstheme="minorHAnsi"/>
          <w:b/>
          <w:bCs/>
          <w:color w:val="0070C0"/>
          <w:sz w:val="26"/>
          <w:szCs w:val="26"/>
        </w:rPr>
        <w:t>Long-Term Care</w:t>
      </w:r>
    </w:p>
    <w:p w14:paraId="4646F49E" w14:textId="77777777" w:rsidR="008D58EE" w:rsidRPr="008439C5" w:rsidRDefault="008D58EE" w:rsidP="007B2C64">
      <w:pPr>
        <w:pStyle w:val="NoSpacing"/>
        <w:ind w:left="720" w:right="810"/>
        <w:rPr>
          <w:rFonts w:cstheme="minorHAnsi"/>
        </w:rPr>
      </w:pPr>
      <w:r w:rsidRPr="008439C5">
        <w:rPr>
          <w:rFonts w:cstheme="minorHAnsi"/>
        </w:rPr>
        <w:t>Once your permanent restoration is in place, you should treat the tooth like any other tooth. Continue to brush and floss regularly, and schedule routine check-ups at New Ridge Family Dental. With proper care, a root canal-treated tooth can last a lifetime. However, these teeth may become brittle, so a crown is often recommended for added protection.</w:t>
      </w:r>
    </w:p>
    <w:p w14:paraId="5FA37CD1" w14:textId="77777777" w:rsidR="008D58EE" w:rsidRPr="008439C5" w:rsidRDefault="008D58EE" w:rsidP="007B2C64">
      <w:pPr>
        <w:pStyle w:val="NoSpacing"/>
        <w:ind w:left="720" w:right="810"/>
        <w:rPr>
          <w:rFonts w:cstheme="minorHAnsi"/>
        </w:rPr>
      </w:pPr>
      <w:r w:rsidRPr="008439C5">
        <w:rPr>
          <w:rFonts w:cstheme="minorHAnsi"/>
        </w:rPr>
        <w:t xml:space="preserve">Maintaining good oral health is essential to prevent future problems. Limit your intake of sugary foods, wear a mouthguard if you grind your teeth, and quit smoking. If you have any questions or need clarification about your care, please contact our office </w:t>
      </w:r>
      <w:proofErr w:type="gramStart"/>
      <w:r w:rsidRPr="008439C5">
        <w:rPr>
          <w:rFonts w:cstheme="minorHAnsi"/>
        </w:rPr>
        <w:t>at</w:t>
      </w:r>
      <w:proofErr w:type="gramEnd"/>
      <w:r w:rsidRPr="008439C5">
        <w:rPr>
          <w:rFonts w:cstheme="minorHAnsi"/>
        </w:rPr>
        <w:t xml:space="preserve"> 316-722-6060. We are here to support your recovery and address any concerns you may have.</w:t>
      </w:r>
    </w:p>
    <w:p w14:paraId="5E0CEE62" w14:textId="77777777" w:rsidR="00DD56C4" w:rsidRPr="008439C5" w:rsidRDefault="00DD56C4" w:rsidP="007B2C64">
      <w:pPr>
        <w:pStyle w:val="NoSpacing"/>
        <w:ind w:left="720" w:right="810"/>
        <w:rPr>
          <w:rFonts w:cstheme="minorHAnsi"/>
        </w:rPr>
      </w:pPr>
    </w:p>
    <w:p w14:paraId="38BDF422" w14:textId="77777777" w:rsidR="008D58EE" w:rsidRPr="00BB3054" w:rsidRDefault="008D58EE" w:rsidP="007B2C64">
      <w:pPr>
        <w:pStyle w:val="NoSpacing"/>
        <w:ind w:left="720" w:right="810"/>
        <w:rPr>
          <w:rFonts w:cstheme="minorHAnsi"/>
          <w:b/>
          <w:bCs/>
          <w:color w:val="0070C0"/>
          <w:sz w:val="26"/>
          <w:szCs w:val="26"/>
        </w:rPr>
      </w:pPr>
      <w:r w:rsidRPr="00BB3054">
        <w:rPr>
          <w:rFonts w:cstheme="minorHAnsi"/>
          <w:b/>
          <w:bCs/>
          <w:color w:val="0070C0"/>
          <w:sz w:val="26"/>
          <w:szCs w:val="26"/>
        </w:rPr>
        <w:t>Liability Disclaimer</w:t>
      </w:r>
    </w:p>
    <w:p w14:paraId="46E245CC" w14:textId="77777777" w:rsidR="008D58EE" w:rsidRPr="008439C5" w:rsidRDefault="008D58EE" w:rsidP="007B2C64">
      <w:pPr>
        <w:pStyle w:val="NoSpacing"/>
        <w:ind w:left="720" w:right="810"/>
        <w:rPr>
          <w:rFonts w:cstheme="minorHAnsi"/>
        </w:rPr>
      </w:pPr>
      <w:r w:rsidRPr="008439C5">
        <w:rPr>
          <w:rFonts w:cstheme="minorHAnsi"/>
        </w:rPr>
        <w:t>These instructions are provided for informational purposes only and are not a substitute for professional medical advice tailored to your individual health needs. New Ridge Family Dental assumes no liability for any complications, injuries, or outcomes resulting from failure to follow these guidelines, individual health variations, or misuse of the information provided.</w:t>
      </w:r>
    </w:p>
    <w:p w14:paraId="0096609F" w14:textId="77777777" w:rsidR="00DD56C4" w:rsidRPr="008439C5" w:rsidRDefault="00DD56C4" w:rsidP="007B2C64">
      <w:pPr>
        <w:pStyle w:val="NoSpacing"/>
        <w:ind w:left="720" w:right="810"/>
        <w:rPr>
          <w:rFonts w:cstheme="minorHAnsi"/>
        </w:rPr>
      </w:pPr>
    </w:p>
    <w:p w14:paraId="1A03FD3C" w14:textId="77777777" w:rsidR="008D58EE" w:rsidRPr="00BB3054" w:rsidRDefault="008D58EE" w:rsidP="007B2C64">
      <w:pPr>
        <w:pStyle w:val="NoSpacing"/>
        <w:ind w:left="720" w:right="810"/>
        <w:rPr>
          <w:rFonts w:cstheme="minorHAnsi"/>
          <w:b/>
          <w:bCs/>
          <w:color w:val="0070C0"/>
          <w:sz w:val="26"/>
          <w:szCs w:val="26"/>
        </w:rPr>
      </w:pPr>
      <w:r w:rsidRPr="00BB3054">
        <w:rPr>
          <w:rFonts w:cstheme="minorHAnsi"/>
          <w:b/>
          <w:bCs/>
          <w:color w:val="0070C0"/>
          <w:sz w:val="26"/>
          <w:szCs w:val="26"/>
        </w:rPr>
        <w:t>Indemnification and Waiver</w:t>
      </w:r>
    </w:p>
    <w:p w14:paraId="2A39F112" w14:textId="77777777" w:rsidR="008D58EE" w:rsidRPr="008439C5" w:rsidRDefault="008D58EE" w:rsidP="007B2C64">
      <w:pPr>
        <w:pStyle w:val="NoSpacing"/>
        <w:ind w:left="720" w:right="810"/>
        <w:rPr>
          <w:rFonts w:cstheme="minorHAnsi"/>
        </w:rPr>
      </w:pPr>
      <w:r w:rsidRPr="008439C5">
        <w:rPr>
          <w:rFonts w:cstheme="minorHAnsi"/>
        </w:rPr>
        <w:t xml:space="preserve">By acknowledging receipt of this document, you agree to indemnify and hold harmless New Ridge Family Dental, Dr. Reno, and its staff from any claims, losses, or </w:t>
      </w:r>
      <w:proofErr w:type="gramStart"/>
      <w:r w:rsidRPr="008439C5">
        <w:rPr>
          <w:rFonts w:cstheme="minorHAnsi"/>
        </w:rPr>
        <w:t>damages</w:t>
      </w:r>
      <w:proofErr w:type="gramEnd"/>
      <w:r w:rsidRPr="008439C5">
        <w:rPr>
          <w:rFonts w:cstheme="minorHAnsi"/>
        </w:rPr>
        <w:t xml:space="preserve"> arising from ordinary negligence related to your use of or compliance with these instructions, to the extent permitted by applicable law. This waiver does not apply to gross negligence or willful misconduct.</w:t>
      </w:r>
    </w:p>
    <w:p w14:paraId="00B205AE" w14:textId="77777777" w:rsidR="00DD56C4" w:rsidRPr="008439C5" w:rsidRDefault="00DD56C4" w:rsidP="007B2C64">
      <w:pPr>
        <w:pStyle w:val="NoSpacing"/>
        <w:ind w:left="720" w:right="810"/>
        <w:rPr>
          <w:rFonts w:cstheme="minorHAnsi"/>
        </w:rPr>
      </w:pPr>
    </w:p>
    <w:p w14:paraId="30115469" w14:textId="77777777" w:rsidR="008D58EE" w:rsidRPr="00BB3054" w:rsidRDefault="008D58EE" w:rsidP="007B2C64">
      <w:pPr>
        <w:pStyle w:val="NoSpacing"/>
        <w:ind w:left="720" w:right="810"/>
        <w:rPr>
          <w:rFonts w:cstheme="minorHAnsi"/>
          <w:b/>
          <w:bCs/>
          <w:color w:val="0070C0"/>
          <w:sz w:val="26"/>
          <w:szCs w:val="26"/>
        </w:rPr>
      </w:pPr>
      <w:r w:rsidRPr="00BB3054">
        <w:rPr>
          <w:rFonts w:cstheme="minorHAnsi"/>
          <w:b/>
          <w:bCs/>
          <w:color w:val="0070C0"/>
          <w:sz w:val="26"/>
          <w:szCs w:val="26"/>
        </w:rPr>
        <w:t>Governing Law and Jurisdiction</w:t>
      </w:r>
    </w:p>
    <w:p w14:paraId="2CC41107" w14:textId="77777777" w:rsidR="008D58EE" w:rsidRPr="008439C5" w:rsidRDefault="008D58EE" w:rsidP="007B2C64">
      <w:pPr>
        <w:pStyle w:val="NoSpacing"/>
        <w:ind w:left="720" w:right="810"/>
        <w:rPr>
          <w:rFonts w:cstheme="minorHAnsi"/>
        </w:rPr>
      </w:pPr>
      <w:r w:rsidRPr="008439C5">
        <w:rPr>
          <w:rFonts w:cstheme="minorHAnsi"/>
        </w:rPr>
        <w:t xml:space="preserve">These instructions and any related disputes shall be governed by the laws of the State of Kansas, without regard to conflict of law principles. Any legal </w:t>
      </w:r>
      <w:proofErr w:type="gramStart"/>
      <w:r w:rsidRPr="008439C5">
        <w:rPr>
          <w:rFonts w:cstheme="minorHAnsi"/>
        </w:rPr>
        <w:t>actions</w:t>
      </w:r>
      <w:proofErr w:type="gramEnd"/>
      <w:r w:rsidRPr="008439C5">
        <w:rPr>
          <w:rFonts w:cstheme="minorHAnsi"/>
        </w:rPr>
        <w:t xml:space="preserve"> must be brought in the courts of Sedgwick County, Kansas.</w:t>
      </w:r>
    </w:p>
    <w:p w14:paraId="6C89EE85" w14:textId="77777777" w:rsidR="00DD56C4" w:rsidRPr="008439C5" w:rsidRDefault="00DD56C4" w:rsidP="007B2C64">
      <w:pPr>
        <w:pStyle w:val="NoSpacing"/>
        <w:ind w:left="720" w:right="810"/>
        <w:rPr>
          <w:rFonts w:cstheme="minorHAnsi"/>
        </w:rPr>
      </w:pPr>
    </w:p>
    <w:p w14:paraId="288A17C7" w14:textId="5A22B76F" w:rsidR="008D58EE" w:rsidRPr="00BB3054" w:rsidRDefault="008D58EE" w:rsidP="007B2C64">
      <w:pPr>
        <w:pStyle w:val="NoSpacing"/>
        <w:ind w:left="720" w:right="810"/>
        <w:rPr>
          <w:rFonts w:cstheme="minorHAnsi"/>
          <w:b/>
          <w:bCs/>
          <w:color w:val="0070C0"/>
          <w:sz w:val="26"/>
          <w:szCs w:val="26"/>
        </w:rPr>
      </w:pPr>
      <w:r w:rsidRPr="00BB3054">
        <w:rPr>
          <w:rFonts w:cstheme="minorHAnsi"/>
          <w:b/>
          <w:bCs/>
          <w:color w:val="0070C0"/>
          <w:sz w:val="26"/>
          <w:szCs w:val="26"/>
        </w:rPr>
        <w:t>Severability</w:t>
      </w:r>
    </w:p>
    <w:p w14:paraId="61B17260" w14:textId="77777777" w:rsidR="008D58EE" w:rsidRPr="008439C5" w:rsidRDefault="008D58EE" w:rsidP="007B2C64">
      <w:pPr>
        <w:pStyle w:val="NoSpacing"/>
        <w:ind w:left="720" w:right="810"/>
        <w:rPr>
          <w:rFonts w:cstheme="minorHAnsi"/>
        </w:rPr>
      </w:pPr>
      <w:r w:rsidRPr="008439C5">
        <w:rPr>
          <w:rFonts w:cstheme="minorHAnsi"/>
        </w:rPr>
        <w:t>If any provision of this document is held invalid or unenforceable by a court of competent jurisdiction, the remaining provisions shall continue in full force and effect.</w:t>
      </w:r>
    </w:p>
    <w:p w14:paraId="76818A1A" w14:textId="77777777" w:rsidR="00DD56C4" w:rsidRPr="008439C5" w:rsidRDefault="00DD56C4" w:rsidP="007B2C64">
      <w:pPr>
        <w:pStyle w:val="NoSpacing"/>
        <w:ind w:left="720" w:right="810"/>
        <w:rPr>
          <w:rFonts w:cstheme="minorHAnsi"/>
        </w:rPr>
      </w:pPr>
    </w:p>
    <w:p w14:paraId="1A71E587" w14:textId="77777777" w:rsidR="008D58EE" w:rsidRPr="00BB3054" w:rsidRDefault="008D58EE" w:rsidP="007B2C64">
      <w:pPr>
        <w:pStyle w:val="NoSpacing"/>
        <w:ind w:left="720" w:right="810"/>
        <w:rPr>
          <w:rFonts w:cstheme="minorHAnsi"/>
          <w:b/>
          <w:bCs/>
          <w:color w:val="0070C0"/>
          <w:sz w:val="26"/>
          <w:szCs w:val="26"/>
        </w:rPr>
      </w:pPr>
      <w:r w:rsidRPr="00BB3054">
        <w:rPr>
          <w:rFonts w:cstheme="minorHAnsi"/>
          <w:b/>
          <w:bCs/>
          <w:color w:val="0070C0"/>
          <w:sz w:val="26"/>
          <w:szCs w:val="26"/>
        </w:rPr>
        <w:lastRenderedPageBreak/>
        <w:t>Privacy Notice</w:t>
      </w:r>
    </w:p>
    <w:p w14:paraId="46E0B98E" w14:textId="77777777" w:rsidR="008D58EE" w:rsidRPr="008439C5" w:rsidRDefault="008D58EE" w:rsidP="007B2C64">
      <w:pPr>
        <w:pStyle w:val="NoSpacing"/>
        <w:ind w:left="720" w:right="810"/>
        <w:rPr>
          <w:rFonts w:cstheme="minorHAnsi"/>
        </w:rPr>
      </w:pPr>
      <w:r w:rsidRPr="008439C5">
        <w:rPr>
          <w:rFonts w:cstheme="minorHAnsi"/>
        </w:rPr>
        <w:t>Any personal health information you share when contacting our office, whether by phone or during follow-up visits, is protected under the Health Insurance Portability and Accountability Act (HIPAA, 45 C.F.R. § 164) and other applicable federal and state privacy laws. Your data will be handled securely and used only for purposes related to your care.</w:t>
      </w:r>
    </w:p>
    <w:p w14:paraId="3BE055DB" w14:textId="77777777" w:rsidR="00910731" w:rsidRPr="008439C5" w:rsidRDefault="00910731" w:rsidP="007B2C64">
      <w:pPr>
        <w:pStyle w:val="NoSpacing"/>
        <w:ind w:left="720" w:right="810"/>
        <w:rPr>
          <w:rFonts w:cstheme="minorHAnsi"/>
        </w:rPr>
      </w:pPr>
    </w:p>
    <w:p w14:paraId="284A8B80" w14:textId="77777777" w:rsidR="00910731" w:rsidRPr="008439C5" w:rsidRDefault="00910731" w:rsidP="007B2C64">
      <w:pPr>
        <w:pStyle w:val="NoSpacing"/>
        <w:ind w:left="720" w:right="810"/>
        <w:rPr>
          <w:rFonts w:cstheme="minorHAnsi"/>
        </w:rPr>
      </w:pPr>
      <w:bookmarkStart w:id="0" w:name="_Hlk213317177"/>
      <w:r w:rsidRPr="008439C5">
        <w:rPr>
          <w:rFonts w:cstheme="minorHAnsi"/>
        </w:rPr>
        <w:t>Sincerely,</w:t>
      </w:r>
    </w:p>
    <w:p w14:paraId="47052C5B" w14:textId="77777777" w:rsidR="00910731" w:rsidRPr="008439C5" w:rsidRDefault="00910731" w:rsidP="007B2C64">
      <w:pPr>
        <w:pStyle w:val="NoSpacing"/>
        <w:ind w:left="720" w:right="810"/>
        <w:rPr>
          <w:rFonts w:cstheme="minorHAnsi"/>
        </w:rPr>
      </w:pPr>
    </w:p>
    <w:p w14:paraId="4DC49D8E" w14:textId="77777777" w:rsidR="00910731" w:rsidRPr="008439C5" w:rsidRDefault="00910731" w:rsidP="007B2C64">
      <w:pPr>
        <w:pStyle w:val="NoSpacing"/>
        <w:ind w:left="720" w:right="810"/>
        <w:rPr>
          <w:rFonts w:cstheme="minorHAnsi"/>
        </w:rPr>
      </w:pPr>
      <w:r w:rsidRPr="008439C5">
        <w:rPr>
          <w:rFonts w:cstheme="minorHAnsi"/>
        </w:rPr>
        <w:t>Dr. Reno</w:t>
      </w:r>
    </w:p>
    <w:p w14:paraId="14D12046" w14:textId="4B5D1A3E" w:rsidR="00910731" w:rsidRPr="008439C5" w:rsidRDefault="00910731" w:rsidP="007B2C64">
      <w:pPr>
        <w:pStyle w:val="NoSpacing"/>
        <w:ind w:left="720" w:right="810"/>
        <w:rPr>
          <w:rFonts w:cstheme="minorHAnsi"/>
        </w:rPr>
      </w:pPr>
      <w:r w:rsidRPr="008439C5">
        <w:rPr>
          <w:rFonts w:cstheme="minorHAnsi"/>
        </w:rPr>
        <w:t>New Ridge Family Dental</w:t>
      </w:r>
    </w:p>
    <w:bookmarkEnd w:id="0"/>
    <w:p w14:paraId="1ADD6E62" w14:textId="77777777" w:rsidR="00910731" w:rsidRPr="008439C5" w:rsidRDefault="00910731" w:rsidP="00910731">
      <w:pPr>
        <w:pStyle w:val="NoSpacing"/>
        <w:ind w:left="720" w:right="-90"/>
        <w:rPr>
          <w:rFonts w:cstheme="minorHAnsi"/>
        </w:rPr>
      </w:pPr>
    </w:p>
    <w:p w14:paraId="0AC8F365" w14:textId="77777777" w:rsidR="00E54E10" w:rsidRPr="008439C5" w:rsidRDefault="00E54E10" w:rsidP="00910731">
      <w:pPr>
        <w:pStyle w:val="NoSpacing"/>
        <w:ind w:left="720" w:right="-90"/>
        <w:rPr>
          <w:rFonts w:cstheme="minorHAnsi"/>
          <w:color w:val="0070C0"/>
        </w:rPr>
      </w:pPr>
    </w:p>
    <w:sectPr w:rsidR="00E54E10" w:rsidRPr="008439C5" w:rsidSect="007B56C0">
      <w:headerReference w:type="even" r:id="rId8"/>
      <w:headerReference w:type="default" r:id="rId9"/>
      <w:footerReference w:type="even" r:id="rId10"/>
      <w:footerReference w:type="default" r:id="rId11"/>
      <w:headerReference w:type="first" r:id="rId12"/>
      <w:footerReference w:type="first" r:id="rId13"/>
      <w:type w:val="continuous"/>
      <w:pgSz w:w="12240" w:h="15840"/>
      <w:pgMar w:top="1440" w:right="720" w:bottom="720" w:left="630" w:header="720" w:footer="720" w:gutter="0"/>
      <w:cols w:space="1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2F484" w14:textId="77777777" w:rsidR="00564DD1" w:rsidRDefault="00564DD1" w:rsidP="00CA231C">
      <w:r>
        <w:separator/>
      </w:r>
    </w:p>
  </w:endnote>
  <w:endnote w:type="continuationSeparator" w:id="0">
    <w:p w14:paraId="7E9CF342" w14:textId="77777777" w:rsidR="00564DD1" w:rsidRDefault="00564DD1" w:rsidP="00CA2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30AD" w14:textId="77777777" w:rsidR="007B56C0" w:rsidRDefault="007B56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2076627"/>
      <w:docPartObj>
        <w:docPartGallery w:val="Page Numbers (Bottom of Page)"/>
        <w:docPartUnique/>
      </w:docPartObj>
    </w:sdtPr>
    <w:sdtEndPr>
      <w:rPr>
        <w:noProof/>
      </w:rPr>
    </w:sdtEndPr>
    <w:sdtContent>
      <w:p w14:paraId="1256E8A2" w14:textId="282853ED" w:rsidR="00BB3054" w:rsidRDefault="00BB30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5D5859" w14:textId="77777777" w:rsidR="007B56C0" w:rsidRDefault="007B56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7D2B1" w14:textId="77777777" w:rsidR="007B56C0" w:rsidRDefault="007B56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14A9A" w14:textId="77777777" w:rsidR="00564DD1" w:rsidRDefault="00564DD1" w:rsidP="00CA231C">
      <w:r>
        <w:separator/>
      </w:r>
    </w:p>
  </w:footnote>
  <w:footnote w:type="continuationSeparator" w:id="0">
    <w:p w14:paraId="70655FB2" w14:textId="77777777" w:rsidR="00564DD1" w:rsidRDefault="00564DD1" w:rsidP="00CA2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AFE00" w14:textId="77777777" w:rsidR="007B56C0" w:rsidRDefault="007B56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6268" w14:textId="54FDDF20" w:rsidR="000E1DC8" w:rsidRDefault="007B56C0" w:rsidP="007B56C0">
    <w:pPr>
      <w:pStyle w:val="NoSpacing"/>
      <w:ind w:right="-720"/>
      <w:rPr>
        <w:b/>
        <w:bCs/>
        <w:sz w:val="18"/>
        <w:szCs w:val="18"/>
      </w:rPr>
    </w:pPr>
    <w:r w:rsidRPr="007B56C0">
      <w:rPr>
        <w:b/>
        <w:bCs/>
        <w:noProof/>
        <w:sz w:val="18"/>
        <w:szCs w:val="18"/>
      </w:rPr>
      <w:drawing>
        <wp:inline distT="0" distB="0" distL="0" distR="0" wp14:anchorId="2A65A23F" wp14:editId="76B72248">
          <wp:extent cx="6940550" cy="1122218"/>
          <wp:effectExtent l="0" t="0" r="0" b="1905"/>
          <wp:docPr id="1450962695" name="Picture 1" descr="A black business card with yellow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62695" name="Picture 1" descr="A black business card with yellow text"/>
                  <pic:cNvPicPr/>
                </pic:nvPicPr>
                <pic:blipFill>
                  <a:blip r:embed="rId1"/>
                  <a:stretch>
                    <a:fillRect/>
                  </a:stretch>
                </pic:blipFill>
                <pic:spPr>
                  <a:xfrm>
                    <a:off x="0" y="0"/>
                    <a:ext cx="6969443" cy="1126890"/>
                  </a:xfrm>
                  <a:prstGeom prst="rect">
                    <a:avLst/>
                  </a:prstGeom>
                </pic:spPr>
              </pic:pic>
            </a:graphicData>
          </a:graphic>
        </wp:inline>
      </w:drawing>
    </w:r>
  </w:p>
  <w:p w14:paraId="76173454" w14:textId="09D6F19E" w:rsidR="00BC2621" w:rsidRDefault="00BC2621" w:rsidP="007B56C0">
    <w:pPr>
      <w:pStyle w:val="NoSpacing"/>
      <w:ind w:right="-720"/>
      <w:rPr>
        <w:b/>
        <w:bCs/>
        <w:sz w:val="18"/>
        <w:szCs w:val="18"/>
      </w:rPr>
    </w:pPr>
  </w:p>
  <w:p w14:paraId="522876D1" w14:textId="77777777" w:rsidR="00634FAE" w:rsidRDefault="00634FAE">
    <w:pPr>
      <w:pStyle w:val="Header"/>
    </w:pPr>
  </w:p>
  <w:p w14:paraId="454EE1EA" w14:textId="77777777" w:rsidR="000E1DC8" w:rsidRDefault="000E1D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BFD09" w14:textId="77777777" w:rsidR="007B56C0" w:rsidRDefault="007B56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68pt" o:bullet="t">
        <v:imagedata r:id="rId1" o:title="square_PNG35[1]"/>
      </v:shape>
    </w:pict>
  </w:numPicBullet>
  <w:abstractNum w:abstractNumId="0" w15:restartNumberingAfterBreak="0">
    <w:nsid w:val="00143827"/>
    <w:multiLevelType w:val="multilevel"/>
    <w:tmpl w:val="FA4022F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02117595"/>
    <w:multiLevelType w:val="hybridMultilevel"/>
    <w:tmpl w:val="66F2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4E5794"/>
    <w:multiLevelType w:val="hybridMultilevel"/>
    <w:tmpl w:val="DAAA592E"/>
    <w:lvl w:ilvl="0" w:tplc="B2A61570">
      <w:start w:val="1"/>
      <w:numFmt w:val="decimal"/>
      <w:lvlText w:val="%1."/>
      <w:lvlJc w:val="left"/>
      <w:pPr>
        <w:ind w:left="3960" w:hanging="360"/>
      </w:pPr>
      <w:rPr>
        <w:rFonts w:asciiTheme="minorHAnsi" w:eastAsiaTheme="minorHAnsi" w:hAnsiTheme="minorHAnsi" w:cstheme="minorBidi"/>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0C1941CC"/>
    <w:multiLevelType w:val="hybridMultilevel"/>
    <w:tmpl w:val="CF9E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8479B5"/>
    <w:multiLevelType w:val="hybridMultilevel"/>
    <w:tmpl w:val="E3D04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AB34C1"/>
    <w:multiLevelType w:val="hybridMultilevel"/>
    <w:tmpl w:val="15F81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9D339E"/>
    <w:multiLevelType w:val="hybridMultilevel"/>
    <w:tmpl w:val="E940B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DD4FF4"/>
    <w:multiLevelType w:val="hybridMultilevel"/>
    <w:tmpl w:val="51FC92B6"/>
    <w:lvl w:ilvl="0" w:tplc="E90ABC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0967FB"/>
    <w:multiLevelType w:val="hybridMultilevel"/>
    <w:tmpl w:val="BF524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803A7D"/>
    <w:multiLevelType w:val="multilevel"/>
    <w:tmpl w:val="28047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A70CD3"/>
    <w:multiLevelType w:val="multilevel"/>
    <w:tmpl w:val="44B4FEB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A1CAF"/>
    <w:multiLevelType w:val="hybridMultilevel"/>
    <w:tmpl w:val="364095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552F61"/>
    <w:multiLevelType w:val="hybridMultilevel"/>
    <w:tmpl w:val="3A927390"/>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A9913A4"/>
    <w:multiLevelType w:val="hybridMultilevel"/>
    <w:tmpl w:val="B31835BC"/>
    <w:lvl w:ilvl="0" w:tplc="B2A61570">
      <w:start w:val="1"/>
      <w:numFmt w:val="decimal"/>
      <w:lvlText w:val="%1."/>
      <w:lvlJc w:val="left"/>
      <w:pPr>
        <w:ind w:left="1080" w:hanging="360"/>
      </w:pPr>
      <w:rPr>
        <w:rFonts w:asciiTheme="minorHAnsi" w:eastAsiaTheme="minorHAnsi" w:hAnsiTheme="minorHAnsi" w:cstheme="minorBid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B0542DB"/>
    <w:multiLevelType w:val="hybridMultilevel"/>
    <w:tmpl w:val="3F74D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691079"/>
    <w:multiLevelType w:val="hybridMultilevel"/>
    <w:tmpl w:val="D2DC03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314726F"/>
    <w:multiLevelType w:val="multilevel"/>
    <w:tmpl w:val="94040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BD2CC0"/>
    <w:multiLevelType w:val="hybridMultilevel"/>
    <w:tmpl w:val="D7580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BF1AE7"/>
    <w:multiLevelType w:val="hybridMultilevel"/>
    <w:tmpl w:val="A498C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AF3F47"/>
    <w:multiLevelType w:val="hybridMultilevel"/>
    <w:tmpl w:val="63AC1AE0"/>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DC40452"/>
    <w:multiLevelType w:val="hybridMultilevel"/>
    <w:tmpl w:val="00728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F24AB4"/>
    <w:multiLevelType w:val="hybridMultilevel"/>
    <w:tmpl w:val="260635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557937"/>
    <w:multiLevelType w:val="multilevel"/>
    <w:tmpl w:val="E6BA012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027D70"/>
    <w:multiLevelType w:val="multilevel"/>
    <w:tmpl w:val="0E4A7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0F704B"/>
    <w:multiLevelType w:val="hybridMultilevel"/>
    <w:tmpl w:val="79728398"/>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1">
      <w:start w:val="1"/>
      <w:numFmt w:val="bullet"/>
      <w:lvlText w:val=""/>
      <w:lvlJc w:val="left"/>
      <w:pPr>
        <w:ind w:left="3960" w:hanging="360"/>
      </w:pPr>
      <w:rPr>
        <w:rFonts w:ascii="Symbol" w:hAnsi="Symbo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20B0840"/>
    <w:multiLevelType w:val="multilevel"/>
    <w:tmpl w:val="5C327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D827F1"/>
    <w:multiLevelType w:val="hybridMultilevel"/>
    <w:tmpl w:val="FCF033AC"/>
    <w:lvl w:ilvl="0" w:tplc="0409000F">
      <w:start w:val="1"/>
      <w:numFmt w:val="decimal"/>
      <w:lvlText w:val="%1."/>
      <w:lvlJc w:val="left"/>
      <w:pPr>
        <w:ind w:left="1800" w:hanging="360"/>
      </w:pPr>
    </w:lvl>
    <w:lvl w:ilvl="1" w:tplc="0409000F">
      <w:start w:val="1"/>
      <w:numFmt w:val="decimal"/>
      <w:lvlText w:val="%2."/>
      <w:lvlJc w:val="left"/>
      <w:pPr>
        <w:ind w:left="2520" w:hanging="360"/>
      </w:pPr>
    </w:lvl>
    <w:lvl w:ilvl="2" w:tplc="04090017">
      <w:start w:val="1"/>
      <w:numFmt w:val="lowerLetter"/>
      <w:lvlText w:val="%3)"/>
      <w:lvlJc w:val="lef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359E20B1"/>
    <w:multiLevelType w:val="hybridMultilevel"/>
    <w:tmpl w:val="BD40E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317000"/>
    <w:multiLevelType w:val="hybridMultilevel"/>
    <w:tmpl w:val="EEB41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14F339A"/>
    <w:multiLevelType w:val="hybridMultilevel"/>
    <w:tmpl w:val="935A6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AA098B"/>
    <w:multiLevelType w:val="hybridMultilevel"/>
    <w:tmpl w:val="9BE66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3D2D7E"/>
    <w:multiLevelType w:val="hybridMultilevel"/>
    <w:tmpl w:val="2018AC5C"/>
    <w:lvl w:ilvl="0" w:tplc="E90ABCAA">
      <w:numFmt w:val="bullet"/>
      <w:lvlText w:val="·"/>
      <w:lvlJc w:val="left"/>
      <w:pPr>
        <w:ind w:left="720" w:hanging="360"/>
      </w:pPr>
      <w:rPr>
        <w:rFonts w:ascii="Calibri" w:eastAsiaTheme="minorHAnsi" w:hAnsi="Calibri" w:cs="Calibri" w:hint="default"/>
      </w:rPr>
    </w:lvl>
    <w:lvl w:ilvl="1" w:tplc="D78A4292">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8E66A40"/>
    <w:multiLevelType w:val="hybridMultilevel"/>
    <w:tmpl w:val="E80CA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A64167C"/>
    <w:multiLevelType w:val="hybridMultilevel"/>
    <w:tmpl w:val="7D802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1A00D5"/>
    <w:multiLevelType w:val="hybridMultilevel"/>
    <w:tmpl w:val="59E88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DB7A54"/>
    <w:multiLevelType w:val="multilevel"/>
    <w:tmpl w:val="56DC86A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F62F5E"/>
    <w:multiLevelType w:val="hybridMultilevel"/>
    <w:tmpl w:val="AF6405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1EB5ED1"/>
    <w:multiLevelType w:val="hybridMultilevel"/>
    <w:tmpl w:val="70747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5B722D6"/>
    <w:multiLevelType w:val="hybridMultilevel"/>
    <w:tmpl w:val="69160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6FA7827"/>
    <w:multiLevelType w:val="hybridMultilevel"/>
    <w:tmpl w:val="A0B4B7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8D11F4E"/>
    <w:multiLevelType w:val="hybridMultilevel"/>
    <w:tmpl w:val="AA36488A"/>
    <w:lvl w:ilvl="0" w:tplc="E90ABC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A9E326E"/>
    <w:multiLevelType w:val="hybridMultilevel"/>
    <w:tmpl w:val="BD32D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FDC471C"/>
    <w:multiLevelType w:val="hybridMultilevel"/>
    <w:tmpl w:val="632864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07B229B"/>
    <w:multiLevelType w:val="hybridMultilevel"/>
    <w:tmpl w:val="BD26D5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3283042"/>
    <w:multiLevelType w:val="multilevel"/>
    <w:tmpl w:val="FFEC8942"/>
    <w:lvl w:ilvl="0">
      <w:start w:val="1"/>
      <w:numFmt w:val="decimal"/>
      <w:lvlText w:val="%1."/>
      <w:lvlJc w:val="left"/>
      <w:pPr>
        <w:tabs>
          <w:tab w:val="num" w:pos="720"/>
        </w:tabs>
        <w:ind w:left="720" w:hanging="360"/>
      </w:pPr>
      <w:rPr>
        <w:rFonts w:ascii="Aptos" w:eastAsia="Times New Roman" w:hAnsi="Aptos"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7A4BAF"/>
    <w:multiLevelType w:val="hybridMultilevel"/>
    <w:tmpl w:val="D4E6F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9E425BF"/>
    <w:multiLevelType w:val="multilevel"/>
    <w:tmpl w:val="6FC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B61DCB"/>
    <w:multiLevelType w:val="hybridMultilevel"/>
    <w:tmpl w:val="C1264BC2"/>
    <w:lvl w:ilvl="0" w:tplc="05FCF54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6FF025D9"/>
    <w:multiLevelType w:val="hybridMultilevel"/>
    <w:tmpl w:val="4EBE2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269744E"/>
    <w:multiLevelType w:val="multilevel"/>
    <w:tmpl w:val="6FC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2B7E84"/>
    <w:multiLevelType w:val="hybridMultilevel"/>
    <w:tmpl w:val="D8A60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3303821"/>
    <w:multiLevelType w:val="hybridMultilevel"/>
    <w:tmpl w:val="4E48AF5A"/>
    <w:lvl w:ilvl="0" w:tplc="890CFC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3957786"/>
    <w:multiLevelType w:val="hybridMultilevel"/>
    <w:tmpl w:val="FFBC77FC"/>
    <w:lvl w:ilvl="0" w:tplc="E90ABCAA">
      <w:numFmt w:val="bullet"/>
      <w:lvlText w:val="·"/>
      <w:lvlJc w:val="left"/>
      <w:pPr>
        <w:ind w:left="1080" w:hanging="360"/>
      </w:pPr>
      <w:rPr>
        <w:rFonts w:ascii="Calibri" w:eastAsiaTheme="minorHAnsi" w:hAnsi="Calibri" w:cs="Calibr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E4E5389"/>
    <w:multiLevelType w:val="hybridMultilevel"/>
    <w:tmpl w:val="7C26318C"/>
    <w:lvl w:ilvl="0" w:tplc="E90ABCAA">
      <w:numFmt w:val="bullet"/>
      <w:lvlText w:val="·"/>
      <w:lvlJc w:val="left"/>
      <w:pPr>
        <w:ind w:left="720" w:hanging="360"/>
      </w:pPr>
      <w:rPr>
        <w:rFonts w:ascii="Calibri" w:eastAsiaTheme="minorHAnsi" w:hAnsi="Calibri" w:cs="Calibri" w:hint="default"/>
      </w:rPr>
    </w:lvl>
    <w:lvl w:ilvl="1" w:tplc="21BA525C">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F871F98"/>
    <w:multiLevelType w:val="hybridMultilevel"/>
    <w:tmpl w:val="C446613A"/>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17">
      <w:start w:val="1"/>
      <w:numFmt w:val="lowerLetter"/>
      <w:lvlText w:val="%3)"/>
      <w:lvlJc w:val="left"/>
      <w:pPr>
        <w:ind w:left="2520" w:hanging="360"/>
      </w:pPr>
      <w:rPr>
        <w:rFont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42031466">
    <w:abstractNumId w:val="29"/>
  </w:num>
  <w:num w:numId="2" w16cid:durableId="787361278">
    <w:abstractNumId w:val="32"/>
  </w:num>
  <w:num w:numId="3" w16cid:durableId="1968273780">
    <w:abstractNumId w:val="5"/>
  </w:num>
  <w:num w:numId="4" w16cid:durableId="31661072">
    <w:abstractNumId w:val="28"/>
  </w:num>
  <w:num w:numId="5" w16cid:durableId="1300108880">
    <w:abstractNumId w:val="45"/>
  </w:num>
  <w:num w:numId="6" w16cid:durableId="383409500">
    <w:abstractNumId w:val="15"/>
  </w:num>
  <w:num w:numId="7" w16cid:durableId="808519443">
    <w:abstractNumId w:val="7"/>
  </w:num>
  <w:num w:numId="8" w16cid:durableId="365373861">
    <w:abstractNumId w:val="40"/>
  </w:num>
  <w:num w:numId="9" w16cid:durableId="254869535">
    <w:abstractNumId w:val="31"/>
  </w:num>
  <w:num w:numId="10" w16cid:durableId="534385779">
    <w:abstractNumId w:val="53"/>
  </w:num>
  <w:num w:numId="11" w16cid:durableId="1591156104">
    <w:abstractNumId w:val="12"/>
  </w:num>
  <w:num w:numId="12" w16cid:durableId="501358886">
    <w:abstractNumId w:val="13"/>
  </w:num>
  <w:num w:numId="13" w16cid:durableId="2099598452">
    <w:abstractNumId w:val="52"/>
  </w:num>
  <w:num w:numId="14" w16cid:durableId="1412963732">
    <w:abstractNumId w:val="54"/>
  </w:num>
  <w:num w:numId="15" w16cid:durableId="1608272727">
    <w:abstractNumId w:val="26"/>
  </w:num>
  <w:num w:numId="16" w16cid:durableId="1867329207">
    <w:abstractNumId w:val="2"/>
  </w:num>
  <w:num w:numId="17" w16cid:durableId="524947270">
    <w:abstractNumId w:val="24"/>
  </w:num>
  <w:num w:numId="18" w16cid:durableId="534120283">
    <w:abstractNumId w:val="43"/>
  </w:num>
  <w:num w:numId="19" w16cid:durableId="1190870486">
    <w:abstractNumId w:val="21"/>
  </w:num>
  <w:num w:numId="20" w16cid:durableId="1940330059">
    <w:abstractNumId w:val="42"/>
  </w:num>
  <w:num w:numId="21" w16cid:durableId="2086026172">
    <w:abstractNumId w:val="39"/>
  </w:num>
  <w:num w:numId="22" w16cid:durableId="1253468082">
    <w:abstractNumId w:val="47"/>
  </w:num>
  <w:num w:numId="23" w16cid:durableId="1580209194">
    <w:abstractNumId w:val="11"/>
  </w:num>
  <w:num w:numId="24" w16cid:durableId="77139790">
    <w:abstractNumId w:val="8"/>
  </w:num>
  <w:num w:numId="25" w16cid:durableId="951326602">
    <w:abstractNumId w:val="51"/>
  </w:num>
  <w:num w:numId="26" w16cid:durableId="1049107437">
    <w:abstractNumId w:val="38"/>
  </w:num>
  <w:num w:numId="27" w16cid:durableId="335235395">
    <w:abstractNumId w:val="41"/>
  </w:num>
  <w:num w:numId="28" w16cid:durableId="890849843">
    <w:abstractNumId w:val="35"/>
  </w:num>
  <w:num w:numId="29" w16cid:durableId="944773439">
    <w:abstractNumId w:val="10"/>
  </w:num>
  <w:num w:numId="30" w16cid:durableId="1256935663">
    <w:abstractNumId w:val="22"/>
  </w:num>
  <w:num w:numId="31" w16cid:durableId="873661558">
    <w:abstractNumId w:val="36"/>
  </w:num>
  <w:num w:numId="32" w16cid:durableId="1425034035">
    <w:abstractNumId w:val="19"/>
  </w:num>
  <w:num w:numId="33" w16cid:durableId="701134793">
    <w:abstractNumId w:val="49"/>
  </w:num>
  <w:num w:numId="34" w16cid:durableId="1449736414">
    <w:abstractNumId w:val="46"/>
  </w:num>
  <w:num w:numId="35" w16cid:durableId="2139686533">
    <w:abstractNumId w:val="23"/>
  </w:num>
  <w:num w:numId="36" w16cid:durableId="412168969">
    <w:abstractNumId w:val="44"/>
  </w:num>
  <w:num w:numId="37" w16cid:durableId="1041786543">
    <w:abstractNumId w:val="25"/>
  </w:num>
  <w:num w:numId="38" w16cid:durableId="1909417244">
    <w:abstractNumId w:val="16"/>
  </w:num>
  <w:num w:numId="39" w16cid:durableId="804811707">
    <w:abstractNumId w:val="9"/>
  </w:num>
  <w:num w:numId="40" w16cid:durableId="1340279117">
    <w:abstractNumId w:val="50"/>
  </w:num>
  <w:num w:numId="41" w16cid:durableId="1976832941">
    <w:abstractNumId w:val="3"/>
  </w:num>
  <w:num w:numId="42" w16cid:durableId="251160413">
    <w:abstractNumId w:val="14"/>
  </w:num>
  <w:num w:numId="43" w16cid:durableId="1568374768">
    <w:abstractNumId w:val="0"/>
  </w:num>
  <w:num w:numId="44" w16cid:durableId="240218002">
    <w:abstractNumId w:val="6"/>
  </w:num>
  <w:num w:numId="45" w16cid:durableId="1047336509">
    <w:abstractNumId w:val="34"/>
  </w:num>
  <w:num w:numId="46" w16cid:durableId="1481388400">
    <w:abstractNumId w:val="37"/>
  </w:num>
  <w:num w:numId="47" w16cid:durableId="626812745">
    <w:abstractNumId w:val="17"/>
  </w:num>
  <w:num w:numId="48" w16cid:durableId="2022198798">
    <w:abstractNumId w:val="27"/>
  </w:num>
  <w:num w:numId="49" w16cid:durableId="1473400424">
    <w:abstractNumId w:val="18"/>
  </w:num>
  <w:num w:numId="50" w16cid:durableId="949898901">
    <w:abstractNumId w:val="48"/>
  </w:num>
  <w:num w:numId="51" w16cid:durableId="1808741415">
    <w:abstractNumId w:val="1"/>
  </w:num>
  <w:num w:numId="52" w16cid:durableId="955872183">
    <w:abstractNumId w:val="4"/>
  </w:num>
  <w:num w:numId="53" w16cid:durableId="1177504237">
    <w:abstractNumId w:val="33"/>
  </w:num>
  <w:num w:numId="54" w16cid:durableId="1176116080">
    <w:abstractNumId w:val="30"/>
  </w:num>
  <w:num w:numId="55" w16cid:durableId="25690563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1MDG3sLA0MTUyN7dU0lEKTi0uzszPAykwNKoFAALkN0stAAAA"/>
  </w:docVars>
  <w:rsids>
    <w:rsidRoot w:val="00AE6656"/>
    <w:rsid w:val="0000033A"/>
    <w:rsid w:val="000059D3"/>
    <w:rsid w:val="000073F1"/>
    <w:rsid w:val="000079AF"/>
    <w:rsid w:val="00010864"/>
    <w:rsid w:val="000204A5"/>
    <w:rsid w:val="00020B72"/>
    <w:rsid w:val="00021F72"/>
    <w:rsid w:val="00024269"/>
    <w:rsid w:val="000327E4"/>
    <w:rsid w:val="000338AF"/>
    <w:rsid w:val="0003565B"/>
    <w:rsid w:val="000529CA"/>
    <w:rsid w:val="000545DE"/>
    <w:rsid w:val="00062E0D"/>
    <w:rsid w:val="0006533C"/>
    <w:rsid w:val="000665F2"/>
    <w:rsid w:val="000846C0"/>
    <w:rsid w:val="00085CA8"/>
    <w:rsid w:val="0008637D"/>
    <w:rsid w:val="000948F8"/>
    <w:rsid w:val="000958B0"/>
    <w:rsid w:val="000A2992"/>
    <w:rsid w:val="000A355E"/>
    <w:rsid w:val="000C7B48"/>
    <w:rsid w:val="000D2766"/>
    <w:rsid w:val="000D7963"/>
    <w:rsid w:val="000E1DC8"/>
    <w:rsid w:val="000E3374"/>
    <w:rsid w:val="000E44CB"/>
    <w:rsid w:val="000E7A27"/>
    <w:rsid w:val="00101BF8"/>
    <w:rsid w:val="00104437"/>
    <w:rsid w:val="0011408E"/>
    <w:rsid w:val="001224B2"/>
    <w:rsid w:val="0012300C"/>
    <w:rsid w:val="0013110C"/>
    <w:rsid w:val="00136E57"/>
    <w:rsid w:val="00141A1C"/>
    <w:rsid w:val="00154A56"/>
    <w:rsid w:val="00156144"/>
    <w:rsid w:val="00156CF7"/>
    <w:rsid w:val="00160757"/>
    <w:rsid w:val="001616EA"/>
    <w:rsid w:val="00162DDA"/>
    <w:rsid w:val="00162E50"/>
    <w:rsid w:val="0016336F"/>
    <w:rsid w:val="00164848"/>
    <w:rsid w:val="00172506"/>
    <w:rsid w:val="00174EBF"/>
    <w:rsid w:val="00185425"/>
    <w:rsid w:val="00185EC3"/>
    <w:rsid w:val="00186016"/>
    <w:rsid w:val="00190356"/>
    <w:rsid w:val="001A6BB3"/>
    <w:rsid w:val="001A7904"/>
    <w:rsid w:val="001A796F"/>
    <w:rsid w:val="001B1C6D"/>
    <w:rsid w:val="001B7A2B"/>
    <w:rsid w:val="001C0652"/>
    <w:rsid w:val="001D3405"/>
    <w:rsid w:val="001D52C6"/>
    <w:rsid w:val="001D5BB6"/>
    <w:rsid w:val="001D7C50"/>
    <w:rsid w:val="001E376D"/>
    <w:rsid w:val="001F1E34"/>
    <w:rsid w:val="001F3BDA"/>
    <w:rsid w:val="002028C2"/>
    <w:rsid w:val="002035F3"/>
    <w:rsid w:val="002038AE"/>
    <w:rsid w:val="00204736"/>
    <w:rsid w:val="00212EA7"/>
    <w:rsid w:val="0021351A"/>
    <w:rsid w:val="00214F64"/>
    <w:rsid w:val="00222A66"/>
    <w:rsid w:val="00223E64"/>
    <w:rsid w:val="00224801"/>
    <w:rsid w:val="00225872"/>
    <w:rsid w:val="00232A9E"/>
    <w:rsid w:val="00242571"/>
    <w:rsid w:val="002425A8"/>
    <w:rsid w:val="0024298C"/>
    <w:rsid w:val="00262215"/>
    <w:rsid w:val="0026557C"/>
    <w:rsid w:val="00266854"/>
    <w:rsid w:val="00274A31"/>
    <w:rsid w:val="00275F90"/>
    <w:rsid w:val="00282ABF"/>
    <w:rsid w:val="00284748"/>
    <w:rsid w:val="00286FC2"/>
    <w:rsid w:val="002908BA"/>
    <w:rsid w:val="00296B38"/>
    <w:rsid w:val="002A5756"/>
    <w:rsid w:val="002B10DB"/>
    <w:rsid w:val="002C4AD6"/>
    <w:rsid w:val="002D58BE"/>
    <w:rsid w:val="002F4A02"/>
    <w:rsid w:val="00301769"/>
    <w:rsid w:val="003041AD"/>
    <w:rsid w:val="00314261"/>
    <w:rsid w:val="0031666A"/>
    <w:rsid w:val="00326743"/>
    <w:rsid w:val="0032703C"/>
    <w:rsid w:val="00327079"/>
    <w:rsid w:val="00333187"/>
    <w:rsid w:val="0033538B"/>
    <w:rsid w:val="00340770"/>
    <w:rsid w:val="003504CA"/>
    <w:rsid w:val="00350A97"/>
    <w:rsid w:val="0035732B"/>
    <w:rsid w:val="00362A33"/>
    <w:rsid w:val="00386F41"/>
    <w:rsid w:val="0039735A"/>
    <w:rsid w:val="003B352D"/>
    <w:rsid w:val="003B6D2A"/>
    <w:rsid w:val="003C5D7F"/>
    <w:rsid w:val="003D79D4"/>
    <w:rsid w:val="003E1DA2"/>
    <w:rsid w:val="003E2FFD"/>
    <w:rsid w:val="003E4627"/>
    <w:rsid w:val="003E55AD"/>
    <w:rsid w:val="00400340"/>
    <w:rsid w:val="00400C21"/>
    <w:rsid w:val="004028E8"/>
    <w:rsid w:val="00405735"/>
    <w:rsid w:val="004068EF"/>
    <w:rsid w:val="00406EB5"/>
    <w:rsid w:val="00410287"/>
    <w:rsid w:val="0041242F"/>
    <w:rsid w:val="0041405C"/>
    <w:rsid w:val="00415175"/>
    <w:rsid w:val="0041743A"/>
    <w:rsid w:val="00417E6A"/>
    <w:rsid w:val="00420689"/>
    <w:rsid w:val="00423D5B"/>
    <w:rsid w:val="00424CCE"/>
    <w:rsid w:val="00466236"/>
    <w:rsid w:val="0046672A"/>
    <w:rsid w:val="0047066D"/>
    <w:rsid w:val="004731A3"/>
    <w:rsid w:val="00483DD4"/>
    <w:rsid w:val="00485C49"/>
    <w:rsid w:val="00491DC6"/>
    <w:rsid w:val="0049445D"/>
    <w:rsid w:val="00496327"/>
    <w:rsid w:val="00497D4F"/>
    <w:rsid w:val="004A2E0B"/>
    <w:rsid w:val="004A3240"/>
    <w:rsid w:val="004A3E7F"/>
    <w:rsid w:val="004A4F6D"/>
    <w:rsid w:val="004A62E7"/>
    <w:rsid w:val="004C358E"/>
    <w:rsid w:val="004C7E0C"/>
    <w:rsid w:val="004D0230"/>
    <w:rsid w:val="004D06BF"/>
    <w:rsid w:val="004D3009"/>
    <w:rsid w:val="004D7745"/>
    <w:rsid w:val="004D7B63"/>
    <w:rsid w:val="004E26DC"/>
    <w:rsid w:val="004E7C49"/>
    <w:rsid w:val="004F3DE4"/>
    <w:rsid w:val="004F6705"/>
    <w:rsid w:val="004F6AFD"/>
    <w:rsid w:val="004F79BA"/>
    <w:rsid w:val="00500484"/>
    <w:rsid w:val="005020D5"/>
    <w:rsid w:val="00510243"/>
    <w:rsid w:val="00511670"/>
    <w:rsid w:val="005117CE"/>
    <w:rsid w:val="005201E8"/>
    <w:rsid w:val="00537656"/>
    <w:rsid w:val="00544614"/>
    <w:rsid w:val="00564DD1"/>
    <w:rsid w:val="005655D4"/>
    <w:rsid w:val="00565689"/>
    <w:rsid w:val="005768F6"/>
    <w:rsid w:val="00576BC8"/>
    <w:rsid w:val="00576F45"/>
    <w:rsid w:val="005808EC"/>
    <w:rsid w:val="0058425A"/>
    <w:rsid w:val="0058534D"/>
    <w:rsid w:val="0058685B"/>
    <w:rsid w:val="00591273"/>
    <w:rsid w:val="0059560C"/>
    <w:rsid w:val="005A18AD"/>
    <w:rsid w:val="005A4A36"/>
    <w:rsid w:val="005A6264"/>
    <w:rsid w:val="005A696C"/>
    <w:rsid w:val="005B1319"/>
    <w:rsid w:val="005C3D69"/>
    <w:rsid w:val="005C5CBE"/>
    <w:rsid w:val="005D565D"/>
    <w:rsid w:val="005D74B4"/>
    <w:rsid w:val="005E24B3"/>
    <w:rsid w:val="005E2572"/>
    <w:rsid w:val="005E462B"/>
    <w:rsid w:val="005E7B43"/>
    <w:rsid w:val="005F3C2F"/>
    <w:rsid w:val="005F49BD"/>
    <w:rsid w:val="005F524B"/>
    <w:rsid w:val="005F78F3"/>
    <w:rsid w:val="006061C4"/>
    <w:rsid w:val="00610550"/>
    <w:rsid w:val="00612886"/>
    <w:rsid w:val="006159A2"/>
    <w:rsid w:val="00621AF1"/>
    <w:rsid w:val="006234FF"/>
    <w:rsid w:val="00630D1D"/>
    <w:rsid w:val="00631DB8"/>
    <w:rsid w:val="0063201E"/>
    <w:rsid w:val="00634FAE"/>
    <w:rsid w:val="00635E73"/>
    <w:rsid w:val="00642857"/>
    <w:rsid w:val="0064598F"/>
    <w:rsid w:val="00652D61"/>
    <w:rsid w:val="00657332"/>
    <w:rsid w:val="00662A91"/>
    <w:rsid w:val="00662E3A"/>
    <w:rsid w:val="00663DF3"/>
    <w:rsid w:val="00667C86"/>
    <w:rsid w:val="00670D08"/>
    <w:rsid w:val="0067145F"/>
    <w:rsid w:val="006837CC"/>
    <w:rsid w:val="00685EC8"/>
    <w:rsid w:val="006A0F70"/>
    <w:rsid w:val="006A2D4D"/>
    <w:rsid w:val="006A32AF"/>
    <w:rsid w:val="006A4E37"/>
    <w:rsid w:val="006A5296"/>
    <w:rsid w:val="006B01B7"/>
    <w:rsid w:val="006B2268"/>
    <w:rsid w:val="006C149C"/>
    <w:rsid w:val="006C4DAD"/>
    <w:rsid w:val="006D349E"/>
    <w:rsid w:val="006D69DE"/>
    <w:rsid w:val="006E039E"/>
    <w:rsid w:val="006E4876"/>
    <w:rsid w:val="006E6ECD"/>
    <w:rsid w:val="006E6F8A"/>
    <w:rsid w:val="006F0D14"/>
    <w:rsid w:val="006F5470"/>
    <w:rsid w:val="006F7B1D"/>
    <w:rsid w:val="007068A2"/>
    <w:rsid w:val="00714353"/>
    <w:rsid w:val="00714982"/>
    <w:rsid w:val="00727156"/>
    <w:rsid w:val="00734A2A"/>
    <w:rsid w:val="00736309"/>
    <w:rsid w:val="0073643E"/>
    <w:rsid w:val="007463FE"/>
    <w:rsid w:val="007639EF"/>
    <w:rsid w:val="00764899"/>
    <w:rsid w:val="00772B00"/>
    <w:rsid w:val="00774654"/>
    <w:rsid w:val="00782AF2"/>
    <w:rsid w:val="0079371B"/>
    <w:rsid w:val="007A478F"/>
    <w:rsid w:val="007B2C64"/>
    <w:rsid w:val="007B56C0"/>
    <w:rsid w:val="007C6884"/>
    <w:rsid w:val="007D2F59"/>
    <w:rsid w:val="007D6BA1"/>
    <w:rsid w:val="007D73D0"/>
    <w:rsid w:val="007D7467"/>
    <w:rsid w:val="007E18EA"/>
    <w:rsid w:val="007E2640"/>
    <w:rsid w:val="008012E2"/>
    <w:rsid w:val="0080308E"/>
    <w:rsid w:val="00804927"/>
    <w:rsid w:val="00815416"/>
    <w:rsid w:val="00815BE3"/>
    <w:rsid w:val="00833265"/>
    <w:rsid w:val="008439C5"/>
    <w:rsid w:val="0084476E"/>
    <w:rsid w:val="00864C39"/>
    <w:rsid w:val="00880B75"/>
    <w:rsid w:val="00881F97"/>
    <w:rsid w:val="008A289C"/>
    <w:rsid w:val="008A50D8"/>
    <w:rsid w:val="008B6161"/>
    <w:rsid w:val="008C11D9"/>
    <w:rsid w:val="008C76BE"/>
    <w:rsid w:val="008D58EE"/>
    <w:rsid w:val="008E2B22"/>
    <w:rsid w:val="008E4726"/>
    <w:rsid w:val="008E6BDD"/>
    <w:rsid w:val="008F41C9"/>
    <w:rsid w:val="008F5650"/>
    <w:rsid w:val="008F7C0F"/>
    <w:rsid w:val="00900B6A"/>
    <w:rsid w:val="009026BB"/>
    <w:rsid w:val="00907016"/>
    <w:rsid w:val="00910731"/>
    <w:rsid w:val="00910C6F"/>
    <w:rsid w:val="00914314"/>
    <w:rsid w:val="009260EB"/>
    <w:rsid w:val="00931F71"/>
    <w:rsid w:val="00933CD0"/>
    <w:rsid w:val="00934326"/>
    <w:rsid w:val="00942569"/>
    <w:rsid w:val="0095124C"/>
    <w:rsid w:val="00953D90"/>
    <w:rsid w:val="0096027C"/>
    <w:rsid w:val="0096577A"/>
    <w:rsid w:val="00967356"/>
    <w:rsid w:val="00970B16"/>
    <w:rsid w:val="0097558A"/>
    <w:rsid w:val="0098569C"/>
    <w:rsid w:val="009857C0"/>
    <w:rsid w:val="009868D3"/>
    <w:rsid w:val="009913CE"/>
    <w:rsid w:val="009A1F51"/>
    <w:rsid w:val="009A5699"/>
    <w:rsid w:val="009B189C"/>
    <w:rsid w:val="009B29D0"/>
    <w:rsid w:val="009B6E86"/>
    <w:rsid w:val="009C173C"/>
    <w:rsid w:val="009C3CE8"/>
    <w:rsid w:val="009C4303"/>
    <w:rsid w:val="009C44C1"/>
    <w:rsid w:val="009C6459"/>
    <w:rsid w:val="009D1A3B"/>
    <w:rsid w:val="009D2094"/>
    <w:rsid w:val="009D3401"/>
    <w:rsid w:val="009D7735"/>
    <w:rsid w:val="009E257A"/>
    <w:rsid w:val="009F4124"/>
    <w:rsid w:val="009F63CC"/>
    <w:rsid w:val="009F7688"/>
    <w:rsid w:val="00A11EB2"/>
    <w:rsid w:val="00A152C9"/>
    <w:rsid w:val="00A241BF"/>
    <w:rsid w:val="00A2662F"/>
    <w:rsid w:val="00A277AD"/>
    <w:rsid w:val="00A300EF"/>
    <w:rsid w:val="00A419DB"/>
    <w:rsid w:val="00A44B54"/>
    <w:rsid w:val="00A56125"/>
    <w:rsid w:val="00A627A8"/>
    <w:rsid w:val="00A62A47"/>
    <w:rsid w:val="00A73C80"/>
    <w:rsid w:val="00A740A0"/>
    <w:rsid w:val="00A767FE"/>
    <w:rsid w:val="00A859C6"/>
    <w:rsid w:val="00A9062D"/>
    <w:rsid w:val="00A91BD3"/>
    <w:rsid w:val="00AA07A4"/>
    <w:rsid w:val="00AA4799"/>
    <w:rsid w:val="00AA79A9"/>
    <w:rsid w:val="00AB39A0"/>
    <w:rsid w:val="00AC4072"/>
    <w:rsid w:val="00AC74D4"/>
    <w:rsid w:val="00AD00FB"/>
    <w:rsid w:val="00AD29F8"/>
    <w:rsid w:val="00AE6656"/>
    <w:rsid w:val="00AF50E7"/>
    <w:rsid w:val="00B00CD9"/>
    <w:rsid w:val="00B04D9C"/>
    <w:rsid w:val="00B17036"/>
    <w:rsid w:val="00B17C58"/>
    <w:rsid w:val="00B2728F"/>
    <w:rsid w:val="00B31269"/>
    <w:rsid w:val="00B358E6"/>
    <w:rsid w:val="00B45C80"/>
    <w:rsid w:val="00B4688B"/>
    <w:rsid w:val="00B53FD8"/>
    <w:rsid w:val="00B60FA6"/>
    <w:rsid w:val="00B61BAC"/>
    <w:rsid w:val="00B7723A"/>
    <w:rsid w:val="00B81712"/>
    <w:rsid w:val="00B91D48"/>
    <w:rsid w:val="00B95F34"/>
    <w:rsid w:val="00BB1E84"/>
    <w:rsid w:val="00BB3054"/>
    <w:rsid w:val="00BB36DD"/>
    <w:rsid w:val="00BB47FB"/>
    <w:rsid w:val="00BB4F7E"/>
    <w:rsid w:val="00BC2621"/>
    <w:rsid w:val="00BD0573"/>
    <w:rsid w:val="00BE1218"/>
    <w:rsid w:val="00BF076A"/>
    <w:rsid w:val="00BF2BD4"/>
    <w:rsid w:val="00BF7684"/>
    <w:rsid w:val="00C10612"/>
    <w:rsid w:val="00C2120A"/>
    <w:rsid w:val="00C257B3"/>
    <w:rsid w:val="00C26A49"/>
    <w:rsid w:val="00C31759"/>
    <w:rsid w:val="00C331B6"/>
    <w:rsid w:val="00C44AB7"/>
    <w:rsid w:val="00C45609"/>
    <w:rsid w:val="00C605AB"/>
    <w:rsid w:val="00C612BC"/>
    <w:rsid w:val="00C6405C"/>
    <w:rsid w:val="00C6462F"/>
    <w:rsid w:val="00C705D9"/>
    <w:rsid w:val="00C76373"/>
    <w:rsid w:val="00C76410"/>
    <w:rsid w:val="00C80E32"/>
    <w:rsid w:val="00C91978"/>
    <w:rsid w:val="00C924C6"/>
    <w:rsid w:val="00CA231C"/>
    <w:rsid w:val="00CA4D65"/>
    <w:rsid w:val="00CA4EE9"/>
    <w:rsid w:val="00CC613E"/>
    <w:rsid w:val="00CC6CBF"/>
    <w:rsid w:val="00CD0792"/>
    <w:rsid w:val="00CE1423"/>
    <w:rsid w:val="00CE27A1"/>
    <w:rsid w:val="00CF78F8"/>
    <w:rsid w:val="00D262E5"/>
    <w:rsid w:val="00D26A36"/>
    <w:rsid w:val="00D308F7"/>
    <w:rsid w:val="00D32DAD"/>
    <w:rsid w:val="00D36BFC"/>
    <w:rsid w:val="00D407A8"/>
    <w:rsid w:val="00D42D58"/>
    <w:rsid w:val="00D441C2"/>
    <w:rsid w:val="00D44A10"/>
    <w:rsid w:val="00D455E1"/>
    <w:rsid w:val="00D5347A"/>
    <w:rsid w:val="00D537B6"/>
    <w:rsid w:val="00D57F7B"/>
    <w:rsid w:val="00D654B8"/>
    <w:rsid w:val="00D73328"/>
    <w:rsid w:val="00D84BFC"/>
    <w:rsid w:val="00D907AF"/>
    <w:rsid w:val="00DA5BCE"/>
    <w:rsid w:val="00DA7504"/>
    <w:rsid w:val="00DB452C"/>
    <w:rsid w:val="00DB565B"/>
    <w:rsid w:val="00DB5A3F"/>
    <w:rsid w:val="00DC0F8F"/>
    <w:rsid w:val="00DC3DC0"/>
    <w:rsid w:val="00DD084A"/>
    <w:rsid w:val="00DD4B3C"/>
    <w:rsid w:val="00DD56C4"/>
    <w:rsid w:val="00DE6A98"/>
    <w:rsid w:val="00DE6D24"/>
    <w:rsid w:val="00DF3958"/>
    <w:rsid w:val="00DF76EA"/>
    <w:rsid w:val="00E004F5"/>
    <w:rsid w:val="00E027E8"/>
    <w:rsid w:val="00E027F3"/>
    <w:rsid w:val="00E02FE5"/>
    <w:rsid w:val="00E1233A"/>
    <w:rsid w:val="00E175D9"/>
    <w:rsid w:val="00E216D9"/>
    <w:rsid w:val="00E368EF"/>
    <w:rsid w:val="00E42BD9"/>
    <w:rsid w:val="00E4557E"/>
    <w:rsid w:val="00E46153"/>
    <w:rsid w:val="00E54E10"/>
    <w:rsid w:val="00E55E7F"/>
    <w:rsid w:val="00E5638D"/>
    <w:rsid w:val="00E6149F"/>
    <w:rsid w:val="00E63499"/>
    <w:rsid w:val="00E67C88"/>
    <w:rsid w:val="00E70C76"/>
    <w:rsid w:val="00E73561"/>
    <w:rsid w:val="00E73DE0"/>
    <w:rsid w:val="00E74B07"/>
    <w:rsid w:val="00E81EAF"/>
    <w:rsid w:val="00EA1E01"/>
    <w:rsid w:val="00EA77C1"/>
    <w:rsid w:val="00EB6384"/>
    <w:rsid w:val="00EC06F9"/>
    <w:rsid w:val="00EC14F2"/>
    <w:rsid w:val="00EC368E"/>
    <w:rsid w:val="00ED0260"/>
    <w:rsid w:val="00ED6C59"/>
    <w:rsid w:val="00EE15F1"/>
    <w:rsid w:val="00EF0DF0"/>
    <w:rsid w:val="00EF24DE"/>
    <w:rsid w:val="00EF691E"/>
    <w:rsid w:val="00F01F0B"/>
    <w:rsid w:val="00F03625"/>
    <w:rsid w:val="00F14F05"/>
    <w:rsid w:val="00F25402"/>
    <w:rsid w:val="00F42C03"/>
    <w:rsid w:val="00F470F8"/>
    <w:rsid w:val="00F52409"/>
    <w:rsid w:val="00F543B5"/>
    <w:rsid w:val="00F62B87"/>
    <w:rsid w:val="00F71273"/>
    <w:rsid w:val="00F82BC2"/>
    <w:rsid w:val="00F9176D"/>
    <w:rsid w:val="00F97737"/>
    <w:rsid w:val="00FA0DD4"/>
    <w:rsid w:val="00FA1204"/>
    <w:rsid w:val="00FA2CDC"/>
    <w:rsid w:val="00FA55C3"/>
    <w:rsid w:val="00FB083A"/>
    <w:rsid w:val="00FB4A41"/>
    <w:rsid w:val="00FC2608"/>
    <w:rsid w:val="00FD3497"/>
    <w:rsid w:val="00FE031F"/>
    <w:rsid w:val="00FE0AD1"/>
    <w:rsid w:val="00FE707C"/>
    <w:rsid w:val="00FF0169"/>
    <w:rsid w:val="00FF03D1"/>
    <w:rsid w:val="5A204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C9C0"/>
  <w15:chartTrackingRefBased/>
  <w15:docId w15:val="{E742EAD4-4169-48B0-9299-758ED8B8E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BC2"/>
    <w:pPr>
      <w:spacing w:after="0" w:line="240" w:lineRule="auto"/>
    </w:pPr>
    <w:rPr>
      <w:rFonts w:eastAsia="Times New Roman" w:cs="Times New Roman"/>
    </w:rPr>
  </w:style>
  <w:style w:type="paragraph" w:styleId="Heading1">
    <w:name w:val="heading 1"/>
    <w:basedOn w:val="Normal"/>
    <w:link w:val="Heading1Char"/>
    <w:uiPriority w:val="4"/>
    <w:qFormat/>
    <w:rsid w:val="00F82BC2"/>
    <w:pPr>
      <w:outlineLvl w:val="0"/>
    </w:pPr>
    <w:rPr>
      <w:rFonts w:asciiTheme="majorHAnsi" w:hAnsiTheme="majorHAnsi"/>
      <w:b/>
    </w:rPr>
  </w:style>
  <w:style w:type="paragraph" w:styleId="Heading2">
    <w:name w:val="heading 2"/>
    <w:basedOn w:val="Normal"/>
    <w:next w:val="Normal"/>
    <w:link w:val="Heading2Char"/>
    <w:uiPriority w:val="9"/>
    <w:unhideWhenUsed/>
    <w:qFormat/>
    <w:rsid w:val="006E039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D58EE"/>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6656"/>
    <w:rPr>
      <w:color w:val="0563C1" w:themeColor="hyperlink"/>
      <w:u w:val="single"/>
    </w:rPr>
  </w:style>
  <w:style w:type="character" w:styleId="UnresolvedMention">
    <w:name w:val="Unresolved Mention"/>
    <w:basedOn w:val="DefaultParagraphFont"/>
    <w:uiPriority w:val="99"/>
    <w:semiHidden/>
    <w:unhideWhenUsed/>
    <w:rsid w:val="00AE6656"/>
    <w:rPr>
      <w:color w:val="605E5C"/>
      <w:shd w:val="clear" w:color="auto" w:fill="E1DFDD"/>
    </w:rPr>
  </w:style>
  <w:style w:type="paragraph" w:styleId="ListParagraph">
    <w:name w:val="List Paragraph"/>
    <w:basedOn w:val="Normal"/>
    <w:uiPriority w:val="34"/>
    <w:qFormat/>
    <w:rsid w:val="00AE6656"/>
    <w:pPr>
      <w:ind w:left="720"/>
      <w:contextualSpacing/>
    </w:pPr>
  </w:style>
  <w:style w:type="paragraph" w:styleId="NoSpacing">
    <w:name w:val="No Spacing"/>
    <w:link w:val="NoSpacingChar"/>
    <w:uiPriority w:val="1"/>
    <w:qFormat/>
    <w:rsid w:val="00CA231C"/>
    <w:pPr>
      <w:spacing w:after="0" w:line="240" w:lineRule="auto"/>
    </w:pPr>
  </w:style>
  <w:style w:type="paragraph" w:styleId="Header">
    <w:name w:val="header"/>
    <w:basedOn w:val="Normal"/>
    <w:link w:val="HeaderChar"/>
    <w:uiPriority w:val="99"/>
    <w:unhideWhenUsed/>
    <w:rsid w:val="00CA231C"/>
    <w:pPr>
      <w:tabs>
        <w:tab w:val="center" w:pos="4680"/>
        <w:tab w:val="right" w:pos="9360"/>
      </w:tabs>
    </w:pPr>
  </w:style>
  <w:style w:type="character" w:customStyle="1" w:styleId="HeaderChar">
    <w:name w:val="Header Char"/>
    <w:basedOn w:val="DefaultParagraphFont"/>
    <w:link w:val="Header"/>
    <w:uiPriority w:val="99"/>
    <w:rsid w:val="00CA231C"/>
  </w:style>
  <w:style w:type="paragraph" w:styleId="Footer">
    <w:name w:val="footer"/>
    <w:basedOn w:val="Normal"/>
    <w:link w:val="FooterChar"/>
    <w:uiPriority w:val="99"/>
    <w:unhideWhenUsed/>
    <w:rsid w:val="00CA231C"/>
    <w:pPr>
      <w:tabs>
        <w:tab w:val="center" w:pos="4680"/>
        <w:tab w:val="right" w:pos="9360"/>
      </w:tabs>
    </w:pPr>
  </w:style>
  <w:style w:type="character" w:customStyle="1" w:styleId="FooterChar">
    <w:name w:val="Footer Char"/>
    <w:basedOn w:val="DefaultParagraphFont"/>
    <w:link w:val="Footer"/>
    <w:uiPriority w:val="99"/>
    <w:rsid w:val="00CA231C"/>
  </w:style>
  <w:style w:type="character" w:customStyle="1" w:styleId="Heading1Char">
    <w:name w:val="Heading 1 Char"/>
    <w:basedOn w:val="DefaultParagraphFont"/>
    <w:link w:val="Heading1"/>
    <w:uiPriority w:val="4"/>
    <w:rsid w:val="00F82BC2"/>
    <w:rPr>
      <w:rFonts w:asciiTheme="majorHAnsi" w:eastAsia="Times New Roman" w:hAnsiTheme="majorHAnsi" w:cs="Times New Roman"/>
      <w:b/>
    </w:rPr>
  </w:style>
  <w:style w:type="paragraph" w:styleId="BodyText">
    <w:name w:val="Body Text"/>
    <w:basedOn w:val="Normal"/>
    <w:link w:val="BodyTextChar"/>
    <w:uiPriority w:val="7"/>
    <w:unhideWhenUsed/>
    <w:qFormat/>
    <w:rsid w:val="00F82BC2"/>
    <w:pPr>
      <w:spacing w:after="220" w:line="180" w:lineRule="atLeast"/>
      <w:ind w:left="720"/>
      <w:jc w:val="both"/>
    </w:pPr>
  </w:style>
  <w:style w:type="character" w:customStyle="1" w:styleId="BodyTextChar">
    <w:name w:val="Body Text Char"/>
    <w:basedOn w:val="DefaultParagraphFont"/>
    <w:link w:val="BodyText"/>
    <w:uiPriority w:val="7"/>
    <w:rsid w:val="00F82BC2"/>
    <w:rPr>
      <w:rFonts w:eastAsia="Times New Roman" w:cs="Times New Roman"/>
    </w:rPr>
  </w:style>
  <w:style w:type="paragraph" w:styleId="Title">
    <w:name w:val="Title"/>
    <w:basedOn w:val="Normal"/>
    <w:next w:val="Normal"/>
    <w:link w:val="TitleChar"/>
    <w:uiPriority w:val="3"/>
    <w:qFormat/>
    <w:rsid w:val="00F82BC2"/>
    <w:pPr>
      <w:spacing w:before="400" w:after="120"/>
    </w:pPr>
    <w:rPr>
      <w:rFonts w:asciiTheme="majorHAnsi" w:hAnsiTheme="majorHAnsi"/>
      <w:b/>
      <w:sz w:val="108"/>
    </w:rPr>
  </w:style>
  <w:style w:type="character" w:customStyle="1" w:styleId="TitleChar">
    <w:name w:val="Title Char"/>
    <w:basedOn w:val="DefaultParagraphFont"/>
    <w:link w:val="Title"/>
    <w:uiPriority w:val="3"/>
    <w:rsid w:val="00F82BC2"/>
    <w:rPr>
      <w:rFonts w:asciiTheme="majorHAnsi" w:eastAsia="Times New Roman" w:hAnsiTheme="majorHAnsi" w:cs="Times New Roman"/>
      <w:b/>
      <w:sz w:val="108"/>
    </w:rPr>
  </w:style>
  <w:style w:type="table" w:styleId="TableGrid">
    <w:name w:val="Table Grid"/>
    <w:basedOn w:val="TableNormal"/>
    <w:rsid w:val="00F82BC2"/>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
    <w:name w:val="Comments"/>
    <w:basedOn w:val="Normal"/>
    <w:link w:val="CommentsChar"/>
    <w:uiPriority w:val="6"/>
    <w:qFormat/>
    <w:rsid w:val="00F82BC2"/>
    <w:pPr>
      <w:spacing w:before="220" w:after="220"/>
      <w:ind w:left="720"/>
      <w:jc w:val="both"/>
    </w:pPr>
  </w:style>
  <w:style w:type="character" w:customStyle="1" w:styleId="CommentsChar">
    <w:name w:val="Comments Char"/>
    <w:basedOn w:val="BodyTextChar"/>
    <w:link w:val="Comments"/>
    <w:uiPriority w:val="6"/>
    <w:rsid w:val="00F82BC2"/>
    <w:rPr>
      <w:rFonts w:eastAsia="Times New Roman" w:cs="Times New Roman"/>
    </w:rPr>
  </w:style>
  <w:style w:type="table" w:styleId="GridTable1Light-Accent3">
    <w:name w:val="Grid Table 1 Light Accent 3"/>
    <w:basedOn w:val="TableNormal"/>
    <w:uiPriority w:val="46"/>
    <w:rsid w:val="00F82BC2"/>
    <w:pPr>
      <w:spacing w:after="0" w:line="240" w:lineRule="auto"/>
    </w:pPr>
    <w:rPr>
      <w:rFonts w:eastAsia="Times New Roman" w:cs="Times New Roma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val="0"/>
        <w:bCs/>
        <w:i w:val="0"/>
      </w:rPr>
      <w:tblPr/>
      <w:tcPr>
        <w:tcBorders>
          <w:bottom w:val="nil"/>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BB36DD"/>
  </w:style>
  <w:style w:type="paragraph" w:styleId="NormalWeb">
    <w:name w:val="Normal (Web)"/>
    <w:basedOn w:val="Normal"/>
    <w:uiPriority w:val="99"/>
    <w:unhideWhenUsed/>
    <w:rsid w:val="00BB47FB"/>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BB47FB"/>
    <w:rPr>
      <w:b/>
      <w:bCs/>
    </w:rPr>
  </w:style>
  <w:style w:type="character" w:customStyle="1" w:styleId="Heading2Char">
    <w:name w:val="Heading 2 Char"/>
    <w:basedOn w:val="DefaultParagraphFont"/>
    <w:link w:val="Heading2"/>
    <w:uiPriority w:val="9"/>
    <w:rsid w:val="006E039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D58E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383">
      <w:bodyDiv w:val="1"/>
      <w:marLeft w:val="0"/>
      <w:marRight w:val="0"/>
      <w:marTop w:val="0"/>
      <w:marBottom w:val="0"/>
      <w:divBdr>
        <w:top w:val="none" w:sz="0" w:space="0" w:color="auto"/>
        <w:left w:val="none" w:sz="0" w:space="0" w:color="auto"/>
        <w:bottom w:val="none" w:sz="0" w:space="0" w:color="auto"/>
        <w:right w:val="none" w:sz="0" w:space="0" w:color="auto"/>
      </w:divBdr>
    </w:div>
    <w:div w:id="599409168">
      <w:bodyDiv w:val="1"/>
      <w:marLeft w:val="0"/>
      <w:marRight w:val="0"/>
      <w:marTop w:val="0"/>
      <w:marBottom w:val="0"/>
      <w:divBdr>
        <w:top w:val="none" w:sz="0" w:space="0" w:color="auto"/>
        <w:left w:val="none" w:sz="0" w:space="0" w:color="auto"/>
        <w:bottom w:val="none" w:sz="0" w:space="0" w:color="auto"/>
        <w:right w:val="none" w:sz="0" w:space="0" w:color="auto"/>
      </w:divBdr>
    </w:div>
    <w:div w:id="648023944">
      <w:bodyDiv w:val="1"/>
      <w:marLeft w:val="0"/>
      <w:marRight w:val="0"/>
      <w:marTop w:val="0"/>
      <w:marBottom w:val="0"/>
      <w:divBdr>
        <w:top w:val="none" w:sz="0" w:space="0" w:color="auto"/>
        <w:left w:val="none" w:sz="0" w:space="0" w:color="auto"/>
        <w:bottom w:val="none" w:sz="0" w:space="0" w:color="auto"/>
        <w:right w:val="none" w:sz="0" w:space="0" w:color="auto"/>
      </w:divBdr>
    </w:div>
    <w:div w:id="1186940458">
      <w:bodyDiv w:val="1"/>
      <w:marLeft w:val="0"/>
      <w:marRight w:val="0"/>
      <w:marTop w:val="0"/>
      <w:marBottom w:val="0"/>
      <w:divBdr>
        <w:top w:val="none" w:sz="0" w:space="0" w:color="auto"/>
        <w:left w:val="none" w:sz="0" w:space="0" w:color="auto"/>
        <w:bottom w:val="none" w:sz="0" w:space="0" w:color="auto"/>
        <w:right w:val="none" w:sz="0" w:space="0" w:color="auto"/>
      </w:divBdr>
    </w:div>
    <w:div w:id="1687246308">
      <w:bodyDiv w:val="1"/>
      <w:marLeft w:val="0"/>
      <w:marRight w:val="0"/>
      <w:marTop w:val="0"/>
      <w:marBottom w:val="0"/>
      <w:divBdr>
        <w:top w:val="none" w:sz="0" w:space="0" w:color="auto"/>
        <w:left w:val="none" w:sz="0" w:space="0" w:color="auto"/>
        <w:bottom w:val="none" w:sz="0" w:space="0" w:color="auto"/>
        <w:right w:val="none" w:sz="0" w:space="0" w:color="auto"/>
      </w:divBdr>
    </w:div>
    <w:div w:id="201518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86375-287E-40FC-932F-B4015C1F5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1221</Words>
  <Characters>6960</Characters>
  <Application>Microsoft Office Word</Application>
  <DocSecurity>0</DocSecurity>
  <Lines>58</Lines>
  <Paragraphs>16</Paragraphs>
  <ScaleCrop>false</ScaleCrop>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Mrenodds</dc:creator>
  <cp:keywords/>
  <dc:description/>
  <cp:lastModifiedBy>Dr. Michael Reno</cp:lastModifiedBy>
  <cp:revision>17</cp:revision>
  <cp:lastPrinted>2022-08-22T18:18:00Z</cp:lastPrinted>
  <dcterms:created xsi:type="dcterms:W3CDTF">2025-10-29T20:13:00Z</dcterms:created>
  <dcterms:modified xsi:type="dcterms:W3CDTF">2026-01-31T18:55:00Z</dcterms:modified>
</cp:coreProperties>
</file>