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F811" w14:textId="2612271F" w:rsidR="00A14BC3" w:rsidRPr="00A14BC3" w:rsidRDefault="00A14BC3" w:rsidP="00A14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14BC3">
        <w:rPr>
          <w:rFonts w:ascii="Times New Roman" w:hAnsi="Times New Roman" w:cs="Times New Roman"/>
          <w:color w:val="000000"/>
          <w:sz w:val="38"/>
          <w:szCs w:val="38"/>
        </w:rPr>
        <w:t>DIGITAL PROTECTION OF PRIVATE INFORMATION</w:t>
      </w:r>
    </w:p>
    <w:p w14:paraId="48B81428" w14:textId="77777777" w:rsidR="00A14BC3" w:rsidRPr="00A14BC3" w:rsidRDefault="00A14BC3" w:rsidP="00A14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7E1FF1A" w14:textId="77777777" w:rsidR="00A14BC3" w:rsidRPr="00A14BC3" w:rsidRDefault="00A14BC3" w:rsidP="00A14B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54A994B" w14:textId="30B7DE1B" w:rsidR="00A14BC3" w:rsidRPr="00A14BC3" w:rsidRDefault="00A14BC3" w:rsidP="00A31A1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Orang-orang di era modern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bisa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lepas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 dan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elektronik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Selain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orang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berlomba-lomba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memperluas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populer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Facebook, Twitter, Instagram, Snapchat, dan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banyak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lagi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Orang-orang di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juga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artikel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situs web dan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mendapatkan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berita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terbaru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mengakses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berbagai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seharusnya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orang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browser web.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orang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pasti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jejaring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Selain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lahan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berbisnis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toko online juga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media.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Kegiatan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mudah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menguntungkan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karena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membutuhkan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modal dan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hanya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perlu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memposting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produk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dijual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Anda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dapat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membayar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rekening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COD, market, dan lain-lain.</w:t>
      </w:r>
    </w:p>
    <w:p w14:paraId="5C11DDE8" w14:textId="5BB83301" w:rsidR="00A14BC3" w:rsidRDefault="00A14BC3" w:rsidP="00CF72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meningkatnya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jumlah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media di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penjahat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siber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mulai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tindakan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mengambil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keuntungan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media. Salah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satunya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phishing, yang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tindakan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mengancam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menjebak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seseorang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gagasan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memancing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kata lain,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menipu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seseorang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sehingga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langsung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semua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dibutuhkan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penjebak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Phishing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salah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jenis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kejahatan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siber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sekarang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marak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terjadi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Tindakan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kriminal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semakin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merebak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seluruh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dunia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seiring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berjalannya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waktu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Karena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sangat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besar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saat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terjadi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internet. Cara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merupakan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cara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paling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mudah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dijadikan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para hacker.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Meskipun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tampak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sederhana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masih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perangkap</w:t>
      </w:r>
      <w:proofErr w:type="spellEnd"/>
      <w:r w:rsidRPr="00A14BC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sang hacker.</w:t>
      </w:r>
    </w:p>
    <w:p w14:paraId="6583B0D8" w14:textId="73C7294A" w:rsidR="004A67C1" w:rsidRPr="004A67C1" w:rsidRDefault="00A31A13" w:rsidP="004A67C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Kami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survei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literatur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phishing dan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membaca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jurnal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mengetahui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phishing.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garis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besar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ancaman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phishing yang </w:t>
      </w:r>
      <w:proofErr w:type="spellStart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telah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kami </w:t>
      </w:r>
      <w:proofErr w:type="spellStart"/>
      <w:r w:rsidR="00B64C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temukan</w:t>
      </w:r>
      <w:proofErr w:type="spellEnd"/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="004A67C1">
        <w:t xml:space="preserve"> </w:t>
      </w:r>
      <w:r w:rsidR="004A67C1">
        <w:rPr>
          <w:rFonts w:ascii="Times New Roman" w:hAnsi="Times New Roman" w:cs="Times New Roman"/>
          <w:sz w:val="24"/>
          <w:szCs w:val="24"/>
        </w:rPr>
        <w:t xml:space="preserve">1. Email </w:t>
      </w:r>
    </w:p>
    <w:p w14:paraId="6BCF1BD2" w14:textId="13341E34" w:rsidR="004A67C1" w:rsidRDefault="004A67C1" w:rsidP="004A67C1">
      <w:pPr>
        <w:spacing w:line="240" w:lineRule="auto"/>
        <w:ind w:firstLine="720"/>
      </w:pP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dimulai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yang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tampaknya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berasal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organisasi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dekat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korban.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Setelah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email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meminta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memperbarui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mengikuti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link URL yang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tercantum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</w:t>
      </w:r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ishing pada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dasarnya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vektor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kompleks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rekayasa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sosial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ilusi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penipuan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mata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penerima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email.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Penyerang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jutaan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jutaan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setidaknya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ribuan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tertipu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oleh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rekayasa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tersebut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Serangan-serangan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pasti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palsu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menipu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membocorkan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33AC8F4" w14:textId="77777777" w:rsidR="004A67C1" w:rsidRDefault="004A67C1" w:rsidP="004A67C1">
      <w:pPr>
        <w:spacing w:line="240" w:lineRule="auto"/>
      </w:pPr>
      <w:r>
        <w:t xml:space="preserve">2. </w:t>
      </w:r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Website</w:t>
      </w:r>
    </w:p>
    <w:p w14:paraId="2A54BADD" w14:textId="713C01D8" w:rsidR="004A67C1" w:rsidRPr="004A67C1" w:rsidRDefault="004A67C1" w:rsidP="004A67C1">
      <w:pPr>
        <w:spacing w:line="240" w:lineRule="auto"/>
        <w:ind w:firstLine="720"/>
      </w:pP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diminta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password dan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nomor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rekening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bank di situs web, yang pada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akhirnya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pencuri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identitas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Selain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phiser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mencuri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kode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sumber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situs web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resmi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menggantinya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situs web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palsu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Selain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itu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phiser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embedding link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mendapatkan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E1459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korban.</w:t>
      </w:r>
    </w:p>
    <w:p w14:paraId="2EBF1884" w14:textId="30FCA404" w:rsidR="004A67C1" w:rsidRDefault="004A67C1" w:rsidP="004A6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3.</w:t>
      </w:r>
      <w:r w:rsidRPr="004A67C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Malware</w:t>
      </w:r>
    </w:p>
    <w:p w14:paraId="27590AB9" w14:textId="77777777" w:rsidR="004A67C1" w:rsidRPr="004A67C1" w:rsidRDefault="004A67C1" w:rsidP="004A6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C8C8962" w14:textId="77777777" w:rsidR="004A67C1" w:rsidRPr="00D93C2E" w:rsidRDefault="004A67C1" w:rsidP="004A67C1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Metode </w:t>
      </w:r>
      <w:proofErr w:type="spellStart"/>
      <w:proofErr w:type="gram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penyerangan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nya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proofErr w:type="gram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berpura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-pura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meminta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korban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men-download file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phiser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penetralisir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malware di </w:t>
      </w:r>
      <w:proofErr w:type="spellStart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komputernya</w:t>
      </w:r>
      <w:proofErr w:type="spellEnd"/>
      <w:r w:rsidRPr="00D93C2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89AF6AF" w14:textId="28CE26D3" w:rsidR="00821B06" w:rsidRPr="00821B06" w:rsidRDefault="00821B06" w:rsidP="00821B06">
      <w:pPr>
        <w:tabs>
          <w:tab w:val="left" w:pos="1678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1B0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phishing, Anda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phishing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phisher. Phishing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email dan situs web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nuansa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. Phisher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spanduk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mengelabui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para phisher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ketidakpedulian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ketidakpedulian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1B06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821B06">
        <w:rPr>
          <w:rFonts w:ascii="Times New Roman" w:hAnsi="Times New Roman" w:cs="Times New Roman"/>
          <w:sz w:val="24"/>
          <w:szCs w:val="24"/>
        </w:rPr>
        <w:t xml:space="preserve"> oleh virus phishing: </w:t>
      </w:r>
    </w:p>
    <w:p w14:paraId="29CCF567" w14:textId="1CA837AB" w:rsidR="00821B06" w:rsidRPr="00821B06" w:rsidRDefault="00821B06" w:rsidP="00821B06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Manipulasi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Tautan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Beberapa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teknik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phishing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manipulasi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tautan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alamat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institusi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aslinya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terlihat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sebenarnya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Penyusup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sering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URL yang salah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subdomain. Salah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satu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adalah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URL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www.micosoft.com </w:t>
      </w:r>
      <w:hyperlink r:id="rId5" w:history="1">
        <w:r w:rsidRPr="00821B0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ID" w:eastAsia="en-ID"/>
            <w14:ligatures w14:val="none"/>
          </w:rPr>
          <w:t>www.mircosoft.comwww.microsoft.com</w:t>
        </w:r>
      </w:hyperlink>
    </w:p>
    <w:p w14:paraId="27A96681" w14:textId="6ACF6176" w:rsidR="00821B06" w:rsidRPr="00821B06" w:rsidRDefault="00821B06" w:rsidP="00821B06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2. Filter Evasion Phisher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memaksa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orang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mengungkapkan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pribadi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daripada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teks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Akibatnya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baik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Gmail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maupun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Yahoo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secara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default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menonaktifkan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gambar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masuk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 Phisher/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penipu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memposting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</w:p>
    <w:p w14:paraId="1D98F5A5" w14:textId="2EC30FC7" w:rsidR="00821B06" w:rsidRPr="00821B06" w:rsidRDefault="00821B06" w:rsidP="00821B06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a.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Tautan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mengarah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yang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sah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tetapi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sebenarnya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mengarah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web phishing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email phishing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terlihat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asli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  <w:t xml:space="preserve">b.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Mungkin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munculan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persis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halaman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resminya</w:t>
      </w:r>
      <w:proofErr w:type="spellEnd"/>
      <w:r w:rsidRPr="00821B06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5EA9A66C" w14:textId="5B32F0D5" w:rsidR="00821B06" w:rsidRDefault="00821B06" w:rsidP="00821B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88E5221" w14:textId="1B228759" w:rsidR="00821B06" w:rsidRDefault="00821B06" w:rsidP="00821B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contoh-contoh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phising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dijumpai</w:t>
      </w:r>
      <w:proofErr w:type="spellEnd"/>
      <w:r w:rsidR="00A66D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</w:t>
      </w:r>
    </w:p>
    <w:p w14:paraId="0702B0D3" w14:textId="70DB56F7" w:rsidR="000F1049" w:rsidRDefault="000F1049" w:rsidP="00821B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</w:rPr>
        <w:drawing>
          <wp:anchor distT="0" distB="0" distL="114300" distR="114300" simplePos="0" relativeHeight="251657216" behindDoc="0" locked="0" layoutInCell="1" allowOverlap="1" wp14:anchorId="0F4D3368" wp14:editId="0FE2012A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3517900" cy="739775"/>
            <wp:effectExtent l="19050" t="19050" r="25400" b="22225"/>
            <wp:wrapThrough wrapText="bothSides">
              <wp:wrapPolygon edited="0">
                <wp:start x="-117" y="-556"/>
                <wp:lineTo x="-117" y="21693"/>
                <wp:lineTo x="21639" y="21693"/>
                <wp:lineTo x="21639" y="-556"/>
                <wp:lineTo x="-117" y="-556"/>
              </wp:wrapPolygon>
            </wp:wrapThrough>
            <wp:docPr id="80380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1203" name="Picture 803801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3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C314469" w14:textId="0BB1238A" w:rsidR="000F1049" w:rsidRDefault="000F1049" w:rsidP="00821B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539B4C8" w14:textId="62C1A6CD" w:rsidR="000F1049" w:rsidRDefault="000F1049" w:rsidP="00821B0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4D515FC" w14:textId="3A28F31F" w:rsidR="00821B06" w:rsidRDefault="000F1049" w:rsidP="000F10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</w:rPr>
        <w:drawing>
          <wp:anchor distT="0" distB="0" distL="114300" distR="114300" simplePos="0" relativeHeight="251656192" behindDoc="0" locked="0" layoutInCell="1" allowOverlap="1" wp14:anchorId="3AF1B3A0" wp14:editId="6EE2C0DE">
            <wp:simplePos x="0" y="0"/>
            <wp:positionH relativeFrom="column">
              <wp:posOffset>-34925</wp:posOffset>
            </wp:positionH>
            <wp:positionV relativeFrom="paragraph">
              <wp:posOffset>67614</wp:posOffset>
            </wp:positionV>
            <wp:extent cx="2572385" cy="2583180"/>
            <wp:effectExtent l="19050" t="19050" r="18415" b="26670"/>
            <wp:wrapNone/>
            <wp:docPr id="2025622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22196" name="Picture 2025622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583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312D72" w14:textId="482D99AE" w:rsidR="00A31A13" w:rsidRDefault="00A31A13" w:rsidP="00A66DC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FB77C2D" w14:textId="460238B8" w:rsidR="000F1049" w:rsidRPr="000F1049" w:rsidRDefault="000F1049" w:rsidP="000F104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</w:rPr>
        <w:drawing>
          <wp:anchor distT="0" distB="0" distL="114300" distR="114300" simplePos="0" relativeHeight="251659264" behindDoc="0" locked="0" layoutInCell="1" allowOverlap="1" wp14:anchorId="1DBA5586" wp14:editId="31ED8560">
            <wp:simplePos x="0" y="0"/>
            <wp:positionH relativeFrom="margin">
              <wp:posOffset>2819455</wp:posOffset>
            </wp:positionH>
            <wp:positionV relativeFrom="paragraph">
              <wp:posOffset>-596348</wp:posOffset>
            </wp:positionV>
            <wp:extent cx="3295015" cy="2580640"/>
            <wp:effectExtent l="19050" t="19050" r="19685" b="10160"/>
            <wp:wrapThrough wrapText="bothSides">
              <wp:wrapPolygon edited="0">
                <wp:start x="-125" y="-159"/>
                <wp:lineTo x="-125" y="21526"/>
                <wp:lineTo x="21604" y="21526"/>
                <wp:lineTo x="21604" y="-159"/>
                <wp:lineTo x="-125" y="-159"/>
              </wp:wrapPolygon>
            </wp:wrapThrough>
            <wp:docPr id="238609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9888" name="Picture 238609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ACAC9" w14:textId="5A8F760D" w:rsidR="000F1049" w:rsidRPr="000F1049" w:rsidRDefault="000F1049" w:rsidP="000F104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DD63D59" w14:textId="24AE1902" w:rsidR="000F1049" w:rsidRPr="000F1049" w:rsidRDefault="000F1049" w:rsidP="000F104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21B1CFB" w14:textId="77777777" w:rsidR="000F1049" w:rsidRDefault="000F1049" w:rsidP="000F1049">
      <w:pP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0E96C1A" w14:textId="77777777" w:rsidR="000F1049" w:rsidRDefault="000F1049" w:rsidP="000F104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3CC2B70" w14:textId="6AAB3DDA" w:rsidR="000F1049" w:rsidRDefault="000F104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40F4505" w14:textId="5E842156" w:rsidR="000F1049" w:rsidRPr="000F1049" w:rsidRDefault="000F1049" w:rsidP="000F1049">
      <w:p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104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Reference:</w:t>
      </w:r>
    </w:p>
    <w:p w14:paraId="636B70ED" w14:textId="77777777" w:rsidR="000F1049" w:rsidRPr="000F1049" w:rsidRDefault="000F1049" w:rsidP="000F104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K. S. Adewole, N. B. Anuar, A.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Kamsin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K. D. Varathan, and S. A. Razak, “Malicious accounts: Dark of the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social  networks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,” J.    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Netw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Comput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Appl.,     vol.    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79,   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pp.     41–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67,   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2017,    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9" w:history="1">
        <w:r w:rsidRPr="000F104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https://doi.org/10.1016/j.jnca.2016.11.030</w:t>
        </w:r>
      </w:hyperlink>
    </w:p>
    <w:p w14:paraId="2BD818BA" w14:textId="77777777" w:rsidR="000F1049" w:rsidRPr="000F1049" w:rsidRDefault="000F1049" w:rsidP="000F104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M. 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Junger,  L.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Montoya,  and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F.-J.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Overink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“Priming and warnings are not effective to prevent social engineering  attacks,”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Comput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   Human    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Behav</w:t>
      </w:r>
      <w:proofErr w:type="spellEnd"/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.,   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vol.    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66,   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pp.     75–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87,   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2017,    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10" w:history="1">
        <w:r w:rsidRPr="000F104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https://doi.org/10.1016/j.chb.2016.09.012</w:t>
        </w:r>
      </w:hyperlink>
    </w:p>
    <w:p w14:paraId="1C396F3D" w14:textId="77777777" w:rsidR="000F1049" w:rsidRPr="000F1049" w:rsidRDefault="000F1049" w:rsidP="000F104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N. Abdelhamid, “Multi-label rules for phishing classification,” Appl.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Comput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Informatics, vol. 11, no. 1, pp. 29–46, 2015, 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: 10.1016/j.aci.2014.07.002</w:t>
      </w:r>
    </w:p>
    <w:p w14:paraId="626D3E91" w14:textId="77777777" w:rsidR="000F1049" w:rsidRPr="000F1049" w:rsidRDefault="000F1049" w:rsidP="000F1049">
      <w:p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R.  S.  Rao and S. T. Ali, “</w:t>
      </w:r>
      <w:proofErr w:type="spell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PhishShield</w:t>
      </w:r>
      <w:proofErr w:type="spell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A Desktop Application to Detect Phishing Webpages through </w:t>
      </w:r>
      <w:proofErr w:type="gramStart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>Heuristic  Approach</w:t>
      </w:r>
      <w:proofErr w:type="gramEnd"/>
      <w:r w:rsidRPr="000F1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,” Procedia     </w:t>
      </w:r>
    </w:p>
    <w:sectPr w:rsidR="000F1049" w:rsidRPr="000F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3DA"/>
    <w:multiLevelType w:val="hybridMultilevel"/>
    <w:tmpl w:val="6EC4CA92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750F"/>
    <w:multiLevelType w:val="hybridMultilevel"/>
    <w:tmpl w:val="0554B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B51"/>
    <w:multiLevelType w:val="hybridMultilevel"/>
    <w:tmpl w:val="2B9C842A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5783"/>
    <w:multiLevelType w:val="hybridMultilevel"/>
    <w:tmpl w:val="F42C06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328436">
    <w:abstractNumId w:val="1"/>
  </w:num>
  <w:num w:numId="2" w16cid:durableId="1159922397">
    <w:abstractNumId w:val="2"/>
  </w:num>
  <w:num w:numId="3" w16cid:durableId="1845245189">
    <w:abstractNumId w:val="0"/>
  </w:num>
  <w:num w:numId="4" w16cid:durableId="1677270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C3"/>
    <w:rsid w:val="00081C75"/>
    <w:rsid w:val="000F1049"/>
    <w:rsid w:val="001471C2"/>
    <w:rsid w:val="001A5478"/>
    <w:rsid w:val="002306EA"/>
    <w:rsid w:val="004A67C1"/>
    <w:rsid w:val="00821B06"/>
    <w:rsid w:val="00A14BC3"/>
    <w:rsid w:val="00A31A13"/>
    <w:rsid w:val="00A66DC9"/>
    <w:rsid w:val="00B64CC1"/>
    <w:rsid w:val="00CF729B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297F"/>
  <w15:chartTrackingRefBased/>
  <w15:docId w15:val="{9FF7D451-F443-475B-8B0B-52299B3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B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ircosoft.comwww.microsoft.com" TargetMode="External"/><Relationship Id="rId10" Type="http://schemas.openxmlformats.org/officeDocument/2006/relationships/hyperlink" Target="https://doi.org/10.1016/j.chb.2016.09.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ca.2016.11.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nabilahpku01@outlook.com</dc:creator>
  <cp:keywords/>
  <dc:description/>
  <cp:lastModifiedBy>nabilahpku01@outlook.com</cp:lastModifiedBy>
  <cp:revision>2</cp:revision>
  <dcterms:created xsi:type="dcterms:W3CDTF">2024-05-23T04:11:00Z</dcterms:created>
  <dcterms:modified xsi:type="dcterms:W3CDTF">2024-05-23T06:07:00Z</dcterms:modified>
</cp:coreProperties>
</file>