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Default="0009621D" w:rsidP="00113423">
      <w:pPr>
        <w:ind w:firstLine="360"/>
      </w:pPr>
      <w:r>
        <w:t>CORRECCIONES SEGUNDO ENTREGABLE</w:t>
      </w:r>
    </w:p>
    <w:p w:rsidR="0009621D" w:rsidRPr="00322440" w:rsidRDefault="0009621D" w:rsidP="0009621D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Modelado conceptual: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322440" w:rsidRDefault="0025538C" w:rsidP="00322440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53012" w:rsidRPr="004E58B8" w:rsidRDefault="00E53012" w:rsidP="00E53012">
      <w:pPr>
        <w:pStyle w:val="Prrafodelista"/>
        <w:numPr>
          <w:ilvl w:val="0"/>
          <w:numId w:val="4"/>
        </w:numPr>
        <w:rPr>
          <w:highlight w:val="yellow"/>
        </w:rPr>
      </w:pPr>
      <w:r w:rsidRPr="004E58B8">
        <w:rPr>
          <w:highlight w:val="yellow"/>
        </w:rPr>
        <w:t>Requisitos generales: reescribirlos.</w:t>
      </w:r>
    </w:p>
    <w:p w:rsidR="004E49DB" w:rsidRPr="00081CEC" w:rsidRDefault="004E49DB" w:rsidP="004E49DB">
      <w:pPr>
        <w:pStyle w:val="Prrafodelista"/>
        <w:numPr>
          <w:ilvl w:val="0"/>
          <w:numId w:val="3"/>
        </w:numPr>
        <w:rPr>
          <w:highlight w:val="yellow"/>
        </w:rPr>
      </w:pPr>
      <w:r w:rsidRPr="00081CEC">
        <w:rPr>
          <w:highlight w:val="yellow"/>
        </w:rP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081CEC" w:rsidRDefault="00E53012" w:rsidP="00E53012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Pruebas de aceptación: revisarlas y colocar identificadores unívocos.</w:t>
      </w:r>
    </w:p>
    <w:p w:rsidR="00E53012" w:rsidRPr="00081CEC" w:rsidRDefault="00E53012" w:rsidP="00E53012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Requisitos funcionales: revisarlos, quitar los requisitos de máximo detalle funcional, y </w:t>
      </w:r>
      <w:r w:rsidRPr="00081CEC">
        <w:rPr>
          <w:b/>
          <w:highlight w:val="red"/>
        </w:rPr>
        <w:t>centrarse en listados e informe</w:t>
      </w:r>
      <w:bookmarkStart w:id="0" w:name="_GoBack"/>
      <w:bookmarkEnd w:id="0"/>
      <w:r w:rsidRPr="00081CEC">
        <w:rPr>
          <w:b/>
          <w:highlight w:val="red"/>
        </w:rPr>
        <w:t>s</w:t>
      </w:r>
      <w:r w:rsidRPr="00081CEC">
        <w:rPr>
          <w:highlight w:val="red"/>
        </w:rPr>
        <w:t xml:space="preserve"> (habrá que crearlos casi con seguridad).</w:t>
      </w:r>
    </w:p>
    <w:p w:rsidR="0009621D" w:rsidRPr="00081CEC" w:rsidRDefault="0009621D" w:rsidP="0009621D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Escenarios de prueba: subrayado de nombres y asociaciones.</w:t>
      </w:r>
    </w:p>
    <w:p w:rsidR="004E49DB" w:rsidRPr="00081CEC" w:rsidRDefault="004E49DB" w:rsidP="004E49DB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>Matriz de trazabilidad: todas las clases deben tener relación con requisitos de información y las restricciones con reglas de negocio</w:t>
      </w:r>
    </w:p>
    <w:sectPr w:rsidR="004E49DB" w:rsidRPr="0008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322440"/>
    <w:rsid w:val="004E49DB"/>
    <w:rsid w:val="004E58B8"/>
    <w:rsid w:val="005D41C1"/>
    <w:rsid w:val="00CF485E"/>
    <w:rsid w:val="00D00B68"/>
    <w:rsid w:val="00DE2CDF"/>
    <w:rsid w:val="00E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63E9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mruano@us.es</cp:lastModifiedBy>
  <cp:revision>4</cp:revision>
  <dcterms:created xsi:type="dcterms:W3CDTF">2018-11-30T10:59:00Z</dcterms:created>
  <dcterms:modified xsi:type="dcterms:W3CDTF">2018-12-10T23:54:00Z</dcterms:modified>
</cp:coreProperties>
</file>