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3CC" w:rsidRDefault="00FC2621">
      <w:r>
        <w:t>The use case</w:t>
      </w:r>
      <w:r w:rsidR="00EF7377">
        <w:t xml:space="preserve"> 3</w:t>
      </w:r>
      <w:r>
        <w:t xml:space="preserve">, calibrate room boundaries, is changed because we misunderstood the concept and almost describe it same as a combined version of other </w:t>
      </w:r>
      <w:proofErr w:type="gramStart"/>
      <w:r>
        <w:t>cases(</w:t>
      </w:r>
      <w:proofErr w:type="gramEnd"/>
      <w:r>
        <w:t>When user enters a new room, the server decides if to connect to that speaker).</w:t>
      </w:r>
    </w:p>
    <w:p w:rsidR="003F2148" w:rsidRDefault="003F2148" w:rsidP="003F2148">
      <w:r>
        <w:t>For Use Case #5, 3A and 3B have been combined into a single alternate flow. They are very similar problems and have the exact same procedure.</w:t>
      </w:r>
    </w:p>
    <w:p w:rsidR="003F2148" w:rsidRDefault="003F2148" w:rsidP="003F2148">
      <w:r>
        <w:t>For Use Case #7, the alternate flows have been modified so that 1B and 1C have been removed. They were redundant cases.</w:t>
      </w:r>
    </w:p>
    <w:p w:rsidR="003F2148" w:rsidRDefault="003F2148" w:rsidP="003F2148">
      <w:r>
        <w:t>For Use Case #10, the wording for the alternate flow was made more concise.</w:t>
      </w:r>
    </w:p>
    <w:p w:rsidR="003F2148" w:rsidRDefault="003F2148">
      <w:bookmarkStart w:id="0" w:name="_GoBack"/>
      <w:bookmarkEnd w:id="0"/>
    </w:p>
    <w:sectPr w:rsidR="003F21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D4"/>
    <w:rsid w:val="003F2148"/>
    <w:rsid w:val="00992CD4"/>
    <w:rsid w:val="00D05D85"/>
    <w:rsid w:val="00EF7377"/>
    <w:rsid w:val="00FA03CC"/>
    <w:rsid w:val="00FC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6115F"/>
  <w15:chartTrackingRefBased/>
  <w15:docId w15:val="{5D799B12-E913-4BC7-A59E-1D447D62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Yibing</dc:creator>
  <cp:keywords/>
  <dc:description/>
  <cp:lastModifiedBy>John Clarke</cp:lastModifiedBy>
  <cp:revision>4</cp:revision>
  <dcterms:created xsi:type="dcterms:W3CDTF">2017-10-19T22:42:00Z</dcterms:created>
  <dcterms:modified xsi:type="dcterms:W3CDTF">2017-10-22T17:56:00Z</dcterms:modified>
</cp:coreProperties>
</file>