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кафедра вычислительной техники </w:t>
      </w:r>
    </w:p>
    <w:p w:rsidR="00BB2341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>Еженедельная отчётная работа по «Информатике»: аннотация к статье</w:t>
      </w:r>
    </w:p>
    <w:p w:rsidR="00E0140A" w:rsidRPr="00616AC6" w:rsidRDefault="00E0140A">
      <w:pPr>
        <w:pStyle w:val="Standard"/>
        <w:jc w:val="center"/>
        <w:rPr>
          <w:lang w:val="ru-RU"/>
        </w:rPr>
      </w:pPr>
      <w:r>
        <w:rPr>
          <w:lang w:val="ru-RU"/>
        </w:rPr>
        <w:t>Дата прошедшей лекции: 22</w:t>
      </w:r>
      <w:r>
        <w:rPr>
          <w:lang w:val="ru-RU"/>
        </w:rPr>
        <w:t>.11</w:t>
      </w:r>
      <w:r w:rsidRPr="00C12131">
        <w:rPr>
          <w:lang w:val="ru-RU"/>
        </w:rPr>
        <w:t>.22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>
        <w:rPr>
          <w:lang w:val="ru-RU"/>
        </w:rPr>
        <w:t>06.12</w:t>
      </w:r>
      <w:r w:rsidRPr="00C12131">
        <w:rPr>
          <w:lang w:val="ru-RU"/>
        </w:rPr>
        <w:t>.22</w:t>
      </w:r>
    </w:p>
    <w:p w:rsidR="00BB2341" w:rsidRDefault="00BB2341">
      <w:pPr>
        <w:pStyle w:val="Standard"/>
        <w:jc w:val="center"/>
        <w:rPr>
          <w:lang w:val="ru-RU"/>
        </w:rPr>
      </w:pPr>
    </w:p>
    <w:p w:rsidR="00BB2341" w:rsidRPr="00616AC6" w:rsidRDefault="00BB2341">
      <w:pPr>
        <w:pStyle w:val="Standard"/>
        <w:tabs>
          <w:tab w:val="center" w:pos="198.45pt"/>
          <w:tab w:val="start" w:pos="323pt"/>
          <w:tab w:val="center" w:pos="411.10pt"/>
          <w:tab w:val="start" w:pos="439.45pt"/>
          <w:tab w:val="start" w:pos="533pt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proofErr w:type="spellStart"/>
      <w:r w:rsidR="00E0140A">
        <w:rPr>
          <w:u w:val="single"/>
          <w:lang w:val="ru-RU"/>
        </w:rPr>
        <w:t>Файзиев</w:t>
      </w:r>
      <w:proofErr w:type="spellEnd"/>
      <w:r w:rsidR="00E0140A">
        <w:rPr>
          <w:u w:val="single"/>
          <w:lang w:val="ru-RU"/>
        </w:rPr>
        <w:t xml:space="preserve"> </w:t>
      </w:r>
      <w:proofErr w:type="spellStart"/>
      <w:r w:rsidR="00E0140A">
        <w:rPr>
          <w:u w:val="single"/>
          <w:lang w:val="ru-RU"/>
        </w:rPr>
        <w:t>Фаридун</w:t>
      </w:r>
      <w:proofErr w:type="spellEnd"/>
      <w:r w:rsidR="00E0140A">
        <w:rPr>
          <w:u w:val="single"/>
          <w:lang w:val="ru-RU"/>
        </w:rPr>
        <w:t xml:space="preserve"> </w:t>
      </w:r>
      <w:proofErr w:type="spellStart"/>
      <w:r w:rsidR="00E0140A">
        <w:rPr>
          <w:u w:val="single"/>
          <w:lang w:val="ru-RU"/>
        </w:rPr>
        <w:t>Равшанович</w:t>
      </w:r>
      <w:proofErr w:type="spell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AF196A">
        <w:rPr>
          <w:u w:val="single"/>
          <w:lang w:val="ru-RU"/>
        </w:rPr>
        <w:t>Р3112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start" w:pos="159pt"/>
          <w:tab w:val="start" w:pos="489.05pt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start" w:pos="159pt"/>
          <w:tab w:val="start" w:pos="489.05pt"/>
        </w:tabs>
        <w:rPr>
          <w:vertAlign w:val="superscript"/>
          <w:lang w:val="ru-RU"/>
        </w:rPr>
      </w:pPr>
    </w:p>
    <w:tbl>
      <w:tblPr>
        <w:tblW w:w="0pt" w:type="auto"/>
        <w:tblInd w:w="2pt" w:type="dxa"/>
        <w:tblLayout w:type="fixed"/>
        <w:tblCellMar>
          <w:top w:w="2.75pt" w:type="dxa"/>
          <w:start w:w="2.75pt" w:type="dxa"/>
          <w:bottom w:w="2.75pt" w:type="dxa"/>
          <w:end w:w="2.75pt" w:type="dxa"/>
        </w:tblCellMar>
        <w:tblLook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EE1762">
        <w:trPr>
          <w:trHeight w:val="400"/>
        </w:trPr>
        <w:tc>
          <w:tcPr>
            <w:tcW w:w="536.50pt" w:type="dxa"/>
            <w:gridSpan w:val="3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val="clear" w:color="auto" w:fill="auto"/>
          </w:tcPr>
          <w:p w:rsidR="00BB2341" w:rsidRPr="0036292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:rsidR="00BB2341" w:rsidRPr="00EE1762" w:rsidRDefault="001B02A3" w:rsidP="001B02A3">
            <w:pPr>
              <w:pStyle w:val="1"/>
              <w:rPr>
                <w:rFonts w:ascii="Times New Roman" w:eastAsia="Times New Roman" w:hAnsi="Times New Roman" w:cs="Times New Roman"/>
                <w:b w:val="0"/>
                <w:kern w:val="36"/>
                <w:sz w:val="24"/>
                <w:szCs w:val="24"/>
                <w:lang w:val="ru-RU" w:eastAsia="ru-RU" w:bidi="ar-SA"/>
              </w:rPr>
            </w:pPr>
            <w:r w:rsidRPr="001B02A3">
              <w:rPr>
                <w:rFonts w:ascii="Times New Roman" w:eastAsia="Times New Roman" w:hAnsi="Times New Roman" w:cs="Times New Roman"/>
                <w:b w:val="0"/>
                <w:kern w:val="36"/>
                <w:sz w:val="24"/>
                <w:szCs w:val="24"/>
                <w:lang w:val="ru-RU" w:eastAsia="ru-RU" w:bidi="ar-SA"/>
              </w:rPr>
              <w:t xml:space="preserve">Неравный бой: CRM против </w:t>
            </w:r>
            <w:proofErr w:type="spellStart"/>
            <w:r w:rsidRPr="001B02A3">
              <w:rPr>
                <w:rFonts w:ascii="Times New Roman" w:eastAsia="Times New Roman" w:hAnsi="Times New Roman" w:cs="Times New Roman"/>
                <w:b w:val="0"/>
                <w:kern w:val="36"/>
                <w:sz w:val="24"/>
                <w:szCs w:val="24"/>
                <w:lang w:val="ru-RU" w:eastAsia="ru-RU" w:bidi="ar-SA"/>
              </w:rPr>
              <w:t>Excel</w:t>
            </w:r>
            <w:proofErr w:type="spellEnd"/>
          </w:p>
        </w:tc>
      </w:tr>
      <w:tr w:rsidR="00BB2341">
        <w:tblPrEx>
          <w:tblCellMar>
            <w:top w:w="0pt" w:type="dxa"/>
            <w:start w:w="0.50pt" w:type="dxa"/>
            <w:bottom w:w="0pt" w:type="dxa"/>
            <w:end w:w="0.50pt" w:type="dxa"/>
          </w:tblCellMar>
        </w:tblPrEx>
        <w:trPr>
          <w:trHeight w:val="807"/>
        </w:trPr>
        <w:tc>
          <w:tcPr>
            <w:tcW w:w="298.30pt" w:type="dxa"/>
            <w:tcBorders>
              <w:star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pt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AF196A" w:rsidRDefault="001B02A3">
            <w:pPr>
              <w:pStyle w:val="TableContents"/>
              <w:jc w:val="both"/>
            </w:pPr>
            <w:proofErr w:type="spellStart"/>
            <w:r>
              <w:t>Axelus</w:t>
            </w:r>
            <w:proofErr w:type="spellEnd"/>
          </w:p>
        </w:tc>
        <w:tc>
          <w:tcPr>
            <w:tcW w:w="127.60pt" w:type="dxa"/>
            <w:tcBorders>
              <w:star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2016 года)</w:t>
            </w:r>
          </w:p>
          <w:p w:rsidR="00BB2341" w:rsidRDefault="00BB2341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50D17">
              <w:rPr>
                <w:lang w:val="ru-RU"/>
              </w:rPr>
              <w:t>"</w:t>
            </w:r>
            <w:r w:rsidR="001B02A3">
              <w:t>1</w:t>
            </w:r>
            <w:r w:rsidR="001B02A3">
              <w:rPr>
                <w:lang w:val="ru-RU"/>
              </w:rPr>
              <w:t>" июня 2017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110.60pt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Pr="00927E07" w:rsidRDefault="001B02A3" w:rsidP="000E48C7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2798</w:t>
            </w:r>
          </w:p>
        </w:tc>
      </w:tr>
      <w:tr w:rsidR="00BB2341">
        <w:trPr>
          <w:trHeight w:val="795"/>
        </w:trPr>
        <w:tc>
          <w:tcPr>
            <w:tcW w:w="536.50pt" w:type="dxa"/>
            <w:gridSpan w:val="3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1B02A3" w:rsidRPr="001B02A3" w:rsidRDefault="001B02A3" w:rsidP="00D50D17">
            <w:pPr>
              <w:widowControl/>
              <w:suppressAutoHyphens w:val="0"/>
              <w:textAlignment w:val="auto"/>
              <w:rPr>
                <w:color w:val="000000"/>
                <w:lang w:val="ru-RU"/>
              </w:rPr>
            </w:pPr>
            <w:hyperlink r:id="rId8" w:history="1">
              <w:r w:rsidRPr="00332F14">
                <w:rPr>
                  <w:rStyle w:val="a6"/>
                </w:rPr>
                <w:t>https</w:t>
              </w:r>
              <w:r w:rsidRPr="001B02A3">
                <w:rPr>
                  <w:rStyle w:val="a6"/>
                  <w:lang w:val="ru-RU"/>
                </w:rPr>
                <w:t>://</w:t>
              </w:r>
              <w:proofErr w:type="spellStart"/>
              <w:r w:rsidRPr="00332F14">
                <w:rPr>
                  <w:rStyle w:val="a6"/>
                </w:rPr>
                <w:t>habr</w:t>
              </w:r>
              <w:proofErr w:type="spellEnd"/>
              <w:r w:rsidRPr="001B02A3">
                <w:rPr>
                  <w:rStyle w:val="a6"/>
                  <w:lang w:val="ru-RU"/>
                </w:rPr>
                <w:t>.</w:t>
              </w:r>
              <w:r w:rsidRPr="00332F14">
                <w:rPr>
                  <w:rStyle w:val="a6"/>
                </w:rPr>
                <w:t>com</w:t>
              </w:r>
              <w:r w:rsidRPr="001B02A3">
                <w:rPr>
                  <w:rStyle w:val="a6"/>
                  <w:lang w:val="ru-RU"/>
                </w:rPr>
                <w:t>/</w:t>
              </w:r>
              <w:r w:rsidRPr="00332F14">
                <w:rPr>
                  <w:rStyle w:val="a6"/>
                </w:rPr>
                <w:t>comp</w:t>
              </w:r>
              <w:r w:rsidRPr="00332F14">
                <w:rPr>
                  <w:rStyle w:val="a6"/>
                </w:rPr>
                <w:t>a</w:t>
              </w:r>
              <w:r w:rsidRPr="00332F14">
                <w:rPr>
                  <w:rStyle w:val="a6"/>
                </w:rPr>
                <w:t>ny</w:t>
              </w:r>
              <w:r w:rsidRPr="001B02A3">
                <w:rPr>
                  <w:rStyle w:val="a6"/>
                  <w:lang w:val="ru-RU"/>
                </w:rPr>
                <w:t>/</w:t>
              </w:r>
              <w:proofErr w:type="spellStart"/>
              <w:r w:rsidRPr="00332F14">
                <w:rPr>
                  <w:rStyle w:val="a6"/>
                </w:rPr>
                <w:t>regionsoft</w:t>
              </w:r>
              <w:proofErr w:type="spellEnd"/>
              <w:r w:rsidRPr="001B02A3">
                <w:rPr>
                  <w:rStyle w:val="a6"/>
                  <w:lang w:val="ru-RU"/>
                </w:rPr>
                <w:t>/</w:t>
              </w:r>
              <w:r w:rsidRPr="00332F14">
                <w:rPr>
                  <w:rStyle w:val="a6"/>
                </w:rPr>
                <w:t>blog</w:t>
              </w:r>
              <w:r w:rsidRPr="001B02A3">
                <w:rPr>
                  <w:rStyle w:val="a6"/>
                  <w:lang w:val="ru-RU"/>
                </w:rPr>
                <w:t>/329986/</w:t>
              </w:r>
            </w:hyperlink>
          </w:p>
          <w:p w:rsidR="00D50D17" w:rsidRPr="00D50D17" w:rsidRDefault="001B02A3" w:rsidP="00D50D17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1B02A3">
              <w:rPr>
                <w:rFonts w:eastAsia="Times New Roman" w:cs="Times New Roman"/>
                <w:kern w:val="0"/>
                <w:lang w:val="ru-RU" w:eastAsia="ru-RU" w:bidi="ar-SA"/>
              </w:rPr>
              <w:t>https://vk.cc/8LhrN6</w:t>
            </w:r>
          </w:p>
        </w:tc>
      </w:tr>
      <w:tr w:rsidR="00BB2341">
        <w:tc>
          <w:tcPr>
            <w:tcW w:w="536.50pt" w:type="dxa"/>
            <w:gridSpan w:val="3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val="clear" w:color="auto" w:fill="auto"/>
          </w:tcPr>
          <w:p w:rsidR="00BB2341" w:rsidRPr="00E23E2E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1B02A3" w:rsidRDefault="001B02A3">
            <w:pPr>
              <w:pStyle w:val="TableContents"/>
              <w:rPr>
                <w:lang w:val="ru-RU"/>
              </w:rPr>
            </w:pPr>
            <w:r>
              <w:t>CRM-</w:t>
            </w:r>
            <w:r>
              <w:rPr>
                <w:lang w:val="ru-RU"/>
              </w:rPr>
              <w:t>системы, бизнес</w:t>
            </w:r>
          </w:p>
        </w:tc>
      </w:tr>
      <w:tr w:rsidR="00BB2341" w:rsidRPr="00144603">
        <w:tc>
          <w:tcPr>
            <w:tcW w:w="536.50pt" w:type="dxa"/>
            <w:gridSpan w:val="3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84722A" w:rsidRPr="001B02A3" w:rsidRDefault="001B02A3" w:rsidP="001B02A3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История популярности </w:t>
            </w:r>
            <w:r>
              <w:t>Excel.</w:t>
            </w:r>
          </w:p>
          <w:p w:rsidR="001B02A3" w:rsidRDefault="001B02A3" w:rsidP="001B02A3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t xml:space="preserve">Excel </w:t>
            </w:r>
            <w:r>
              <w:rPr>
                <w:lang w:val="ru-RU"/>
              </w:rPr>
              <w:t>как замена СУБД.</w:t>
            </w:r>
          </w:p>
          <w:p w:rsidR="001B02A3" w:rsidRDefault="001B02A3" w:rsidP="001B02A3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Устройство </w:t>
            </w:r>
            <w:r>
              <w:t>CRM</w:t>
            </w:r>
            <w:r>
              <w:rPr>
                <w:lang w:val="ru-RU"/>
              </w:rPr>
              <w:t>.</w:t>
            </w:r>
          </w:p>
          <w:p w:rsidR="00F73558" w:rsidRDefault="00F73558" w:rsidP="001B02A3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Плюсы реляционных баз данных.</w:t>
            </w:r>
          </w:p>
          <w:p w:rsidR="001B02A3" w:rsidRDefault="00F73558" w:rsidP="001B02A3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Способы хранения информации, используемые в бизнес среде.</w:t>
            </w:r>
          </w:p>
          <w:p w:rsidR="00F73558" w:rsidRPr="001B02A3" w:rsidRDefault="00F73558" w:rsidP="001B02A3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Минусы использования </w:t>
            </w:r>
            <w:r>
              <w:t>Excel</w:t>
            </w:r>
            <w:r>
              <w:rPr>
                <w:lang w:val="ru-RU"/>
              </w:rPr>
              <w:t xml:space="preserve"> для хранения баз данных.</w:t>
            </w:r>
          </w:p>
        </w:tc>
      </w:tr>
      <w:tr w:rsidR="00BB2341">
        <w:trPr>
          <w:trHeight w:val="1079"/>
        </w:trPr>
        <w:tc>
          <w:tcPr>
            <w:tcW w:w="536.50pt" w:type="dxa"/>
            <w:gridSpan w:val="3"/>
            <w:tcBorders>
              <w:start w:val="single" w:sz="2" w:space="0" w:color="000000"/>
              <w:bottom w:val="single" w:sz="4" w:space="0" w:color="000000"/>
              <w:end w:val="single" w:sz="2" w:space="0" w:color="000000"/>
            </w:tcBorders>
            <w:shd w:val="clear" w:color="auto" w:fill="auto"/>
          </w:tcPr>
          <w:p w:rsidR="00927E07" w:rsidRPr="00275D10" w:rsidRDefault="00BB2341" w:rsidP="00927E0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316A25" w:rsidRDefault="0074540A" w:rsidP="00221295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Доступность – </w:t>
            </w:r>
            <w:r>
              <w:t>Excel</w:t>
            </w:r>
            <w:r w:rsidRPr="0074540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дешевле чем </w:t>
            </w:r>
            <w:r>
              <w:t>CRM</w:t>
            </w:r>
            <w:r w:rsidRPr="0074540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системы.</w:t>
            </w:r>
          </w:p>
          <w:p w:rsidR="0074540A" w:rsidRDefault="0074540A" w:rsidP="00221295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Низкий порог вхождения – освоить </w:t>
            </w:r>
            <w:r>
              <w:t>Excel</w:t>
            </w:r>
            <w:r w:rsidRPr="0074540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базовом уровне проще чем </w:t>
            </w:r>
            <w:r>
              <w:t>CRM</w:t>
            </w:r>
            <w:r>
              <w:rPr>
                <w:lang w:val="ru-RU"/>
              </w:rPr>
              <w:t>.</w:t>
            </w:r>
          </w:p>
          <w:p w:rsidR="0074540A" w:rsidRPr="00275D10" w:rsidRDefault="00341242" w:rsidP="00221295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Табличная форма привычна для восприятия.</w:t>
            </w:r>
          </w:p>
        </w:tc>
      </w:tr>
      <w:tr w:rsidR="00BB2341">
        <w:trPr>
          <w:trHeight w:val="973"/>
        </w:trPr>
        <w:tc>
          <w:tcPr>
            <w:tcW w:w="536.5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341242" w:rsidRDefault="00341242" w:rsidP="00341242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Отсутствие уровней доступа к данным в </w:t>
            </w:r>
            <w:r>
              <w:t>Excel</w:t>
            </w:r>
            <w:r>
              <w:rPr>
                <w:lang w:val="ru-RU"/>
              </w:rPr>
              <w:t>.</w:t>
            </w:r>
          </w:p>
          <w:p w:rsidR="00341242" w:rsidRDefault="00341242" w:rsidP="00341242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 w:rsidRPr="00341242">
              <w:rPr>
                <w:lang w:val="ru-RU"/>
              </w:rPr>
              <w:t xml:space="preserve">Для </w:t>
            </w:r>
            <w:r>
              <w:t>Excel</w:t>
            </w:r>
            <w:r w:rsidRPr="00341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существует меньше интеграций с другими бизнес-системами.</w:t>
            </w:r>
          </w:p>
          <w:p w:rsidR="00341242" w:rsidRPr="00341242" w:rsidRDefault="001A0859" w:rsidP="00341242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Низкая производительности по сравнению с </w:t>
            </w:r>
            <w:r>
              <w:t>CRM</w:t>
            </w:r>
            <w:r w:rsidRPr="001A0859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системами.</w:t>
            </w:r>
          </w:p>
        </w:tc>
      </w:tr>
      <w:tr w:rsidR="00BB2341">
        <w:trPr>
          <w:trHeight w:val="818"/>
        </w:trPr>
        <w:tc>
          <w:tcPr>
            <w:tcW w:w="536.50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BB2341" w:rsidRPr="005E76FD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</w:tc>
      </w:tr>
    </w:tbl>
    <w:p w:rsidR="00BB2341" w:rsidRPr="00616AC6" w:rsidRDefault="00BB2341">
      <w:pPr>
        <w:pStyle w:val="Standard"/>
        <w:rPr>
          <w:lang w:val="ru-RU"/>
        </w:rPr>
      </w:pPr>
    </w:p>
    <w:sectPr w:rsidR="00BB2341" w:rsidRPr="00616AC6">
      <w:headerReference w:type="default" r:id="rId9"/>
      <w:pgSz w:w="595.30pt" w:h="841.90pt"/>
      <w:pgMar w:top="28.35pt" w:right="28.35pt" w:bottom="21.30pt" w:left="28.35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4F0025" w:rsidRDefault="004F0025">
      <w:r>
        <w:separator/>
      </w:r>
    </w:p>
  </w:endnote>
  <w:endnote w:type="continuationSeparator" w:id="0">
    <w:p w:rsidR="004F0025" w:rsidRDefault="004F0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characterSet="windows-1251"/>
    <w:family w:val="auto"/>
    <w:pitch w:val="variable"/>
  </w:font>
  <w:font w:name="Tahoma">
    <w:panose1 w:val="020B0604030504040204"/>
    <w:charset w:characterSet="windows-1251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characterSet="windows-1251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characterSet="shift_jis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characterSet="windows-125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4F0025" w:rsidRDefault="004F0025">
      <w:r>
        <w:separator/>
      </w:r>
    </w:p>
  </w:footnote>
  <w:footnote w:type="continuationSeparator" w:id="0">
    <w:p w:rsidR="004F0025" w:rsidRDefault="004F0025">
      <w:r>
        <w:continuationSeparator/>
      </w:r>
    </w:p>
  </w:footnote>
  <w:footnote w:id="1">
    <w:p w:rsidR="00BB2341" w:rsidRPr="00616AC6" w:rsidRDefault="00BB2341">
      <w:pPr>
        <w:pStyle w:val="ac"/>
        <w:rPr>
          <w:lang w:val="ru-RU"/>
        </w:rPr>
      </w:pP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6137B" w:rsidRPr="00B6137B" w:rsidRDefault="00B6137B">
    <w:pPr>
      <w:pStyle w:val="af5"/>
      <w:rPr>
        <w:lang w:val="ru-RU"/>
      </w:rPr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start"/>
      <w:pPr>
        <w:tabs>
          <w:tab w:val="num" w:pos="21.60pt"/>
        </w:tabs>
        <w:ind w:start="21.60pt" w:hanging="21.60pt"/>
      </w:pPr>
    </w:lvl>
    <w:lvl w:ilvl="1">
      <w:start w:val="1"/>
      <w:numFmt w:val="none"/>
      <w:suff w:val="nothing"/>
      <w:lvlText w:val=""/>
      <w:lvlJc w:val="start"/>
      <w:pPr>
        <w:tabs>
          <w:tab w:val="num" w:pos="28.80pt"/>
        </w:tabs>
        <w:ind w:start="28.80pt" w:hanging="28.80pt"/>
      </w:pPr>
    </w:lvl>
    <w:lvl w:ilvl="2">
      <w:start w:val="1"/>
      <w:numFmt w:val="none"/>
      <w:suff w:val="nothing"/>
      <w:lvlText w:val=""/>
      <w:lvlJc w:val="start"/>
      <w:pPr>
        <w:tabs>
          <w:tab w:val="num" w:pos="36pt"/>
        </w:tabs>
        <w:ind w:start="36pt" w:hanging="36pt"/>
      </w:pPr>
    </w:lvl>
    <w:lvl w:ilvl="3">
      <w:start w:val="1"/>
      <w:numFmt w:val="none"/>
      <w:suff w:val="nothing"/>
      <w:lvlText w:val=""/>
      <w:lvlJc w:val="start"/>
      <w:pPr>
        <w:tabs>
          <w:tab w:val="num" w:pos="43.20pt"/>
        </w:tabs>
        <w:ind w:start="43.20pt" w:hanging="43.20pt"/>
      </w:pPr>
    </w:lvl>
    <w:lvl w:ilvl="4">
      <w:start w:val="1"/>
      <w:numFmt w:val="none"/>
      <w:suff w:val="nothing"/>
      <w:lvlText w:val=""/>
      <w:lvlJc w:val="start"/>
      <w:pPr>
        <w:tabs>
          <w:tab w:val="num" w:pos="50.40pt"/>
        </w:tabs>
        <w:ind w:start="50.40pt" w:hanging="50.40pt"/>
      </w:pPr>
    </w:lvl>
    <w:lvl w:ilvl="5">
      <w:start w:val="1"/>
      <w:numFmt w:val="none"/>
      <w:suff w:val="nothing"/>
      <w:lvlText w:val=""/>
      <w:lvlJc w:val="start"/>
      <w:pPr>
        <w:tabs>
          <w:tab w:val="num" w:pos="57.60pt"/>
        </w:tabs>
        <w:ind w:start="57.60pt" w:hanging="57.60pt"/>
      </w:pPr>
    </w:lvl>
    <w:lvl w:ilvl="6">
      <w:start w:val="1"/>
      <w:numFmt w:val="none"/>
      <w:suff w:val="nothing"/>
      <w:lvlText w:val=""/>
      <w:lvlJc w:val="start"/>
      <w:pPr>
        <w:tabs>
          <w:tab w:val="num" w:pos="64.80pt"/>
        </w:tabs>
        <w:ind w:start="64.80pt" w:hanging="64.80pt"/>
      </w:pPr>
    </w:lvl>
    <w:lvl w:ilvl="7">
      <w:start w:val="1"/>
      <w:numFmt w:val="none"/>
      <w:suff w:val="nothing"/>
      <w:lvlText w:val=""/>
      <w:lvlJc w:val="start"/>
      <w:pPr>
        <w:tabs>
          <w:tab w:val="num" w:pos="72pt"/>
        </w:tabs>
        <w:ind w:start="72pt" w:hanging="72pt"/>
      </w:pPr>
    </w:lvl>
    <w:lvl w:ilvl="8">
      <w:start w:val="1"/>
      <w:numFmt w:val="none"/>
      <w:suff w:val="nothing"/>
      <w:lvlText w:val=""/>
      <w:lvlJc w:val="start"/>
      <w:pPr>
        <w:tabs>
          <w:tab w:val="num" w:pos="79.20pt"/>
        </w:tabs>
        <w:ind w:start="79.20pt" w:hanging="79.20pt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start"/>
      <w:pPr>
        <w:tabs>
          <w:tab w:val="num" w:pos="0pt"/>
        </w:tabs>
        <w:ind w:start="36pt" w:hanging="18pt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start"/>
      <w:pPr>
        <w:tabs>
          <w:tab w:val="num" w:pos="0pt"/>
        </w:tabs>
        <w:ind w:start="36pt" w:hanging="18pt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start"/>
      <w:pPr>
        <w:tabs>
          <w:tab w:val="num" w:pos="0pt"/>
        </w:tabs>
        <w:ind w:start="36pt" w:hanging="18pt"/>
      </w:pPr>
    </w:lvl>
  </w:abstractNum>
  <w:abstractNum w:abstractNumId="4" w15:restartNumberingAfterBreak="0">
    <w:nsid w:val="120867E9"/>
    <w:multiLevelType w:val="hybridMultilevel"/>
    <w:tmpl w:val="857C7E40"/>
    <w:lvl w:ilvl="0" w:tplc="C32E76F2">
      <w:start w:val="1"/>
      <w:numFmt w:val="decimal"/>
      <w:lvlText w:val="%1."/>
      <w:lvlJc w:val="start"/>
      <w:pPr>
        <w:ind w:start="37.05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3.05pt" w:hanging="18pt"/>
      </w:pPr>
    </w:lvl>
    <w:lvl w:ilvl="2" w:tplc="0419001B" w:tentative="1">
      <w:start w:val="1"/>
      <w:numFmt w:val="lowerRoman"/>
      <w:lvlText w:val="%3."/>
      <w:lvlJc w:val="end"/>
      <w:pPr>
        <w:ind w:start="109.05pt" w:hanging="9pt"/>
      </w:pPr>
    </w:lvl>
    <w:lvl w:ilvl="3" w:tplc="0419000F" w:tentative="1">
      <w:start w:val="1"/>
      <w:numFmt w:val="decimal"/>
      <w:lvlText w:val="%4."/>
      <w:lvlJc w:val="start"/>
      <w:pPr>
        <w:ind w:start="145.05pt" w:hanging="18pt"/>
      </w:pPr>
    </w:lvl>
    <w:lvl w:ilvl="4" w:tplc="04190019" w:tentative="1">
      <w:start w:val="1"/>
      <w:numFmt w:val="lowerLetter"/>
      <w:lvlText w:val="%5."/>
      <w:lvlJc w:val="start"/>
      <w:pPr>
        <w:ind w:start="181.05pt" w:hanging="18pt"/>
      </w:pPr>
    </w:lvl>
    <w:lvl w:ilvl="5" w:tplc="0419001B" w:tentative="1">
      <w:start w:val="1"/>
      <w:numFmt w:val="lowerRoman"/>
      <w:lvlText w:val="%6."/>
      <w:lvlJc w:val="end"/>
      <w:pPr>
        <w:ind w:start="217.05pt" w:hanging="9pt"/>
      </w:pPr>
    </w:lvl>
    <w:lvl w:ilvl="6" w:tplc="0419000F" w:tentative="1">
      <w:start w:val="1"/>
      <w:numFmt w:val="decimal"/>
      <w:lvlText w:val="%7."/>
      <w:lvlJc w:val="start"/>
      <w:pPr>
        <w:ind w:start="253.05pt" w:hanging="18pt"/>
      </w:pPr>
    </w:lvl>
    <w:lvl w:ilvl="7" w:tplc="04190019" w:tentative="1">
      <w:start w:val="1"/>
      <w:numFmt w:val="lowerLetter"/>
      <w:lvlText w:val="%8."/>
      <w:lvlJc w:val="start"/>
      <w:pPr>
        <w:ind w:start="289.05pt" w:hanging="18pt"/>
      </w:pPr>
    </w:lvl>
    <w:lvl w:ilvl="8" w:tplc="0419001B" w:tentative="1">
      <w:start w:val="1"/>
      <w:numFmt w:val="lowerRoman"/>
      <w:lvlText w:val="%9."/>
      <w:lvlJc w:val="end"/>
      <w:pPr>
        <w:ind w:start="325.05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isplayBackgroundShape/>
  <w:embedSystemFonts/>
  <w:proofState w:spelling="clean"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5.45pt"/>
  <w:defaultTableStyle w:val="a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209F6"/>
    <w:rsid w:val="000949B7"/>
    <w:rsid w:val="000E48C7"/>
    <w:rsid w:val="00144603"/>
    <w:rsid w:val="001A0859"/>
    <w:rsid w:val="001B02A3"/>
    <w:rsid w:val="001C7B57"/>
    <w:rsid w:val="00221295"/>
    <w:rsid w:val="00275D10"/>
    <w:rsid w:val="00316A25"/>
    <w:rsid w:val="00321777"/>
    <w:rsid w:val="00325D7A"/>
    <w:rsid w:val="00341242"/>
    <w:rsid w:val="0036292F"/>
    <w:rsid w:val="003C7515"/>
    <w:rsid w:val="003D0A43"/>
    <w:rsid w:val="00466EA4"/>
    <w:rsid w:val="004F0025"/>
    <w:rsid w:val="005E76FD"/>
    <w:rsid w:val="00616AC6"/>
    <w:rsid w:val="006D5B78"/>
    <w:rsid w:val="0074540A"/>
    <w:rsid w:val="007E5E7C"/>
    <w:rsid w:val="00837A5C"/>
    <w:rsid w:val="0084722A"/>
    <w:rsid w:val="008568C9"/>
    <w:rsid w:val="0092147D"/>
    <w:rsid w:val="00923C3E"/>
    <w:rsid w:val="00927E07"/>
    <w:rsid w:val="009441BB"/>
    <w:rsid w:val="00967BB0"/>
    <w:rsid w:val="00977D58"/>
    <w:rsid w:val="009A7F0D"/>
    <w:rsid w:val="009C16CA"/>
    <w:rsid w:val="00AF196A"/>
    <w:rsid w:val="00B15AA4"/>
    <w:rsid w:val="00B6137B"/>
    <w:rsid w:val="00B76BEE"/>
    <w:rsid w:val="00BB2341"/>
    <w:rsid w:val="00C05ED7"/>
    <w:rsid w:val="00C06293"/>
    <w:rsid w:val="00D12A06"/>
    <w:rsid w:val="00D30D95"/>
    <w:rsid w:val="00D50D17"/>
    <w:rsid w:val="00E0140A"/>
    <w:rsid w:val="00E13814"/>
    <w:rsid w:val="00E23E2E"/>
    <w:rsid w:val="00E95F83"/>
    <w:rsid w:val="00EE1762"/>
    <w:rsid w:val="00EF761B"/>
    <w:rsid w:val="00F21950"/>
    <w:rsid w:val="00F3404B"/>
    <w:rsid w:val="00F529BC"/>
    <w:rsid w:val="00F7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5:chartTrackingRefBased/>
  <w15:docId w15:val="{34C0B5FB-721C-4859-B511-3AC8176888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10pt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7pt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8C7"/>
    <w:pPr>
      <w:keepNext/>
      <w:spacing w:before="12pt" w:after="3pt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12pt" w:after="6pt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7pt" w:line="14.40pt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6pt" w:after="6pt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customStyle="1" w:styleId="13">
    <w:name w:val="Название объекта1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14pt" w:after="5.95pt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14.15pt"/>
      <w:ind w:start="28.35pt" w:end="28.35pt"/>
    </w:pPr>
  </w:style>
  <w:style w:type="paragraph" w:styleId="af1">
    <w:name w:val="Заголовок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3pt"/>
      <w:jc w:val="center"/>
    </w:pPr>
    <w:rPr>
      <w:sz w:val="36"/>
      <w:szCs w:val="36"/>
    </w:rPr>
  </w:style>
  <w:style w:type="character" w:customStyle="1" w:styleId="posttitle-text">
    <w:name w:val="post__title-text"/>
    <w:rsid w:val="00EE1762"/>
  </w:style>
  <w:style w:type="paragraph" w:styleId="af3">
    <w:name w:val="Balloon Text"/>
    <w:basedOn w:val="a"/>
    <w:link w:val="af4"/>
    <w:uiPriority w:val="99"/>
    <w:semiHidden/>
    <w:unhideWhenUsed/>
    <w:rsid w:val="003C7515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link w:val="af3"/>
    <w:uiPriority w:val="99"/>
    <w:semiHidden/>
    <w:rsid w:val="003C7515"/>
    <w:rPr>
      <w:rFonts w:ascii="Segoe UI" w:eastAsia="Andale Sans UI" w:hAnsi="Segoe UI" w:cs="Segoe UI"/>
      <w:kern w:val="1"/>
      <w:sz w:val="18"/>
      <w:szCs w:val="18"/>
      <w:lang w:val="en-US" w:eastAsia="zh-CN" w:bidi="en-US"/>
    </w:rPr>
  </w:style>
  <w:style w:type="paragraph" w:styleId="af5">
    <w:name w:val="header"/>
    <w:basedOn w:val="a"/>
    <w:link w:val="af6"/>
    <w:uiPriority w:val="99"/>
    <w:unhideWhenUsed/>
    <w:rsid w:val="00B6137B"/>
    <w:pPr>
      <w:tabs>
        <w:tab w:val="center" w:pos="233.85pt"/>
        <w:tab w:val="end" w:pos="467.75pt"/>
      </w:tabs>
    </w:pPr>
  </w:style>
  <w:style w:type="character" w:customStyle="1" w:styleId="af6">
    <w:name w:val="Верхний колонтитул Знак"/>
    <w:link w:val="af5"/>
    <w:uiPriority w:val="99"/>
    <w:rsid w:val="00B6137B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7">
    <w:name w:val="footer"/>
    <w:basedOn w:val="a"/>
    <w:link w:val="af8"/>
    <w:uiPriority w:val="99"/>
    <w:unhideWhenUsed/>
    <w:rsid w:val="00B6137B"/>
    <w:pPr>
      <w:tabs>
        <w:tab w:val="center" w:pos="233.85pt"/>
        <w:tab w:val="end" w:pos="467.75pt"/>
      </w:tabs>
    </w:pPr>
  </w:style>
  <w:style w:type="character" w:customStyle="1" w:styleId="af8">
    <w:name w:val="Нижний колонтитул Знак"/>
    <w:link w:val="af7"/>
    <w:uiPriority w:val="99"/>
    <w:rsid w:val="00B6137B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40">
    <w:name w:val="Заголовок 4 Знак"/>
    <w:link w:val="4"/>
    <w:uiPriority w:val="9"/>
    <w:semiHidden/>
    <w:rsid w:val="000E48C7"/>
    <w:rPr>
      <w:rFonts w:ascii="Calibri" w:eastAsia="Times New Roman" w:hAnsi="Calibri" w:cs="Times New Roman"/>
      <w:b/>
      <w:bCs/>
      <w:kern w:val="1"/>
      <w:sz w:val="28"/>
      <w:szCs w:val="28"/>
      <w:lang w:val="en-US" w:eastAsia="zh-CN" w:bidi="en-US"/>
    </w:rPr>
  </w:style>
  <w:style w:type="character" w:styleId="af9">
    <w:name w:val="FollowedHyperlink"/>
    <w:uiPriority w:val="99"/>
    <w:semiHidden/>
    <w:unhideWhenUsed/>
    <w:rsid w:val="00C05ED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11783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6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23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93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8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4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4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2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0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6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403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26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457">
          <w:blockQuote w:val="1"/>
          <w:marLeft w:val="0pt"/>
          <w:marRight w:val="0pt"/>
          <w:marTop w:val="9pt"/>
          <w:marBottom w:val="9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13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0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2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130">
          <w:blockQuote w:val="1"/>
          <w:marLeft w:val="36pt"/>
          <w:marRight w:val="36pt"/>
          <w:marTop w:val="5pt"/>
          <w:marBottom w:val="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00">
          <w:blockQuote w:val="1"/>
          <w:marLeft w:val="36pt"/>
          <w:marRight w:val="36pt"/>
          <w:marTop w:val="5pt"/>
          <w:marBottom w:val="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16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047">
          <w:blockQuote w:val="1"/>
          <w:marLeft w:val="36pt"/>
          <w:marRight w:val="36pt"/>
          <w:marTop w:val="5pt"/>
          <w:marBottom w:val="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0369">
          <w:blockQuote w:val="1"/>
          <w:marLeft w:val="36pt"/>
          <w:marRight w:val="36pt"/>
          <w:marTop w:val="5pt"/>
          <w:marBottom w:val="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805">
          <w:blockQuote w:val="1"/>
          <w:marLeft w:val="36pt"/>
          <w:marRight w:val="36pt"/>
          <w:marTop w:val="5pt"/>
          <w:marBottom w:val="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350">
          <w:blockQuote w:val="1"/>
          <w:marLeft w:val="36pt"/>
          <w:marRight w:val="36pt"/>
          <w:marTop w:val="5pt"/>
          <w:marBottom w:val="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1982">
          <w:blockQuote w:val="1"/>
          <w:marLeft w:val="36pt"/>
          <w:marRight w:val="36pt"/>
          <w:marTop w:val="5pt"/>
          <w:marBottom w:val="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766">
          <w:blockQuote w:val="1"/>
          <w:marLeft w:val="36pt"/>
          <w:marRight w:val="36pt"/>
          <w:marTop w:val="5pt"/>
          <w:marBottom w:val="5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68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9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86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356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3116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7704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129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964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78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habr.com/company/regionsoft/blog/329986/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header" Target="header1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3290B243-DB1B-48F1-B167-24BF18CBE6C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Links>
    <vt:vector size="6" baseType="variant"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https://habr.com/company/regionsoft/blog/329986/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Faridun Faiziev</cp:lastModifiedBy>
  <cp:revision>2</cp:revision>
  <cp:lastPrinted>2018-09-24T18:30:00Z</cp:lastPrinted>
  <dcterms:created xsi:type="dcterms:W3CDTF">2022-12-06T19:20:00Z</dcterms:created>
  <dcterms:modified xsi:type="dcterms:W3CDTF">2022-12-06T19:20:00Z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