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80" w:before="43" w:after="0"/>
        <w:ind w:left="110" w:right="62" w:hanging="0"/>
        <w:rPr>
          <w:rFonts w:ascii="Calibri" w:hAnsi="Calibri" w:eastAsia="Calibri" w:cs="Calibri"/>
          <w:sz w:val="21"/>
          <w:szCs w:val="21"/>
        </w:rPr>
      </w:pPr>
      <w:r>
        <mc:AlternateContent>
          <mc:Choice Requires="wpg">
            <w:drawing>
              <wp:anchor behindDoc="1" distT="0" distB="0" distL="114300" distR="114300" simplePos="0" locked="0" layoutInCell="1" allowOverlap="1" relativeHeight="2">
                <wp:simplePos x="0" y="0"/>
                <wp:positionH relativeFrom="page">
                  <wp:posOffset>904240</wp:posOffset>
                </wp:positionH>
                <wp:positionV relativeFrom="paragraph">
                  <wp:posOffset>573405</wp:posOffset>
                </wp:positionV>
                <wp:extent cx="5981700" cy="635"/>
                <wp:effectExtent l="0" t="0" r="0" b="0"/>
                <wp:wrapNone/>
                <wp:docPr id="1" name=""/>
                <a:graphic xmlns:a="http://schemas.openxmlformats.org/drawingml/2006/main">
                  <a:graphicData uri="http://schemas.microsoft.com/office/word/2010/wordprocessingGroup">
                    <wpg:wgp>
                      <wpg:cNvGrpSpPr/>
                      <wpg:grpSpPr>
                        <a:xfrm>
                          <a:off x="0" y="0"/>
                          <a:ext cx="5981040" cy="0"/>
                        </a:xfrm>
                      </wpg:grpSpPr>
                      <wps:wsp>
                        <wps:cNvSpPr/>
                        <wps:spPr>
                          <a:xfrm>
                            <a:off x="0" y="0"/>
                            <a:ext cx="5981040" cy="0"/>
                          </a:xfrm>
                          <a:prstGeom prst="line">
                            <a:avLst/>
                          </a:prstGeom>
                          <a:ln w="13320">
                            <a:solidFill>
                              <a:srgbClr val="000000"/>
                            </a:solidFill>
                            <a:round/>
                          </a:ln>
                        </wps:spPr>
                        <wps:style>
                          <a:lnRef idx="0"/>
                          <a:fillRef idx="0"/>
                          <a:effectRef idx="0"/>
                          <a:fontRef idx="minor"/>
                        </wps:style>
                        <wps:bodyPr/>
                      </wps:wsp>
                    </wpg:wgp>
                  </a:graphicData>
                </a:graphic>
              </wp:anchor>
            </w:drawing>
          </mc:Choice>
          <mc:Fallback>
            <w:pict>
              <v:group id="shape_0" style="position:absolute;margin-left:71.2pt;margin-top:45.15pt;width:470.9pt;height:0pt" coordorigin="1424,903" coordsize="9418,0">
                <v:line id="shape_0" from="1424,903" to="10842,903" stroked="t" style="position:absolute;mso-position-horizontal-relative:page">
                  <v:stroke color="black" weight="13320" joinstyle="round" endcap="flat"/>
                  <v:fill o:detectmouseclick="t" on="false"/>
                </v:line>
              </v:group>
            </w:pict>
          </mc:Fallback>
        </mc:AlternateContent>
      </w:r>
      <w:r>
        <w:rPr>
          <w:rFonts w:eastAsia="Calibri" w:cs="Calibri" w:ascii="Calibri" w:hAnsi="Calibri"/>
          <w:b/>
          <w:sz w:val="34"/>
          <w:szCs w:val="34"/>
        </w:rPr>
        <w:t>R</w:t>
      </w:r>
      <w:r>
        <w:rPr>
          <w:rFonts w:eastAsia="Calibri" w:cs="Calibri" w:ascii="Calibri" w:hAnsi="Calibri"/>
          <w:b/>
          <w:sz w:val="34"/>
          <w:szCs w:val="34"/>
        </w:rPr>
        <w:t xml:space="preserve">yan Fluharty                                                </w:t>
      </w:r>
      <w:r>
        <w:rPr>
          <w:rFonts w:eastAsia="Calibri" w:cs="Calibri" w:ascii="Calibri" w:hAnsi="Calibri"/>
          <w:sz w:val="22"/>
          <w:szCs w:val="22"/>
        </w:rPr>
        <w:t xml:space="preserve">15575 Lewis Pl #3657 </w:t>
      </w:r>
      <w:r>
        <w:rPr>
          <w:rFonts w:eastAsia="Calibri" w:cs="Calibri" w:ascii="Calibri" w:hAnsi="Calibri"/>
          <w:sz w:val="21"/>
          <w:szCs w:val="21"/>
        </w:rPr>
        <w:t>· Addison, TX. 75001</w:t>
      </w:r>
    </w:p>
    <w:p>
      <w:pPr>
        <w:pStyle w:val="Normal"/>
        <w:spacing w:lineRule="auto" w:line="280" w:before="43" w:after="0"/>
        <w:ind w:left="110" w:right="62" w:hanging="0"/>
        <w:rPr>
          <w:rFonts w:ascii="Calibri" w:hAnsi="Calibri" w:eastAsia="Calibri" w:cs="Calibri"/>
          <w:sz w:val="21"/>
          <w:szCs w:val="21"/>
        </w:rPr>
      </w:pPr>
      <w:r>
        <w:rPr>
          <w:rFonts w:eastAsia="Calibri" w:cs="Calibri" w:ascii="Calibri" w:hAnsi="Calibri"/>
          <w:sz w:val="21"/>
          <w:szCs w:val="21"/>
        </w:rPr>
        <w:t xml:space="preserve">https://www.linkedin.com/in/ryan-fluharty                                    </w:t>
      </w:r>
      <w:r>
        <w:rPr>
          <w:rFonts w:eastAsia="Calibri" w:cs="Calibri" w:ascii="Calibri" w:hAnsi="Calibri"/>
          <w:b/>
          <w:sz w:val="21"/>
          <w:szCs w:val="21"/>
        </w:rPr>
        <w:t>(325) 201-2582 · Ryan.Fluharty19@gmail.com</w:t>
      </w:r>
    </w:p>
    <w:p>
      <w:pPr>
        <w:pStyle w:val="Normal"/>
        <w:spacing w:lineRule="exact" w:line="160" w:before="5" w:after="0"/>
        <w:rPr>
          <w:sz w:val="16"/>
          <w:szCs w:val="16"/>
        </w:rPr>
      </w:pPr>
      <w:r>
        <w:rPr>
          <w:sz w:val="16"/>
          <w:szCs w:val="16"/>
        </w:rPr>
      </w:r>
    </w:p>
    <w:p>
      <w:pPr>
        <w:pStyle w:val="Normal"/>
        <w:ind w:left="110" w:hanging="0"/>
        <w:rPr>
          <w:rFonts w:ascii="Calibri" w:hAnsi="Calibri" w:eastAsia="Calibri" w:cs="Calibri"/>
          <w:sz w:val="28"/>
          <w:szCs w:val="28"/>
        </w:rPr>
      </w:pPr>
      <w:r>
        <w:rPr>
          <w:rFonts w:eastAsia="Calibri" w:cs="Calibri" w:ascii="Calibri" w:hAnsi="Calibri"/>
          <w:b/>
          <w:w w:val="99"/>
          <w:sz w:val="28"/>
          <w:szCs w:val="28"/>
        </w:rPr>
        <w:t>CAREER</w:t>
      </w:r>
      <w:r>
        <w:rPr>
          <w:rFonts w:eastAsia="Calibri" w:cs="Calibri" w:ascii="Calibri" w:hAnsi="Calibri"/>
          <w:b/>
          <w:sz w:val="28"/>
          <w:szCs w:val="28"/>
        </w:rPr>
        <w:t xml:space="preserve"> </w:t>
      </w:r>
      <w:r>
        <w:rPr>
          <w:rFonts w:eastAsia="Calibri" w:cs="Calibri" w:ascii="Calibri" w:hAnsi="Calibri"/>
          <w:b/>
          <w:w w:val="99"/>
          <w:sz w:val="28"/>
          <w:szCs w:val="28"/>
        </w:rPr>
        <w:t>PROFILE</w:t>
      </w:r>
    </w:p>
    <w:p>
      <w:pPr>
        <w:pStyle w:val="Normal"/>
        <w:spacing w:before="4" w:after="0"/>
        <w:ind w:left="110" w:right="267" w:hanging="0"/>
        <w:rPr>
          <w:rFonts w:ascii="Calibri" w:hAnsi="Calibri" w:eastAsia="Calibri" w:cs="Calibri"/>
          <w:sz w:val="21"/>
          <w:szCs w:val="21"/>
        </w:rPr>
      </w:pPr>
      <w:r>
        <mc:AlternateContent>
          <mc:Choice Requires="wpg">
            <w:drawing>
              <wp:anchor behindDoc="1" distT="0" distB="0" distL="114300" distR="114300" simplePos="0" locked="0" layoutInCell="1" allowOverlap="1" relativeHeight="3">
                <wp:simplePos x="0" y="0"/>
                <wp:positionH relativeFrom="page">
                  <wp:posOffset>904240</wp:posOffset>
                </wp:positionH>
                <wp:positionV relativeFrom="paragraph">
                  <wp:posOffset>740410</wp:posOffset>
                </wp:positionV>
                <wp:extent cx="5981700" cy="635"/>
                <wp:effectExtent l="0" t="0" r="0" b="0"/>
                <wp:wrapNone/>
                <wp:docPr id="2" name=""/>
                <a:graphic xmlns:a="http://schemas.openxmlformats.org/drawingml/2006/main">
                  <a:graphicData uri="http://schemas.microsoft.com/office/word/2010/wordprocessingGroup">
                    <wpg:wgp>
                      <wpg:cNvGrpSpPr/>
                      <wpg:grpSpPr>
                        <a:xfrm>
                          <a:off x="0" y="0"/>
                          <a:ext cx="5981040" cy="0"/>
                        </a:xfrm>
                      </wpg:grpSpPr>
                      <wps:wsp>
                        <wps:cNvSpPr/>
                        <wps:spPr>
                          <a:xfrm>
                            <a:off x="0" y="0"/>
                            <a:ext cx="5981040" cy="0"/>
                          </a:xfrm>
                          <a:prstGeom prst="line">
                            <a:avLst/>
                          </a:prstGeom>
                          <a:ln w="13320">
                            <a:solidFill>
                              <a:srgbClr val="000000"/>
                            </a:solidFill>
                            <a:round/>
                          </a:ln>
                        </wps:spPr>
                        <wps:style>
                          <a:lnRef idx="0"/>
                          <a:fillRef idx="0"/>
                          <a:effectRef idx="0"/>
                          <a:fontRef idx="minor"/>
                        </wps:style>
                        <wps:bodyPr/>
                      </wps:wsp>
                    </wpg:wgp>
                  </a:graphicData>
                </a:graphic>
              </wp:anchor>
            </w:drawing>
          </mc:Choice>
          <mc:Fallback>
            <w:pict>
              <v:group id="shape_0" style="position:absolute;margin-left:71.2pt;margin-top:58.3pt;width:470.9pt;height:0pt" coordorigin="1424,1166" coordsize="9418,0">
                <v:line id="shape_0" from="1424,1166" to="10842,1166" stroked="t" style="position:absolute;mso-position-horizontal-relative:page">
                  <v:stroke color="black" weight="13320" joinstyle="round" endcap="flat"/>
                  <v:fill o:detectmouseclick="t" on="false"/>
                </v:line>
              </v:group>
            </w:pict>
          </mc:Fallback>
        </mc:AlternateContent>
      </w:r>
      <w:r>
        <w:rPr>
          <w:rFonts w:eastAsia="Calibri" w:cs="Calibri" w:ascii="Calibri" w:hAnsi="Calibri"/>
          <w:sz w:val="21"/>
          <w:szCs w:val="21"/>
        </w:rPr>
        <w:t>C</w:t>
      </w:r>
      <w:r>
        <w:rPr>
          <w:rFonts w:eastAsia="Calibri" w:cs="Calibri" w:ascii="Calibri" w:hAnsi="Calibri"/>
          <w:sz w:val="21"/>
          <w:szCs w:val="21"/>
        </w:rPr>
        <w:t>reative communicator with 2+ years of experience in talent acquisition. Trained in nonverbal, interpersonal, small group, and organizational communication styles. Passionate about customer service, continual improvement, and discovering ways to further develop teams. Looking to provide an immediate impact within a team in the Talent Acquisition arena.</w:t>
      </w:r>
    </w:p>
    <w:p>
      <w:pPr>
        <w:pStyle w:val="Normal"/>
        <w:spacing w:lineRule="exact" w:line="240" w:before="2" w:after="0"/>
        <w:rPr>
          <w:sz w:val="24"/>
          <w:szCs w:val="24"/>
        </w:rPr>
      </w:pPr>
      <w:r>
        <w:rPr>
          <w:sz w:val="24"/>
          <w:szCs w:val="24"/>
        </w:rPr>
      </w:r>
    </w:p>
    <w:p>
      <w:pPr>
        <w:pStyle w:val="Normal"/>
        <w:ind w:left="110" w:hanging="0"/>
        <w:rPr>
          <w:rFonts w:ascii="Calibri" w:hAnsi="Calibri" w:eastAsia="Calibri" w:cs="Calibri"/>
          <w:sz w:val="28"/>
          <w:szCs w:val="28"/>
        </w:rPr>
      </w:pPr>
      <w:r>
        <w:rPr>
          <w:rFonts w:eastAsia="Calibri" w:cs="Calibri" w:ascii="Calibri" w:hAnsi="Calibri"/>
          <w:b/>
          <w:w w:val="99"/>
          <w:sz w:val="28"/>
          <w:szCs w:val="28"/>
        </w:rPr>
        <w:t>EDUCATION</w:t>
      </w:r>
    </w:p>
    <w:p>
      <w:pPr>
        <w:pStyle w:val="Normal"/>
        <w:spacing w:before="38" w:after="0"/>
        <w:ind w:left="251" w:right="331" w:hanging="0"/>
        <w:jc w:val="center"/>
        <w:rPr>
          <w:rFonts w:ascii="Calibri" w:hAnsi="Calibri" w:eastAsia="Calibri" w:cs="Calibri"/>
          <w:sz w:val="22"/>
          <w:szCs w:val="22"/>
        </w:rPr>
      </w:pPr>
      <w:r>
        <w:rPr>
          <w:rFonts w:eastAsia="Calibri" w:cs="Calibri" w:ascii="Calibri" w:hAnsi="Calibri"/>
          <w:b/>
          <w:sz w:val="22"/>
          <w:szCs w:val="22"/>
        </w:rPr>
        <w:t xml:space="preserve">BAYLOR UNIVERSITY </w:t>
      </w:r>
      <w:r>
        <w:rPr>
          <w:rFonts w:eastAsia="Calibri" w:cs="Calibri" w:ascii="Calibri" w:hAnsi="Calibri"/>
          <w:sz w:val="22"/>
          <w:szCs w:val="22"/>
        </w:rPr>
        <w:t xml:space="preserve">–Waco, Texas                                                                                                  </w:t>
      </w:r>
      <w:r>
        <w:rPr>
          <w:rFonts w:eastAsia="Calibri" w:cs="Calibri" w:ascii="Calibri" w:hAnsi="Calibri"/>
          <w:b/>
          <w:sz w:val="22"/>
          <w:szCs w:val="22"/>
        </w:rPr>
        <w:t>May 2019</w:t>
      </w:r>
    </w:p>
    <w:p>
      <w:pPr>
        <w:pStyle w:val="Normal"/>
        <w:ind w:left="288" w:hanging="0"/>
        <w:rPr>
          <w:rFonts w:ascii="Calibri" w:hAnsi="Calibri" w:eastAsia="Calibri" w:cs="Calibri"/>
          <w:sz w:val="22"/>
          <w:szCs w:val="22"/>
        </w:rPr>
      </w:pPr>
      <w:r>
        <w:rPr>
          <w:rFonts w:eastAsia="Calibri" w:cs="Calibri" w:ascii="Calibri" w:hAnsi="Calibri"/>
          <w:b/>
          <w:sz w:val="22"/>
          <w:szCs w:val="22"/>
        </w:rPr>
        <w:t>Bachelor of Arts</w:t>
      </w:r>
    </w:p>
    <w:p>
      <w:pPr>
        <w:pStyle w:val="Normal"/>
        <w:spacing w:before="7" w:after="0"/>
        <w:ind w:left="470" w:hanging="0"/>
        <w:rPr>
          <w:rFonts w:ascii="Calibri" w:hAnsi="Calibri" w:eastAsia="Calibri" w:cs="Calibri"/>
          <w:sz w:val="21"/>
          <w:szCs w:val="21"/>
        </w:rPr>
      </w:pPr>
      <w:r>
        <w:rPr>
          <w:rFonts w:eastAsia="Verdana" w:cs="Verdana" w:ascii="Verdana" w:hAnsi="Verdana"/>
          <w:sz w:val="21"/>
          <w:szCs w:val="21"/>
        </w:rPr>
        <w:t xml:space="preserve">•  </w:t>
      </w:r>
      <w:r>
        <w:rPr>
          <w:rFonts w:eastAsia="Calibri" w:cs="Calibri" w:ascii="Calibri" w:hAnsi="Calibri"/>
          <w:sz w:val="21"/>
          <w:szCs w:val="21"/>
        </w:rPr>
        <mc:AlternateContent>
          <mc:Choice Requires="wpg">
            <w:drawing>
              <wp:anchor behindDoc="1" distT="0" distB="0" distL="114300" distR="114300" simplePos="0" locked="0" layoutInCell="1" allowOverlap="1" relativeHeight="4">
                <wp:simplePos x="0" y="0"/>
                <wp:positionH relativeFrom="page">
                  <wp:posOffset>904240</wp:posOffset>
                </wp:positionH>
                <wp:positionV relativeFrom="paragraph">
                  <wp:posOffset>258445</wp:posOffset>
                </wp:positionV>
                <wp:extent cx="5981700" cy="635"/>
                <wp:effectExtent l="0" t="0" r="0" b="0"/>
                <wp:wrapNone/>
                <wp:docPr id="3" name=""/>
                <a:graphic xmlns:a="http://schemas.openxmlformats.org/drawingml/2006/main">
                  <a:graphicData uri="http://schemas.microsoft.com/office/word/2010/wordprocessingGroup">
                    <wpg:wgp>
                      <wpg:cNvGrpSpPr/>
                      <wpg:grpSpPr>
                        <a:xfrm>
                          <a:off x="0" y="0"/>
                          <a:ext cx="5981040" cy="0"/>
                        </a:xfrm>
                      </wpg:grpSpPr>
                      <wps:wsp>
                        <wps:cNvSpPr/>
                        <wps:spPr>
                          <a:xfrm>
                            <a:off x="0" y="0"/>
                            <a:ext cx="5981040" cy="0"/>
                          </a:xfrm>
                          <a:prstGeom prst="line">
                            <a:avLst/>
                          </a:prstGeom>
                          <a:ln w="13320">
                            <a:solidFill>
                              <a:srgbClr val="000000"/>
                            </a:solidFill>
                            <a:round/>
                          </a:ln>
                        </wps:spPr>
                        <wps:style>
                          <a:lnRef idx="0"/>
                          <a:fillRef idx="0"/>
                          <a:effectRef idx="0"/>
                          <a:fontRef idx="minor"/>
                        </wps:style>
                        <wps:bodyPr/>
                      </wps:wsp>
                    </wpg:wgp>
                  </a:graphicData>
                </a:graphic>
              </wp:anchor>
            </w:drawing>
          </mc:Choice>
          <mc:Fallback>
            <w:pict>
              <v:group id="shape_0" style="position:absolute;margin-left:71.2pt;margin-top:20.35pt;width:470.9pt;height:0pt" coordorigin="1424,407" coordsize="9418,0">
                <v:line id="shape_0" from="1424,407" to="10842,407" stroked="t" style="position:absolute;mso-position-horizontal-relative:page">
                  <v:stroke color="black" weight="13320" joinstyle="round" endcap="flat"/>
                  <v:fill o:detectmouseclick="t" on="false"/>
                </v:line>
              </v:group>
            </w:pict>
          </mc:Fallback>
        </mc:AlternateContent>
      </w:r>
      <w:r>
        <w:rPr>
          <w:rFonts w:eastAsia="Calibri" w:cs="Calibri" w:ascii="Calibri" w:hAnsi="Calibri"/>
          <w:sz w:val="21"/>
          <w:szCs w:val="21"/>
        </w:rPr>
        <w:t>Corporate Communication</w:t>
      </w:r>
    </w:p>
    <w:p>
      <w:pPr>
        <w:pStyle w:val="Normal"/>
        <w:spacing w:lineRule="exact" w:line="240" w:before="17" w:after="0"/>
        <w:rPr>
          <w:sz w:val="24"/>
          <w:szCs w:val="24"/>
        </w:rPr>
      </w:pPr>
      <w:r>
        <w:rPr>
          <w:sz w:val="24"/>
          <w:szCs w:val="24"/>
        </w:rPr>
      </w:r>
    </w:p>
    <w:p>
      <w:pPr>
        <w:pStyle w:val="Normal"/>
        <w:ind w:left="110" w:hanging="0"/>
        <w:rPr>
          <w:rFonts w:ascii="Calibri" w:hAnsi="Calibri" w:eastAsia="Calibri" w:cs="Calibri"/>
          <w:sz w:val="28"/>
          <w:szCs w:val="28"/>
        </w:rPr>
      </w:pPr>
      <w:r>
        <w:rPr>
          <w:rFonts w:eastAsia="Calibri" w:cs="Calibri" w:ascii="Calibri" w:hAnsi="Calibri"/>
          <w:b/>
          <w:w w:val="99"/>
          <w:sz w:val="28"/>
          <w:szCs w:val="28"/>
        </w:rPr>
        <w:t>EXPERIENCE</w:t>
      </w:r>
    </w:p>
    <w:p>
      <w:pPr>
        <w:pStyle w:val="Normal"/>
        <w:spacing w:before="43" w:after="0"/>
        <w:ind w:left="110" w:hanging="0"/>
        <w:rPr>
          <w:rFonts w:ascii="Calibri" w:hAnsi="Calibri" w:eastAsia="Calibri" w:cs="Calibri"/>
          <w:sz w:val="22"/>
          <w:szCs w:val="22"/>
        </w:rPr>
      </w:pPr>
      <w:r>
        <w:rPr>
          <w:rFonts w:eastAsia="Calibri" w:cs="Calibri" w:ascii="Calibri" w:hAnsi="Calibri"/>
          <w:b/>
          <w:sz w:val="22"/>
          <w:szCs w:val="22"/>
        </w:rPr>
        <w:t>Service First Mortgage Corporation                                                                                                2020 – PRESENT</w:t>
      </w:r>
    </w:p>
    <w:p>
      <w:pPr>
        <w:pStyle w:val="Normal"/>
        <w:spacing w:before="38" w:after="0"/>
        <w:ind w:left="110" w:hanging="0"/>
        <w:rPr>
          <w:rFonts w:ascii="Calibri" w:hAnsi="Calibri" w:eastAsia="Calibri" w:cs="Calibri"/>
          <w:sz w:val="22"/>
          <w:szCs w:val="22"/>
        </w:rPr>
      </w:pPr>
      <w:r>
        <w:rPr>
          <w:rFonts w:eastAsia="Calibri" w:cs="Calibri" w:ascii="Calibri" w:hAnsi="Calibri"/>
          <w:b/>
          <w:sz w:val="22"/>
          <w:szCs w:val="22"/>
        </w:rPr>
        <w:t>Sourcing Specialist</w:t>
      </w:r>
    </w:p>
    <w:p>
      <w:pPr>
        <w:pStyle w:val="Normal"/>
        <w:spacing w:before="50" w:after="0"/>
        <w:ind w:left="810" w:hanging="340"/>
        <w:rPr>
          <w:rFonts w:ascii="Calibri" w:hAnsi="Calibri" w:eastAsia="Calibri" w:cs="Calibri"/>
          <w:sz w:val="21"/>
          <w:szCs w:val="21"/>
        </w:rPr>
      </w:pPr>
      <w:r>
        <w:rPr>
          <w:rFonts w:eastAsia="Verdana" w:cs="Verdana" w:ascii="Verdana" w:hAnsi="Verdana"/>
          <w:sz w:val="21"/>
          <w:szCs w:val="21"/>
        </w:rPr>
        <w:t xml:space="preserve">•   </w:t>
      </w:r>
      <w:r>
        <w:rPr>
          <w:rFonts w:eastAsia="Calibri" w:cs="Calibri" w:ascii="Calibri" w:hAnsi="Calibri"/>
          <w:sz w:val="21"/>
          <w:szCs w:val="21"/>
        </w:rPr>
        <w:t>Created strong professional relationships with hiring managers and department directors</w:t>
      </w:r>
    </w:p>
    <w:p>
      <w:pPr>
        <w:pStyle w:val="Normal"/>
        <w:tabs>
          <w:tab w:val="clear" w:pos="720"/>
          <w:tab w:val="left" w:pos="820" w:leader="none"/>
        </w:tabs>
        <w:spacing w:lineRule="auto" w:line="271" w:before="48" w:after="0"/>
        <w:ind w:left="830" w:right="258" w:hanging="360"/>
        <w:rPr>
          <w:rFonts w:ascii="Calibri" w:hAnsi="Calibri" w:eastAsia="Calibri" w:cs="Calibri"/>
          <w:sz w:val="21"/>
          <w:szCs w:val="21"/>
        </w:rPr>
      </w:pPr>
      <w:r>
        <w:rPr>
          <w:rFonts w:eastAsia="Verdana" w:cs="Verdana" w:ascii="Verdana" w:hAnsi="Verdana"/>
          <w:sz w:val="21"/>
          <w:szCs w:val="21"/>
        </w:rPr>
        <w:t>•</w:t>
      </w:r>
      <w:r>
        <w:rPr>
          <w:rFonts w:eastAsia="Verdana" w:cs="Verdana" w:ascii="Verdana" w:hAnsi="Verdana"/>
          <w:sz w:val="21"/>
          <w:szCs w:val="21"/>
        </w:rPr>
        <w:tab/>
      </w:r>
      <w:r>
        <w:rPr>
          <w:rFonts w:eastAsia="Calibri" w:cs="Calibri" w:ascii="Calibri" w:hAnsi="Calibri"/>
          <w:sz w:val="21"/>
          <w:szCs w:val="21"/>
        </w:rPr>
        <w:t>Sourced qualified candidates based off of hiring manager needs</w:t>
      </w:r>
    </w:p>
    <w:p>
      <w:pPr>
        <w:pStyle w:val="Normal"/>
        <w:spacing w:before="19" w:after="0"/>
        <w:ind w:left="470" w:hanging="0"/>
        <w:rPr>
          <w:rFonts w:ascii="Calibri" w:hAnsi="Calibri" w:eastAsia="Calibri" w:cs="Calibri"/>
          <w:sz w:val="21"/>
          <w:szCs w:val="21"/>
        </w:rPr>
      </w:pPr>
      <w:r>
        <w:rPr>
          <w:rFonts w:eastAsia="Verdana" w:cs="Verdana" w:ascii="Verdana" w:hAnsi="Verdana"/>
          <w:sz w:val="21"/>
          <w:szCs w:val="21"/>
        </w:rPr>
        <w:t xml:space="preserve">•   </w:t>
      </w:r>
      <w:r>
        <w:rPr>
          <w:rFonts w:eastAsia="Calibri" w:cs="Calibri" w:ascii="Calibri" w:hAnsi="Calibri"/>
          <w:sz w:val="21"/>
          <w:szCs w:val="21"/>
        </w:rPr>
        <w:t>Initiated contact with candidates via LinkedIn, Email, Passive Voicemail, and Direct Calling</w:t>
      </w:r>
    </w:p>
    <w:p>
      <w:pPr>
        <w:pStyle w:val="Normal"/>
        <w:spacing w:before="48" w:after="0"/>
        <w:ind w:left="470" w:hanging="0"/>
        <w:rPr>
          <w:rFonts w:ascii="Calibri" w:hAnsi="Calibri" w:eastAsia="Calibri" w:cs="Calibri"/>
          <w:sz w:val="21"/>
          <w:szCs w:val="21"/>
        </w:rPr>
      </w:pPr>
      <w:r>
        <w:rPr>
          <w:rFonts w:eastAsia="Verdana" w:cs="Verdana" w:ascii="Verdana" w:hAnsi="Verdana"/>
          <w:sz w:val="21"/>
          <w:szCs w:val="21"/>
        </w:rPr>
        <w:t xml:space="preserve">•   </w:t>
      </w:r>
      <w:r>
        <w:rPr>
          <w:rFonts w:eastAsia="Calibri" w:cs="Calibri" w:ascii="Calibri" w:hAnsi="Calibri"/>
          <w:sz w:val="21"/>
          <w:szCs w:val="21"/>
        </w:rPr>
        <w:t>Advise hiring managers of best practices to engage passive top talent</w:t>
      </w:r>
    </w:p>
    <w:p>
      <w:pPr>
        <w:pStyle w:val="Normal"/>
        <w:tabs>
          <w:tab w:val="clear" w:pos="720"/>
          <w:tab w:val="left" w:pos="820" w:leader="none"/>
        </w:tabs>
        <w:spacing w:lineRule="auto" w:line="276" w:before="48" w:after="0"/>
        <w:ind w:left="830" w:right="245" w:hanging="360"/>
        <w:rPr>
          <w:rFonts w:ascii="Calibri" w:hAnsi="Calibri" w:eastAsia="Calibri" w:cs="Calibri"/>
          <w:sz w:val="21"/>
          <w:szCs w:val="21"/>
        </w:rPr>
      </w:pPr>
      <w:r>
        <w:rPr>
          <w:rFonts w:eastAsia="Verdana" w:cs="Verdana" w:ascii="Verdana" w:hAnsi="Verdana"/>
          <w:sz w:val="21"/>
          <w:szCs w:val="21"/>
        </w:rPr>
        <w:t>•</w:t>
      </w:r>
      <w:r>
        <w:rPr>
          <w:rFonts w:eastAsia="Verdana" w:cs="Verdana" w:ascii="Verdana" w:hAnsi="Verdana"/>
          <w:sz w:val="21"/>
          <w:szCs w:val="21"/>
        </w:rPr>
        <w:tab/>
      </w:r>
      <w:r>
        <w:rPr>
          <w:rFonts w:eastAsia="Calibri" w:cs="Calibri" w:ascii="Calibri" w:hAnsi="Calibri"/>
          <w:sz w:val="21"/>
          <w:szCs w:val="21"/>
        </w:rPr>
        <w:t>Demonstrated creative thinking and out of the box researching techniques when sourcing potential candidates</w:t>
      </w:r>
    </w:p>
    <w:p>
      <w:pPr>
        <w:pStyle w:val="Normal"/>
        <w:spacing w:before="43" w:after="0"/>
        <w:ind w:left="110" w:hanging="0"/>
        <w:rPr>
          <w:rFonts w:ascii="Calibri" w:hAnsi="Calibri" w:eastAsia="Calibri" w:cs="Calibri"/>
          <w:sz w:val="22"/>
          <w:szCs w:val="22"/>
        </w:rPr>
      </w:pPr>
      <w:r>
        <w:rPr>
          <w:rFonts w:eastAsia="Calibri" w:cs="Calibri" w:ascii="Calibri" w:hAnsi="Calibri"/>
          <w:b/>
          <w:sz w:val="22"/>
          <w:szCs w:val="22"/>
        </w:rPr>
        <w:t>Thorn Network                                                                                                                                    2019 – 2020</w:t>
      </w:r>
    </w:p>
    <w:p>
      <w:pPr>
        <w:pStyle w:val="Normal"/>
        <w:spacing w:before="38" w:after="0"/>
        <w:ind w:left="110" w:hanging="0"/>
        <w:rPr>
          <w:rFonts w:ascii="Calibri" w:hAnsi="Calibri" w:eastAsia="Calibri" w:cs="Calibri"/>
          <w:sz w:val="22"/>
          <w:szCs w:val="22"/>
        </w:rPr>
      </w:pPr>
      <w:r>
        <w:rPr>
          <w:rFonts w:eastAsia="Calibri" w:cs="Calibri" w:ascii="Calibri" w:hAnsi="Calibri"/>
          <w:b/>
          <w:sz w:val="22"/>
          <w:szCs w:val="22"/>
        </w:rPr>
        <w:t>Executive Recruiter</w:t>
      </w:r>
    </w:p>
    <w:p>
      <w:pPr>
        <w:pStyle w:val="Normal"/>
        <w:spacing w:before="50" w:after="0"/>
        <w:ind w:left="810" w:hanging="340"/>
        <w:rPr>
          <w:rFonts w:ascii="Calibri" w:hAnsi="Calibri" w:eastAsia="Calibri" w:cs="Calibri"/>
          <w:sz w:val="21"/>
          <w:szCs w:val="21"/>
        </w:rPr>
      </w:pPr>
      <w:r>
        <w:rPr>
          <w:rFonts w:eastAsia="Verdana" w:cs="Verdana" w:ascii="Verdana" w:hAnsi="Verdana"/>
          <w:sz w:val="21"/>
          <w:szCs w:val="21"/>
        </w:rPr>
        <w:t xml:space="preserve">•   </w:t>
      </w:r>
      <w:r>
        <w:rPr>
          <w:rFonts w:eastAsia="Calibri" w:cs="Calibri" w:ascii="Calibri" w:hAnsi="Calibri"/>
          <w:sz w:val="21"/>
          <w:szCs w:val="21"/>
        </w:rPr>
        <w:t>Created strong professional relationships with clients, candidates, and co-workers to ensure quality          communication at all levels of the recruiting process</w:t>
      </w:r>
    </w:p>
    <w:p>
      <w:pPr>
        <w:pStyle w:val="Normal"/>
        <w:tabs>
          <w:tab w:val="clear" w:pos="720"/>
          <w:tab w:val="left" w:pos="820" w:leader="none"/>
        </w:tabs>
        <w:spacing w:lineRule="auto" w:line="271" w:before="48" w:after="0"/>
        <w:ind w:left="830" w:right="258" w:hanging="360"/>
        <w:rPr>
          <w:rFonts w:ascii="Calibri" w:hAnsi="Calibri" w:eastAsia="Calibri" w:cs="Calibri"/>
          <w:sz w:val="21"/>
          <w:szCs w:val="21"/>
        </w:rPr>
      </w:pPr>
      <w:r>
        <w:rPr>
          <w:rFonts w:eastAsia="Verdana" w:cs="Verdana" w:ascii="Verdana" w:hAnsi="Verdana"/>
          <w:sz w:val="21"/>
          <w:szCs w:val="21"/>
        </w:rPr>
        <w:t>•</w:t>
      </w:r>
      <w:r>
        <w:rPr>
          <w:rFonts w:eastAsia="Verdana" w:cs="Verdana" w:ascii="Verdana" w:hAnsi="Verdana"/>
          <w:sz w:val="21"/>
          <w:szCs w:val="21"/>
        </w:rPr>
        <w:tab/>
      </w:r>
      <w:r>
        <w:rPr>
          <w:rFonts w:eastAsia="Calibri" w:cs="Calibri" w:ascii="Calibri" w:hAnsi="Calibri"/>
          <w:sz w:val="21"/>
          <w:szCs w:val="21"/>
        </w:rPr>
        <w:t>Provided concise, detailed feedback on potential candidates based off of client needs</w:t>
      </w:r>
    </w:p>
    <w:p>
      <w:pPr>
        <w:pStyle w:val="Normal"/>
        <w:spacing w:before="19" w:after="0"/>
        <w:ind w:left="470" w:hanging="0"/>
        <w:rPr>
          <w:rFonts w:ascii="Calibri" w:hAnsi="Calibri" w:eastAsia="Calibri" w:cs="Calibri"/>
          <w:sz w:val="21"/>
          <w:szCs w:val="21"/>
        </w:rPr>
      </w:pPr>
      <w:r>
        <w:rPr>
          <w:rFonts w:eastAsia="Verdana" w:cs="Verdana" w:ascii="Verdana" w:hAnsi="Verdana"/>
          <w:sz w:val="21"/>
          <w:szCs w:val="21"/>
        </w:rPr>
        <w:t xml:space="preserve">•   </w:t>
      </w:r>
      <w:r>
        <w:rPr>
          <w:rFonts w:eastAsia="Calibri" w:cs="Calibri" w:ascii="Calibri" w:hAnsi="Calibri"/>
          <w:sz w:val="21"/>
          <w:szCs w:val="21"/>
        </w:rPr>
        <w:t>Consistently outperformed goals for each month</w:t>
      </w:r>
    </w:p>
    <w:p>
      <w:pPr>
        <w:pStyle w:val="Normal"/>
        <w:spacing w:before="48" w:after="0"/>
        <w:ind w:left="470" w:hanging="0"/>
        <w:rPr>
          <w:rFonts w:ascii="Calibri" w:hAnsi="Calibri" w:eastAsia="Calibri" w:cs="Calibri"/>
          <w:sz w:val="21"/>
          <w:szCs w:val="21"/>
        </w:rPr>
      </w:pPr>
      <w:r>
        <w:rPr>
          <w:rFonts w:eastAsia="Verdana" w:cs="Verdana" w:ascii="Verdana" w:hAnsi="Verdana"/>
          <w:sz w:val="21"/>
          <w:szCs w:val="21"/>
        </w:rPr>
        <w:t xml:space="preserve">•   </w:t>
      </w:r>
      <w:r>
        <w:rPr>
          <w:rFonts w:eastAsia="Calibri" w:cs="Calibri" w:ascii="Calibri" w:hAnsi="Calibri"/>
          <w:sz w:val="21"/>
          <w:szCs w:val="21"/>
        </w:rPr>
        <w:t>Advise hiring managers and human resources partners of best practices to engage top talent</w:t>
      </w:r>
    </w:p>
    <w:p>
      <w:pPr>
        <w:pStyle w:val="Normal"/>
        <w:tabs>
          <w:tab w:val="clear" w:pos="720"/>
          <w:tab w:val="left" w:pos="820" w:leader="none"/>
        </w:tabs>
        <w:spacing w:lineRule="auto" w:line="276" w:before="48" w:after="0"/>
        <w:ind w:left="830" w:right="245" w:hanging="360"/>
        <w:rPr>
          <w:rFonts w:ascii="Calibri" w:hAnsi="Calibri" w:eastAsia="Calibri" w:cs="Calibri"/>
          <w:sz w:val="21"/>
          <w:szCs w:val="21"/>
        </w:rPr>
      </w:pPr>
      <w:r>
        <w:rPr>
          <w:rFonts w:eastAsia="Verdana" w:cs="Verdana" w:ascii="Verdana" w:hAnsi="Verdana"/>
          <w:sz w:val="21"/>
          <w:szCs w:val="21"/>
        </w:rPr>
        <w:t>•</w:t>
      </w:r>
      <w:r>
        <w:rPr>
          <w:rFonts w:eastAsia="Verdana" w:cs="Verdana" w:ascii="Verdana" w:hAnsi="Verdana"/>
          <w:sz w:val="21"/>
          <w:szCs w:val="21"/>
        </w:rPr>
        <w:tab/>
      </w:r>
      <w:r>
        <w:rPr>
          <w:rFonts w:eastAsia="Calibri" w:cs="Calibri" w:ascii="Calibri" w:hAnsi="Calibri"/>
          <w:sz w:val="21"/>
          <w:szCs w:val="21"/>
        </w:rPr>
        <w:t>Demonstrated creative thinking and out of the box researching techniques when sourcing potential candidates</w:t>
      </w:r>
    </w:p>
    <w:p>
      <w:pPr>
        <w:pStyle w:val="Normal"/>
        <w:spacing w:before="41" w:after="0"/>
        <w:ind w:left="470" w:hanging="0"/>
        <w:rPr>
          <w:rFonts w:ascii="Verdana" w:hAnsi="Verdana" w:eastAsia="Verdana" w:cs="Verdana"/>
          <w:sz w:val="4"/>
          <w:szCs w:val="4"/>
        </w:rPr>
      </w:pPr>
      <w:r>
        <mc:AlternateContent>
          <mc:Choice Requires="wpg">
            <w:drawing>
              <wp:anchor behindDoc="1" distT="0" distB="0" distL="114300" distR="114300" simplePos="0" locked="0" layoutInCell="1" allowOverlap="1" relativeHeight="5">
                <wp:simplePos x="0" y="0"/>
                <wp:positionH relativeFrom="page">
                  <wp:posOffset>1132840</wp:posOffset>
                </wp:positionH>
                <wp:positionV relativeFrom="paragraph">
                  <wp:posOffset>79375</wp:posOffset>
                </wp:positionV>
                <wp:extent cx="5753100" cy="635"/>
                <wp:effectExtent l="0" t="0" r="0" b="0"/>
                <wp:wrapNone/>
                <wp:docPr id="4" name=""/>
                <a:graphic xmlns:a="http://schemas.openxmlformats.org/drawingml/2006/main">
                  <a:graphicData uri="http://schemas.microsoft.com/office/word/2010/wordprocessingGroup">
                    <wpg:wgp>
                      <wpg:cNvGrpSpPr/>
                      <wpg:grpSpPr>
                        <a:xfrm>
                          <a:off x="0" y="0"/>
                          <a:ext cx="5752440" cy="0"/>
                        </a:xfrm>
                      </wpg:grpSpPr>
                      <wps:wsp>
                        <wps:cNvSpPr/>
                        <wps:spPr>
                          <a:xfrm>
                            <a:off x="0" y="0"/>
                            <a:ext cx="5752440" cy="0"/>
                          </a:xfrm>
                          <a:prstGeom prst="line">
                            <a:avLst/>
                          </a:prstGeom>
                          <a:ln w="6840">
                            <a:solidFill>
                              <a:srgbClr val="000000"/>
                            </a:solidFill>
                            <a:round/>
                          </a:ln>
                        </wps:spPr>
                        <wps:style>
                          <a:lnRef idx="0"/>
                          <a:fillRef idx="0"/>
                          <a:effectRef idx="0"/>
                          <a:fontRef idx="minor"/>
                        </wps:style>
                        <wps:bodyPr/>
                      </wps:wsp>
                    </wpg:wgp>
                  </a:graphicData>
                </a:graphic>
              </wp:anchor>
            </w:drawing>
          </mc:Choice>
          <mc:Fallback>
            <w:pict>
              <v:group id="shape_0" style="position:absolute;margin-left:89.2pt;margin-top:6.25pt;width:452.9pt;height:0pt" coordorigin="1784,125" coordsize="9058,0">
                <v:line id="shape_0" from="1784,125" to="10842,125" stroked="t" style="position:absolute;mso-position-horizontal-relative:page">
                  <v:stroke color="black" weight="6840" joinstyle="round" endcap="flat"/>
                  <v:fill o:detectmouseclick="t" on="false"/>
                </v:line>
              </v:group>
            </w:pict>
          </mc:Fallback>
        </mc:AlternateContent>
      </w:r>
      <w:r>
        <w:rPr>
          <w:rFonts w:eastAsia="Verdana" w:cs="Verdana" w:ascii="Verdana" w:hAnsi="Verdana"/>
          <w:w w:val="95"/>
          <w:sz w:val="4"/>
          <w:szCs w:val="4"/>
        </w:rPr>
        <w:t>•</w:t>
      </w:r>
    </w:p>
    <w:p>
      <w:pPr>
        <w:pStyle w:val="Normal"/>
        <w:spacing w:lineRule="exact" w:line="140" w:before="2" w:after="0"/>
        <w:rPr>
          <w:sz w:val="14"/>
          <w:szCs w:val="14"/>
        </w:rPr>
      </w:pPr>
      <w:r>
        <w:rPr>
          <w:sz w:val="14"/>
          <w:szCs w:val="14"/>
        </w:rPr>
      </w:r>
    </w:p>
    <w:p>
      <w:pPr>
        <w:pStyle w:val="Normal"/>
        <w:ind w:left="110" w:hanging="0"/>
        <w:rPr>
          <w:rFonts w:ascii="Calibri" w:hAnsi="Calibri" w:eastAsia="Calibri" w:cs="Calibri"/>
          <w:sz w:val="28"/>
          <w:szCs w:val="28"/>
        </w:rPr>
      </w:pPr>
      <w:r>
        <w:rPr>
          <w:rFonts w:eastAsia="Calibri" w:cs="Calibri" w:ascii="Calibri" w:hAnsi="Calibri"/>
          <w:b/>
          <w:w w:val="99"/>
          <w:sz w:val="28"/>
          <w:szCs w:val="28"/>
        </w:rPr>
        <w:t>ADDITIONAL</w:t>
      </w:r>
      <w:r>
        <w:rPr>
          <w:rFonts w:eastAsia="Calibri" w:cs="Calibri" w:ascii="Calibri" w:hAnsi="Calibri"/>
          <w:b/>
          <w:sz w:val="28"/>
          <w:szCs w:val="28"/>
        </w:rPr>
        <w:t xml:space="preserve"> </w:t>
      </w:r>
      <w:r>
        <w:rPr>
          <w:rFonts w:eastAsia="Calibri" w:cs="Calibri" w:ascii="Calibri" w:hAnsi="Calibri"/>
          <w:b/>
          <w:w w:val="99"/>
          <w:sz w:val="28"/>
          <w:szCs w:val="28"/>
        </w:rPr>
        <w:t>SKILLS</w:t>
      </w:r>
      <w:r>
        <w:rPr>
          <w:rFonts w:eastAsia="Calibri" w:cs="Calibri" w:ascii="Calibri" w:hAnsi="Calibri"/>
          <w:b/>
          <w:sz w:val="28"/>
          <w:szCs w:val="28"/>
        </w:rPr>
        <w:t xml:space="preserve"> </w:t>
      </w:r>
      <w:r>
        <w:rPr>
          <w:rFonts w:eastAsia="Calibri" w:cs="Calibri" w:ascii="Calibri" w:hAnsi="Calibri"/>
          <w:b/>
          <w:w w:val="99"/>
          <w:sz w:val="28"/>
          <w:szCs w:val="28"/>
        </w:rPr>
        <w:t>AND</w:t>
      </w:r>
      <w:r>
        <w:rPr>
          <w:rFonts w:eastAsia="Calibri" w:cs="Calibri" w:ascii="Calibri" w:hAnsi="Calibri"/>
          <w:b/>
          <w:sz w:val="28"/>
          <w:szCs w:val="28"/>
        </w:rPr>
        <w:t xml:space="preserve"> </w:t>
      </w:r>
      <w:r>
        <w:rPr>
          <w:rFonts w:eastAsia="Calibri" w:cs="Calibri" w:ascii="Calibri" w:hAnsi="Calibri"/>
          <w:b/>
          <w:w w:val="99"/>
          <w:sz w:val="28"/>
          <w:szCs w:val="28"/>
        </w:rPr>
        <w:t>ACHIEVEMENTS</w:t>
      </w:r>
    </w:p>
    <w:p>
      <w:pPr>
        <w:pStyle w:val="Normal"/>
        <w:spacing w:before="5" w:after="0"/>
        <w:ind w:left="470" w:hanging="0"/>
        <w:rPr>
          <w:rFonts w:ascii="Calibri" w:hAnsi="Calibri" w:eastAsia="Calibri" w:cs="Calibri"/>
          <w:sz w:val="21"/>
          <w:szCs w:val="21"/>
        </w:rPr>
      </w:pPr>
      <w:r>
        <w:rPr>
          <w:rFonts w:eastAsia="Verdana" w:cs="Verdana" w:ascii="Verdana" w:hAnsi="Verdana"/>
          <w:sz w:val="21"/>
          <w:szCs w:val="21"/>
        </w:rPr>
        <w:t xml:space="preserve">•    </w:t>
      </w:r>
      <w:r>
        <w:rPr>
          <w:rFonts w:eastAsia="Calibri" w:cs="Calibri" w:ascii="Calibri" w:hAnsi="Calibri"/>
          <w:sz w:val="21"/>
          <w:szCs w:val="21"/>
        </w:rPr>
        <w:t>Highly Experienced with LinkedIn Sales Navigator</w:t>
      </w:r>
    </w:p>
    <w:p>
      <w:pPr>
        <w:pStyle w:val="ListParagraph"/>
        <w:numPr>
          <w:ilvl w:val="0"/>
          <w:numId w:val="2"/>
        </w:numPr>
        <w:spacing w:before="48" w:after="0"/>
        <w:contextualSpacing/>
        <w:rPr>
          <w:rFonts w:ascii="Calibri" w:hAnsi="Calibri" w:eastAsia="Calibri" w:cs="Calibri"/>
          <w:sz w:val="21"/>
          <w:szCs w:val="21"/>
        </w:rPr>
      </w:pPr>
      <w:r>
        <w:rPr>
          <w:rFonts w:eastAsia="Calibri" w:cs="Calibri" w:ascii="Calibri" w:hAnsi="Calibri"/>
          <w:sz w:val="21"/>
          <w:szCs w:val="21"/>
        </w:rPr>
        <w:t>Trained in Boolean Search Methods</w:t>
      </w:r>
    </w:p>
    <w:p>
      <w:pPr>
        <w:pStyle w:val="Normal"/>
        <w:pBdr>
          <w:bottom w:val="single" w:sz="6" w:space="1" w:color="000000"/>
        </w:pBdr>
        <w:tabs>
          <w:tab w:val="clear" w:pos="720"/>
          <w:tab w:val="left" w:pos="820" w:leader="none"/>
        </w:tabs>
        <w:spacing w:lineRule="auto" w:line="276" w:before="48" w:after="0"/>
        <w:ind w:left="830" w:right="290" w:hanging="360"/>
        <w:rPr>
          <w:rFonts w:ascii="Calibri" w:hAnsi="Calibri" w:eastAsia="Calibri" w:cs="Calibri"/>
          <w:sz w:val="21"/>
          <w:szCs w:val="21"/>
        </w:rPr>
      </w:pPr>
      <w:bookmarkStart w:id="0" w:name="_GoBack"/>
      <w:bookmarkEnd w:id="0"/>
      <w:r>
        <w:rPr>
          <w:rFonts w:eastAsia="Verdana" w:cs="Verdana" w:ascii="Verdana" w:hAnsi="Verdana"/>
          <w:sz w:val="21"/>
          <w:szCs w:val="21"/>
        </w:rPr>
        <w:t>•</w:t>
      </w:r>
      <w:r>
        <w:rPr>
          <w:rFonts w:eastAsia="Verdana" w:cs="Verdana" w:ascii="Verdana" w:hAnsi="Verdana"/>
          <w:sz w:val="21"/>
          <w:szCs w:val="21"/>
        </w:rPr>
        <w:tab/>
        <w:t xml:space="preserve"> </w:t>
      </w:r>
      <w:r>
        <w:rPr>
          <w:rFonts w:eastAsia="Calibri" w:cs="Calibri" w:ascii="Calibri" w:hAnsi="Calibri"/>
          <w:sz w:val="21"/>
          <w:szCs w:val="21"/>
        </w:rPr>
        <w:t>Served as Band Council President (2018), Band Council Intramural Chair (2017), and Section Leader of the Tubas (2016-2018) in the Baylor University Golden Wave Band</w:t>
      </w:r>
    </w:p>
    <w:p>
      <w:pPr>
        <w:pStyle w:val="Normal"/>
        <w:tabs>
          <w:tab w:val="clear" w:pos="720"/>
          <w:tab w:val="left" w:pos="820" w:leader="none"/>
        </w:tabs>
        <w:spacing w:lineRule="auto" w:line="276" w:before="48" w:after="0"/>
        <w:ind w:left="830" w:right="290" w:hanging="740"/>
        <w:rPr>
          <w:rFonts w:ascii="Calibri" w:hAnsi="Calibri" w:eastAsia="Calibri" w:cs="Calibri"/>
          <w:b/>
          <w:b/>
          <w:sz w:val="28"/>
          <w:szCs w:val="28"/>
        </w:rPr>
      </w:pPr>
      <w:r>
        <w:rPr>
          <w:rFonts w:eastAsia="Calibri" w:cs="Calibri" w:ascii="Calibri" w:hAnsi="Calibri"/>
          <w:b/>
          <w:sz w:val="28"/>
          <w:szCs w:val="28"/>
        </w:rPr>
        <w:t>PREVIOUS WORK EXPERIENCE</w:t>
      </w:r>
    </w:p>
    <w:p>
      <w:pPr>
        <w:pStyle w:val="ListParagraph"/>
        <w:numPr>
          <w:ilvl w:val="0"/>
          <w:numId w:val="3"/>
        </w:numPr>
        <w:tabs>
          <w:tab w:val="clear" w:pos="720"/>
          <w:tab w:val="left" w:pos="820" w:leader="none"/>
        </w:tabs>
        <w:spacing w:lineRule="auto" w:line="276" w:before="48" w:after="0"/>
        <w:ind w:left="810" w:right="290" w:hanging="360"/>
        <w:contextualSpacing/>
        <w:rPr>
          <w:rFonts w:ascii="Calibri" w:hAnsi="Calibri" w:eastAsia="Calibri" w:cs="Calibri"/>
          <w:b/>
          <w:b/>
          <w:sz w:val="21"/>
          <w:szCs w:val="21"/>
        </w:rPr>
      </w:pPr>
      <w:r>
        <w:rPr>
          <w:rFonts w:eastAsia="Calibri" w:cs="Calibri" w:ascii="Calibri" w:hAnsi="Calibri"/>
          <w:b/>
          <w:sz w:val="21"/>
          <w:szCs w:val="21"/>
        </w:rPr>
        <w:t>Baylor University Moody Library – Shift Lead/Study Commons Technician (2016-2019)</w:t>
      </w:r>
    </w:p>
    <w:p>
      <w:pPr>
        <w:pStyle w:val="ListParagraph"/>
        <w:numPr>
          <w:ilvl w:val="0"/>
          <w:numId w:val="3"/>
        </w:numPr>
        <w:tabs>
          <w:tab w:val="clear" w:pos="720"/>
          <w:tab w:val="left" w:pos="820" w:leader="none"/>
        </w:tabs>
        <w:spacing w:lineRule="auto" w:line="276" w:before="48" w:after="0"/>
        <w:ind w:left="810" w:right="290" w:hanging="360"/>
        <w:contextualSpacing/>
        <w:rPr/>
      </w:pPr>
      <w:r>
        <w:rPr>
          <w:rFonts w:eastAsia="Calibri" w:cs="Calibri" w:ascii="Calibri" w:hAnsi="Calibri"/>
          <w:b/>
          <w:sz w:val="21"/>
          <w:szCs w:val="21"/>
        </w:rPr>
        <w:t>DCI Group – PR/Lobbying Intern (2017-2017)</w:t>
      </w:r>
    </w:p>
    <w:sectPr>
      <w:type w:val="nextPage"/>
      <w:pgSz w:w="12240" w:h="15840"/>
      <w:pgMar w:left="1340" w:right="1320" w:header="0" w:top="1400" w:footer="0" w:bottom="28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 w:name="Calibri">
    <w:charset w:val="00"/>
    <w:family w:val="roman"/>
    <w:pitch w:val="variable"/>
  </w:font>
  <w:font w:name="Liberation Sans">
    <w:altName w:val="Arial"/>
    <w:charset w:val="00"/>
    <w:family w:val="swiss"/>
    <w:pitch w:val="variable"/>
  </w:font>
  <w:font w:name="Verdana">
    <w:charset w:val="00"/>
    <w:family w:val="roman"/>
    <w:pitch w:val="variable"/>
  </w:font>
  <w:font w:name="Verdana">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pStyle w:val="Heading2"/>
      <w:numFmt w:val="decimal"/>
      <w:lvlText w:val="%2."/>
      <w:lvlJc w:val="left"/>
      <w:pPr>
        <w:tabs>
          <w:tab w:val="num" w:pos="1440"/>
        </w:tabs>
        <w:ind w:left="1440" w:hanging="720"/>
      </w:pPr>
    </w:lvl>
    <w:lvl w:ilvl="2">
      <w:start w:val="1"/>
      <w:pStyle w:val="Heading3"/>
      <w:numFmt w:val="decimal"/>
      <w:lvlText w:val="%3."/>
      <w:lvlJc w:val="left"/>
      <w:pPr>
        <w:tabs>
          <w:tab w:val="num" w:pos="2160"/>
        </w:tabs>
        <w:ind w:left="2160" w:hanging="720"/>
      </w:pPr>
    </w:lvl>
    <w:lvl w:ilvl="3">
      <w:start w:val="1"/>
      <w:pStyle w:val="Heading4"/>
      <w:numFmt w:val="decimal"/>
      <w:lvlText w:val="%4."/>
      <w:lvlJc w:val="left"/>
      <w:pPr>
        <w:tabs>
          <w:tab w:val="num" w:pos="2880"/>
        </w:tabs>
        <w:ind w:left="2880" w:hanging="720"/>
      </w:pPr>
    </w:lvl>
    <w:lvl w:ilvl="4">
      <w:start w:val="1"/>
      <w:pStyle w:val="Heading5"/>
      <w:numFmt w:val="decimal"/>
      <w:lvlText w:val="%5."/>
      <w:lvlJc w:val="left"/>
      <w:pPr>
        <w:tabs>
          <w:tab w:val="num" w:pos="3600"/>
        </w:tabs>
        <w:ind w:left="3600" w:hanging="720"/>
      </w:pPr>
    </w:lvl>
    <w:lvl w:ilvl="5">
      <w:start w:val="1"/>
      <w:pStyle w:val="Heading6"/>
      <w:numFmt w:val="decimal"/>
      <w:lvlText w:val="%6."/>
      <w:lvlJc w:val="left"/>
      <w:pPr>
        <w:tabs>
          <w:tab w:val="num" w:pos="4320"/>
        </w:tabs>
        <w:ind w:left="4320" w:hanging="720"/>
      </w:pPr>
    </w:lvl>
    <w:lvl w:ilvl="6">
      <w:start w:val="1"/>
      <w:pStyle w:val="Heading7"/>
      <w:numFmt w:val="decimal"/>
      <w:lvlText w:val="%7."/>
      <w:lvlJc w:val="left"/>
      <w:pPr>
        <w:tabs>
          <w:tab w:val="num" w:pos="5040"/>
        </w:tabs>
        <w:ind w:left="5040" w:hanging="720"/>
      </w:pPr>
    </w:lvl>
    <w:lvl w:ilvl="7">
      <w:start w:val="1"/>
      <w:pStyle w:val="Heading8"/>
      <w:numFmt w:val="decimal"/>
      <w:lvlText w:val="%8."/>
      <w:lvlJc w:val="left"/>
      <w:pPr>
        <w:tabs>
          <w:tab w:val="num" w:pos="5760"/>
        </w:tabs>
        <w:ind w:left="5760" w:hanging="720"/>
      </w:pPr>
    </w:lvl>
    <w:lvl w:ilvl="8">
      <w:start w:val="1"/>
      <w:pStyle w:val="Heading9"/>
      <w:numFmt w:val="decimal"/>
      <w:lvlText w:val="%9."/>
      <w:lvlJc w:val="left"/>
      <w:pPr>
        <w:tabs>
          <w:tab w:val="num" w:pos="6480"/>
        </w:tabs>
        <w:ind w:left="6480" w:hanging="720"/>
      </w:pPr>
    </w:lvl>
  </w:abstractNum>
  <w:abstractNum w:abstractNumId="2">
    <w:lvl w:ilvl="0">
      <w:start w:val="1"/>
      <w:numFmt w:val="bullet"/>
      <w:lvlText w:val="•"/>
      <w:lvlJc w:val="left"/>
      <w:pPr>
        <w:ind w:left="880" w:hanging="410"/>
      </w:pPr>
      <w:rPr>
        <w:rFonts w:ascii="Verdana" w:hAnsi="Verdana" w:cs="Verdana" w:hint="default"/>
        <w:sz w:val="21"/>
        <w:rFonts w:cs="Verdana"/>
      </w:rPr>
    </w:lvl>
    <w:lvl w:ilvl="1">
      <w:start w:val="1"/>
      <w:numFmt w:val="bullet"/>
      <w:lvlText w:val="o"/>
      <w:lvlJc w:val="left"/>
      <w:pPr>
        <w:ind w:left="1550" w:hanging="360"/>
      </w:pPr>
      <w:rPr>
        <w:rFonts w:ascii="Courier New" w:hAnsi="Courier New" w:cs="Courier New" w:hint="default"/>
        <w:rFonts w:cs="Courier New"/>
      </w:rPr>
    </w:lvl>
    <w:lvl w:ilvl="2">
      <w:start w:val="1"/>
      <w:numFmt w:val="bullet"/>
      <w:lvlText w:val=""/>
      <w:lvlJc w:val="left"/>
      <w:pPr>
        <w:ind w:left="2270" w:hanging="360"/>
      </w:pPr>
      <w:rPr>
        <w:rFonts w:ascii="Wingdings" w:hAnsi="Wingdings" w:cs="Wingdings" w:hint="default"/>
      </w:rPr>
    </w:lvl>
    <w:lvl w:ilvl="3">
      <w:start w:val="1"/>
      <w:numFmt w:val="bullet"/>
      <w:lvlText w:val=""/>
      <w:lvlJc w:val="left"/>
      <w:pPr>
        <w:ind w:left="2990" w:hanging="360"/>
      </w:pPr>
      <w:rPr>
        <w:rFonts w:ascii="Symbol" w:hAnsi="Symbol" w:cs="Symbol" w:hint="default"/>
      </w:rPr>
    </w:lvl>
    <w:lvl w:ilvl="4">
      <w:start w:val="1"/>
      <w:numFmt w:val="bullet"/>
      <w:lvlText w:val="o"/>
      <w:lvlJc w:val="left"/>
      <w:pPr>
        <w:ind w:left="3710" w:hanging="360"/>
      </w:pPr>
      <w:rPr>
        <w:rFonts w:ascii="Courier New" w:hAnsi="Courier New" w:cs="Courier New" w:hint="default"/>
        <w:rFonts w:cs="Courier New"/>
      </w:rPr>
    </w:lvl>
    <w:lvl w:ilvl="5">
      <w:start w:val="1"/>
      <w:numFmt w:val="bullet"/>
      <w:lvlText w:val=""/>
      <w:lvlJc w:val="left"/>
      <w:pPr>
        <w:ind w:left="4430" w:hanging="360"/>
      </w:pPr>
      <w:rPr>
        <w:rFonts w:ascii="Wingdings" w:hAnsi="Wingdings" w:cs="Wingdings" w:hint="default"/>
      </w:rPr>
    </w:lvl>
    <w:lvl w:ilvl="6">
      <w:start w:val="1"/>
      <w:numFmt w:val="bullet"/>
      <w:lvlText w:val=""/>
      <w:lvlJc w:val="left"/>
      <w:pPr>
        <w:ind w:left="5150" w:hanging="360"/>
      </w:pPr>
      <w:rPr>
        <w:rFonts w:ascii="Symbol" w:hAnsi="Symbol" w:cs="Symbol" w:hint="default"/>
      </w:rPr>
    </w:lvl>
    <w:lvl w:ilvl="7">
      <w:start w:val="1"/>
      <w:numFmt w:val="bullet"/>
      <w:lvlText w:val="o"/>
      <w:lvlJc w:val="left"/>
      <w:pPr>
        <w:ind w:left="5870" w:hanging="360"/>
      </w:pPr>
      <w:rPr>
        <w:rFonts w:ascii="Courier New" w:hAnsi="Courier New" w:cs="Courier New" w:hint="default"/>
        <w:rFonts w:cs="Courier New"/>
      </w:rPr>
    </w:lvl>
    <w:lvl w:ilvl="8">
      <w:start w:val="1"/>
      <w:numFmt w:val="bullet"/>
      <w:lvlText w:val=""/>
      <w:lvlJc w:val="left"/>
      <w:pPr>
        <w:ind w:left="6590" w:hanging="360"/>
      </w:pPr>
      <w:rPr>
        <w:rFonts w:ascii="Wingdings" w:hAnsi="Wingdings" w:cs="Wingdings" w:hint="default"/>
      </w:rPr>
    </w:lvl>
  </w:abstractNum>
  <w:abstractNum w:abstractNumId="3">
    <w:lvl w:ilvl="0">
      <w:start w:val="1"/>
      <w:numFmt w:val="bullet"/>
      <w:lvlText w:val=""/>
      <w:lvlJc w:val="left"/>
      <w:pPr>
        <w:ind w:left="810" w:hanging="360"/>
      </w:pPr>
      <w:rPr>
        <w:rFonts w:ascii="Symbol" w:hAnsi="Symbol" w:cs="Symbol" w:hint="default"/>
      </w:rPr>
    </w:lvl>
    <w:lvl w:ilvl="1">
      <w:start w:val="1"/>
      <w:numFmt w:val="bullet"/>
      <w:lvlText w:val="o"/>
      <w:lvlJc w:val="left"/>
      <w:pPr>
        <w:ind w:left="1530" w:hanging="360"/>
      </w:pPr>
      <w:rPr>
        <w:rFonts w:ascii="Courier New" w:hAnsi="Courier New" w:cs="Courier New" w:hint="default"/>
        <w:rFonts w:cs="Courier New"/>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Fonts w:cs="Courier New"/>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Fonts w:cs="Courier New"/>
      </w:rPr>
    </w:lvl>
    <w:lvl w:ilvl="8">
      <w:start w:val="1"/>
      <w:numFmt w:val="bullet"/>
      <w:lvlText w:val=""/>
      <w:lvlJc w:val="left"/>
      <w:pPr>
        <w:ind w:left="657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b3490"/>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rsid w:val="001b3490"/>
    <w:pPr>
      <w:keepNext w:val="true"/>
      <w:numPr>
        <w:ilvl w:val="0"/>
        <w:numId w:val="1"/>
      </w:numPr>
      <w:spacing w:before="240" w:after="60"/>
      <w:outlineLvl w:val="0"/>
    </w:pPr>
    <w:rPr>
      <w:rFonts w:ascii="Cambria" w:hAnsi="Cambria"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9"/>
    <w:semiHidden/>
    <w:unhideWhenUsed/>
    <w:qFormat/>
    <w:rsid w:val="001b3490"/>
    <w:pPr>
      <w:keepNext w:val="true"/>
      <w:numPr>
        <w:ilvl w:val="1"/>
        <w:numId w:val="1"/>
      </w:numPr>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b3490"/>
    <w:pPr>
      <w:keepNext w:val="true"/>
      <w:numPr>
        <w:ilvl w:val="2"/>
        <w:numId w:val="1"/>
      </w:numPr>
      <w:spacing w:before="240" w:after="60"/>
      <w:outlineLvl w:val="2"/>
    </w:pPr>
    <w:rPr>
      <w:rFonts w:ascii="Cambria" w:hAnsi="Cambria" w:eastAsia="" w:cs="" w:asciiTheme="majorHAnsi" w:cstheme="majorBid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b3490"/>
    <w:pPr>
      <w:keepNext w:val="true"/>
      <w:numPr>
        <w:ilvl w:val="3"/>
        <w:numId w:val="1"/>
      </w:numPr>
      <w:spacing w:before="240" w:after="60"/>
      <w:outlineLvl w:val="3"/>
    </w:pPr>
    <w:rPr>
      <w:rFonts w:ascii="Calibri" w:hAnsi="Calibri" w:eastAsia="" w:cs="" w:asciiTheme="minorHAnsi" w:cstheme="minorBid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Calibri" w:hAnsi="Calibri" w:eastAsia="" w:cs="" w:asciiTheme="minorHAnsi" w:cstheme="minorBidi" w:eastAsiaTheme="minorEastAsia" w:hAnsiTheme="minorHAns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Calibri" w:hAnsi="Calibri" w:eastAsia="" w:cs="" w:asciiTheme="minorHAnsi" w:cstheme="minorBidi" w:eastAsiaTheme="minorEastAsia" w:hAnsiTheme="minorHAns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Calibri" w:hAnsi="Calibri" w:eastAsia="" w:cs="" w:asciiTheme="minorHAnsi" w:cstheme="minorBid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Cambria" w:hAnsi="Cambria"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3490"/>
    <w:rPr>
      <w:rFonts w:ascii="Cambria" w:hAnsi="Cambria" w:eastAsia="" w:cs="" w:asciiTheme="majorHAnsi" w:cstheme="majorBidi" w:eastAsiaTheme="majorEastAsia" w:hAnsiTheme="majorHAnsi"/>
      <w:b/>
      <w:bCs/>
      <w:kern w:val="2"/>
      <w:sz w:val="32"/>
      <w:szCs w:val="32"/>
    </w:rPr>
  </w:style>
  <w:style w:type="character" w:styleId="Heading2Char" w:customStyle="1">
    <w:name w:val="Heading 2 Char"/>
    <w:basedOn w:val="DefaultParagraphFont"/>
    <w:link w:val="Heading2"/>
    <w:uiPriority w:val="9"/>
    <w:semiHidden/>
    <w:qFormat/>
    <w:rsid w:val="001b3490"/>
    <w:rPr>
      <w:rFonts w:ascii="Cambria" w:hAnsi="Cambria"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1b3490"/>
    <w:rPr>
      <w:rFonts w:ascii="Cambria" w:hAnsi="Cambria"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1b3490"/>
    <w:rPr>
      <w:rFonts w:ascii="Calibri" w:hAnsi="Calibri" w:eastAsia="" w:cs="" w:asciiTheme="minorHAnsi" w:cstheme="minorBidi" w:eastAsiaTheme="minorEastAsia" w:hAnsiTheme="minorHAnsi"/>
      <w:b/>
      <w:bCs/>
      <w:sz w:val="28"/>
      <w:szCs w:val="28"/>
    </w:rPr>
  </w:style>
  <w:style w:type="character" w:styleId="Heading5Char" w:customStyle="1">
    <w:name w:val="Heading 5 Char"/>
    <w:basedOn w:val="DefaultParagraphFont"/>
    <w:link w:val="Heading5"/>
    <w:uiPriority w:val="9"/>
    <w:semiHidden/>
    <w:qFormat/>
    <w:rsid w:val="001b3490"/>
    <w:rPr>
      <w:rFonts w:ascii="Calibri" w:hAnsi="Calibri" w:eastAsia="" w:cs="" w:asciiTheme="minorHAnsi" w:cstheme="minorBidi" w:eastAsiaTheme="minorEastAsia" w:hAnsiTheme="minorHAnsi"/>
      <w:b/>
      <w:bCs/>
      <w:i/>
      <w:iCs/>
      <w:sz w:val="26"/>
      <w:szCs w:val="26"/>
    </w:rPr>
  </w:style>
  <w:style w:type="character" w:styleId="Heading6Char" w:customStyle="1">
    <w:name w:val="Heading 6 Char"/>
    <w:basedOn w:val="DefaultParagraphFont"/>
    <w:link w:val="Heading6"/>
    <w:qFormat/>
    <w:rsid w:val="001b3490"/>
    <w:rPr>
      <w:b/>
      <w:bCs/>
      <w:sz w:val="22"/>
      <w:szCs w:val="22"/>
    </w:rPr>
  </w:style>
  <w:style w:type="character" w:styleId="Heading7Char" w:customStyle="1">
    <w:name w:val="Heading 7 Char"/>
    <w:basedOn w:val="DefaultParagraphFont"/>
    <w:link w:val="Heading7"/>
    <w:uiPriority w:val="9"/>
    <w:semiHidden/>
    <w:qFormat/>
    <w:rsid w:val="001b3490"/>
    <w:rPr>
      <w:rFonts w:ascii="Calibri" w:hAnsi="Calibri" w:eastAsia="" w:c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qFormat/>
    <w:rsid w:val="001b3490"/>
    <w:rPr>
      <w:rFonts w:ascii="Calibri" w:hAnsi="Calibri" w:eastAsia="" w:cs="" w:asciiTheme="minorHAnsi" w:cstheme="minorBidi" w:eastAsiaTheme="minorEastAsia" w:hAnsiTheme="minorHAnsi"/>
      <w:i/>
      <w:iCs/>
      <w:sz w:val="24"/>
      <w:szCs w:val="24"/>
    </w:rPr>
  </w:style>
  <w:style w:type="character" w:styleId="Heading9Char" w:customStyle="1">
    <w:name w:val="Heading 9 Char"/>
    <w:basedOn w:val="DefaultParagraphFont"/>
    <w:link w:val="Heading9"/>
    <w:uiPriority w:val="9"/>
    <w:semiHidden/>
    <w:qFormat/>
    <w:rsid w:val="001b3490"/>
    <w:rPr>
      <w:rFonts w:ascii="Cambria" w:hAnsi="Cambria" w:eastAsia="" w:cs="" w:asciiTheme="majorHAnsi" w:cstheme="majorBidi" w:eastAsiaTheme="majorEastAsia" w:hAnsiTheme="majorHAnsi"/>
      <w:sz w:val="22"/>
      <w:szCs w:val="2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Calibri" w:hAnsi="Calibri" w:eastAsia="Verdana" w:cs="Verdana"/>
      <w:sz w:val="21"/>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44751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Neat_Office/6.2.8.2$Windows_x86 LibreOffice_project/</Application>
  <Pages>1</Pages>
  <Words>287</Words>
  <Characters>1814</Characters>
  <CharactersWithSpaces>2502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2021-08-04T15:31:00Z</dcterms:created>
  <dc:creator>Ryan Fluharty</dc:creator>
  <dc:description/>
  <dc:language>en-US</dc:language>
  <cp:lastModifiedBy/>
  <cp:lastPrinted>2019-05-28T17:41:00Z</cp:lastPrinted>
  <dcterms:modified xsi:type="dcterms:W3CDTF">2022-07-24T02:05:54Z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