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Подбор научно-технических решений</w:t>
      </w:r>
    </w:p>
    <w:p>
      <w:r>
        <w:t>Подготовлено системой ТехМост Скаут, проверено: Научный со-основатель, 27.08.2026</w:t>
      </w:r>
    </w:p>
    <w:p>
      <w:pPr>
        <w:pStyle w:val="Heading1"/>
      </w:pPr>
      <w:r>
        <w:t>Задача</w:t>
      </w:r>
    </w:p>
    <w:p>
      <w:r>
        <w:t>Отрасль: животноводство</w:t>
      </w:r>
    </w:p>
    <w:p>
      <w:r>
        <w:t>Сейчас супоросность свиноматок определяется ветеринарами вручную по УЗИ, есть человеческий фактор. Требуется автоматический интеллектуальный анализ УЗИ с точностью 95–98%, определяющий супоросность, прохолост и микроаборт. Нужна готовность от TRL 6 до TRL 9.</w:t>
      </w:r>
    </w:p>
    <w:p>
      <w:r>
        <w:t>Требования и ограничения: точность 95–98%; технологическая готовность от TRL 6 до TRL 9; целевой TRL 7</w:t>
      </w:r>
    </w:p>
    <w:p>
      <w:pPr>
        <w:pStyle w:val="Heading1"/>
      </w:pPr>
      <w:r>
        <w:t>Рекомендация</w:t>
      </w:r>
    </w:p>
    <w:p>
      <w:r>
        <w:t>Сравнительная сводка не приводится: часть найденных вариантов снята экспертом при проверке. Ориентируйтесь на таблицу сравнения и карточки ниже.</w:t>
      </w:r>
    </w:p>
    <w:p>
      <w:pPr>
        <w:pStyle w:val="Heading1"/>
      </w:pPr>
      <w:r>
        <w:t>Сравнение вариантов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Вариант</w:t>
            </w:r>
          </w:p>
        </w:tc>
        <w:tc>
          <w:tcPr>
            <w:tcW w:type="dxa" w:w="2160"/>
          </w:tcPr>
          <w:p>
            <w:r>
              <w:t>Стадия зрелости</w:t>
            </w:r>
          </w:p>
        </w:tc>
        <w:tc>
          <w:tcPr>
            <w:tcW w:type="dxa" w:w="2160"/>
          </w:tcPr>
          <w:p>
            <w:r>
              <w:t>Что подтверждено</w:t>
            </w:r>
          </w:p>
        </w:tc>
        <w:tc>
          <w:tcPr>
            <w:tcW w:type="dxa" w:w="2160"/>
          </w:tcPr>
          <w:p>
            <w:r>
              <w:t>Что нужно от вас</w:t>
            </w:r>
          </w:p>
        </w:tc>
      </w:tr>
      <w:tr>
        <w:tc>
          <w:tcPr>
            <w:tcW w:type="dxa" w:w="2160"/>
          </w:tcPr>
          <w:p>
            <w:r>
              <w:t>Система для выявления и обследования течения беременности животного</w:t>
            </w:r>
          </w:p>
        </w:tc>
        <w:tc>
          <w:tcPr>
            <w:tcW w:type="dxa" w:w="2160"/>
          </w:tcPr>
          <w:p>
            <w:r>
              <w:t>не установлена</w:t>
            </w:r>
          </w:p>
        </w:tc>
        <w:tc>
          <w:tcPr>
            <w:tcW w:type="dxa" w:w="2160"/>
          </w:tcPr>
          <w:p>
            <w:r>
              <w:t>В источниках подтверждена только автоматизация физического позиционирования УЗИ-датчика</w:t>
            </w:r>
          </w:p>
        </w:tc>
        <w:tc>
          <w:tcPr>
            <w:tcW w:type="dxa" w:w="2160"/>
          </w:tcPr>
          <w:p>
            <w:r>
              <w:t>Запросить у правообладателя материалы об испытаниях и адаптации под анализ супоросности и микроаборта</w:t>
            </w:r>
          </w:p>
        </w:tc>
      </w:tr>
      <w:tr>
        <w:tc>
          <w:tcPr>
            <w:tcW w:type="dxa" w:w="2160"/>
          </w:tcPr>
          <w:p>
            <w:r>
              <w:t>Метод ИИ-анализа ультразвуковых изображений опухолей молочной железы</w:t>
            </w:r>
          </w:p>
        </w:tc>
        <w:tc>
          <w:tcPr>
            <w:tcW w:type="dxa" w:w="2160"/>
          </w:tcPr>
          <w:p>
            <w:r>
              <w:t>не установлена</w:t>
            </w:r>
          </w:p>
        </w:tc>
        <w:tc>
          <w:tcPr>
            <w:tcW w:type="dxa" w:w="2160"/>
          </w:tcPr>
          <w:p>
            <w:r>
              <w:t>В источниках подтверждено только применение метода к диагностике рака молочной железы</w:t>
            </w:r>
          </w:p>
        </w:tc>
        <w:tc>
          <w:tcPr>
            <w:tcW w:type="dxa" w:w="2160"/>
          </w:tcPr>
          <w:p>
            <w:r>
              <w:t>Запросить у авторов данные о возможности адаптации метода к свиноматкам и протоколы испытаний</w:t>
            </w:r>
          </w:p>
        </w:tc>
      </w:tr>
      <w:tr>
        <w:tc>
          <w:tcPr>
            <w:tcW w:type="dxa" w:w="2160"/>
          </w:tcPr>
          <w:p>
            <w:r>
              <w:t>УЗИ-сканер Duo-Scan:Go для определения супоросности</w:t>
            </w:r>
          </w:p>
        </w:tc>
        <w:tc>
          <w:tcPr>
            <w:tcW w:type="dxa" w:w="2160"/>
          </w:tcPr>
          <w:p>
            <w:r>
              <w:t>не установлена</w:t>
            </w:r>
          </w:p>
        </w:tc>
        <w:tc>
          <w:tcPr>
            <w:tcW w:type="dxa" w:w="2160"/>
          </w:tcPr>
          <w:p>
            <w:r>
              <w:t>Подтверждена возможность визуального обследования матки с 18 дня после осеменения</w:t>
            </w:r>
          </w:p>
        </w:tc>
        <w:tc>
          <w:tcPr>
            <w:tcW w:type="dxa" w:w="2160"/>
          </w:tcPr>
          <w:p>
            <w:r>
              <w:t>Запросить техническую документацию с данными о точности и алгоритме анализа УЗИ</w:t>
            </w:r>
          </w:p>
        </w:tc>
      </w:tr>
      <w:tr>
        <w:tc>
          <w:tcPr>
            <w:tcW w:type="dxa" w:w="2160"/>
          </w:tcPr>
          <w:p>
            <w:r>
              <w:t>Умный УЗИ-анализ для свиней</w:t>
            </w:r>
          </w:p>
        </w:tc>
        <w:tc>
          <w:tcPr>
            <w:tcW w:type="dxa" w:w="2160"/>
          </w:tcPr>
          <w:p>
            <w:r>
              <w:t>не установлена</w:t>
            </w:r>
          </w:p>
        </w:tc>
        <w:tc>
          <w:tcPr>
            <w:tcW w:type="dxa" w:w="2160"/>
          </w:tcPr>
          <w:p>
            <w:r>
              <w:t>В источниках подтверждена только концепция ИИ-анализа для диагностики супоросности и выявления бесплодных животных</w:t>
            </w:r>
          </w:p>
        </w:tc>
        <w:tc>
          <w:tcPr>
            <w:tcW w:type="dxa" w:w="2160"/>
          </w:tcPr>
          <w:p>
            <w:r>
              <w:t>Запросить протокол испытаний и сведения о точности определения супоросности, прохолоста и микроаборта</w:t>
            </w:r>
          </w:p>
        </w:tc>
      </w:tr>
      <w:tr>
        <w:tc>
          <w:tcPr>
            <w:tcW w:type="dxa" w:w="2160"/>
          </w:tcPr>
          <w:p>
            <w:r>
              <w:t>Метод ультразвуковой диагностики супоросности свиноматок</w:t>
            </w:r>
          </w:p>
        </w:tc>
        <w:tc>
          <w:tcPr>
            <w:tcW w:type="dxa" w:w="2160"/>
          </w:tcPr>
          <w:p>
            <w:r>
              <w:t>не установлена</w:t>
            </w:r>
          </w:p>
        </w:tc>
        <w:tc>
          <w:tcPr>
            <w:tcW w:type="dxa" w:w="2160"/>
          </w:tcPr>
          <w:p>
            <w:r>
              <w:t>В источниках подтвержден только ручной метод УЗИ-диагностики на 35-й и 45-й дни после введения хряка</w:t>
            </w:r>
          </w:p>
        </w:tc>
        <w:tc>
          <w:tcPr>
            <w:tcW w:type="dxa" w:w="2160"/>
          </w:tcPr>
          <w:p>
            <w:r>
              <w:t>Запросить у редакции журнала полные тексты статей и уточнить наличие методов автоматического анализа</w:t>
            </w:r>
          </w:p>
        </w:tc>
      </w:tr>
    </w:tbl>
    <w:p>
      <w:pPr>
        <w:pStyle w:val="Heading1"/>
      </w:pPr>
      <w:r>
        <w:t>Варианты решений</w:t>
      </w:r>
    </w:p>
    <w:p>
      <w:pPr>
        <w:pStyle w:val="Heading2"/>
      </w:pPr>
      <w:r>
        <w:t>1. Система для выявления и обследования течения беременности сельскохозяйственного животного</w:t>
      </w:r>
    </w:p>
    <w:p>
      <w:r>
        <w:t>Стадия зрелости: стадия не определена</w:t>
      </w:r>
    </w:p>
    <w:p>
      <w:r>
        <w:t>Система автоматизирует ультразвуковое обследование беременности сельскохозяйственных животных: животное помещается в ограниченный приёмный отсек, обмеряется контур, на основе сравнения с анатомическими данными определяются точки измерения, и держатель с ультразвуковой головкой подводится к точке измерения. Перемещение держателя осуществляется станиной относительно приёмного отсека.</w:t>
      </w:r>
    </w:p>
    <w:p>
      <w:r>
        <w:t>Разработчик: БИГ ДАЧМАН ИНТЕРНЭШНЛ ГМБХ</w:t>
      </w:r>
    </w:p>
    <w:p>
      <w:r>
        <w:t>Как выйти на связь: БИГ ДАЧМАН ИНТЕРНЭШНЛ ГМБХ (DE) — организация из библиографического описания патента; Фукс Карстен (DE), Холлинг Даниель (DE) — авторы патента; Патент EA0000026963B1</w:t>
      </w:r>
    </w:p>
    <w:p>
      <w:r>
        <w:t>Применимость к задаче: Частично закрывает задачу: система автоматизирует физическую часть ультразвукового обследования (позиционирование датчика), но в источниках нет данных об интеллектуальном анализе изображений, точности 95–98% или определении супоросности, прохолоста и микроаборта. Также не подтверждена работа именно на свиноматках.</w:t>
      </w:r>
    </w:p>
    <w:p>
      <w:r>
        <w:t>Сверка с требованиями задачи:</w:t>
      </w:r>
    </w:p>
    <w:p>
      <w:pPr>
        <w:pStyle w:val="ListBullet"/>
      </w:pPr>
      <w:r>
        <w:t>точность 95–98%: не подтверждено источником — В источниках нет данных о точности определения супоросности</w:t>
      </w:r>
    </w:p>
    <w:p>
      <w:pPr>
        <w:pStyle w:val="ListBullet"/>
      </w:pPr>
      <w:r>
        <w:t>технологическая готовность от TRL 6 до TRL 9: не подтверждено источником — В источниках не указан уровень технологической готовности</w:t>
      </w:r>
    </w:p>
    <w:p>
      <w:pPr>
        <w:pStyle w:val="ListBullet"/>
      </w:pPr>
      <w:r>
        <w:t>целевой TRL 7: не подтверждено источником — Уровень TRL в источниках не указан</w:t>
      </w:r>
    </w:p>
    <w:p>
      <w:r>
        <w:t>Риски:</w:t>
      </w:r>
    </w:p>
    <w:p>
      <w:pPr>
        <w:pStyle w:val="ListBullet"/>
      </w:pPr>
      <w:r>
        <w:t>В источниках нет данных об испытаниях на свиноматках или о точности определения супоросности</w:t>
      </w:r>
    </w:p>
    <w:p>
      <w:pPr>
        <w:pStyle w:val="ListBullet"/>
      </w:pPr>
      <w:r>
        <w:t>Заявленная система не содержит упоминаний об интеллектуальном анализе изображений, что требуется в задаче</w:t>
      </w:r>
    </w:p>
    <w:p>
      <w:pPr>
        <w:pStyle w:val="ListBullet"/>
      </w:pPr>
      <w:r>
        <w:t>Уровень технологической готовности в источниках не указан</w:t>
      </w:r>
    </w:p>
    <w:p>
      <w:pPr>
        <w:pStyle w:val="ListBullet"/>
      </w:pPr>
      <w:r>
        <w:t>В источнике описана только конструкция и способ, но нет сведений о серийном производстве или эксплуатации</w:t>
      </w:r>
    </w:p>
    <w:p>
      <w:r>
        <w:t>Следующий шаг: Запросить у правообладателя патента EA0000026963B1 дополнительные материалы о проведённых испытаниях и возможности адаптации системы под анализ супоросности и микроаборта у свиноматок</w:t>
      </w:r>
    </w:p>
    <w:p>
      <w:r>
        <w:t>Уверенность: низкая — Неподтверждённые утверждения о разработчике, авторах и правообладателе, единственный источник на карточку; confidence остаётся low ввиду исходной низкой оценки</w:t>
      </w:r>
    </w:p>
    <w:p>
      <w:r>
        <w:t>Чем подтверждено:</w:t>
      </w:r>
    </w:p>
    <w:p>
      <w:pPr>
        <w:pStyle w:val="ListBullet"/>
      </w:pPr>
      <w:r>
        <w:t>Система включает приём сельскохозяйственного животного в ограниченный приёмный отсек — https://patents.google.com/patent/EA0000026963B1</w:t>
      </w:r>
    </w:p>
    <w:p>
      <w:pPr>
        <w:pStyle w:val="ListBullet"/>
      </w:pPr>
      <w:r>
        <w:t>Контур животного измеряется с помощью устройства для цифровой регистрации двух- или трёхмерных изображений — https://patents.google.com/patent/EA0000026963B1</w:t>
      </w:r>
    </w:p>
    <w:p>
      <w:pPr>
        <w:pStyle w:val="ListBullet"/>
      </w:pPr>
      <w:r>
        <w:t>Точки измерения для ультразвукового обследования определяются на основе сравнения данных о контуре животного с сохранёнными анатомическими данными — https://patents.google.com/patent/EA0000026963B1</w:t>
      </w:r>
    </w:p>
    <w:p>
      <w:pPr>
        <w:pStyle w:val="ListBullet"/>
      </w:pPr>
      <w:r>
        <w:t>Закреплённая в держателе ультразвуковая измерительная головка подводится к точке измерения путём перемещения держателя с помощью станины относительно приёмного отсека — https://patents.google.com/patent/EA0000026963B1</w:t>
      </w:r>
    </w:p>
    <w:p>
      <w:r>
        <w:t>Не подтверждено проверкой:</w:t>
      </w:r>
    </w:p>
    <w:p>
      <w:pPr>
        <w:pStyle w:val="ListBullet"/>
      </w:pPr>
      <w:r>
        <w:t>БИГ ДАЧМАН ИНТЕРНЭШНЛ ГМБХ</w:t>
      </w:r>
    </w:p>
    <w:p>
      <w:pPr>
        <w:pStyle w:val="ListBullet"/>
      </w:pPr>
      <w:r>
        <w:t>БИГ ДАЧМАН ИНТЕРНЭШНЛ ГМБХ (DE) — организация из библиографического описания патента</w:t>
      </w:r>
    </w:p>
    <w:p>
      <w:pPr>
        <w:pStyle w:val="ListBullet"/>
      </w:pPr>
      <w:r>
        <w:t>Фукс Карстен (DE), Холлинг Даниель (DE) — авторы патента</w:t>
      </w:r>
    </w:p>
    <w:p>
      <w:pPr>
        <w:pStyle w:val="ListBullet"/>
      </w:pPr>
      <w:r>
        <w:t>у правообладателя патента EA0000026963B1</w:t>
      </w:r>
    </w:p>
    <w:p>
      <w:pPr>
        <w:pStyle w:val="Heading2"/>
      </w:pPr>
      <w:r>
        <w:t>2. Метод ИИ-анализа ультразвуковых изображений опухолей молочной железы</w:t>
      </w:r>
    </w:p>
    <w:p>
      <w:r>
        <w:t>Стадия зрелости: стадия не определена</w:t>
      </w:r>
    </w:p>
    <w:p>
      <w:r>
        <w:t>Метод генерации и классификации ультразвуковых изображений опухолей рака молочной железы на основе генеративно-состязательной сети Вассерштейна с градиентным штрафом (WGAN-GP) и трансферного обучения. Для устранения дисбаланса данных с помощью WGAN-GP создано 227 дополнительных изображений злокачественных опухолей. Классификация изображений выполнялась моделями EfficientNetB4, ResNet152, VGG19, Xception, InceptionV3 и DenseNet121. Разработка предназначена для диагностики рака молочной железы, а не для определения супоросности свиноматок.</w:t>
      </w:r>
    </w:p>
    <w:p>
      <w:r>
        <w:t>Разработчик: не найдено</w:t>
      </w:r>
    </w:p>
    <w:p>
      <w:r>
        <w:t>Как выйти на связь: Рыспаева Марья — автор публикации; Салыкова Ольга — автор публикации</w:t>
      </w:r>
    </w:p>
    <w:p>
      <w:r>
        <w:t>Применимость к задаче: Разработка представляет собой метод ИИ-классификации ультразвуковых изображений, но ориентирована на диагностику рака молочной железы, а не на определение супоросности свиноматок. Закрытие задачи из Брифа не подтверждено: в источниках отсутствуют данные о применении к свиноматкам и о точности 95–98%.</w:t>
      </w:r>
    </w:p>
    <w:p>
      <w:r>
        <w:t>Сверка с требованиями задачи:</w:t>
      </w:r>
    </w:p>
    <w:p>
      <w:pPr>
        <w:pStyle w:val="ListBullet"/>
      </w:pPr>
      <w:r>
        <w:t>точность 95–98%: не подтверждено источником — В источниках нет данных о точности классификации для данной разработки</w:t>
      </w:r>
    </w:p>
    <w:p>
      <w:pPr>
        <w:pStyle w:val="ListBullet"/>
      </w:pPr>
      <w:r>
        <w:t>технологическая готовность от TRL 6 до TRL 9: не подтверждено источником — В источниках не указан уровень технологической готовности (TRL)</w:t>
      </w:r>
    </w:p>
    <w:p>
      <w:pPr>
        <w:pStyle w:val="ListBullet"/>
      </w:pPr>
      <w:r>
        <w:t>целевой TRL 7: не подтверждено источником — В источниках отсутствует информация о соответствии целевому TRL 7</w:t>
      </w:r>
    </w:p>
    <w:p>
      <w:r>
        <w:t>Риски:</w:t>
      </w:r>
    </w:p>
    <w:p>
      <w:pPr>
        <w:pStyle w:val="ListBullet"/>
      </w:pPr>
      <w:r>
        <w:t>В источниках нет данных о применении метода для определения супоросности свиноматок, прохолоста или микроаборта</w:t>
      </w:r>
    </w:p>
    <w:p>
      <w:pPr>
        <w:pStyle w:val="ListBullet"/>
      </w:pPr>
      <w:r>
        <w:t>В источниках нет результатов измерений точности классификации, поэтому подтвердить соответствие целевому диапазону 95–98% невозможно</w:t>
      </w:r>
    </w:p>
    <w:p>
      <w:pPr>
        <w:pStyle w:val="ListBullet"/>
      </w:pPr>
      <w:r>
        <w:t>В источниках не указан уровень технологической готовности (TRL) разработки</w:t>
      </w:r>
    </w:p>
    <w:p>
      <w:pPr>
        <w:pStyle w:val="ListBullet"/>
      </w:pPr>
      <w:r>
        <w:t>Единственный источник описывает диагностику рака молочной железы, что указывает на вероятную ошибку группировки кандидатов по задаче заказчика</w:t>
      </w:r>
    </w:p>
    <w:p>
      <w:r>
        <w:t>Следующий шаг: Запросить у авторов Рыспаевой Марьи и Салыковой Ольги данные о возможности адаптации метода к ультразвуковым изображениям свиноматок, включая сведения о точности классификации и протоколы испытаний</w:t>
      </w:r>
    </w:p>
    <w:p>
      <w:r>
        <w:t>Уверенность: низкая — Авторы публикации указаны без опоры в evidence; остальные фактические утверждения подтверждены единственным источником doi.org, стадия зрелости unknown</w:t>
      </w:r>
    </w:p>
    <w:p>
      <w:r>
        <w:t>Чем подтверждено:</w:t>
      </w:r>
    </w:p>
    <w:p>
      <w:pPr>
        <w:pStyle w:val="ListBullet"/>
      </w:pPr>
      <w:r>
        <w:t>Метод предназначен для генерации и классификации ультразвуковых изображений опухолей рака молочной железы — https://doi.org/10.52167/1609-1817-2025-141-6-222-231</w:t>
      </w:r>
    </w:p>
    <w:p>
      <w:pPr>
        <w:pStyle w:val="ListBullet"/>
      </w:pPr>
      <w:r>
        <w:t>Метод основан на генеративно-состязательной сети Вассерштейна с градиентным штрафом (WGAN-GP) и трансферном обучении — https://doi.org/10.52167/1609-1817-2025-141-6-222-231</w:t>
      </w:r>
    </w:p>
    <w:p>
      <w:pPr>
        <w:pStyle w:val="ListBullet"/>
      </w:pPr>
      <w:r>
        <w:t>Для устранения дисбаланса данных с помощью WGAN-GP создано 227 дополнительных изображений злокачественных опухолей — https://doi.org/10.52167/1609-1817-2025-141-6-222-231</w:t>
      </w:r>
    </w:p>
    <w:p>
      <w:pPr>
        <w:pStyle w:val="ListBullet"/>
      </w:pPr>
      <w:r>
        <w:t>Классификация изображений выполнялась с использованием моделей EfficientNetB4, ResNet152, VGG19, Xception, InceptionV3 и DenseNet121 — https://doi.org/10.52167/1609-1817-2025-141-6-222-231</w:t>
      </w:r>
    </w:p>
    <w:p>
      <w:r>
        <w:t>Не подтверждено проверкой:</w:t>
      </w:r>
    </w:p>
    <w:p>
      <w:pPr>
        <w:pStyle w:val="ListBullet"/>
      </w:pPr>
      <w:r>
        <w:t>Рыспаева Марья — автор публикации</w:t>
      </w:r>
    </w:p>
    <w:p>
      <w:pPr>
        <w:pStyle w:val="ListBullet"/>
      </w:pPr>
      <w:r>
        <w:t>Салыкова Ольга — автор публикации</w:t>
      </w:r>
    </w:p>
    <w:p>
      <w:pPr>
        <w:pStyle w:val="Heading2"/>
      </w:pPr>
      <w:r>
        <w:t>3. Ультразвуковой сканер Duo-Scan:Go для определения супоросности свиноматок</w:t>
      </w:r>
    </w:p>
    <w:p>
      <w:r>
        <w:t>Стадия зрелости: стадия не определена</w:t>
      </w:r>
    </w:p>
    <w:p>
      <w:r>
        <w:t>Ультразвуковой сканер Duo-Scan:Go позволяет проводить исследование матки свиноматки на супоросность уже с 18 дня после осеменения. При сканировании заполненные жидкостью карманы в матке отображаются чёрным, а сама матка белым, что облегчает их идентификацию.</w:t>
      </w:r>
    </w:p>
    <w:p>
      <w:r>
        <w:t>Разработчик: не найдено</w:t>
      </w:r>
    </w:p>
    <w:p>
      <w:r>
        <w:t>Применимость к задаче: Разработка представляет собой сканер для визуального ультразвукового исследования матки свиноматок, что покрывает только этап проведения УЗИ. Требуемые автоматический интеллектуальный анализ с точностью 95–98% и определение прохолоста и микроаборта в источнике не описаны.</w:t>
      </w:r>
    </w:p>
    <w:p>
      <w:r>
        <w:t>Сверка с требованиями задачи:</w:t>
      </w:r>
    </w:p>
    <w:p>
      <w:pPr>
        <w:pStyle w:val="ListBullet"/>
      </w:pPr>
      <w:r>
        <w:t>точность 95–98%: не подтверждено источником — В источнике нет данных о точности определения супоросности, прохолоста или микроаборта.</w:t>
      </w:r>
    </w:p>
    <w:p>
      <w:pPr>
        <w:pStyle w:val="ListBullet"/>
      </w:pPr>
      <w:r>
        <w:t>технологическая готовность от TRL 6 до TRL 9: не подтверждено источником — В источнике не указан уровень технологической готовности (TRL).</w:t>
      </w:r>
    </w:p>
    <w:p>
      <w:pPr>
        <w:pStyle w:val="ListBullet"/>
      </w:pPr>
      <w:r>
        <w:t>целевой TRL 7: не подтверждено источником — Целевой TRL 7 в источнике не упоминается.</w:t>
      </w:r>
    </w:p>
    <w:p>
      <w:r>
        <w:t>Риски:</w:t>
      </w:r>
    </w:p>
    <w:p>
      <w:pPr>
        <w:pStyle w:val="ListBullet"/>
      </w:pPr>
      <w:r>
        <w:t>В источниках нет данных о точности определения супоросности, прохолоста и микроаборта.</w:t>
      </w:r>
    </w:p>
    <w:p>
      <w:pPr>
        <w:pStyle w:val="ListBullet"/>
      </w:pPr>
      <w:r>
        <w:t>В источниках нет данных о технологической готовности (TRL) и условиях применения.</w:t>
      </w:r>
    </w:p>
    <w:p>
      <w:pPr>
        <w:pStyle w:val="ListBullet"/>
      </w:pPr>
      <w:r>
        <w:t>Источник не описывает автоматический интеллектуальный анализ изображения, который требуется в задаче.</w:t>
      </w:r>
    </w:p>
    <w:p>
      <w:pPr>
        <w:pStyle w:val="ListBullet"/>
      </w:pPr>
      <w:r>
        <w:t>Единственный источник — коммерческая новостная страница, что не подтверждает научную обоснованность разработки.</w:t>
      </w:r>
    </w:p>
    <w:p>
      <w:r>
        <w:t>Следующий шаг: Запросить на сайте yarvet.ru техническую документацию на Duo-Scan:Go с описанием алгоритма анализа УЗИ, данными о точности определения супоросности, прохолоста и микроаборта.</w:t>
      </w:r>
    </w:p>
    <w:p>
      <w:r>
        <w:t>Уверенность: низкая — Все фактические утверждения подтверждены единственным источником, но он один и имеет коммерческий новостной характер, поэтому уверенность низкая</w:t>
      </w:r>
    </w:p>
    <w:p>
      <w:r>
        <w:t>Чем подтверждено:</w:t>
      </w:r>
    </w:p>
    <w:p>
      <w:pPr>
        <w:pStyle w:val="ListBullet"/>
      </w:pPr>
      <w:r>
        <w:t>Свинью можно сканировать на супоросность с помощью Duo-Scan:Go уже с 18 дня после осеменения. — https://uzi.yarvet.ru/news/duo-scan-go-innovatsionnyy-skaner-dlya-opredeleniya-suporosnosti-sviney/</w:t>
      </w:r>
    </w:p>
    <w:p>
      <w:pPr>
        <w:pStyle w:val="ListBullet"/>
      </w:pPr>
      <w:r>
        <w:t>При ультразвуковом сканировании жидкость отображается черным, а матка - белой, поэтому их легко идентифицировать. — https://uzi.yarvet.ru/news/duo-scan-go-innovatsionnyy-skaner-dlya-opredeleniya-suporosnosti-sviney/</w:t>
      </w:r>
    </w:p>
    <w:p>
      <w:pPr>
        <w:pStyle w:val="Heading2"/>
      </w:pPr>
      <w:r>
        <w:t>4. Умный УЗИ-анализ для свиней</w:t>
      </w:r>
    </w:p>
    <w:p>
      <w:r>
        <w:t>Стадия зрелости: стадия не определена</w:t>
      </w:r>
    </w:p>
    <w:p>
      <w:r>
        <w:t>Разработка представляет собой концепцию интеллектуального анализа УЗИ свиноматок. По описанию источника, система позволяет контролировать развитие плодов и прогнозировать проблемы при опоросе, определять точную дату опороса и диагностировать супоросность на ранних сроках, выявляя бесплодных животных. Данные об испытаниях или уровне готовности в источнике отсутствуют.</w:t>
      </w:r>
    </w:p>
    <w:p>
      <w:r>
        <w:t>Разработчик: не найдено</w:t>
      </w:r>
    </w:p>
    <w:p>
      <w:r>
        <w:t>Применимость к задаче: Частично закрывает задачу: описывает диагностику супоросности на ранних сроках и выявление бесплодных животных, что соответствует определению супоросности и прохолоста. Не закрывает требования по точности 95–98% и технологической готовности TRL 6–9, а также не упоминает диагностику микроаборта, так как в источнике нет данных об испытаниях и уровне готовности.</w:t>
      </w:r>
    </w:p>
    <w:p>
      <w:r>
        <w:t>Сверка с требованиями задачи:</w:t>
      </w:r>
    </w:p>
    <w:p>
      <w:pPr>
        <w:pStyle w:val="ListBullet"/>
      </w:pPr>
      <w:r>
        <w:t>точность 95–98%: не подтверждено источником — В источниках нет данных о достигнутой точности</w:t>
      </w:r>
    </w:p>
    <w:p>
      <w:pPr>
        <w:pStyle w:val="ListBullet"/>
      </w:pPr>
      <w:r>
        <w:t>технологическая готовность от TRL 6 до TRL 9: не подтверждено источником — В источниках нет данных о технологической готовности или TRL</w:t>
      </w:r>
    </w:p>
    <w:p>
      <w:pPr>
        <w:pStyle w:val="ListBullet"/>
      </w:pPr>
      <w:r>
        <w:t>целевой TRL 7: не подтверждено источником — В источниках нет сведений о целевом TRL; проект представлен как идея или концепция</w:t>
      </w:r>
    </w:p>
    <w:p>
      <w:r>
        <w:t>Риски:</w:t>
      </w:r>
    </w:p>
    <w:p>
      <w:pPr>
        <w:pStyle w:val="ListBullet"/>
      </w:pPr>
      <w:r>
        <w:t>В источнике нет данных об испытаниях или измеренной точности; проект представлен как идея или концепция</w:t>
      </w:r>
    </w:p>
    <w:p>
      <w:pPr>
        <w:pStyle w:val="ListBullet"/>
      </w:pPr>
      <w:r>
        <w:t>Нет подтверждения технологической готовности TRL 6 или выше</w:t>
      </w:r>
    </w:p>
    <w:p>
      <w:pPr>
        <w:pStyle w:val="ListBullet"/>
      </w:pPr>
      <w:r>
        <w:t>В источнике не упоминается диагностика микроаборта, что является частью задачи</w:t>
      </w:r>
    </w:p>
    <w:p>
      <w:pPr>
        <w:pStyle w:val="ListBullet"/>
      </w:pPr>
      <w:r>
        <w:t>Отсутствуют данные о конкретных условиях применения (порода, сроки, среда)</w:t>
      </w:r>
    </w:p>
    <w:p>
      <w:r>
        <w:t>Следующий шаг: Запросить у держателя проекта на платформе 2035.Университет протокол испытаний и сведения о точности определения супоросности, прохолоста и микроаборта</w:t>
      </w:r>
    </w:p>
    <w:p>
      <w:r>
        <w:t>Уверенность: низкая — Факт из next_step о платформе 2035.Университет не подтверждён evidence; единственный источник; остальные утверждения подтверждены.</w:t>
      </w:r>
    </w:p>
    <w:p>
      <w:r>
        <w:t>Чем подтверждено:</w:t>
      </w:r>
    </w:p>
    <w:p>
      <w:pPr>
        <w:pStyle w:val="ListBullet"/>
      </w:pPr>
      <w:r>
        <w:t>В описании проекта указано, что разработка представляет собой идею или концепцию — https://pt.2035.university/project/umnyj-uzi-analiz-dla-svinej</w:t>
      </w:r>
    </w:p>
    <w:p>
      <w:pPr>
        <w:pStyle w:val="ListBullet"/>
      </w:pPr>
      <w:r>
        <w:t>По описанию, система позволяет контролировать развитие плодов и прогнозировать проблемы при опоросе, такие как малоплодие или гибель поросят — https://pt.2035.university/project/umnyj-uzi-analiz-dla-svinej</w:t>
      </w:r>
    </w:p>
    <w:p>
      <w:pPr>
        <w:pStyle w:val="ListBullet"/>
      </w:pPr>
      <w:r>
        <w:t>По описанию, система позволяет определять точную дату опороса, что позволяет оптимально подготовить персонал и ресурсы, минимизируя смертность новорожденных — https://pt.2035.university/project/umnyj-uzi-analiz-dla-svinej</w:t>
      </w:r>
    </w:p>
    <w:p>
      <w:pPr>
        <w:pStyle w:val="ListBullet"/>
      </w:pPr>
      <w:r>
        <w:t>По описанию, система позволяет точно диагностировать супоросность на ранних сроках, своевременно выявлять бесплодных животных и предотвращать затраты на их содержание — https://pt.2035.university/project/umnyj-uzi-analiz-dla-svinej</w:t>
      </w:r>
    </w:p>
    <w:p>
      <w:r>
        <w:t>Не подтверждено проверкой:</w:t>
      </w:r>
    </w:p>
    <w:p>
      <w:pPr>
        <w:pStyle w:val="ListBullet"/>
      </w:pPr>
      <w:r>
        <w:t>держателя проекта на платформе 2035.Университет</w:t>
      </w:r>
    </w:p>
    <w:p>
      <w:pPr>
        <w:pStyle w:val="Heading2"/>
      </w:pPr>
      <w:r>
        <w:t>5. Метод ультразвуковой диагностики супоросности свиноматок</w:t>
      </w:r>
    </w:p>
    <w:p>
      <w:r>
        <w:t>Стадия зрелости: стадия не определена</w:t>
      </w:r>
    </w:p>
    <w:p>
      <w:r>
        <w:t>Метод ультразвукового исследования свиноматок с использованием аппарата MINDRAY с абдоминальным секторным зондом 5 МГц. Исследование проводится на 35-й и 45-й дни после введения хряка. Определяется наличие плодов в матке и измеряются их размеры. Метод применён в частном подсобном хозяйстве.</w:t>
      </w:r>
    </w:p>
    <w:p>
      <w:r>
        <w:t>Разработчик: не найдено</w:t>
      </w:r>
    </w:p>
    <w:p>
      <w:r>
        <w:t>Применимость к задаче: Не закрывает задачу: источник описывает ручную ультразвуковую диагностику, а не автоматический интеллектуальный анализ. Точность 95–98% и уровень готовности TRL 6–9 не подтверждены.</w:t>
      </w:r>
    </w:p>
    <w:p>
      <w:r>
        <w:t>Сверка с требованиями задачи:</w:t>
      </w:r>
    </w:p>
    <w:p>
      <w:pPr>
        <w:pStyle w:val="ListBullet"/>
      </w:pPr>
      <w:r>
        <w:t>точность 95–98%: не подтверждено источником — В источниках не указана точность диагностики</w:t>
      </w:r>
    </w:p>
    <w:p>
      <w:pPr>
        <w:pStyle w:val="ListBullet"/>
      </w:pPr>
      <w:r>
        <w:t>технологическая готовность от TRL 6 до TRL 9: не подтверждено источником — В источниках нет сведений об уровне технологической готовности</w:t>
      </w:r>
    </w:p>
    <w:p>
      <w:pPr>
        <w:pStyle w:val="ListBullet"/>
      </w:pPr>
      <w:r>
        <w:t>целевой TRL 7: не подтверждено источником — В источниках нет сведений о целевом TRL</w:t>
      </w:r>
    </w:p>
    <w:p>
      <w:r>
        <w:t>Риски:</w:t>
      </w:r>
    </w:p>
    <w:p>
      <w:pPr>
        <w:pStyle w:val="ListBullet"/>
      </w:pPr>
      <w:r>
        <w:t>В источниках нет данных об автоматическом анализе ультразвуковых изображений, поэтому применение метода для задачи автоматического определения супоросности не подтверждено</w:t>
      </w:r>
    </w:p>
    <w:p>
      <w:pPr>
        <w:pStyle w:val="ListBullet"/>
      </w:pPr>
      <w:r>
        <w:t>В источниках нет данных о точности диагностики и о соответствии требованиям 95–98%</w:t>
      </w:r>
    </w:p>
    <w:p>
      <w:pPr>
        <w:pStyle w:val="ListBullet"/>
      </w:pPr>
      <w:r>
        <w:t>В источниках нет сведений о технологической готовности (TRL) разработки</w:t>
      </w:r>
    </w:p>
    <w:p>
      <w:pPr>
        <w:pStyle w:val="ListBullet"/>
      </w:pPr>
      <w:r>
        <w:t>Источник описывает применение метода в частном подсобном хозяйстве, но не содержит данных о серийном производстве или промышленной эксплуатации</w:t>
      </w:r>
    </w:p>
    <w:p>
      <w:r>
        <w:t>Следующий шаг: Обратиться в редакцию журнала «Вестник КГАУ» с запросом полных текстов статей по ультразвуковой диагностике супоросности и уточнить, применяются ли методы автоматического анализа изображений на основе искусственного интеллекта</w:t>
      </w:r>
    </w:p>
    <w:p>
      <w:r>
        <w:t>Уверенность: низкая — Единственный источник, утверждение о ручной диагностике не подтверждено прямым claim, поэтому уверенность низкая</w:t>
      </w:r>
    </w:p>
    <w:p>
      <w:r>
        <w:t>Чем подтверждено:</w:t>
      </w:r>
    </w:p>
    <w:p>
      <w:pPr>
        <w:pStyle w:val="ListBullet"/>
      </w:pPr>
      <w:r>
        <w:t>Ультразвуковое исследование на супоросность проводилось в частном подсобном хозяйстве с применением аппарата марки MINDRAY с абдоминальным секторным зондом частотой 5 МГц — https://vestnik.kgau.ru/ru/nauka/article/118100/view</w:t>
      </w:r>
    </w:p>
    <w:p>
      <w:pPr>
        <w:pStyle w:val="ListBullet"/>
      </w:pPr>
      <w:r>
        <w:t>Исследование проводили на 35-й и 45-й дни после введения хряка в группу свиней — https://vestnik.kgau.ru/ru/nauka/article/118100/view</w:t>
      </w:r>
    </w:p>
    <w:p>
      <w:pPr>
        <w:pStyle w:val="ListBullet"/>
      </w:pPr>
      <w:r>
        <w:t>При проведении диагностики определяли наличие плодов в матке, а также измеряли их размеры у каждого животного — https://vestnik.kgau.ru/ru/nauka/article/118100/view</w:t>
      </w:r>
    </w:p>
    <w:p>
      <w:pPr>
        <w:pStyle w:val="ListBullet"/>
      </w:pPr>
      <w:r>
        <w:t>В предоставленном описании статьи не содержится сведений об автоматическом анализе изображений с использованием искусственного интеллекта — https://vestnik.kgau.ru/ru/nauka/article/118100/view</w:t>
      </w:r>
    </w:p>
    <w:p>
      <w:pPr>
        <w:pStyle w:val="ListBullet"/>
      </w:pPr>
      <w:r>
        <w:t>В предоставленном описании статьи не содержится сведений о точности диагностики, соответствующей 95–98% — https://vestnik.kgau.ru/ru/nauka/article/118100/view</w:t>
      </w:r>
    </w:p>
    <w:p>
      <w:pPr>
        <w:pStyle w:val="ListBullet"/>
      </w:pPr>
      <w:r>
        <w:t>В предоставленном описании статьи не содержится сведений об уровне технологической готовности (TRL) — https://vestnik.kgau.ru/ru/nauka/article/118100/view</w:t>
      </w:r>
    </w:p>
    <w:p>
      <w:r>
        <w:t>Не подтверждено проверкой:</w:t>
      </w:r>
    </w:p>
    <w:p>
      <w:pPr>
        <w:pStyle w:val="ListBullet"/>
      </w:pPr>
      <w:r>
        <w:t>источник описывает ручную ультразвуковую диагностику, а не автоматический интеллектуальный анализ</w:t>
      </w:r>
    </w:p>
    <w:p>
      <w:pPr>
        <w:pStyle w:val="Heading1"/>
      </w:pPr>
      <w:r>
        <w:t>Ограничения этого поиска</w:t>
      </w:r>
    </w:p>
    <w:p>
      <w:r>
        <w:t>Не ответили источники: openalex, semanticscholar. Выдача могла быть полнее — стоит повторить запрос позже.</w:t>
      </w:r>
    </w:p>
    <w:p>
      <w:r>
        <w:t>Часть поисковых формулировок не была выполнена — выдача по этой теме может быть неполной.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