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PT Serif" w:hAnsi="PT Serif"/>
          <w:b/>
          <w:sz w:val="25"/>
        </w:rPr>
        <w:t>СПРАВКА</w:t>
      </w:r>
    </w:p>
    <w:p>
      <w:pPr>
        <w:spacing w:after="140"/>
        <w:jc w:val="center"/>
      </w:pPr>
      <w:r>
        <w:rPr>
          <w:rFonts w:ascii="PT Serif" w:hAnsi="PT Serif"/>
          <w:b/>
          <w:sz w:val="21"/>
        </w:rPr>
        <w:t>о предложении компании «Ситалл» по сотрудничеству в сфере трансфера</w:t>
        <w:br/>
        <w:t>и внедрения технологий в природопользовании и ТЭК Югры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1. Суть предложения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Предлагается заключить соглашение (меморандум) о сотрудничестве в сфере научно-технического развития, трансфера и внедрения технологий в природопользовании и топливно-энергетическом комплексе Ханты-Мансийского автономного округа — Югры. Предмет — доведение готовых научных решений до предприятий-природопользователей под их конкретные задачи. Расходов бюджета автономного округа предложение не предполагает: работы оплачивают предприятия, наука участвует как оплачиваемый исполнитель.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2. О компании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«Ситалл» работает технологическим брокером для промышленности: находит под конкретную задачу предприятия готовые научные решения, проверяет их с профильными учёными, структурирует сделку с государственным софинансированием и сопровождает внедрение. Компания идёт от задачи предприятия, а не от разработки института, и получает часть вознаграждения только при доведении решения до внедрения. Собственный инструмент подбора «Ситалл Скаут» готовит 5–7 проверенных вариантов решений под задачу за сутки; каждое утверждение в подборе подтверждается ссылкой на первоисточник, итоговое заключение даёт профильный учёный.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Основатели компании: Кирилл Уклонский (руководитель ИТ-проектов АНО ЦЭМАК, автор системы «ФинАналитик», свидетельство Роспатента № 2024618827, внедрена в трёх федеральных организациях; РАНХиГС, государственное управление) и Данила Кашев (руководитель ИТ-проектов ФГУП «ЗащитаИнфоТранс», проект импортозамещения с включением в реестр отечественного ПО; МГУ им. М.В. Ломоносова).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3. Что предлагается</w:t>
      </w:r>
    </w:p>
    <w:p>
      <w:pPr>
        <w:spacing w:after="40"/>
        <w:jc w:val="both"/>
      </w:pPr>
      <w:r>
        <w:rPr>
          <w:rFonts w:ascii="PT Serif" w:hAnsi="PT Serif"/>
          <w:b w:val="0"/>
          <w:sz w:val="20"/>
        </w:rPr>
        <w:t>Компания принимает на себя работы, которые сегодня не закреплены ни за одним участником инновационной инфраструктуры, — сопровождение пути от задачи конкретного предприятия до внедрённой технологии: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перевод технологических задач предприятий-природопользователей в формализованные технические задания — включая задачи, связанные с рекультивацией нефтезагрязнённых земель, переработкой отходов бурения, качеством воды, воспроизводством водных биоресурсов;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подбор решений в российских и зарубежных научных организациях с проверкой применимости профильными экспертами;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3) подготовка заявок на меры государственной поддержки (постановление Правительства РФ № 218; повышающий коэффициент 2 по налогу на прибыль; гранты на доращивание; инструменты нацпроекта «Экологическое благополучие»);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4) сопровождение внедрения с привлечением региональных научных организаций (НАЦ рационального недропользования им. В.И. Шпильмана, СурГУ, ЮГУ) и инжиниринговых центров в качестве исполнителей.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Результат для округа — рост частных вложений в исследования, загрузка науки региона заказами и продвижение экологических показателей без расходов бюджета.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4. Обязательства компании на первый год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Собрать и оформить 10 технологических задач предприятий-природопользователей; выполнить 5 подборов решений с научной проверкой; подготовить и подать 2 заявки на софинансирование; довести до внедрения 1 проект; подготовить открытый отчёт «Карта технологий для природопользования Югры». Работы выполняются за счёт компании.</w:t>
      </w:r>
    </w:p>
    <w:p>
      <w:pPr>
        <w:spacing w:after="40"/>
        <w:jc w:val="left"/>
      </w:pPr>
      <w:r>
        <w:rPr>
          <w:rFonts w:ascii="PT Serif" w:hAnsi="PT Serif"/>
          <w:b/>
          <w:sz w:val="21"/>
        </w:rPr>
        <w:t>5. Предлагаемые шаги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1) рассмотреть возможность заключения соглашения (меморандума) о сотрудничестве;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2) определить профильное подразделение для взаимодействия;</w:t>
      </w:r>
    </w:p>
    <w:p>
      <w:pPr>
        <w:spacing w:after="20"/>
        <w:jc w:val="both"/>
      </w:pPr>
      <w:r>
        <w:rPr>
          <w:rFonts w:ascii="PT Serif" w:hAnsi="PT Serif"/>
          <w:b w:val="0"/>
          <w:sz w:val="20"/>
        </w:rPr>
        <w:t>3) содействовать представлению компании руководителям 5–7 предприятий-недропользователей и профильных организаций;</w:t>
      </w:r>
    </w:p>
    <w:p>
      <w:pPr>
        <w:spacing w:after="100"/>
        <w:jc w:val="both"/>
      </w:pPr>
      <w:r>
        <w:rPr>
          <w:rFonts w:ascii="PT Serif" w:hAnsi="PT Serif"/>
          <w:b w:val="0"/>
          <w:sz w:val="20"/>
        </w:rPr>
        <w:t>4) рассмотреть участие компании в отраслевых площадках и рабочих группах округа, включая экспертный совет по инновациям в нефтегазовой отрасли.</w:t>
      </w:r>
    </w:p>
    <w:p>
      <w:pPr>
        <w:spacing w:after="0"/>
        <w:jc w:val="both"/>
      </w:pPr>
      <w:r>
        <w:rPr>
          <w:rFonts w:ascii="PT Serif" w:hAnsi="PT Serif"/>
          <w:b w:val="0"/>
          <w:sz w:val="20"/>
        </w:rPr>
        <w:t>Контактное лицо: Уклонский Кирилл, основатель компании «Ситалл». Электронная почта: uklonskiy.k@ya.ru. Август 2026</w:t>
      </w:r>
    </w:p>
    <w:sectPr w:rsidR="00FC693F" w:rsidRPr="0006063C" w:rsidSect="00034616">
      <w:pgSz w:w="11906" w:h="16838"/>
      <w:pgMar w:top="794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PT Serif" w:hAnsi="PT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