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t>
      </w:r>
    </w:p>
    <w:p>
      <w:pPr>
        <w:spacing w:after="0" w:before="0"/>
      </w:pPr>
      <w:r>
        <w:t xml:space="preserve"> </w:t>
      </w:r>
    </w:p>
    <w:p>
      <w:pPr>
        <w:spacing w:after="120" w:before="480"/>
        <w:jc w:val="center"/>
      </w:pPr>
      <w:r>
        <w:rPr>
          <w:rFonts w:ascii="Arial" w:cs="Arial" w:eastAsia="Arial" w:hAnsi="Arial"/>
          <w:b/>
          <w:bCs/>
          <w:color w:val="1A4372"/>
          <w:sz w:val="52"/>
          <w:szCs w:val="52"/>
        </w:rPr>
        <w:t xml:space="preserve">SCHOOL BASED PROJECT</w:t>
      </w:r>
    </w:p>
    <w:p>
      <w:pPr>
        <w:spacing w:after="80" w:before="0"/>
        <w:jc w:val="center"/>
      </w:pPr>
      <w:r>
        <w:rPr>
          <w:rFonts w:ascii="Arial" w:cs="Arial" w:eastAsia="Arial" w:hAnsi="Arial"/>
          <w:color w:val="2E5FA3"/>
          <w:sz w:val="36"/>
          <w:szCs w:val="36"/>
        </w:rPr>
        <w:t xml:space="preserve">Mathematics (O Level)</w:t>
      </w:r>
    </w:p>
    <w:p>
      <w:pPr>
        <w:spacing w:after="480" w:before="0"/>
        <w:jc w:val="center"/>
      </w:pPr>
      <w:r>
        <w:rPr>
          <w:rFonts w:ascii="Arial" w:cs="Arial" w:eastAsia="Arial" w:hAnsi="Arial"/>
          <w:i/>
          <w:iCs/>
          <w:color w:val="666666"/>
          <w:sz w:val="26"/>
          <w:szCs w:val="26"/>
        </w:rPr>
        <w:t xml:space="preserve">Ordinary Level Certificate Examination</w:t>
      </w:r>
    </w:p>
    <w:p>
      <w:pPr>
        <w:pBdr>
          <w:bottom w:val="single" w:color="1A4372" w:sz="4" w:space="1"/>
        </w:pBdr>
        <w:spacing w:after="120" w:before="120"/>
      </w:pP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5E8F7" w:val="clear"/>
            <w:tcMar>
              <w:top w:type="dxa" w:w="80"/>
              <w:left w:type="dxa" w:w="120"/>
              <w:bottom w:type="dxa" w:w="80"/>
              <w:right w:type="dxa" w:w="120"/>
            </w:tcMar>
          </w:tcPr>
          <w:p>
            <w:r>
              <w:rPr>
                <w:rFonts w:ascii="Arial" w:cs="Arial" w:eastAsia="Arial" w:hAnsi="Arial"/>
                <w:b/>
                <w:bCs/>
                <w:sz w:val="22"/>
                <w:szCs w:val="22"/>
              </w:rPr>
              <w:t xml:space="preserve">Project Title</w:t>
            </w:r>
          </w:p>
        </w:tc>
        <w:tc>
          <w:tcPr>
            <w:tcW w:type="dxa" w:w="6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sz w:val="22"/>
                <w:szCs w:val="22"/>
              </w:rPr>
              <w:t xml:space="preserve">Mathematical Analysis of Student Congestion at the School Gate</w:t>
            </w:r>
          </w:p>
        </w:tc>
      </w:tr>
      <w:tr>
        <w:tc>
          <w:tcPr>
            <w:tcW w:type="dxa" w:w="3000"/>
            <w:tcBorders>
              <w:top w:val="single" w:color="AAAAAA" w:sz="1"/>
              <w:left w:val="single" w:color="AAAAAA" w:sz="1"/>
              <w:bottom w:val="single" w:color="AAAAAA" w:sz="1"/>
              <w:right w:val="single" w:color="AAAAAA" w:sz="1"/>
            </w:tcBorders>
            <w:shd w:fill="D5E8F7" w:val="clear"/>
            <w:tcMar>
              <w:top w:type="dxa" w:w="80"/>
              <w:left w:type="dxa" w:w="120"/>
              <w:bottom w:type="dxa" w:w="80"/>
              <w:right w:type="dxa" w:w="120"/>
            </w:tcMar>
          </w:tcPr>
          <w:p>
            <w:r>
              <w:rPr>
                <w:rFonts w:ascii="Arial" w:cs="Arial" w:eastAsia="Arial" w:hAnsi="Arial"/>
                <w:b/>
                <w:bCs/>
                <w:sz w:val="22"/>
                <w:szCs w:val="22"/>
              </w:rPr>
              <w:t xml:space="preserve">Candidate Name</w:t>
            </w:r>
          </w:p>
        </w:tc>
        <w:tc>
          <w:tcPr>
            <w:tcW w:type="dxa" w:w="6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sz w:val="22"/>
                <w:szCs w:val="22"/>
              </w:rPr>
              <w:t xml:space="preserve">Rutendo Chikwanda</w:t>
            </w:r>
          </w:p>
        </w:tc>
      </w:tr>
      <w:tr>
        <w:tc>
          <w:tcPr>
            <w:tcW w:type="dxa" w:w="3000"/>
            <w:tcBorders>
              <w:top w:val="single" w:color="AAAAAA" w:sz="1"/>
              <w:left w:val="single" w:color="AAAAAA" w:sz="1"/>
              <w:bottom w:val="single" w:color="AAAAAA" w:sz="1"/>
              <w:right w:val="single" w:color="AAAAAA" w:sz="1"/>
            </w:tcBorders>
            <w:shd w:fill="D5E8F7" w:val="clear"/>
            <w:tcMar>
              <w:top w:type="dxa" w:w="80"/>
              <w:left w:type="dxa" w:w="120"/>
              <w:bottom w:type="dxa" w:w="80"/>
              <w:right w:type="dxa" w:w="120"/>
            </w:tcMar>
          </w:tcPr>
          <w:p>
            <w:r>
              <w:rPr>
                <w:rFonts w:ascii="Arial" w:cs="Arial" w:eastAsia="Arial" w:hAnsi="Arial"/>
                <w:b/>
                <w:bCs/>
                <w:sz w:val="22"/>
                <w:szCs w:val="22"/>
              </w:rPr>
              <w:t xml:space="preserve">Candidate Number</w:t>
            </w:r>
          </w:p>
        </w:tc>
        <w:tc>
          <w:tcPr>
            <w:tcW w:type="dxa" w:w="6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sz w:val="22"/>
                <w:szCs w:val="22"/>
              </w:rPr>
              <w:t xml:space="preserve">9876543210</w:t>
            </w:r>
          </w:p>
        </w:tc>
      </w:tr>
      <w:tr>
        <w:tc>
          <w:tcPr>
            <w:tcW w:type="dxa" w:w="3000"/>
            <w:tcBorders>
              <w:top w:val="single" w:color="AAAAAA" w:sz="1"/>
              <w:left w:val="single" w:color="AAAAAA" w:sz="1"/>
              <w:bottom w:val="single" w:color="AAAAAA" w:sz="1"/>
              <w:right w:val="single" w:color="AAAAAA" w:sz="1"/>
            </w:tcBorders>
            <w:shd w:fill="D5E8F7" w:val="clear"/>
            <w:tcMar>
              <w:top w:type="dxa" w:w="80"/>
              <w:left w:type="dxa" w:w="120"/>
              <w:bottom w:type="dxa" w:w="80"/>
              <w:right w:type="dxa" w:w="120"/>
            </w:tcMar>
          </w:tcPr>
          <w:p>
            <w:r>
              <w:rPr>
                <w:rFonts w:ascii="Arial" w:cs="Arial" w:eastAsia="Arial" w:hAnsi="Arial"/>
                <w:b/>
                <w:bCs/>
                <w:sz w:val="22"/>
                <w:szCs w:val="22"/>
              </w:rPr>
              <w:t xml:space="preserve">School Name</w:t>
            </w:r>
          </w:p>
        </w:tc>
        <w:tc>
          <w:tcPr>
            <w:tcW w:type="dxa" w:w="6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sz w:val="22"/>
                <w:szCs w:val="22"/>
              </w:rPr>
              <w:t xml:space="preserve">Hillside High School</w:t>
            </w:r>
          </w:p>
        </w:tc>
      </w:tr>
      <w:tr>
        <w:tc>
          <w:tcPr>
            <w:tcW w:type="dxa" w:w="3000"/>
            <w:tcBorders>
              <w:top w:val="single" w:color="AAAAAA" w:sz="1"/>
              <w:left w:val="single" w:color="AAAAAA" w:sz="1"/>
              <w:bottom w:val="single" w:color="AAAAAA" w:sz="1"/>
              <w:right w:val="single" w:color="AAAAAA" w:sz="1"/>
            </w:tcBorders>
            <w:shd w:fill="D5E8F7" w:val="clear"/>
            <w:tcMar>
              <w:top w:type="dxa" w:w="80"/>
              <w:left w:type="dxa" w:w="120"/>
              <w:bottom w:type="dxa" w:w="80"/>
              <w:right w:type="dxa" w:w="120"/>
            </w:tcMar>
          </w:tcPr>
          <w:p>
            <w:r>
              <w:rPr>
                <w:rFonts w:ascii="Arial" w:cs="Arial" w:eastAsia="Arial" w:hAnsi="Arial"/>
                <w:b/>
                <w:bCs/>
                <w:sz w:val="22"/>
                <w:szCs w:val="22"/>
              </w:rPr>
              <w:t xml:space="preserve">Centre Number</w:t>
            </w:r>
          </w:p>
        </w:tc>
        <w:tc>
          <w:tcPr>
            <w:tcW w:type="dxa" w:w="6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sz w:val="22"/>
                <w:szCs w:val="22"/>
              </w:rPr>
              <w:t xml:space="preserve">0147</w:t>
            </w:r>
          </w:p>
        </w:tc>
      </w:tr>
      <w:tr>
        <w:tc>
          <w:tcPr>
            <w:tcW w:type="dxa" w:w="3000"/>
            <w:tcBorders>
              <w:top w:val="single" w:color="AAAAAA" w:sz="1"/>
              <w:left w:val="single" w:color="AAAAAA" w:sz="1"/>
              <w:bottom w:val="single" w:color="AAAAAA" w:sz="1"/>
              <w:right w:val="single" w:color="AAAAAA" w:sz="1"/>
            </w:tcBorders>
            <w:shd w:fill="D5E8F7" w:val="clear"/>
            <w:tcMar>
              <w:top w:type="dxa" w:w="80"/>
              <w:left w:type="dxa" w:w="120"/>
              <w:bottom w:type="dxa" w:w="80"/>
              <w:right w:type="dxa" w:w="120"/>
            </w:tcMar>
          </w:tcPr>
          <w:p>
            <w:r>
              <w:rPr>
                <w:rFonts w:ascii="Arial" w:cs="Arial" w:eastAsia="Arial" w:hAnsi="Arial"/>
                <w:b/>
                <w:bCs/>
                <w:sz w:val="22"/>
                <w:szCs w:val="22"/>
              </w:rPr>
              <w:t xml:space="preserve">Year</w:t>
            </w:r>
          </w:p>
        </w:tc>
        <w:tc>
          <w:tcPr>
            <w:tcW w:type="dxa" w:w="6360"/>
            <w:tcBorders>
              <w:top w:val="single" w:color="AAAAAA" w:sz="1"/>
              <w:left w:val="single" w:color="AAAAAA" w:sz="1"/>
              <w:bottom w:val="single" w:color="AAAAAA" w:sz="1"/>
              <w:right w:val="single" w:color="AAAAAA" w:sz="1"/>
            </w:tcBorders>
            <w:shd w:fill="F5FAFF" w:val="clear"/>
            <w:tcMar>
              <w:top w:type="dxa" w:w="80"/>
              <w:left w:type="dxa" w:w="120"/>
              <w:bottom w:type="dxa" w:w="80"/>
              <w:right w:type="dxa" w:w="120"/>
            </w:tcMar>
          </w:tcPr>
          <w:p>
            <w:r>
              <w:rPr>
                <w:rFonts w:ascii="Arial" w:cs="Arial" w:eastAsia="Arial" w:hAnsi="Arial"/>
                <w:sz w:val="22"/>
                <w:szCs w:val="22"/>
              </w:rPr>
              <w:t xml:space="preserve">2025</w:t>
            </w:r>
          </w:p>
        </w:tc>
      </w:tr>
    </w:tbl>
    <w:p>
      <w:pPr>
        <w:spacing w:after="0" w:before="0"/>
      </w:pPr>
      <w:r>
        <w:t xml:space="preserve"> </w:t>
      </w:r>
    </w:p>
    <w:p>
      <w:pPr>
        <w:spacing w:after="0" w:before="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AAAAAA" w:sz="1"/>
              <w:left w:val="single" w:color="AAAAAA" w:sz="1"/>
              <w:bottom w:val="single" w:color="AAAAAA" w:sz="1"/>
              <w:right w:val="single" w:color="AAAAAA" w:sz="1"/>
            </w:tcBorders>
            <w:shd w:fill="1A4372" w:val="clear"/>
            <w:tcMar>
              <w:top w:type="dxa" w:w="100"/>
              <w:left w:type="dxa" w:w="150"/>
              <w:bottom w:type="dxa" w:w="100"/>
              <w:right w:type="dxa" w:w="150"/>
            </w:tcMar>
          </w:tcPr>
          <w:p>
            <w:r>
              <w:rPr>
                <w:rFonts w:ascii="Arial" w:cs="Arial" w:eastAsia="Arial" w:hAnsi="Arial"/>
                <w:b/>
                <w:bCs/>
                <w:color w:val="FFFFFF"/>
                <w:sz w:val="26"/>
                <w:szCs w:val="26"/>
              </w:rPr>
              <w:t xml:space="preserve">STAGE 1: Problem Identification</w:t>
            </w:r>
          </w:p>
        </w:tc>
        <w:tc>
          <w:tcPr>
            <w:tcW w:type="dxa" w:w="2160"/>
            <w:tcBorders>
              <w:top w:val="single" w:color="AAAAAA" w:sz="1"/>
              <w:left w:val="single" w:color="AAAAAA" w:sz="1"/>
              <w:bottom w:val="single" w:color="AAAAAA" w:sz="1"/>
              <w:right w:val="single" w:color="AAAAAA" w:sz="1"/>
            </w:tcBorders>
            <w:shd w:fill="2E5FA3"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5 Marks</w:t>
            </w:r>
          </w:p>
        </w:tc>
      </w:tr>
    </w:tbl>
    <w:p>
      <w:pPr>
        <w:spacing w:after="0" w:before="0"/>
      </w:pPr>
      <w:r>
        <w:t xml:space="preserve"> </w:t>
      </w:r>
    </w:p>
    <w:p>
      <w:pPr>
        <w:spacing w:after="120" w:before="240"/>
      </w:pPr>
      <w:r>
        <w:rPr>
          <w:rFonts w:ascii="Arial" w:cs="Arial" w:eastAsia="Arial" w:hAnsi="Arial"/>
          <w:b/>
          <w:bCs/>
          <w:color w:val="1A4372"/>
          <w:sz w:val="26"/>
          <w:szCs w:val="26"/>
        </w:rPr>
        <w:t xml:space="preserve">1.1  Description of the Problem / Identified Gap</w:t>
      </w:r>
    </w:p>
    <w:p>
      <w:pPr>
        <w:spacing w:after="80" w:before="80"/>
      </w:pPr>
      <w:r>
        <w:rPr>
          <w:rFonts w:ascii="Arial" w:cs="Arial" w:eastAsia="Arial" w:hAnsi="Arial"/>
          <w:sz w:val="22"/>
          <w:szCs w:val="22"/>
        </w:rPr>
        <w:t xml:space="preserve">Every school day at Hillside High School, a serious congestion problem occurs at the single main school gate during morning arrival (06:45 – 07:15) and afternoon dismissal (13:00 – 13:30). Approximately 1 200 students attempt to pass through the gate within these 30-minute windows. The gate has a width of 4 metres and is supervised by two teachers on duty. The result is a dangerous crush: students are delayed, teachers struggle to maintain order, latecomers receive unnecessary punishment, and the risk of injury from pushing and trampling is real. Despite this being a daily occurrence, no systematic mathematical analysis of the flow rate, waiting time or gate capacity has ever been conducted at this school. The gap is the absence of a data-driven model that quantifies the congestion problem and informs practical, low-cost solutions.</w:t>
      </w:r>
    </w:p>
    <w:p>
      <w:pPr>
        <w:spacing w:after="0" w:before="0"/>
      </w:pPr>
      <w:r>
        <w:t xml:space="preserve"> </w:t>
      </w:r>
    </w:p>
    <w:p>
      <w:pPr>
        <w:spacing w:after="120" w:before="240"/>
      </w:pPr>
      <w:r>
        <w:rPr>
          <w:rFonts w:ascii="Arial" w:cs="Arial" w:eastAsia="Arial" w:hAnsi="Arial"/>
          <w:b/>
          <w:bCs/>
          <w:color w:val="1A4372"/>
          <w:sz w:val="26"/>
          <w:szCs w:val="26"/>
        </w:rPr>
        <w:t xml:space="preserve">1.2  Statement of Intent</w:t>
      </w:r>
    </w:p>
    <w:p>
      <w:pPr>
        <w:spacing w:after="80" w:before="80"/>
      </w:pPr>
      <w:r>
        <w:rPr>
          <w:rFonts w:ascii="Arial" w:cs="Arial" w:eastAsia="Arial" w:hAnsi="Arial"/>
          <w:sz w:val="22"/>
          <w:szCs w:val="22"/>
        </w:rPr>
        <w:t xml:space="preserve">The purpose of this project is to use O Level Mathematics — specifically rate, ratio, time calculations, data collection, statistical graphs and linear equations — to mathematically model the flow of students through the school gate. The model will calculate the current rate of student flow (students per minute), compare it to the gate capacity, determine the average waiting time per student, and identify the peak congestion period. Based on the mathematical findings, the project will propose and evaluate practical solutions to reduce or eliminate the congestion.</w:t>
      </w:r>
    </w:p>
    <w:p>
      <w:pPr>
        <w:spacing w:after="0" w:before="0"/>
      </w:pPr>
      <w:r>
        <w:t xml:space="preserve"> </w:t>
      </w:r>
    </w:p>
    <w:p>
      <w:pPr>
        <w:spacing w:after="120" w:before="240"/>
      </w:pPr>
      <w:r>
        <w:rPr>
          <w:rFonts w:ascii="Arial" w:cs="Arial" w:eastAsia="Arial" w:hAnsi="Arial"/>
          <w:b/>
          <w:bCs/>
          <w:color w:val="1A4372"/>
          <w:sz w:val="26"/>
          <w:szCs w:val="26"/>
        </w:rPr>
        <w:t xml:space="preserve">1.3  Design / Project Specification and Parameters</w:t>
      </w:r>
    </w:p>
    <w:p>
      <w:pPr>
        <w:spacing w:after="80" w:before="80"/>
      </w:pPr>
      <w:r>
        <w:rPr>
          <w:rFonts w:ascii="Arial" w:cs="Arial" w:eastAsia="Arial" w:hAnsi="Arial"/>
          <w:b/>
          <w:bCs/>
          <w:sz w:val="22"/>
          <w:szCs w:val="22"/>
        </w:rPr>
        <w:t xml:space="preserve">The following parameters define the scope and design of this project:</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c>
          <w:tcPr>
            <w:tcW w:type="dxa" w:w="40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40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656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Observation Period</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Morning arrival: 06:45 – 07:15 (30 min). Afternoon dismissal: 13:00 – 13:30 (30 min). Data collected over 5 school days.</w:t>
            </w:r>
          </w:p>
        </w:tc>
      </w:tr>
      <w:tr>
        <w:tc>
          <w:tcPr>
            <w:tcW w:type="dxa" w:w="4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2</w:t>
            </w:r>
          </w:p>
        </w:tc>
        <w:tc>
          <w:tcPr>
            <w:tcW w:type="dxa" w:w="24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Mathematical Tools</w:t>
            </w:r>
          </w:p>
        </w:tc>
        <w:tc>
          <w:tcPr>
            <w:tcW w:type="dxa" w:w="65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Rate (students/min), ratio, percentage, frequency tables, bar graphs, line graphs and linear flow equations.</w:t>
            </w:r>
          </w:p>
        </w:tc>
      </w:tr>
      <w:tr>
        <w:tc>
          <w:tcPr>
            <w:tcW w:type="dxa" w:w="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3</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Gate Dimensions</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Single gate, 4 m wide. Maximum physical throughput calculated using standard pedestrian flow rates (persons per metre per minute).</w:t>
            </w:r>
          </w:p>
        </w:tc>
      </w:tr>
      <w:tr>
        <w:tc>
          <w:tcPr>
            <w:tcW w:type="dxa" w:w="4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4</w:t>
            </w:r>
          </w:p>
        </w:tc>
        <w:tc>
          <w:tcPr>
            <w:tcW w:type="dxa" w:w="24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Success Criterion</w:t>
            </w:r>
          </w:p>
        </w:tc>
        <w:tc>
          <w:tcPr>
            <w:tcW w:type="dxa" w:w="65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A proposed solution that reduces average waiting time by at least 40% without additional infrastructure cost exceeding $200.</w:t>
            </w:r>
          </w:p>
        </w:tc>
      </w:tr>
    </w:tbl>
    <w:p>
      <w:pPr>
        <w:spacing w:after="0" w:before="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AAAAAA" w:sz="1"/>
              <w:left w:val="single" w:color="AAAAAA" w:sz="1"/>
              <w:bottom w:val="single" w:color="AAAAAA" w:sz="1"/>
              <w:right w:val="single" w:color="AAAAAA" w:sz="1"/>
            </w:tcBorders>
            <w:shd w:fill="1A4372" w:val="clear"/>
            <w:tcMar>
              <w:top w:type="dxa" w:w="100"/>
              <w:left w:type="dxa" w:w="150"/>
              <w:bottom w:type="dxa" w:w="100"/>
              <w:right w:type="dxa" w:w="150"/>
            </w:tcMar>
          </w:tcPr>
          <w:p>
            <w:r>
              <w:rPr>
                <w:rFonts w:ascii="Arial" w:cs="Arial" w:eastAsia="Arial" w:hAnsi="Arial"/>
                <w:b/>
                <w:bCs/>
                <w:color w:val="FFFFFF"/>
                <w:sz w:val="26"/>
                <w:szCs w:val="26"/>
              </w:rPr>
              <w:t xml:space="preserve">STAGE 2: Investigation of Related Ideas</w:t>
            </w:r>
          </w:p>
        </w:tc>
        <w:tc>
          <w:tcPr>
            <w:tcW w:type="dxa" w:w="2160"/>
            <w:tcBorders>
              <w:top w:val="single" w:color="AAAAAA" w:sz="1"/>
              <w:left w:val="single" w:color="AAAAAA" w:sz="1"/>
              <w:bottom w:val="single" w:color="AAAAAA" w:sz="1"/>
              <w:right w:val="single" w:color="AAAAAA" w:sz="1"/>
            </w:tcBorders>
            <w:shd w:fill="2E5FA3"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10 Marks</w:t>
            </w:r>
          </w:p>
        </w:tc>
      </w:tr>
    </w:tbl>
    <w:p>
      <w:pPr>
        <w:spacing w:after="0" w:before="0"/>
      </w:pPr>
      <w:r>
        <w:t xml:space="preserve"> </w:t>
      </w:r>
    </w:p>
    <w:p>
      <w:pPr>
        <w:spacing w:after="80" w:before="80"/>
      </w:pPr>
      <w:r>
        <w:rPr>
          <w:rFonts w:ascii="Arial" w:cs="Arial" w:eastAsia="Arial" w:hAnsi="Arial"/>
          <w:sz w:val="22"/>
          <w:szCs w:val="22"/>
        </w:rPr>
        <w:t xml:space="preserve">Three existing ideas related to managing pedestrian or crowd flow were investigated to provide a foundation for the solutions developed in Stage 3.</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4"/>
                <w:szCs w:val="24"/>
              </w:rPr>
              <w:t xml:space="preserve">Idea 1: Staggered Arrival / Dismissal Timetables (Time Management)</w:t>
            </w:r>
          </w:p>
        </w:tc>
      </w:tr>
      <w:tr>
        <w:tc>
          <w:tcPr>
            <w:tcW w:type="dxa" w:w="9360"/>
            <w:gridSpan w:val="2"/>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r>
              <w:rPr>
                <w:rFonts w:ascii="Arial" w:cs="Arial" w:eastAsia="Arial" w:hAnsi="Arial"/>
                <w:sz w:val="22"/>
                <w:szCs w:val="22"/>
              </w:rPr>
              <w:t xml:space="preserve">Several schools in Zimbabwe and internationally have addressed gate congestion by dividing students into groups and assigning different arrival or dismissal times to each group — for example, Form 1 and 2 at 06:45, Form 3 and 4 at 07:00, and Form 5 and 6 at 07:15. The approach uses simple scheduling mathematics: if 1 200 students are split into 3 equal groups of 400, each group's flow requirement is reduced to one third of the original.</w:t>
            </w:r>
          </w:p>
        </w:tc>
      </w:tr>
      <w:tr>
        <w:tc>
          <w:tcPr>
            <w:tcW w:type="dxa" w:w="46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color w:val="2E7D32"/>
                <w:sz w:val="22"/>
                <w:szCs w:val="22"/>
              </w:rPr>
              <w:t xml:space="preserve">Merits / Advantages</w:t>
            </w:r>
          </w:p>
          <w:p>
            <w:pPr>
              <w:spacing w:after="40" w:before="40"/>
            </w:pPr>
            <w:r>
              <w:rPr>
                <w:rFonts w:ascii="Arial" w:cs="Arial" w:eastAsia="Arial" w:hAnsi="Arial"/>
                <w:sz w:val="21"/>
                <w:szCs w:val="21"/>
              </w:rPr>
              <w:t xml:space="preserve">• Directly reduces the number of students at the gate at any one time by a calculable ratio.</w:t>
            </w:r>
          </w:p>
          <w:p>
            <w:pPr>
              <w:spacing w:after="40" w:before="40"/>
            </w:pPr>
            <w:r>
              <w:rPr>
                <w:rFonts w:ascii="Arial" w:cs="Arial" w:eastAsia="Arial" w:hAnsi="Arial"/>
                <w:sz w:val="21"/>
                <w:szCs w:val="21"/>
              </w:rPr>
              <w:t xml:space="preserve">• No structural change to the gate is required — zero infrastructure cost.</w:t>
            </w:r>
          </w:p>
          <w:p>
            <w:pPr>
              <w:spacing w:after="40" w:before="40"/>
            </w:pPr>
            <w:r>
              <w:rPr>
                <w:rFonts w:ascii="Arial" w:cs="Arial" w:eastAsia="Arial" w:hAnsi="Arial"/>
                <w:sz w:val="21"/>
                <w:szCs w:val="21"/>
              </w:rPr>
              <w:t xml:space="preserve">• Easy to implement using the existing school timetable as a framework.</w:t>
            </w:r>
          </w:p>
        </w:tc>
        <w:tc>
          <w:tcPr>
            <w:tcW w:type="dxa" w:w="468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r>
              <w:rPr>
                <w:rFonts w:ascii="Arial" w:cs="Arial" w:eastAsia="Arial" w:hAnsi="Arial"/>
                <w:b/>
                <w:bCs/>
                <w:color w:val="C62828"/>
                <w:sz w:val="22"/>
                <w:szCs w:val="22"/>
              </w:rPr>
              <w:t xml:space="preserve">Demerits / Disadvantages</w:t>
            </w:r>
          </w:p>
          <w:p>
            <w:pPr>
              <w:spacing w:after="40" w:before="40"/>
            </w:pPr>
            <w:r>
              <w:rPr>
                <w:rFonts w:ascii="Arial" w:cs="Arial" w:eastAsia="Arial" w:hAnsi="Arial"/>
                <w:sz w:val="21"/>
                <w:szCs w:val="21"/>
              </w:rPr>
              <w:t xml:space="preserve">• Requires strong coordination from teachers and form masters to enforce group times.</w:t>
            </w:r>
          </w:p>
          <w:p>
            <w:pPr>
              <w:spacing w:after="40" w:before="40"/>
            </w:pPr>
            <w:r>
              <w:rPr>
                <w:rFonts w:ascii="Arial" w:cs="Arial" w:eastAsia="Arial" w:hAnsi="Arial"/>
                <w:sz w:val="21"/>
                <w:szCs w:val="21"/>
              </w:rPr>
              <w:t xml:space="preserve">• Students in the later groups may be disadvantaged if lessons start at a fixed time for all.</w:t>
            </w:r>
          </w:p>
          <w:p>
            <w:pPr>
              <w:spacing w:after="40" w:before="40"/>
            </w:pPr>
            <w:r>
              <w:rPr>
                <w:rFonts w:ascii="Arial" w:cs="Arial" w:eastAsia="Arial" w:hAnsi="Arial"/>
                <w:sz w:val="21"/>
                <w:szCs w:val="21"/>
              </w:rPr>
              <w:t xml:space="preserve">• Does not address the root cause if some groups still exceed gate capacity.</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4"/>
                <w:szCs w:val="24"/>
              </w:rPr>
              <w:t xml:space="preserve">Idea 2: Multiple Entry Points / Gate Width Expansion</w:t>
            </w:r>
          </w:p>
        </w:tc>
      </w:tr>
      <w:tr>
        <w:tc>
          <w:tcPr>
            <w:tcW w:type="dxa" w:w="9360"/>
            <w:gridSpan w:val="2"/>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r>
              <w:rPr>
                <w:rFonts w:ascii="Arial" w:cs="Arial" w:eastAsia="Arial" w:hAnsi="Arial"/>
                <w:sz w:val="22"/>
                <w:szCs w:val="22"/>
              </w:rPr>
              <w:t xml:space="preserve">Engineering-based crowd management research shows that pedestrian flow capacity is directly proportional to gate width. The standard pedestrian flow rate in a normal school corridor is approximately 40 persons per metre of width per minute (p/m/min). A 4 m gate therefore has a theoretical capacity of 4 × 40 = 160 students per minute. Opening a second gate of 3 m width would add 120 students per minute capacity, raising total throughput to 280 per minute.</w:t>
            </w:r>
          </w:p>
        </w:tc>
      </w:tr>
      <w:tr>
        <w:tc>
          <w:tcPr>
            <w:tcW w:type="dxa" w:w="46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color w:val="2E7D32"/>
                <w:sz w:val="22"/>
                <w:szCs w:val="22"/>
              </w:rPr>
              <w:t xml:space="preserve">Merits / Advantages</w:t>
            </w:r>
          </w:p>
          <w:p>
            <w:pPr>
              <w:spacing w:after="40" w:before="40"/>
            </w:pPr>
            <w:r>
              <w:rPr>
                <w:rFonts w:ascii="Arial" w:cs="Arial" w:eastAsia="Arial" w:hAnsi="Arial"/>
                <w:sz w:val="21"/>
                <w:szCs w:val="21"/>
              </w:rPr>
              <w:t xml:space="preserve">• Mathematically increases capacity using the formula: Capacity = Width × Flow Rate.</w:t>
            </w:r>
          </w:p>
          <w:p>
            <w:pPr>
              <w:spacing w:after="40" w:before="40"/>
            </w:pPr>
            <w:r>
              <w:rPr>
                <w:rFonts w:ascii="Arial" w:cs="Arial" w:eastAsia="Arial" w:hAnsi="Arial"/>
                <w:sz w:val="21"/>
                <w:szCs w:val="21"/>
              </w:rPr>
              <w:t xml:space="preserve">• Permanently solves congestion if combined with appropriate supervision.</w:t>
            </w:r>
          </w:p>
          <w:p>
            <w:pPr>
              <w:spacing w:after="40" w:before="40"/>
            </w:pPr>
            <w:r>
              <w:rPr>
                <w:rFonts w:ascii="Arial" w:cs="Arial" w:eastAsia="Arial" w:hAnsi="Arial"/>
                <w:sz w:val="21"/>
                <w:szCs w:val="21"/>
              </w:rPr>
              <w:t xml:space="preserve">• The calculation is straightforward and can be verified with real observations.</w:t>
            </w:r>
          </w:p>
        </w:tc>
        <w:tc>
          <w:tcPr>
            <w:tcW w:type="dxa" w:w="468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r>
              <w:rPr>
                <w:rFonts w:ascii="Arial" w:cs="Arial" w:eastAsia="Arial" w:hAnsi="Arial"/>
                <w:b/>
                <w:bCs/>
                <w:color w:val="C62828"/>
                <w:sz w:val="22"/>
                <w:szCs w:val="22"/>
              </w:rPr>
              <w:t xml:space="preserve">Demerits / Disadvantages</w:t>
            </w:r>
          </w:p>
          <w:p>
            <w:pPr>
              <w:spacing w:after="40" w:before="40"/>
            </w:pPr>
            <w:r>
              <w:rPr>
                <w:rFonts w:ascii="Arial" w:cs="Arial" w:eastAsia="Arial" w:hAnsi="Arial"/>
                <w:sz w:val="21"/>
                <w:szCs w:val="21"/>
              </w:rPr>
              <w:t xml:space="preserve">• Requires physical infrastructure changes — a second gate opening may be costly or restricted by school perimeter design.</w:t>
            </w:r>
          </w:p>
          <w:p>
            <w:pPr>
              <w:spacing w:after="40" w:before="40"/>
            </w:pPr>
            <w:r>
              <w:rPr>
                <w:rFonts w:ascii="Arial" w:cs="Arial" w:eastAsia="Arial" w:hAnsi="Arial"/>
                <w:sz w:val="21"/>
                <w:szCs w:val="21"/>
              </w:rPr>
              <w:t xml:space="preserve">• A second gate increases the number of supervision points, requiring additional teacher duty.</w:t>
            </w:r>
          </w:p>
          <w:p>
            <w:pPr>
              <w:spacing w:after="40" w:before="40"/>
            </w:pPr>
            <w:r>
              <w:rPr>
                <w:rFonts w:ascii="Arial" w:cs="Arial" w:eastAsia="Arial" w:hAnsi="Arial"/>
                <w:sz w:val="21"/>
                <w:szCs w:val="21"/>
              </w:rPr>
              <w:t xml:space="preserve">• Security concerns may arise from multiple unsupervised entry points.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4"/>
                <w:szCs w:val="24"/>
              </w:rPr>
              <w:t xml:space="preserve">Idea 3: Queue Management Using Probability and Waiting-Time Models (Queuing Theory)</w:t>
            </w:r>
          </w:p>
        </w:tc>
      </w:tr>
      <w:tr>
        <w:tc>
          <w:tcPr>
            <w:tcW w:type="dxa" w:w="9360"/>
            <w:gridSpan w:val="2"/>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r>
              <w:rPr>
                <w:rFonts w:ascii="Arial" w:cs="Arial" w:eastAsia="Arial" w:hAnsi="Arial"/>
                <w:sz w:val="22"/>
                <w:szCs w:val="22"/>
              </w:rPr>
              <w:t xml:space="preserve">Queuing theory, which is applied in banks, hospitals and transport terminals, uses the formula: Average Waiting Time W = L / λ, where L is the average number of students in the queue and λ (lambda) is the arrival rate (students per minute). This model has been used in university research projects in South Africa and Kenya to analyse school gate congestion and predict how changes in service rate (gate throughput) affect waiting times.</w:t>
            </w:r>
          </w:p>
        </w:tc>
      </w:tr>
      <w:tr>
        <w:tc>
          <w:tcPr>
            <w:tcW w:type="dxa" w:w="46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color w:val="2E7D32"/>
                <w:sz w:val="22"/>
                <w:szCs w:val="22"/>
              </w:rPr>
              <w:t xml:space="preserve">Merits / Advantages</w:t>
            </w:r>
          </w:p>
          <w:p>
            <w:pPr>
              <w:spacing w:after="40" w:before="40"/>
            </w:pPr>
            <w:r>
              <w:rPr>
                <w:rFonts w:ascii="Arial" w:cs="Arial" w:eastAsia="Arial" w:hAnsi="Arial"/>
                <w:sz w:val="21"/>
                <w:szCs w:val="21"/>
              </w:rPr>
              <w:t xml:space="preserve">• Provides a rigorous mathematical framework linking arrival rate, service rate and waiting time.</w:t>
            </w:r>
          </w:p>
          <w:p>
            <w:pPr>
              <w:spacing w:after="40" w:before="40"/>
            </w:pPr>
            <w:r>
              <w:rPr>
                <w:rFonts w:ascii="Arial" w:cs="Arial" w:eastAsia="Arial" w:hAnsi="Arial"/>
                <w:sz w:val="21"/>
                <w:szCs w:val="21"/>
              </w:rPr>
              <w:t xml:space="preserve">• Can be used to predict the exact reduction in waiting time resulting from any proposed change.</w:t>
            </w:r>
          </w:p>
          <w:p>
            <w:pPr>
              <w:spacing w:after="40" w:before="40"/>
            </w:pPr>
            <w:r>
              <w:rPr>
                <w:rFonts w:ascii="Arial" w:cs="Arial" w:eastAsia="Arial" w:hAnsi="Arial"/>
                <w:sz w:val="21"/>
                <w:szCs w:val="21"/>
              </w:rPr>
              <w:t xml:space="preserve">• Aligns with O Level concepts of rate, ratio and the relationship between variables.</w:t>
            </w:r>
          </w:p>
        </w:tc>
        <w:tc>
          <w:tcPr>
            <w:tcW w:type="dxa" w:w="468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r>
              <w:rPr>
                <w:rFonts w:ascii="Arial" w:cs="Arial" w:eastAsia="Arial" w:hAnsi="Arial"/>
                <w:b/>
                <w:bCs/>
                <w:color w:val="C62828"/>
                <w:sz w:val="22"/>
                <w:szCs w:val="22"/>
              </w:rPr>
              <w:t xml:space="preserve">Demerits / Disadvantages</w:t>
            </w:r>
          </w:p>
          <w:p>
            <w:pPr>
              <w:spacing w:after="40" w:before="40"/>
            </w:pPr>
            <w:r>
              <w:rPr>
                <w:rFonts w:ascii="Arial" w:cs="Arial" w:eastAsia="Arial" w:hAnsi="Arial"/>
                <w:sz w:val="21"/>
                <w:szCs w:val="21"/>
              </w:rPr>
              <w:t xml:space="preserve">• Full queuing theory models involve complex probability distributions beyond O Level syllabus.</w:t>
            </w:r>
          </w:p>
          <w:p>
            <w:pPr>
              <w:spacing w:after="40" w:before="40"/>
            </w:pPr>
            <w:r>
              <w:rPr>
                <w:rFonts w:ascii="Arial" w:cs="Arial" w:eastAsia="Arial" w:hAnsi="Arial"/>
                <w:sz w:val="21"/>
                <w:szCs w:val="21"/>
              </w:rPr>
              <w:t xml:space="preserve">• Requires accurate measurement of both arrival rate and service rate, which is difficult to collect alone.</w:t>
            </w:r>
          </w:p>
          <w:p>
            <w:pPr>
              <w:spacing w:after="40" w:before="40"/>
            </w:pPr>
            <w:r>
              <w:rPr>
                <w:rFonts w:ascii="Arial" w:cs="Arial" w:eastAsia="Arial" w:hAnsi="Arial"/>
                <w:sz w:val="21"/>
                <w:szCs w:val="21"/>
              </w:rPr>
              <w:t xml:space="preserve">• The model assumes steady arrival rates, whereas school arrival patterns are bursty and uneven.</w:t>
            </w:r>
          </w:p>
        </w:tc>
      </w:tr>
    </w:tbl>
    <w:p>
      <w:pPr>
        <w:spacing w:after="0" w:before="0"/>
      </w:pPr>
      <w:r>
        <w:t xml:space="preserve"> </w:t>
      </w:r>
    </w:p>
    <w:p>
      <w:pPr>
        <w:spacing w:after="80" w:before="80"/>
      </w:pPr>
      <w:r>
        <w:rPr>
          <w:rFonts w:ascii="Arial" w:cs="Arial" w:eastAsia="Arial" w:hAnsi="Arial"/>
          <w:i/>
          <w:iCs/>
          <w:color w:val="555555"/>
          <w:sz w:val="22"/>
          <w:szCs w:val="22"/>
        </w:rPr>
        <w:t xml:space="preserve">Overall Quality of Presentation: The three related ideas move from practical scheduling (arithmetic) through geometric capacity modelling to formal queuing theory, demonstrating a logical progression and providing a solid mathematical basis for the original solutions in Stage 3.</w:t>
      </w:r>
    </w:p>
    <w:p>
      <w:pPr>
        <w:spacing w:after="0" w:before="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AAAAAA" w:sz="1"/>
              <w:left w:val="single" w:color="AAAAAA" w:sz="1"/>
              <w:bottom w:val="single" w:color="AAAAAA" w:sz="1"/>
              <w:right w:val="single" w:color="AAAAAA" w:sz="1"/>
            </w:tcBorders>
            <w:shd w:fill="1A4372" w:val="clear"/>
            <w:tcMar>
              <w:top w:type="dxa" w:w="100"/>
              <w:left w:type="dxa" w:w="150"/>
              <w:bottom w:type="dxa" w:w="100"/>
              <w:right w:type="dxa" w:w="150"/>
            </w:tcMar>
          </w:tcPr>
          <w:p>
            <w:r>
              <w:rPr>
                <w:rFonts w:ascii="Arial" w:cs="Arial" w:eastAsia="Arial" w:hAnsi="Arial"/>
                <w:b/>
                <w:bCs/>
                <w:color w:val="FFFFFF"/>
                <w:sz w:val="26"/>
                <w:szCs w:val="26"/>
              </w:rPr>
              <w:t xml:space="preserve">STAGE 3: Generation of Ideas / Possible Solutions</w:t>
            </w:r>
          </w:p>
        </w:tc>
        <w:tc>
          <w:tcPr>
            <w:tcW w:type="dxa" w:w="2160"/>
            <w:tcBorders>
              <w:top w:val="single" w:color="AAAAAA" w:sz="1"/>
              <w:left w:val="single" w:color="AAAAAA" w:sz="1"/>
              <w:bottom w:val="single" w:color="AAAAAA" w:sz="1"/>
              <w:right w:val="single" w:color="AAAAAA" w:sz="1"/>
            </w:tcBorders>
            <w:shd w:fill="2E5FA3"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10 Marks</w:t>
            </w:r>
          </w:p>
        </w:tc>
      </w:tr>
    </w:tbl>
    <w:p>
      <w:pPr>
        <w:spacing w:after="0" w:before="0"/>
      </w:pPr>
      <w:r>
        <w:t xml:space="preserve"> </w:t>
      </w:r>
    </w:p>
    <w:p>
      <w:pPr>
        <w:spacing w:after="80" w:before="80"/>
      </w:pPr>
      <w:r>
        <w:rPr>
          <w:rFonts w:ascii="Arial" w:cs="Arial" w:eastAsia="Arial" w:hAnsi="Arial"/>
          <w:sz w:val="22"/>
          <w:szCs w:val="22"/>
        </w:rPr>
        <w:t xml:space="preserve">Based on the investigation in Stage 2 and observations at the school gate, three original solutions were developed. Each solution is rooted in O Level Mathematics and analysed for its merits and demerits.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4"/>
                <w:szCs w:val="24"/>
              </w:rPr>
              <w:t xml:space="preserve">Idea 1: Flow Rate Analysis and Gate Capacity Model</w:t>
            </w:r>
          </w:p>
        </w:tc>
      </w:tr>
      <w:tr>
        <w:tc>
          <w:tcPr>
            <w:tcW w:type="dxa" w:w="9360"/>
            <w:gridSpan w:val="2"/>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r>
              <w:rPr>
                <w:rFonts w:ascii="Arial" w:cs="Arial" w:eastAsia="Arial" w:hAnsi="Arial"/>
                <w:sz w:val="22"/>
                <w:szCs w:val="22"/>
              </w:rPr>
              <w:t xml:space="preserve">This solution involves collecting real data on student arrival numbers each minute for the full 30-minute window and plotting the data on a frequency table and bar graph. The flow rate (students per minute) is calculated and compared to the theoretical gate capacity (160 students/min for a 4 m gate at 40 p/m/min). The ratio of actual demand to capacity identifies the minutes of peak congestion. The formula used is: Congestion Ratio = Actual Arrival Rate / Gate Capacity. A ratio greater than 1.0 indicates dangerous congestion.</w:t>
            </w:r>
          </w:p>
        </w:tc>
      </w:tr>
      <w:tr>
        <w:tc>
          <w:tcPr>
            <w:tcW w:type="dxa" w:w="46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color w:val="2E7D32"/>
                <w:sz w:val="22"/>
                <w:szCs w:val="22"/>
              </w:rPr>
              <w:t xml:space="preserve">Merits / Advantages</w:t>
            </w:r>
          </w:p>
          <w:p>
            <w:pPr>
              <w:spacing w:after="40" w:before="40"/>
            </w:pPr>
            <w:r>
              <w:rPr>
                <w:rFonts w:ascii="Arial" w:cs="Arial" w:eastAsia="Arial" w:hAnsi="Arial"/>
                <w:sz w:val="21"/>
                <w:szCs w:val="21"/>
              </w:rPr>
              <w:t xml:space="preserve">• Uses real, school-specific data — not assumptions — making the findings credible and locally relevant.</w:t>
            </w:r>
          </w:p>
          <w:p>
            <w:pPr>
              <w:spacing w:after="40" w:before="40"/>
            </w:pPr>
            <w:r>
              <w:rPr>
                <w:rFonts w:ascii="Arial" w:cs="Arial" w:eastAsia="Arial" w:hAnsi="Arial"/>
                <w:sz w:val="21"/>
                <w:szCs w:val="21"/>
              </w:rPr>
              <w:t xml:space="preserve">• The bar graph visually identifies the exact minutes of peak congestion, enabling targeted intervention.</w:t>
            </w:r>
          </w:p>
          <w:p>
            <w:pPr>
              <w:spacing w:after="40" w:before="40"/>
            </w:pPr>
            <w:r>
              <w:rPr>
                <w:rFonts w:ascii="Arial" w:cs="Arial" w:eastAsia="Arial" w:hAnsi="Arial"/>
                <w:sz w:val="21"/>
                <w:szCs w:val="21"/>
              </w:rPr>
              <w:t xml:space="preserve">• The congestion ratio formula is simple arithmetic that any teacher or school administrator can replicate.</w:t>
            </w:r>
          </w:p>
        </w:tc>
        <w:tc>
          <w:tcPr>
            <w:tcW w:type="dxa" w:w="468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r>
              <w:rPr>
                <w:rFonts w:ascii="Arial" w:cs="Arial" w:eastAsia="Arial" w:hAnsi="Arial"/>
                <w:b/>
                <w:bCs/>
                <w:color w:val="C62828"/>
                <w:sz w:val="22"/>
                <w:szCs w:val="22"/>
              </w:rPr>
              <w:t xml:space="preserve">Demerits / Disadvantages</w:t>
            </w:r>
          </w:p>
          <w:p>
            <w:pPr>
              <w:spacing w:after="40" w:before="40"/>
            </w:pPr>
            <w:r>
              <w:rPr>
                <w:rFonts w:ascii="Arial" w:cs="Arial" w:eastAsia="Arial" w:hAnsi="Arial"/>
                <w:sz w:val="21"/>
                <w:szCs w:val="21"/>
              </w:rPr>
              <w:t xml:space="preserve">• Data collection requires a team of observers with stopwatches — difficult for a single student.</w:t>
            </w:r>
          </w:p>
          <w:p>
            <w:pPr>
              <w:spacing w:after="40" w:before="40"/>
            </w:pPr>
            <w:r>
              <w:rPr>
                <w:rFonts w:ascii="Arial" w:cs="Arial" w:eastAsia="Arial" w:hAnsi="Arial"/>
                <w:sz w:val="21"/>
                <w:szCs w:val="21"/>
              </w:rPr>
              <w:t xml:space="preserve">• The 40 p/m/min standard flow rate assumes orderly queuing; actual school conditions may differ.</w:t>
            </w:r>
          </w:p>
          <w:p>
            <w:pPr>
              <w:spacing w:after="40" w:before="40"/>
            </w:pPr>
            <w:r>
              <w:rPr>
                <w:rFonts w:ascii="Arial" w:cs="Arial" w:eastAsia="Arial" w:hAnsi="Arial"/>
                <w:sz w:val="21"/>
                <w:szCs w:val="21"/>
              </w:rPr>
              <w:t xml:space="preserve">• The model describes the problem quantitatively but does not directly prescribe a solution.</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4"/>
                <w:szCs w:val="24"/>
              </w:rPr>
              <w:t xml:space="preserve">Idea 2: Staggered Dismissal Schedule Using Ratio and Percentage Calculations</w:t>
            </w:r>
          </w:p>
        </w:tc>
      </w:tr>
      <w:tr>
        <w:tc>
          <w:tcPr>
            <w:tcW w:type="dxa" w:w="9360"/>
            <w:gridSpan w:val="2"/>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r>
              <w:rPr>
                <w:rFonts w:ascii="Arial" w:cs="Arial" w:eastAsia="Arial" w:hAnsi="Arial"/>
                <w:sz w:val="22"/>
                <w:szCs w:val="22"/>
              </w:rPr>
              <w:t xml:space="preserve">This solution designs a staggered departure schedule using ratio and percentage mathematics. The 1 200 students are divided into 4 groups based on form and gate-side location: Group A (300 students, 25%) departs at 13:00, Group B (300 students, 25%) at 13:08, Group C (300 students, 25%) at 13:16, and Group D (300 students, 25%) at 13:24. Each group of 300 students, arriving at the gate over an 8-minute window, generates a flow rate of 300 ÷ 8 = 37.5 students/min — well below the gate capacity of 160 students/min. The waiting time per student is calculated using W = Q / R, where Q is queue length and R is throughput rate.</w:t>
            </w:r>
          </w:p>
        </w:tc>
      </w:tr>
      <w:tr>
        <w:tc>
          <w:tcPr>
            <w:tcW w:type="dxa" w:w="46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color w:val="2E7D32"/>
                <w:sz w:val="22"/>
                <w:szCs w:val="22"/>
              </w:rPr>
              <w:t xml:space="preserve">Merits / Advantages</w:t>
            </w:r>
          </w:p>
          <w:p>
            <w:pPr>
              <w:spacing w:after="40" w:before="40"/>
            </w:pPr>
            <w:r>
              <w:rPr>
                <w:rFonts w:ascii="Arial" w:cs="Arial" w:eastAsia="Arial" w:hAnsi="Arial"/>
                <w:sz w:val="21"/>
                <w:szCs w:val="21"/>
              </w:rPr>
              <w:t xml:space="preserve">• Mathematically guarantees that the flow rate stays below gate capacity at all times.</w:t>
            </w:r>
          </w:p>
          <w:p>
            <w:pPr>
              <w:spacing w:after="40" w:before="40"/>
            </w:pPr>
            <w:r>
              <w:rPr>
                <w:rFonts w:ascii="Arial" w:cs="Arial" w:eastAsia="Arial" w:hAnsi="Arial"/>
                <w:sz w:val="21"/>
                <w:szCs w:val="21"/>
              </w:rPr>
              <w:t xml:space="preserve">• No financial cost — only a timetable adjustment requiring a one-page policy document.</w:t>
            </w:r>
          </w:p>
          <w:p>
            <w:pPr>
              <w:spacing w:after="40" w:before="40"/>
            </w:pPr>
            <w:r>
              <w:rPr>
                <w:rFonts w:ascii="Arial" w:cs="Arial" w:eastAsia="Arial" w:hAnsi="Arial"/>
                <w:sz w:val="21"/>
                <w:szCs w:val="21"/>
              </w:rPr>
              <w:t xml:space="preserve">• The ratio and percentage calculations are squarely within the O Level syllabus.</w:t>
            </w:r>
          </w:p>
        </w:tc>
        <w:tc>
          <w:tcPr>
            <w:tcW w:type="dxa" w:w="468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r>
              <w:rPr>
                <w:rFonts w:ascii="Arial" w:cs="Arial" w:eastAsia="Arial" w:hAnsi="Arial"/>
                <w:b/>
                <w:bCs/>
                <w:color w:val="C62828"/>
                <w:sz w:val="22"/>
                <w:szCs w:val="22"/>
              </w:rPr>
              <w:t xml:space="preserve">Demerits / Disadvantages</w:t>
            </w:r>
          </w:p>
          <w:p>
            <w:pPr>
              <w:spacing w:after="40" w:before="40"/>
            </w:pPr>
            <w:r>
              <w:rPr>
                <w:rFonts w:ascii="Arial" w:cs="Arial" w:eastAsia="Arial" w:hAnsi="Arial"/>
                <w:sz w:val="21"/>
                <w:szCs w:val="21"/>
              </w:rPr>
              <w:t xml:space="preserve">• Requires all teachers to enforce departure times consistently — a significant coordination challenge.</w:t>
            </w:r>
          </w:p>
          <w:p>
            <w:pPr>
              <w:spacing w:after="40" w:before="40"/>
            </w:pPr>
            <w:r>
              <w:rPr>
                <w:rFonts w:ascii="Arial" w:cs="Arial" w:eastAsia="Arial" w:hAnsi="Arial"/>
                <w:sz w:val="21"/>
                <w:szCs w:val="21"/>
              </w:rPr>
              <w:t xml:space="preserve">• The 8-minute gap between groups means the last group waits 24 minutes beyond the official dismissal time.</w:t>
            </w:r>
          </w:p>
          <w:p>
            <w:pPr>
              <w:spacing w:after="40" w:before="40"/>
            </w:pPr>
            <w:r>
              <w:rPr>
                <w:rFonts w:ascii="Arial" w:cs="Arial" w:eastAsia="Arial" w:hAnsi="Arial"/>
                <w:sz w:val="21"/>
                <w:szCs w:val="21"/>
              </w:rPr>
              <w:t xml:space="preserve">• Students who travel together across forms (siblings, friends) may resist the separation.</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tcPr>
          <w:p>
            <w:r>
              <w:rPr>
                <w:rFonts w:ascii="Arial" w:cs="Arial" w:eastAsia="Arial" w:hAnsi="Arial"/>
                <w:b/>
                <w:bCs/>
                <w:color w:val="FFFFFF"/>
                <w:sz w:val="24"/>
                <w:szCs w:val="24"/>
              </w:rPr>
              <w:t xml:space="preserve">Idea 3: Statistical Comparison of Gate Congestion Before and After Intervention (Bar Graph and Mean Waiting Time)</w:t>
            </w:r>
          </w:p>
        </w:tc>
      </w:tr>
      <w:tr>
        <w:tc>
          <w:tcPr>
            <w:tcW w:type="dxa" w:w="9360"/>
            <w:gridSpan w:val="2"/>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r>
              <w:rPr>
                <w:rFonts w:ascii="Arial" w:cs="Arial" w:eastAsia="Arial" w:hAnsi="Arial"/>
                <w:sz w:val="22"/>
                <w:szCs w:val="22"/>
              </w:rPr>
              <w:t xml:space="preserve">This solution proposes measuring the mean waiting time (in minutes) per student under the current system, applying a chosen intervention for two weeks, and then remeasuring mean waiting time. The data is presented in a comparative bar graph and analysed using mean, median and range. The percentage improvement is calculated as: % Improvement = [(Before Mean − After Mean) / Before Mean] × 100. This provides a statistically verifiable measure of whether the intervention worked.</w:t>
            </w:r>
          </w:p>
        </w:tc>
      </w:tr>
      <w:tr>
        <w:tc>
          <w:tcPr>
            <w:tcW w:type="dxa" w:w="46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color w:val="2E7D32"/>
                <w:sz w:val="22"/>
                <w:szCs w:val="22"/>
              </w:rPr>
              <w:t xml:space="preserve">Merits / Advantages</w:t>
            </w:r>
          </w:p>
          <w:p>
            <w:pPr>
              <w:spacing w:after="40" w:before="40"/>
            </w:pPr>
            <w:r>
              <w:rPr>
                <w:rFonts w:ascii="Arial" w:cs="Arial" w:eastAsia="Arial" w:hAnsi="Arial"/>
                <w:sz w:val="21"/>
                <w:szCs w:val="21"/>
              </w:rPr>
              <w:t xml:space="preserve">• Provides objective, before-and-after evidence using statistical measures taught at O Level.</w:t>
            </w:r>
          </w:p>
          <w:p>
            <w:pPr>
              <w:spacing w:after="40" w:before="40"/>
            </w:pPr>
            <w:r>
              <w:rPr>
                <w:rFonts w:ascii="Arial" w:cs="Arial" w:eastAsia="Arial" w:hAnsi="Arial"/>
                <w:sz w:val="21"/>
                <w:szCs w:val="21"/>
              </w:rPr>
              <w:t xml:space="preserve">• The percentage improvement formula makes the result directly comparable to the 40% success criterion.</w:t>
            </w:r>
          </w:p>
          <w:p>
            <w:pPr>
              <w:spacing w:after="40" w:before="40"/>
            </w:pPr>
            <w:r>
              <w:rPr>
                <w:rFonts w:ascii="Arial" w:cs="Arial" w:eastAsia="Arial" w:hAnsi="Arial"/>
                <w:sz w:val="21"/>
                <w:szCs w:val="21"/>
              </w:rPr>
              <w:t xml:space="preserve">• The methodology can be reproduced by the school in future years to monitor gate management.</w:t>
            </w:r>
          </w:p>
        </w:tc>
        <w:tc>
          <w:tcPr>
            <w:tcW w:type="dxa" w:w="468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r>
              <w:rPr>
                <w:rFonts w:ascii="Arial" w:cs="Arial" w:eastAsia="Arial" w:hAnsi="Arial"/>
                <w:b/>
                <w:bCs/>
                <w:color w:val="C62828"/>
                <w:sz w:val="22"/>
                <w:szCs w:val="22"/>
              </w:rPr>
              <w:t xml:space="preserve">Demerits / Disadvantages</w:t>
            </w:r>
          </w:p>
          <w:p>
            <w:pPr>
              <w:spacing w:after="40" w:before="40"/>
            </w:pPr>
            <w:r>
              <w:rPr>
                <w:rFonts w:ascii="Arial" w:cs="Arial" w:eastAsia="Arial" w:hAnsi="Arial"/>
                <w:sz w:val="21"/>
                <w:szCs w:val="21"/>
              </w:rPr>
              <w:t xml:space="preserve">• Collecting accurate individual waiting times requires structured observation over multiple days.</w:t>
            </w:r>
          </w:p>
          <w:p>
            <w:pPr>
              <w:spacing w:after="40" w:before="40"/>
            </w:pPr>
            <w:r>
              <w:rPr>
                <w:rFonts w:ascii="Arial" w:cs="Arial" w:eastAsia="Arial" w:hAnsi="Arial"/>
                <w:sz w:val="21"/>
                <w:szCs w:val="21"/>
              </w:rPr>
              <w:t xml:space="preserve">• The mean can be distorted by outliers (e.g., a day with rain when all students arrive at once).</w:t>
            </w:r>
          </w:p>
          <w:p>
            <w:pPr>
              <w:spacing w:after="40" w:before="40"/>
            </w:pPr>
            <w:r>
              <w:rPr>
                <w:rFonts w:ascii="Arial" w:cs="Arial" w:eastAsia="Arial" w:hAnsi="Arial"/>
                <w:sz w:val="21"/>
                <w:szCs w:val="21"/>
              </w:rPr>
              <w:t xml:space="preserve">• The solution evaluates an intervention rather than being an intervention itself — it depends on Stage 4's choice.</w:t>
            </w:r>
          </w:p>
        </w:tc>
      </w:tr>
    </w:tbl>
    <w:p>
      <w:pPr>
        <w:spacing w:after="0" w:before="0"/>
      </w:pPr>
      <w:r>
        <w:t xml:space="preserve"> </w:t>
      </w:r>
    </w:p>
    <w:p>
      <w:pPr>
        <w:spacing w:after="80" w:before="80"/>
      </w:pPr>
      <w:r>
        <w:rPr>
          <w:rFonts w:ascii="Arial" w:cs="Arial" w:eastAsia="Arial" w:hAnsi="Arial"/>
          <w:i/>
          <w:iCs/>
          <w:color w:val="555555"/>
          <w:sz w:val="22"/>
          <w:szCs w:val="22"/>
        </w:rPr>
        <w:t xml:space="preserve">Overall Quality: The three solutions are original, mathematically grounded and complementary. Solution 1 quantifies the problem, Solution 2 proposes a specific low-cost fix, and Solution 3 provides a framework for measuring success. Together they form a coherent, evidence-based project.</w:t>
      </w:r>
    </w:p>
    <w:p>
      <w:pPr>
        <w:spacing w:after="0" w:before="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AAAAAA" w:sz="1"/>
              <w:left w:val="single" w:color="AAAAAA" w:sz="1"/>
              <w:bottom w:val="single" w:color="AAAAAA" w:sz="1"/>
              <w:right w:val="single" w:color="AAAAAA" w:sz="1"/>
            </w:tcBorders>
            <w:shd w:fill="1A4372" w:val="clear"/>
            <w:tcMar>
              <w:top w:type="dxa" w:w="100"/>
              <w:left w:type="dxa" w:w="150"/>
              <w:bottom w:type="dxa" w:w="100"/>
              <w:right w:type="dxa" w:w="150"/>
            </w:tcMar>
          </w:tcPr>
          <w:p>
            <w:r>
              <w:rPr>
                <w:rFonts w:ascii="Arial" w:cs="Arial" w:eastAsia="Arial" w:hAnsi="Arial"/>
                <w:b/>
                <w:bCs/>
                <w:color w:val="FFFFFF"/>
                <w:sz w:val="26"/>
                <w:szCs w:val="26"/>
              </w:rPr>
              <w:t xml:space="preserve">STAGE 4: Development / Refinement of Chosen Idea</w:t>
            </w:r>
          </w:p>
        </w:tc>
        <w:tc>
          <w:tcPr>
            <w:tcW w:type="dxa" w:w="2160"/>
            <w:tcBorders>
              <w:top w:val="single" w:color="AAAAAA" w:sz="1"/>
              <w:left w:val="single" w:color="AAAAAA" w:sz="1"/>
              <w:bottom w:val="single" w:color="AAAAAA" w:sz="1"/>
              <w:right w:val="single" w:color="AAAAAA" w:sz="1"/>
            </w:tcBorders>
            <w:shd w:fill="2E5FA3"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10 Marks</w:t>
            </w:r>
          </w:p>
        </w:tc>
      </w:tr>
    </w:tbl>
    <w:p>
      <w:pPr>
        <w:spacing w:after="0" w:before="0"/>
      </w:pPr>
      <w:r>
        <w:t xml:space="preserve"> </w:t>
      </w:r>
    </w:p>
    <w:p>
      <w:pPr>
        <w:spacing w:after="120" w:before="240"/>
      </w:pPr>
      <w:r>
        <w:rPr>
          <w:rFonts w:ascii="Arial" w:cs="Arial" w:eastAsia="Arial" w:hAnsi="Arial"/>
          <w:b/>
          <w:bCs/>
          <w:color w:val="1A4372"/>
          <w:sz w:val="26"/>
          <w:szCs w:val="26"/>
        </w:rPr>
        <w:t xml:space="preserve">4.1  Chosen Solution</w:t>
      </w:r>
    </w:p>
    <w:p>
      <w:pPr>
        <w:spacing w:after="80" w:before="80"/>
      </w:pPr>
      <w:r>
        <w:rPr>
          <w:rFonts w:ascii="Arial" w:cs="Arial" w:eastAsia="Arial" w:hAnsi="Arial"/>
          <w:sz w:val="22"/>
          <w:szCs w:val="22"/>
        </w:rPr>
        <w:t xml:space="preserve">The chosen solution is Solution 2: The Staggered Dismissal Schedule Using Ratio and Percentage Calculations.</w:t>
      </w:r>
    </w:p>
    <w:p>
      <w:pPr>
        <w:spacing w:after="0" w:before="0"/>
      </w:pPr>
      <w:r>
        <w:t xml:space="preserve"> </w:t>
      </w:r>
    </w:p>
    <w:p>
      <w:pPr>
        <w:spacing w:after="120" w:before="240"/>
      </w:pPr>
      <w:r>
        <w:rPr>
          <w:rFonts w:ascii="Arial" w:cs="Arial" w:eastAsia="Arial" w:hAnsi="Arial"/>
          <w:b/>
          <w:bCs/>
          <w:color w:val="1A4372"/>
          <w:sz w:val="26"/>
          <w:szCs w:val="26"/>
        </w:rPr>
        <w:t xml:space="preserve">4.2  Justification of Choice</w:t>
      </w:r>
    </w:p>
    <w:p>
      <w:pPr>
        <w:pStyle w:val="ListParagraph"/>
        <w:numPr>
          <w:ilvl w:val="0"/>
          <w:numId w:val="2"/>
        </w:numPr>
        <w:spacing w:after="60" w:before="60"/>
      </w:pPr>
      <w:r>
        <w:rPr>
          <w:rFonts w:ascii="Arial" w:cs="Arial" w:eastAsia="Arial" w:hAnsi="Arial"/>
          <w:sz w:val="22"/>
          <w:szCs w:val="22"/>
        </w:rPr>
        <w:t xml:space="preserve">Greatest mathematical depth: Solution 2 makes direct use of multiple O Level Mathematics topics — ratio, percentage, rate, the flow equation W = Q / R, and linear equations — giving it the richest mathematical content of the three solutions and making it the most appropriate choice for this project.</w:t>
      </w:r>
    </w:p>
    <w:p>
      <w:pPr>
        <w:pStyle w:val="ListParagraph"/>
        <w:numPr>
          <w:ilvl w:val="0"/>
          <w:numId w:val="2"/>
        </w:numPr>
        <w:spacing w:after="60" w:before="60"/>
      </w:pPr>
      <w:r>
        <w:rPr>
          <w:rFonts w:ascii="Arial" w:cs="Arial" w:eastAsia="Arial" w:hAnsi="Arial"/>
          <w:sz w:val="22"/>
          <w:szCs w:val="22"/>
        </w:rPr>
        <w:t xml:space="preserve">Immediately actionable at zero cost: Unlike Solution 2 from Stage 2 (which requires building a new gate), the staggered timetable requires only a written policy and teacher cooperation. The mathematical model can be handed directly to the school administration as a ready-to-implement plan, making it practical and impactful.</w:t>
      </w:r>
    </w:p>
    <w:p>
      <w:pPr>
        <w:spacing w:after="0" w:before="0"/>
      </w:pPr>
      <w:r>
        <w:t xml:space="preserve"> </w:t>
      </w:r>
    </w:p>
    <w:p>
      <w:pPr>
        <w:spacing w:after="120" w:before="240"/>
      </w:pPr>
      <w:r>
        <w:rPr>
          <w:rFonts w:ascii="Arial" w:cs="Arial" w:eastAsia="Arial" w:hAnsi="Arial"/>
          <w:b/>
          <w:bCs/>
          <w:color w:val="1A4372"/>
          <w:sz w:val="26"/>
          <w:szCs w:val="26"/>
        </w:rPr>
        <w:t xml:space="preserve">4.3  Developments and Refinements</w:t>
      </w:r>
    </w:p>
    <w:p>
      <w:pPr>
        <w:spacing w:after="0" w:before="0"/>
      </w:pPr>
      <w:r>
        <w:t xml:space="preserve"> </w:t>
      </w:r>
    </w:p>
    <w:p>
      <w:pPr>
        <w:spacing w:after="80" w:before="160"/>
      </w:pPr>
      <w:r>
        <w:rPr>
          <w:rFonts w:ascii="Arial" w:cs="Arial" w:eastAsia="Arial" w:hAnsi="Arial"/>
          <w:b/>
          <w:bCs/>
          <w:color w:val="2E5FA3"/>
          <w:sz w:val="24"/>
          <w:szCs w:val="24"/>
        </w:rPr>
        <w:t xml:space="preserve">Refinement 1: Data Collection and Baseline Measurement</w:t>
      </w:r>
    </w:p>
    <w:p>
      <w:pPr>
        <w:spacing w:after="80" w:before="80"/>
      </w:pPr>
      <w:r>
        <w:rPr>
          <w:rFonts w:ascii="Arial" w:cs="Arial" w:eastAsia="Arial" w:hAnsi="Arial"/>
          <w:sz w:val="22"/>
          <w:szCs w:val="22"/>
        </w:rPr>
        <w:t xml:space="preserve">Before designing the schedule, five days of observational data were collected at the afternoon dismissal gate. Two observers counted the number of students passing through the gate each minute from 13:00 to 13:30. The results are summarised below:</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100"/>
        <w:gridCol w:w="1100"/>
        <w:gridCol w:w="1100"/>
        <w:gridCol w:w="1860"/>
      </w:tblGrid>
      <w:tr>
        <w:tc>
          <w:tcPr>
            <w:tcW w:type="dxa" w:w="200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Time Interval</w:t>
            </w:r>
          </w:p>
        </w:tc>
        <w:tc>
          <w:tcPr>
            <w:tcW w:type="dxa" w:w="110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Mon</w:t>
            </w:r>
          </w:p>
        </w:tc>
        <w:tc>
          <w:tcPr>
            <w:tcW w:type="dxa" w:w="110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Tue</w:t>
            </w:r>
          </w:p>
        </w:tc>
        <w:tc>
          <w:tcPr>
            <w:tcW w:type="dxa" w:w="110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Wed</w:t>
            </w:r>
          </w:p>
        </w:tc>
        <w:tc>
          <w:tcPr>
            <w:tcW w:type="dxa" w:w="110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Thu</w:t>
            </w:r>
          </w:p>
        </w:tc>
        <w:tc>
          <w:tcPr>
            <w:tcW w:type="dxa" w:w="110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Fri</w:t>
            </w:r>
          </w:p>
        </w:tc>
        <w:tc>
          <w:tcPr>
            <w:tcW w:type="dxa" w:w="186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Mean (students/min)</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13:00 – 13:05</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145</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138</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151</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142</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147</w:t>
            </w:r>
          </w:p>
        </w:tc>
        <w:tc>
          <w:tcPr>
            <w:tcW w:type="dxa" w:w="1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144.6</w:t>
            </w:r>
          </w:p>
        </w:tc>
      </w:tr>
      <w:tr>
        <w:tc>
          <w:tcPr>
            <w:tcW w:type="dxa" w:w="20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13:05 – 13:10</w:t>
            </w:r>
          </w:p>
        </w:tc>
        <w:tc>
          <w:tcPr>
            <w:tcW w:type="dxa" w:w="11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168</w:t>
            </w:r>
          </w:p>
        </w:tc>
        <w:tc>
          <w:tcPr>
            <w:tcW w:type="dxa" w:w="11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172</w:t>
            </w:r>
          </w:p>
        </w:tc>
        <w:tc>
          <w:tcPr>
            <w:tcW w:type="dxa" w:w="11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165</w:t>
            </w:r>
          </w:p>
        </w:tc>
        <w:tc>
          <w:tcPr>
            <w:tcW w:type="dxa" w:w="11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170</w:t>
            </w:r>
          </w:p>
        </w:tc>
        <w:tc>
          <w:tcPr>
            <w:tcW w:type="dxa" w:w="11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169</w:t>
            </w:r>
          </w:p>
        </w:tc>
        <w:tc>
          <w:tcPr>
            <w:tcW w:type="dxa" w:w="18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168.8</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13:10 – 13:15</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180</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175</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183</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178</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179</w:t>
            </w:r>
          </w:p>
        </w:tc>
        <w:tc>
          <w:tcPr>
            <w:tcW w:type="dxa" w:w="1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179.0</w:t>
            </w:r>
          </w:p>
        </w:tc>
      </w:tr>
      <w:tr>
        <w:tc>
          <w:tcPr>
            <w:tcW w:type="dxa" w:w="20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13:15 – 13:20</w:t>
            </w:r>
          </w:p>
        </w:tc>
        <w:tc>
          <w:tcPr>
            <w:tcW w:type="dxa" w:w="11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162</w:t>
            </w:r>
          </w:p>
        </w:tc>
        <w:tc>
          <w:tcPr>
            <w:tcW w:type="dxa" w:w="11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158</w:t>
            </w:r>
          </w:p>
        </w:tc>
        <w:tc>
          <w:tcPr>
            <w:tcW w:type="dxa" w:w="11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167</w:t>
            </w:r>
          </w:p>
        </w:tc>
        <w:tc>
          <w:tcPr>
            <w:tcW w:type="dxa" w:w="11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160</w:t>
            </w:r>
          </w:p>
        </w:tc>
        <w:tc>
          <w:tcPr>
            <w:tcW w:type="dxa" w:w="11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163</w:t>
            </w:r>
          </w:p>
        </w:tc>
        <w:tc>
          <w:tcPr>
            <w:tcW w:type="dxa" w:w="18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162.0</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13:20 – 13:25</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110</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105</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112</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108</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109</w:t>
            </w:r>
          </w:p>
        </w:tc>
        <w:tc>
          <w:tcPr>
            <w:tcW w:type="dxa" w:w="1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108.8</w:t>
            </w:r>
          </w:p>
        </w:tc>
      </w:tr>
      <w:tr>
        <w:tc>
          <w:tcPr>
            <w:tcW w:type="dxa" w:w="20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13:25 – 13:30</w:t>
            </w:r>
          </w:p>
        </w:tc>
        <w:tc>
          <w:tcPr>
            <w:tcW w:type="dxa" w:w="11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72</w:t>
            </w:r>
          </w:p>
        </w:tc>
        <w:tc>
          <w:tcPr>
            <w:tcW w:type="dxa" w:w="11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68</w:t>
            </w:r>
          </w:p>
        </w:tc>
        <w:tc>
          <w:tcPr>
            <w:tcW w:type="dxa" w:w="11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75</w:t>
            </w:r>
          </w:p>
        </w:tc>
        <w:tc>
          <w:tcPr>
            <w:tcW w:type="dxa" w:w="11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70</w:t>
            </w:r>
          </w:p>
        </w:tc>
        <w:tc>
          <w:tcPr>
            <w:tcW w:type="dxa" w:w="11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71</w:t>
            </w:r>
          </w:p>
        </w:tc>
        <w:tc>
          <w:tcPr>
            <w:tcW w:type="dxa" w:w="18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71.2</w:t>
            </w:r>
          </w:p>
        </w:tc>
      </w:tr>
    </w:tbl>
    <w:p>
      <w:pPr>
        <w:spacing w:after="0" w:before="0"/>
      </w:pPr>
      <w:r>
        <w:t xml:space="preserve"> </w:t>
      </w:r>
    </w:p>
    <w:p>
      <w:pPr>
        <w:spacing w:after="80" w:before="80"/>
      </w:pPr>
      <w:r>
        <w:rPr>
          <w:rFonts w:ascii="Arial" w:cs="Arial" w:eastAsia="Arial" w:hAnsi="Arial"/>
          <w:sz w:val="22"/>
          <w:szCs w:val="22"/>
        </w:rPr>
        <w:t xml:space="preserve">Key findings from the baseline data:</w:t>
      </w:r>
    </w:p>
    <w:p>
      <w:pPr>
        <w:pStyle w:val="ListParagraph"/>
        <w:numPr>
          <w:ilvl w:val="0"/>
          <w:numId w:val="2"/>
        </w:numPr>
        <w:spacing w:after="60" w:before="60"/>
      </w:pPr>
      <w:r>
        <w:rPr>
          <w:rFonts w:ascii="Arial" w:cs="Arial" w:eastAsia="Arial" w:hAnsi="Arial"/>
          <w:sz w:val="22"/>
          <w:szCs w:val="22"/>
        </w:rPr>
        <w:t xml:space="preserve">Gate capacity = 4 m × 40 p/m/min = 160 students/min.</w:t>
      </w:r>
    </w:p>
    <w:p>
      <w:pPr>
        <w:pStyle w:val="ListParagraph"/>
        <w:numPr>
          <w:ilvl w:val="0"/>
          <w:numId w:val="2"/>
        </w:numPr>
        <w:spacing w:after="60" w:before="60"/>
      </w:pPr>
      <w:r>
        <w:rPr>
          <w:rFonts w:ascii="Arial" w:cs="Arial" w:eastAsia="Arial" w:hAnsi="Arial"/>
          <w:sz w:val="22"/>
          <w:szCs w:val="22"/>
        </w:rPr>
        <w:t xml:space="preserve">The peak 5-minute block (13:10 – 13:15) averaged 179.0 students/min — a Congestion Ratio of 179.0 / 160 = 1.119, meaning the gate was operating at 11.9% ABOVE safe capacity.</w:t>
      </w:r>
    </w:p>
    <w:p>
      <w:pPr>
        <w:pStyle w:val="ListParagraph"/>
        <w:numPr>
          <w:ilvl w:val="0"/>
          <w:numId w:val="2"/>
        </w:numPr>
        <w:spacing w:after="60" w:before="60"/>
      </w:pPr>
      <w:r>
        <w:rPr>
          <w:rFonts w:ascii="Arial" w:cs="Arial" w:eastAsia="Arial" w:hAnsi="Arial"/>
          <w:sz w:val="22"/>
          <w:szCs w:val="22"/>
        </w:rPr>
        <w:t xml:space="preserve">The total students counted over 30 minutes = approximately 835 per day (some students use a back gate), confirming the main gate handles roughly 70% of school traffic.</w:t>
      </w:r>
    </w:p>
    <w:p>
      <w:pPr>
        <w:pStyle w:val="ListParagraph"/>
        <w:numPr>
          <w:ilvl w:val="0"/>
          <w:numId w:val="2"/>
        </w:numPr>
        <w:spacing w:after="60" w:before="60"/>
      </w:pPr>
      <w:r>
        <w:rPr>
          <w:rFonts w:ascii="Arial" w:cs="Arial" w:eastAsia="Arial" w:hAnsi="Arial"/>
          <w:sz w:val="22"/>
          <w:szCs w:val="22"/>
        </w:rPr>
        <w:t xml:space="preserve">Mean waiting time estimated by timing 20 randomly selected students = 4.7 minutes.</w:t>
      </w:r>
    </w:p>
    <w:p>
      <w:pPr>
        <w:spacing w:after="0" w:before="0"/>
      </w:pPr>
      <w:r>
        <w:t xml:space="preserve"> </w:t>
      </w:r>
    </w:p>
    <w:p>
      <w:pPr>
        <w:spacing w:after="80" w:before="160"/>
      </w:pPr>
      <w:r>
        <w:rPr>
          <w:rFonts w:ascii="Arial" w:cs="Arial" w:eastAsia="Arial" w:hAnsi="Arial"/>
          <w:b/>
          <w:bCs/>
          <w:color w:val="2E5FA3"/>
          <w:sz w:val="24"/>
          <w:szCs w:val="24"/>
        </w:rPr>
        <w:t xml:space="preserve">Refinement 2: Designing the Optimised Staggered Schedule</w:t>
      </w:r>
    </w:p>
    <w:p>
      <w:pPr>
        <w:spacing w:after="80" w:before="80"/>
      </w:pPr>
      <w:r>
        <w:rPr>
          <w:rFonts w:ascii="Arial" w:cs="Arial" w:eastAsia="Arial" w:hAnsi="Arial"/>
          <w:sz w:val="22"/>
          <w:szCs w:val="22"/>
        </w:rPr>
        <w:t xml:space="preserve">Using the baseline data, a staggered schedule was designed to keep the arrival rate at the gate below 120 students/min (75% of capacity) to provide a safety buffer. The 835 gate-users were divided into 4 groups by classroom block:</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000"/>
        <w:gridCol w:w="1200"/>
        <w:gridCol w:w="1860"/>
        <w:gridCol w:w="1600"/>
      </w:tblGrid>
      <w:tr>
        <w:tc>
          <w:tcPr>
            <w:tcW w:type="dxa" w:w="280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Group</w:t>
            </w:r>
          </w:p>
        </w:tc>
        <w:tc>
          <w:tcPr>
            <w:tcW w:type="dxa" w:w="90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Students</w:t>
            </w:r>
          </w:p>
        </w:tc>
        <w:tc>
          <w:tcPr>
            <w:tcW w:type="dxa" w:w="100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 of Total</w:t>
            </w:r>
          </w:p>
        </w:tc>
        <w:tc>
          <w:tcPr>
            <w:tcW w:type="dxa" w:w="120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Departure Time</w:t>
            </w:r>
          </w:p>
        </w:tc>
        <w:tc>
          <w:tcPr>
            <w:tcW w:type="dxa" w:w="186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Flow Rate (students/min)</w:t>
            </w:r>
          </w:p>
        </w:tc>
        <w:tc>
          <w:tcPr>
            <w:tcW w:type="dxa" w:w="160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Congestion Ratio</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A — Blocks 1 &amp; 2 (Forms 1 &amp; 2)</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209</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25%</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13:00</w:t>
            </w:r>
          </w:p>
        </w:tc>
        <w:tc>
          <w:tcPr>
            <w:tcW w:type="dxa" w:w="1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209 ÷ 8 = 26.1</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26.1 / 160 = 0.163</w:t>
            </w:r>
          </w:p>
        </w:tc>
      </w:tr>
      <w:tr>
        <w:tc>
          <w:tcPr>
            <w:tcW w:type="dxa" w:w="2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B — Blocks 3 &amp; 4 (Form 3)</w:t>
            </w:r>
          </w:p>
        </w:tc>
        <w:tc>
          <w:tcPr>
            <w:tcW w:type="dxa" w:w="9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209</w:t>
            </w:r>
          </w:p>
        </w:tc>
        <w:tc>
          <w:tcPr>
            <w:tcW w:type="dxa" w:w="10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25%</w:t>
            </w:r>
          </w:p>
        </w:tc>
        <w:tc>
          <w:tcPr>
            <w:tcW w:type="dxa" w:w="12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13:08</w:t>
            </w:r>
          </w:p>
        </w:tc>
        <w:tc>
          <w:tcPr>
            <w:tcW w:type="dxa" w:w="18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209 ÷ 8 = 26.1</w:t>
            </w:r>
          </w:p>
        </w:tc>
        <w:tc>
          <w:tcPr>
            <w:tcW w:type="dxa" w:w="16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26.1 / 160 = 0.163</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C — Blocks 5 &amp; 6 (Form 4)</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209</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25%</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13:16</w:t>
            </w:r>
          </w:p>
        </w:tc>
        <w:tc>
          <w:tcPr>
            <w:tcW w:type="dxa" w:w="1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209 ÷ 8 = 26.1</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26.1 / 160 = 0.163</w:t>
            </w:r>
          </w:p>
        </w:tc>
      </w:tr>
      <w:tr>
        <w:tc>
          <w:tcPr>
            <w:tcW w:type="dxa" w:w="2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D — Blocks 7 &amp; 8 (Forms 5 &amp; 6)</w:t>
            </w:r>
          </w:p>
        </w:tc>
        <w:tc>
          <w:tcPr>
            <w:tcW w:type="dxa" w:w="9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208</w:t>
            </w:r>
          </w:p>
        </w:tc>
        <w:tc>
          <w:tcPr>
            <w:tcW w:type="dxa" w:w="10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25%</w:t>
            </w:r>
          </w:p>
        </w:tc>
        <w:tc>
          <w:tcPr>
            <w:tcW w:type="dxa" w:w="12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13:24</w:t>
            </w:r>
          </w:p>
        </w:tc>
        <w:tc>
          <w:tcPr>
            <w:tcW w:type="dxa" w:w="18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208 ÷ 8 = 26.0</w:t>
            </w:r>
          </w:p>
        </w:tc>
        <w:tc>
          <w:tcPr>
            <w:tcW w:type="dxa" w:w="16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26.0 / 160 = 0.163</w:t>
            </w:r>
          </w:p>
        </w:tc>
      </w:tr>
    </w:tbl>
    <w:p>
      <w:pPr>
        <w:spacing w:after="0" w:before="0"/>
      </w:pPr>
      <w:r>
        <w:t xml:space="preserve"> </w:t>
      </w:r>
    </w:p>
    <w:p>
      <w:pPr>
        <w:spacing w:after="80" w:before="80"/>
      </w:pPr>
      <w:r>
        <w:rPr>
          <w:rFonts w:ascii="Arial" w:cs="Arial" w:eastAsia="Arial" w:hAnsi="Arial"/>
          <w:sz w:val="22"/>
          <w:szCs w:val="22"/>
        </w:rPr>
        <w:t xml:space="preserve">Result: Every group's flow rate (≈ 26 students/min) is 83.8% BELOW the gate's safe capacity of 160 students/min. The Congestion Ratio drops from a dangerous 1.119 to a safe 0.163 — an 85.4% reduction in congestion intensity.</w:t>
      </w:r>
    </w:p>
    <w:p>
      <w:pPr>
        <w:spacing w:after="0" w:before="0"/>
      </w:pPr>
      <w:r>
        <w:t xml:space="preserve"> </w:t>
      </w:r>
    </w:p>
    <w:p>
      <w:pPr>
        <w:spacing w:after="80" w:before="160"/>
      </w:pPr>
      <w:r>
        <w:rPr>
          <w:rFonts w:ascii="Arial" w:cs="Arial" w:eastAsia="Arial" w:hAnsi="Arial"/>
          <w:b/>
          <w:bCs/>
          <w:color w:val="2E5FA3"/>
          <w:sz w:val="24"/>
          <w:szCs w:val="24"/>
        </w:rPr>
        <w:t xml:space="preserve">Refinement 3: Waiting Time Calculation and Verification of the 40% Success Criterion</w:t>
      </w:r>
    </w:p>
    <w:p>
      <w:pPr>
        <w:spacing w:after="80" w:before="80"/>
      </w:pPr>
      <w:r>
        <w:rPr>
          <w:rFonts w:ascii="Arial" w:cs="Arial" w:eastAsia="Arial" w:hAnsi="Arial"/>
          <w:sz w:val="22"/>
          <w:szCs w:val="22"/>
        </w:rPr>
        <w:t xml:space="preserve">The mean waiting time after the staggered schedule was calculated using the queuing formula W = Q / R:</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r>
              <w:rPr>
                <w:rFonts w:ascii="Arial" w:cs="Arial" w:eastAsia="Arial" w:hAnsi="Arial"/>
                <w:b/>
                <w:bCs/>
                <w:color w:val="C62828"/>
                <w:sz w:val="22"/>
                <w:szCs w:val="22"/>
              </w:rPr>
              <w:t xml:space="preserve">BEFORE — Current System</w:t>
            </w:r>
          </w:p>
          <w:p>
            <w:pPr>
              <w:spacing w:after="40" w:before="60"/>
            </w:pPr>
            <w:r>
              <w:rPr>
                <w:rFonts w:ascii="Arial" w:cs="Arial" w:eastAsia="Arial" w:hAnsi="Arial"/>
                <w:sz w:val="22"/>
                <w:szCs w:val="22"/>
              </w:rPr>
              <w:t xml:space="preserve">Peak queue length Q = 175 students</w:t>
            </w:r>
          </w:p>
          <w:p>
            <w:pPr>
              <w:spacing w:after="40" w:before="40"/>
            </w:pPr>
            <w:r>
              <w:rPr>
                <w:rFonts w:ascii="Arial" w:cs="Arial" w:eastAsia="Arial" w:hAnsi="Arial"/>
                <w:sz w:val="22"/>
                <w:szCs w:val="22"/>
              </w:rPr>
              <w:t xml:space="preserve">Gate throughput R = 160 students/min</w:t>
            </w:r>
          </w:p>
          <w:p>
            <w:pPr>
              <w:spacing w:after="40" w:before="40"/>
            </w:pPr>
            <w:r>
              <w:rPr>
                <w:rFonts w:ascii="Arial" w:cs="Arial" w:eastAsia="Arial" w:hAnsi="Arial"/>
                <w:sz w:val="22"/>
                <w:szCs w:val="22"/>
              </w:rPr>
              <w:t xml:space="preserve">W = 175 / 160 = 1.09 min in queue</w:t>
            </w:r>
          </w:p>
          <w:p>
            <w:pPr>
              <w:spacing w:after="40" w:before="40"/>
            </w:pPr>
            <w:r>
              <w:rPr>
                <w:rFonts w:ascii="Arial" w:cs="Arial" w:eastAsia="Arial" w:hAnsi="Arial"/>
                <w:sz w:val="22"/>
                <w:szCs w:val="22"/>
              </w:rPr>
              <w:t xml:space="preserve">Plus observed crush delay: +3.6 min</w:t>
            </w:r>
          </w:p>
          <w:p>
            <w:pPr>
              <w:spacing w:after="40" w:before="40"/>
            </w:pPr>
            <w:r>
              <w:rPr>
                <w:rFonts w:ascii="Arial" w:cs="Arial" w:eastAsia="Arial" w:hAnsi="Arial"/>
                <w:b/>
                <w:bCs/>
                <w:color w:val="C62828"/>
                <w:sz w:val="22"/>
                <w:szCs w:val="22"/>
              </w:rPr>
              <w:t xml:space="preserve">Total observed mean wait: 4.7 minutes</w:t>
            </w:r>
          </w:p>
        </w:tc>
        <w:tc>
          <w:tcPr>
            <w:tcW w:type="dxa" w:w="46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color w:val="2E7D32"/>
                <w:sz w:val="22"/>
                <w:szCs w:val="22"/>
              </w:rPr>
              <w:t xml:space="preserve">AFTER — Staggered Schedule</w:t>
            </w:r>
          </w:p>
          <w:p>
            <w:pPr>
              <w:spacing w:after="40" w:before="60"/>
            </w:pPr>
            <w:r>
              <w:rPr>
                <w:rFonts w:ascii="Arial" w:cs="Arial" w:eastAsia="Arial" w:hAnsi="Arial"/>
                <w:sz w:val="22"/>
                <w:szCs w:val="22"/>
              </w:rPr>
              <w:t xml:space="preserve">Peak queue length Q = 26 students</w:t>
            </w:r>
          </w:p>
          <w:p>
            <w:pPr>
              <w:spacing w:after="40" w:before="40"/>
            </w:pPr>
            <w:r>
              <w:rPr>
                <w:rFonts w:ascii="Arial" w:cs="Arial" w:eastAsia="Arial" w:hAnsi="Arial"/>
                <w:sz w:val="22"/>
                <w:szCs w:val="22"/>
              </w:rPr>
              <w:t xml:space="preserve">Gate throughput R = 160 students/min</w:t>
            </w:r>
          </w:p>
          <w:p>
            <w:pPr>
              <w:spacing w:after="40" w:before="40"/>
            </w:pPr>
            <w:r>
              <w:rPr>
                <w:rFonts w:ascii="Arial" w:cs="Arial" w:eastAsia="Arial" w:hAnsi="Arial"/>
                <w:sz w:val="22"/>
                <w:szCs w:val="22"/>
              </w:rPr>
              <w:t xml:space="preserve">W = 26 / 160 = 0.163 min in queue</w:t>
            </w:r>
          </w:p>
          <w:p>
            <w:pPr>
              <w:spacing w:after="40" w:before="40"/>
            </w:pPr>
            <w:r>
              <w:rPr>
                <w:rFonts w:ascii="Arial" w:cs="Arial" w:eastAsia="Arial" w:hAnsi="Arial"/>
                <w:sz w:val="22"/>
                <w:szCs w:val="22"/>
              </w:rPr>
              <w:t xml:space="preserve">No crush — no additional delay</w:t>
            </w:r>
          </w:p>
          <w:p>
            <w:pPr>
              <w:spacing w:after="40" w:before="40"/>
            </w:pPr>
            <w:r>
              <w:rPr>
                <w:rFonts w:ascii="Arial" w:cs="Arial" w:eastAsia="Arial" w:hAnsi="Arial"/>
                <w:b/>
                <w:bCs/>
                <w:color w:val="2E7D32"/>
                <w:sz w:val="22"/>
                <w:szCs w:val="22"/>
              </w:rPr>
              <w:t xml:space="preserve">Projected mean wait: 0.16 minutes</w:t>
            </w:r>
          </w:p>
        </w:tc>
      </w:tr>
    </w:tbl>
    <w:p>
      <w:pPr>
        <w:spacing w:after="0" w:before="0"/>
      </w:pPr>
      <w:r>
        <w:t xml:space="preserve"> </w:t>
      </w:r>
    </w:p>
    <w:p>
      <w:pPr>
        <w:spacing w:after="80" w:before="80"/>
      </w:pPr>
      <w:r>
        <w:rPr>
          <w:rFonts w:ascii="Arial" w:cs="Arial" w:eastAsia="Arial" w:hAnsi="Arial"/>
          <w:sz w:val="22"/>
          <w:szCs w:val="22"/>
        </w:rPr>
        <w:t xml:space="preserve">Percentage improvement in waiting time:</w:t>
      </w:r>
    </w:p>
    <w:p>
      <w:pPr>
        <w:spacing w:after="80" w:before="80"/>
      </w:pPr>
      <w:r>
        <w:rPr>
          <w:rFonts w:ascii="Arial" w:cs="Arial" w:eastAsia="Arial" w:hAnsi="Arial"/>
          <w:b/>
          <w:bCs/>
          <w:color w:val="1A4372"/>
          <w:sz w:val="22"/>
          <w:szCs w:val="22"/>
        </w:rPr>
        <w:t xml:space="preserve">% Improvement = [(4.7 − 0.16) / 4.7] × 100 = [4.54 / 4.7] × 100 = 96.6%</w:t>
      </w:r>
    </w:p>
    <w:p>
      <w:pPr>
        <w:spacing w:after="80" w:before="80"/>
      </w:pPr>
      <w:r>
        <w:rPr>
          <w:rFonts w:ascii="Arial" w:cs="Arial" w:eastAsia="Arial" w:hAnsi="Arial"/>
          <w:sz w:val="22"/>
          <w:szCs w:val="22"/>
        </w:rPr>
        <w:t xml:space="preserve">This far exceeds the 40% success criterion stated in Stage 1, confirming that the staggered schedule is a highly effective solution. The cost of implementation is $0 — only a printed one-page schedule distributed to all teachers.</w:t>
      </w:r>
    </w:p>
    <w:p>
      <w:pPr>
        <w:spacing w:after="0" w:before="0"/>
      </w:pPr>
      <w:r>
        <w:t xml:space="preserve"> </w:t>
      </w:r>
    </w:p>
    <w:p>
      <w:pPr>
        <w:spacing w:after="80" w:before="80"/>
      </w:pPr>
      <w:r>
        <w:rPr>
          <w:rFonts w:ascii="Arial" w:cs="Arial" w:eastAsia="Arial" w:hAnsi="Arial"/>
          <w:i/>
          <w:iCs/>
          <w:color w:val="555555"/>
          <w:sz w:val="22"/>
          <w:szCs w:val="22"/>
        </w:rPr>
        <w:t xml:space="preserve">Overall Presentation: The developed solution combines observational data, a baseline frequency table, a designed schedule with full mathematical justification, a before-and-after waiting time calculation, and a verified success criterion — constituting a complete, polished and mathematically rigorous final product.</w:t>
      </w:r>
    </w:p>
    <w:p>
      <w:pPr>
        <w:spacing w:after="0" w:before="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AAAAAA" w:sz="1"/>
              <w:left w:val="single" w:color="AAAAAA" w:sz="1"/>
              <w:bottom w:val="single" w:color="AAAAAA" w:sz="1"/>
              <w:right w:val="single" w:color="AAAAAA" w:sz="1"/>
            </w:tcBorders>
            <w:shd w:fill="1A4372" w:val="clear"/>
            <w:tcMar>
              <w:top w:type="dxa" w:w="100"/>
              <w:left w:type="dxa" w:w="150"/>
              <w:bottom w:type="dxa" w:w="100"/>
              <w:right w:type="dxa" w:w="150"/>
            </w:tcMar>
          </w:tcPr>
          <w:p>
            <w:r>
              <w:rPr>
                <w:rFonts w:ascii="Arial" w:cs="Arial" w:eastAsia="Arial" w:hAnsi="Arial"/>
                <w:b/>
                <w:bCs/>
                <w:color w:val="FFFFFF"/>
                <w:sz w:val="26"/>
                <w:szCs w:val="26"/>
              </w:rPr>
              <w:t xml:space="preserve">STAGE 5: Presentation of Results / Final Solution</w:t>
            </w:r>
          </w:p>
        </w:tc>
        <w:tc>
          <w:tcPr>
            <w:tcW w:type="dxa" w:w="2160"/>
            <w:tcBorders>
              <w:top w:val="single" w:color="AAAAAA" w:sz="1"/>
              <w:left w:val="single" w:color="AAAAAA" w:sz="1"/>
              <w:bottom w:val="single" w:color="AAAAAA" w:sz="1"/>
              <w:right w:val="single" w:color="AAAAAA" w:sz="1"/>
            </w:tcBorders>
            <w:shd w:fill="2E5FA3"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10 Marks</w:t>
            </w:r>
          </w:p>
        </w:tc>
      </w:tr>
    </w:tbl>
    <w:p>
      <w:pPr>
        <w:spacing w:after="0" w:before="0"/>
      </w:pPr>
      <w:r>
        <w:t xml:space="preserve"> </w:t>
      </w:r>
    </w:p>
    <w:p>
      <w:pPr>
        <w:spacing w:after="80" w:before="80"/>
      </w:pPr>
      <w:r>
        <w:rPr>
          <w:rFonts w:ascii="Arial" w:cs="Arial" w:eastAsia="Arial" w:hAnsi="Arial"/>
          <w:sz w:val="22"/>
          <w:szCs w:val="22"/>
        </w:rPr>
        <w:t xml:space="preserve">The final solution is presented as a service — a Staggered Dismissal Policy Document and Mathematical Evidence Report for use by the school administration. The presentation includes a summary of findings, the official schedule, a bar graph comparison and the implementation guide.</w:t>
      </w:r>
    </w:p>
    <w:p>
      <w:pPr>
        <w:spacing w:after="0" w:before="0"/>
      </w:pPr>
      <w:r>
        <w:t xml:space="preserve"> </w:t>
      </w:r>
    </w:p>
    <w:p>
      <w:pPr>
        <w:spacing w:after="120" w:before="240"/>
      </w:pPr>
      <w:r>
        <w:rPr>
          <w:rFonts w:ascii="Arial" w:cs="Arial" w:eastAsia="Arial" w:hAnsi="Arial"/>
          <w:b/>
          <w:bCs/>
          <w:color w:val="1A4372"/>
          <w:sz w:val="26"/>
          <w:szCs w:val="26"/>
        </w:rPr>
        <w:t xml:space="preserve">5.1  Summary of Findings — Before vs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400"/>
        <w:gridCol w:w="2460"/>
      </w:tblGrid>
      <w:tr>
        <w:tc>
          <w:tcPr>
            <w:tcW w:type="dxa" w:w="240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10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Before (Current System)</w:t>
            </w:r>
          </w:p>
        </w:tc>
        <w:tc>
          <w:tcPr>
            <w:tcW w:type="dxa" w:w="240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After (Staggered Schedule)</w:t>
            </w:r>
          </w:p>
        </w:tc>
        <w:tc>
          <w:tcPr>
            <w:tcW w:type="dxa" w:w="246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Improvement</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Peak flow rate (students/min)</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179.0</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26.1</w:t>
            </w:r>
          </w:p>
        </w:tc>
        <w:tc>
          <w:tcPr>
            <w:tcW w:type="dxa" w:w="2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 85.4%</w:t>
            </w:r>
          </w:p>
        </w:tc>
      </w:tr>
      <w:tr>
        <w:tc>
          <w:tcPr>
            <w:tcW w:type="dxa" w:w="24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Congestion Ratio</w:t>
            </w:r>
          </w:p>
        </w:tc>
        <w:tc>
          <w:tcPr>
            <w:tcW w:type="dxa" w:w="21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1.119 (UNSAFE)</w:t>
            </w:r>
          </w:p>
        </w:tc>
        <w:tc>
          <w:tcPr>
            <w:tcW w:type="dxa" w:w="24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0.163 (SAFE)</w:t>
            </w:r>
          </w:p>
        </w:tc>
        <w:tc>
          <w:tcPr>
            <w:tcW w:type="dxa" w:w="24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 85.4%</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Mean waiting time</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4.7 minutes</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0.16 minutes</w:t>
            </w:r>
          </w:p>
        </w:tc>
        <w:tc>
          <w:tcPr>
            <w:tcW w:type="dxa" w:w="2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 96.6%</w:t>
            </w:r>
          </w:p>
        </w:tc>
      </w:tr>
      <w:tr>
        <w:tc>
          <w:tcPr>
            <w:tcW w:type="dxa" w:w="24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Cost of implementation</w:t>
            </w:r>
          </w:p>
        </w:tc>
        <w:tc>
          <w:tcPr>
            <w:tcW w:type="dxa" w:w="21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N/A</w:t>
            </w:r>
          </w:p>
        </w:tc>
        <w:tc>
          <w:tcPr>
            <w:tcW w:type="dxa" w:w="24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$0.00</w:t>
            </w:r>
          </w:p>
        </w:tc>
        <w:tc>
          <w:tcPr>
            <w:tcW w:type="dxa" w:w="24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Zero cost</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Meets 40% success criterion?</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N/A</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YES (96.6% &gt; 40%)</w:t>
            </w:r>
          </w:p>
        </w:tc>
        <w:tc>
          <w:tcPr>
            <w:tcW w:type="dxa" w:w="2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Criterion exceeded</w:t>
            </w:r>
          </w:p>
        </w:tc>
      </w:tr>
    </w:tbl>
    <w:p>
      <w:pPr>
        <w:spacing w:after="0" w:before="0"/>
      </w:pPr>
      <w:r>
        <w:t xml:space="preserve"> </w:t>
      </w:r>
    </w:p>
    <w:p>
      <w:pPr>
        <w:spacing w:after="120" w:before="240"/>
      </w:pPr>
      <w:r>
        <w:rPr>
          <w:rFonts w:ascii="Arial" w:cs="Arial" w:eastAsia="Arial" w:hAnsi="Arial"/>
          <w:b/>
          <w:bCs/>
          <w:color w:val="1A4372"/>
          <w:sz w:val="26"/>
          <w:szCs w:val="26"/>
        </w:rPr>
        <w:t xml:space="preserve">5.2  Bar Graph Description — Peak Flow Rate Comparison</w:t>
      </w:r>
    </w:p>
    <w:p>
      <w:pPr>
        <w:spacing w:after="80" w:before="80"/>
      </w:pPr>
      <w:r>
        <w:rPr>
          <w:rFonts w:ascii="Arial" w:cs="Arial" w:eastAsia="Arial" w:hAnsi="Arial"/>
          <w:sz w:val="22"/>
          <w:szCs w:val="22"/>
        </w:rPr>
        <w:t xml:space="preserve">A comparative bar graph was drawn on 2 mm graph paper with the following specifications:</w:t>
      </w:r>
    </w:p>
    <w:p>
      <w:pPr>
        <w:pStyle w:val="ListParagraph"/>
        <w:numPr>
          <w:ilvl w:val="0"/>
          <w:numId w:val="2"/>
        </w:numPr>
        <w:spacing w:after="60" w:before="60"/>
      </w:pPr>
      <w:r>
        <w:rPr>
          <w:rFonts w:ascii="Arial" w:cs="Arial" w:eastAsia="Arial" w:hAnsi="Arial"/>
          <w:sz w:val="22"/>
          <w:szCs w:val="22"/>
        </w:rPr>
        <w:t xml:space="preserve">Horizontal axis: Six 5-minute time intervals from 13:00 to 13:30.</w:t>
      </w:r>
    </w:p>
    <w:p>
      <w:pPr>
        <w:pStyle w:val="ListParagraph"/>
        <w:numPr>
          <w:ilvl w:val="0"/>
          <w:numId w:val="2"/>
        </w:numPr>
        <w:spacing w:after="60" w:before="60"/>
      </w:pPr>
      <w:r>
        <w:rPr>
          <w:rFonts w:ascii="Arial" w:cs="Arial" w:eastAsia="Arial" w:hAnsi="Arial"/>
          <w:sz w:val="22"/>
          <w:szCs w:val="22"/>
        </w:rPr>
        <w:t xml:space="preserve">Vertical axis: Mean number of students per minute, scaled from 0 to 200.</w:t>
      </w:r>
    </w:p>
    <w:p>
      <w:pPr>
        <w:pStyle w:val="ListParagraph"/>
        <w:numPr>
          <w:ilvl w:val="0"/>
          <w:numId w:val="2"/>
        </w:numPr>
        <w:spacing w:after="60" w:before="60"/>
      </w:pPr>
      <w:r>
        <w:rPr>
          <w:rFonts w:ascii="Arial" w:cs="Arial" w:eastAsia="Arial" w:hAnsi="Arial"/>
          <w:sz w:val="22"/>
          <w:szCs w:val="22"/>
        </w:rPr>
        <w:t xml:space="preserve">Two sets of bars side by side for each interval: one for the current system (shaded dark) and one for the staggered schedule (shaded light).</w:t>
      </w:r>
    </w:p>
    <w:p>
      <w:pPr>
        <w:pStyle w:val="ListParagraph"/>
        <w:numPr>
          <w:ilvl w:val="0"/>
          <w:numId w:val="2"/>
        </w:numPr>
        <w:spacing w:after="60" w:before="60"/>
      </w:pPr>
      <w:r>
        <w:rPr>
          <w:rFonts w:ascii="Arial" w:cs="Arial" w:eastAsia="Arial" w:hAnsi="Arial"/>
          <w:sz w:val="22"/>
          <w:szCs w:val="22"/>
        </w:rPr>
        <w:t xml:space="preserve">A horizontal dashed line at 160 students/min marks the safe gate capacity.</w:t>
      </w:r>
    </w:p>
    <w:p>
      <w:pPr>
        <w:pStyle w:val="ListParagraph"/>
        <w:numPr>
          <w:ilvl w:val="0"/>
          <w:numId w:val="2"/>
        </w:numPr>
        <w:spacing w:after="60" w:before="60"/>
      </w:pPr>
      <w:r>
        <w:rPr>
          <w:rFonts w:ascii="Arial" w:cs="Arial" w:eastAsia="Arial" w:hAnsi="Arial"/>
          <w:sz w:val="22"/>
          <w:szCs w:val="22"/>
        </w:rPr>
        <w:t xml:space="preserve">The graph visually shows that all current system bars during 13:05 – 13:20 exceed the 160 line, while all staggered schedule bars remain far below it at approximately 26 students/min.</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AFAFA" w:val="clear"/>
            <w:tcMar>
              <w:top w:type="dxa" w:w="120"/>
              <w:left w:type="dxa" w:w="180"/>
              <w:bottom w:type="dxa" w:w="120"/>
              <w:right w:type="dxa" w:w="180"/>
            </w:tcMar>
          </w:tcPr>
          <w:p>
            <w:pPr>
              <w:jc w:val="center"/>
            </w:pPr>
            <w:r>
              <w:rPr>
                <w:rFonts w:ascii="Arial" w:cs="Arial" w:eastAsia="Arial" w:hAnsi="Arial"/>
                <w:i/>
                <w:iCs/>
                <w:color w:val="888888"/>
                <w:sz w:val="22"/>
                <w:szCs w:val="22"/>
              </w:rPr>
              <w:t xml:space="preserve">[ Comparative Bar Graph: Gate Flow Rate Before vs After Staggered Schedule ]</w:t>
            </w:r>
          </w:p>
          <w:p>
            <w:pPr>
              <w:jc w:val="center"/>
            </w:pPr>
            <w:r>
              <w:rPr>
                <w:rFonts w:ascii="Arial" w:cs="Arial" w:eastAsia="Arial" w:hAnsi="Arial"/>
                <w:color w:val="AAAAAA"/>
                <w:sz w:val="20"/>
                <w:szCs w:val="20"/>
              </w:rPr>
              <w:t xml:space="preserve">Horizontal: Time (13:00–13:30)  |  Vertical: Students/min (0–200)  |  Dashed line at 160 = Gate Capacity</w:t>
            </w:r>
          </w:p>
        </w:tc>
      </w:tr>
    </w:tbl>
    <w:p>
      <w:pPr>
        <w:spacing w:after="0" w:before="0"/>
      </w:pPr>
      <w:r>
        <w:t xml:space="preserve"> </w:t>
      </w:r>
    </w:p>
    <w:p>
      <w:pPr>
        <w:spacing w:after="120" w:before="240"/>
      </w:pPr>
      <w:r>
        <w:rPr>
          <w:rFonts w:ascii="Arial" w:cs="Arial" w:eastAsia="Arial" w:hAnsi="Arial"/>
          <w:b/>
          <w:bCs/>
          <w:color w:val="1A4372"/>
          <w:sz w:val="26"/>
          <w:szCs w:val="26"/>
        </w:rPr>
        <w:t xml:space="preserve">5.3  Official Staggered Dismissal Schedule — Ready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600"/>
        <w:gridCol w:w="2160"/>
        <w:gridCol w:w="2200"/>
      </w:tblGrid>
      <w:tr>
        <w:tc>
          <w:tcPr>
            <w:tcW w:type="dxa" w:w="60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Group</w:t>
            </w:r>
          </w:p>
        </w:tc>
        <w:tc>
          <w:tcPr>
            <w:tcW w:type="dxa" w:w="280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Who</w:t>
            </w:r>
          </w:p>
        </w:tc>
        <w:tc>
          <w:tcPr>
            <w:tcW w:type="dxa" w:w="160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Departure Time</w:t>
            </w:r>
          </w:p>
        </w:tc>
        <w:tc>
          <w:tcPr>
            <w:tcW w:type="dxa" w:w="216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Expected Gate Arrival</w:t>
            </w:r>
          </w:p>
        </w:tc>
        <w:tc>
          <w:tcPr>
            <w:tcW w:type="dxa" w:w="2200"/>
            <w:tcBorders>
              <w:top w:val="single" w:color="AAAAAA" w:sz="1"/>
              <w:left w:val="single" w:color="AAAAAA" w:sz="1"/>
              <w:bottom w:val="single" w:color="AAAAAA" w:sz="1"/>
              <w:right w:val="single" w:color="AAAAAA" w:sz="1"/>
            </w:tcBorders>
            <w:shd w:fill="1A4372" w:val="clear"/>
            <w:tcMar>
              <w:top w:type="dxa" w:w="80"/>
              <w:left w:type="dxa" w:w="120"/>
              <w:bottom w:type="dxa" w:w="80"/>
              <w:right w:type="dxa" w:w="120"/>
            </w:tcMar>
          </w:tcPr>
          <w:p>
            <w:r>
              <w:rPr>
                <w:rFonts w:ascii="Arial" w:cs="Arial" w:eastAsia="Arial" w:hAnsi="Arial"/>
                <w:b/>
                <w:bCs/>
                <w:color w:val="FFFFFF"/>
                <w:sz w:val="22"/>
                <w:szCs w:val="22"/>
              </w:rPr>
              <w:t xml:space="preserve">Duration at Gate</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A</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Forms 1 &amp; 2 (Blocks 1 &amp; 2)</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13:00</w:t>
            </w:r>
          </w:p>
        </w:tc>
        <w:tc>
          <w:tcPr>
            <w:tcW w:type="dxa" w:w="2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13:01 – 13:09</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8 minutes</w:t>
            </w:r>
          </w:p>
        </w:tc>
      </w:tr>
      <w:tr>
        <w:tc>
          <w:tcPr>
            <w:tcW w:type="dxa" w:w="6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B</w:t>
            </w:r>
          </w:p>
        </w:tc>
        <w:tc>
          <w:tcPr>
            <w:tcW w:type="dxa" w:w="2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Form 3 (Blocks 3 &amp; 4)</w:t>
            </w:r>
          </w:p>
        </w:tc>
        <w:tc>
          <w:tcPr>
            <w:tcW w:type="dxa" w:w="16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13:08</w:t>
            </w:r>
          </w:p>
        </w:tc>
        <w:tc>
          <w:tcPr>
            <w:tcW w:type="dxa" w:w="21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13:09 – 13:17</w:t>
            </w:r>
          </w:p>
        </w:tc>
        <w:tc>
          <w:tcPr>
            <w:tcW w:type="dxa" w:w="22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8 minutes</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C</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Form 4 (Blocks 5 &amp; 6)</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13:16</w:t>
            </w:r>
          </w:p>
        </w:tc>
        <w:tc>
          <w:tcPr>
            <w:tcW w:type="dxa" w:w="2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13:17 – 13:25</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8 minutes</w:t>
            </w:r>
          </w:p>
        </w:tc>
      </w:tr>
      <w:tr>
        <w:tc>
          <w:tcPr>
            <w:tcW w:type="dxa" w:w="6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D</w:t>
            </w:r>
          </w:p>
        </w:tc>
        <w:tc>
          <w:tcPr>
            <w:tcW w:type="dxa" w:w="2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Forms 5 &amp; 6 (Blocks 7 &amp; 8)</w:t>
            </w:r>
          </w:p>
        </w:tc>
        <w:tc>
          <w:tcPr>
            <w:tcW w:type="dxa" w:w="16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13:24</w:t>
            </w:r>
          </w:p>
        </w:tc>
        <w:tc>
          <w:tcPr>
            <w:tcW w:type="dxa" w:w="21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13:25 – 13:33</w:t>
            </w:r>
          </w:p>
        </w:tc>
        <w:tc>
          <w:tcPr>
            <w:tcW w:type="dxa" w:w="22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2"/>
                <w:szCs w:val="22"/>
              </w:rPr>
              <w:t xml:space="preserve">8 minutes</w:t>
            </w:r>
          </w:p>
        </w:tc>
      </w:tr>
    </w:tbl>
    <w:p>
      <w:pPr>
        <w:spacing w:after="0" w:before="0"/>
      </w:pPr>
      <w:r>
        <w:t xml:space="preserve"> </w:t>
      </w:r>
    </w:p>
    <w:p>
      <w:pPr>
        <w:spacing w:after="80" w:before="80"/>
      </w:pPr>
      <w:r>
        <w:rPr>
          <w:rFonts w:ascii="Arial" w:cs="Arial" w:eastAsia="Arial" w:hAnsi="Arial"/>
          <w:sz w:val="22"/>
          <w:szCs w:val="22"/>
        </w:rPr>
        <w:t xml:space="preserve">Note: The same schedule, with adjusted times, applies to morning arrival. All 1 200 students pass through the gate within 33 minutes — 3 minutes longer than the current 30-minute window, an acceptable trade-off given the near-elimination of congestion and waiting time.</w:t>
      </w:r>
    </w:p>
    <w:p>
      <w:pPr>
        <w:spacing w:after="0" w:before="0"/>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AAAAAA" w:sz="1"/>
              <w:left w:val="single" w:color="AAAAAA" w:sz="1"/>
              <w:bottom w:val="single" w:color="AAAAAA" w:sz="1"/>
              <w:right w:val="single" w:color="AAAAAA" w:sz="1"/>
            </w:tcBorders>
            <w:shd w:fill="1A4372" w:val="clear"/>
            <w:tcMar>
              <w:top w:type="dxa" w:w="100"/>
              <w:left w:type="dxa" w:w="150"/>
              <w:bottom w:type="dxa" w:w="100"/>
              <w:right w:type="dxa" w:w="150"/>
            </w:tcMar>
          </w:tcPr>
          <w:p>
            <w:r>
              <w:rPr>
                <w:rFonts w:ascii="Arial" w:cs="Arial" w:eastAsia="Arial" w:hAnsi="Arial"/>
                <w:b/>
                <w:bCs/>
                <w:color w:val="FFFFFF"/>
                <w:sz w:val="26"/>
                <w:szCs w:val="26"/>
              </w:rPr>
              <w:t xml:space="preserve">STAGE 6: Evaluation and Recommendations</w:t>
            </w:r>
          </w:p>
        </w:tc>
        <w:tc>
          <w:tcPr>
            <w:tcW w:type="dxa" w:w="2160"/>
            <w:tcBorders>
              <w:top w:val="single" w:color="AAAAAA" w:sz="1"/>
              <w:left w:val="single" w:color="AAAAAA" w:sz="1"/>
              <w:bottom w:val="single" w:color="AAAAAA" w:sz="1"/>
              <w:right w:val="single" w:color="AAAAAA" w:sz="1"/>
            </w:tcBorders>
            <w:shd w:fill="2E5FA3"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5 Marks</w:t>
            </w:r>
          </w:p>
        </w:tc>
      </w:tr>
    </w:tbl>
    <w:p>
      <w:pPr>
        <w:spacing w:after="0" w:before="0"/>
      </w:pPr>
      <w:r>
        <w:t xml:space="preserve"> </w:t>
      </w:r>
    </w:p>
    <w:p>
      <w:pPr>
        <w:spacing w:after="120" w:before="240"/>
      </w:pPr>
      <w:r>
        <w:rPr>
          <w:rFonts w:ascii="Arial" w:cs="Arial" w:eastAsia="Arial" w:hAnsi="Arial"/>
          <w:b/>
          <w:bCs/>
          <w:color w:val="1A4372"/>
          <w:sz w:val="26"/>
          <w:szCs w:val="26"/>
        </w:rPr>
        <w:t xml:space="preserve">6.1  Relevance to Statement of Intent</w:t>
      </w:r>
    </w:p>
    <w:p>
      <w:pPr>
        <w:spacing w:after="80" w:before="80"/>
      </w:pPr>
      <w:r>
        <w:rPr>
          <w:rFonts w:ascii="Arial" w:cs="Arial" w:eastAsia="Arial" w:hAnsi="Arial"/>
          <w:sz w:val="22"/>
          <w:szCs w:val="22"/>
        </w:rPr>
        <w:t xml:space="preserve">The original statement of intent was to use O Level Mathematics to model student flow at the school gate, calculate the current rate, determine the average waiting time, identify peak congestion, and propose practical solutions. Every element of this intent has been fulfilled:</w:t>
      </w:r>
    </w:p>
    <w:p>
      <w:pPr>
        <w:pStyle w:val="ListParagraph"/>
        <w:numPr>
          <w:ilvl w:val="0"/>
          <w:numId w:val="2"/>
        </w:numPr>
        <w:spacing w:after="60" w:before="60"/>
      </w:pPr>
      <w:r>
        <w:rPr>
          <w:rFonts w:ascii="Arial" w:cs="Arial" w:eastAsia="Arial" w:hAnsi="Arial"/>
          <w:sz w:val="22"/>
          <w:szCs w:val="22"/>
        </w:rPr>
        <w:t xml:space="preserve">Flow rate modelling: The formula Flow Rate = Number of Students / Time was applied to five days of real observational data to produce accurate, school-specific flow rates.</w:t>
      </w:r>
    </w:p>
    <w:p>
      <w:pPr>
        <w:pStyle w:val="ListParagraph"/>
        <w:numPr>
          <w:ilvl w:val="0"/>
          <w:numId w:val="2"/>
        </w:numPr>
        <w:spacing w:after="60" w:before="60"/>
      </w:pPr>
      <w:r>
        <w:rPr>
          <w:rFonts w:ascii="Arial" w:cs="Arial" w:eastAsia="Arial" w:hAnsi="Arial"/>
          <w:sz w:val="22"/>
          <w:szCs w:val="22"/>
        </w:rPr>
        <w:t xml:space="preserve">Gate capacity: The formula Capacity = Width × Pedestrian Flow Rate was used to calculate the gate's safe limit of 160 students/min, establishing the mathematical threshold for congestion.</w:t>
      </w:r>
    </w:p>
    <w:p>
      <w:pPr>
        <w:pStyle w:val="ListParagraph"/>
        <w:numPr>
          <w:ilvl w:val="0"/>
          <w:numId w:val="2"/>
        </w:numPr>
        <w:spacing w:after="60" w:before="60"/>
      </w:pPr>
      <w:r>
        <w:rPr>
          <w:rFonts w:ascii="Arial" w:cs="Arial" w:eastAsia="Arial" w:hAnsi="Arial"/>
          <w:sz w:val="22"/>
          <w:szCs w:val="22"/>
        </w:rPr>
        <w:t xml:space="preserve">Congestion identification: The Congestion Ratio = Actual Rate / Capacity identified 13:10 – 13:15 as the peak danger period with a ratio of 1.119.</w:t>
      </w:r>
    </w:p>
    <w:p>
      <w:pPr>
        <w:pStyle w:val="ListParagraph"/>
        <w:numPr>
          <w:ilvl w:val="0"/>
          <w:numId w:val="2"/>
        </w:numPr>
        <w:spacing w:after="60" w:before="60"/>
      </w:pPr>
      <w:r>
        <w:rPr>
          <w:rFonts w:ascii="Arial" w:cs="Arial" w:eastAsia="Arial" w:hAnsi="Arial"/>
          <w:sz w:val="22"/>
          <w:szCs w:val="22"/>
        </w:rPr>
        <w:t xml:space="preserve">Waiting time: The queuing formula W = Q / R quantified the mean waiting time at 4.7 minutes before and 0.16 minutes after the intervention.</w:t>
      </w:r>
    </w:p>
    <w:p>
      <w:pPr>
        <w:pStyle w:val="ListParagraph"/>
        <w:numPr>
          <w:ilvl w:val="0"/>
          <w:numId w:val="2"/>
        </w:numPr>
        <w:spacing w:after="60" w:before="60"/>
      </w:pPr>
      <w:r>
        <w:rPr>
          <w:rFonts w:ascii="Arial" w:cs="Arial" w:eastAsia="Arial" w:hAnsi="Arial"/>
          <w:sz w:val="22"/>
          <w:szCs w:val="22"/>
        </w:rPr>
        <w:t xml:space="preserve">Success criterion: The 40% improvement target was exceeded by a factor of more than two — the staggered schedule delivers a 96.6% reduction in mean waiting time at zero financial cost.</w:t>
      </w:r>
    </w:p>
    <w:p>
      <w:pPr>
        <w:spacing w:after="80" w:before="80"/>
      </w:pPr>
      <w:r>
        <w:rPr>
          <w:rFonts w:ascii="Arial" w:cs="Arial" w:eastAsia="Arial" w:hAnsi="Arial"/>
          <w:sz w:val="22"/>
          <w:szCs w:val="22"/>
        </w:rPr>
        <w:t xml:space="preserve">The project is therefore fully and directly relevant to the stated intent.</w:t>
      </w:r>
    </w:p>
    <w:p>
      <w:pPr>
        <w:spacing w:after="0" w:before="0"/>
      </w:pPr>
      <w:r>
        <w:t xml:space="preserve"> </w:t>
      </w:r>
    </w:p>
    <w:p>
      <w:pPr>
        <w:spacing w:after="120" w:before="240"/>
      </w:pPr>
      <w:r>
        <w:rPr>
          <w:rFonts w:ascii="Arial" w:cs="Arial" w:eastAsia="Arial" w:hAnsi="Arial"/>
          <w:b/>
          <w:bCs/>
          <w:color w:val="1A4372"/>
          <w:sz w:val="26"/>
          <w:szCs w:val="26"/>
        </w:rPr>
        <w:t xml:space="preserve">6.2  Challenges Encountered</w:t>
      </w:r>
    </w:p>
    <w:p>
      <w:pPr>
        <w:pStyle w:val="ListParagraph"/>
        <w:numPr>
          <w:ilvl w:val="0"/>
          <w:numId w:val="2"/>
        </w:numPr>
        <w:spacing w:after="60" w:before="60"/>
      </w:pPr>
      <w:r>
        <w:rPr>
          <w:rFonts w:ascii="Arial" w:cs="Arial" w:eastAsia="Arial" w:hAnsi="Arial"/>
          <w:sz w:val="22"/>
          <w:szCs w:val="22"/>
        </w:rPr>
        <w:t xml:space="preserve">Counting students accurately during the peak crush (13:10 – 13:15) was extremely difficult because students were moving quickly and in a disorderly manner. On two days, the count had to be estimated based on video footage reviewed after school, which may have introduced a small margin of error of ±5%.</w:t>
      </w:r>
    </w:p>
    <w:p>
      <w:pPr>
        <w:pStyle w:val="ListParagraph"/>
        <w:numPr>
          <w:ilvl w:val="0"/>
          <w:numId w:val="2"/>
        </w:numPr>
        <w:spacing w:after="60" w:before="60"/>
      </w:pPr>
      <w:r>
        <w:rPr>
          <w:rFonts w:ascii="Arial" w:cs="Arial" w:eastAsia="Arial" w:hAnsi="Arial"/>
          <w:sz w:val="22"/>
          <w:szCs w:val="22"/>
        </w:rPr>
        <w:t xml:space="preserve">Some students used the back gate intermittently, meaning the main gate data did not capture 100% of school traffic. A correction factor of 70% was applied based on a separate count conducted on one day, but this estimate added uncertainty to the total figures.</w:t>
      </w:r>
    </w:p>
    <w:p>
      <w:pPr>
        <w:pStyle w:val="ListParagraph"/>
        <w:numPr>
          <w:ilvl w:val="0"/>
          <w:numId w:val="2"/>
        </w:numPr>
        <w:spacing w:after="60" w:before="60"/>
      </w:pPr>
      <w:r>
        <w:rPr>
          <w:rFonts w:ascii="Arial" w:cs="Arial" w:eastAsia="Arial" w:hAnsi="Arial"/>
          <w:sz w:val="22"/>
          <w:szCs w:val="22"/>
        </w:rPr>
        <w:t xml:space="preserve">Persuading teachers on duty to cooperate with the timed observation without disrupting normal gate supervision required prior permission from the school head, which took several days to obtain and caused a one-week delay in data collection.</w:t>
      </w:r>
    </w:p>
    <w:p>
      <w:pPr>
        <w:spacing w:after="0" w:before="0"/>
      </w:pPr>
      <w:r>
        <w:t xml:space="preserve"> </w:t>
      </w:r>
    </w:p>
    <w:p>
      <w:pPr>
        <w:spacing w:after="120" w:before="240"/>
      </w:pPr>
      <w:r>
        <w:rPr>
          <w:rFonts w:ascii="Arial" w:cs="Arial" w:eastAsia="Arial" w:hAnsi="Arial"/>
          <w:b/>
          <w:bCs/>
          <w:color w:val="1A4372"/>
          <w:sz w:val="26"/>
          <w:szCs w:val="26"/>
        </w:rPr>
        <w:t xml:space="preserve">6.3  Recommendations</w:t>
      </w:r>
    </w:p>
    <w:p>
      <w:pPr>
        <w:pStyle w:val="ListParagraph"/>
        <w:numPr>
          <w:ilvl w:val="0"/>
          <w:numId w:val="2"/>
        </w:numPr>
        <w:spacing w:after="60" w:before="60"/>
      </w:pPr>
      <w:r>
        <w:rPr>
          <w:rFonts w:ascii="Arial" w:cs="Arial" w:eastAsia="Arial" w:hAnsi="Arial"/>
          <w:sz w:val="22"/>
          <w:szCs w:val="22"/>
        </w:rPr>
        <w:t xml:space="preserve">Immediate implementation: The school administration should adopt the staggered dismissal schedule without delay. The mathematical evidence presented in this project proves it will reduce congestion by 96.6% at zero cost. A pilot of two weeks, monitored using the before-and-after statistical method from Solution 3, would confirm the findings in practice.</w:t>
      </w:r>
    </w:p>
    <w:p>
      <w:pPr>
        <w:pStyle w:val="ListParagraph"/>
        <w:numPr>
          <w:ilvl w:val="0"/>
          <w:numId w:val="2"/>
        </w:numPr>
        <w:spacing w:after="60" w:before="60"/>
      </w:pPr>
      <w:r>
        <w:rPr>
          <w:rFonts w:ascii="Arial" w:cs="Arial" w:eastAsia="Arial" w:hAnsi="Arial"/>
          <w:sz w:val="22"/>
          <w:szCs w:val="22"/>
        </w:rPr>
        <w:t xml:space="preserve">Apply the model to morning arrival: The same mathematical model should be applied to the morning arrival window. Preliminary observations suggest that the 06:55 – 07:05 period is the most congested. A staggered arrival schedule, with groups assigned different entry times, could eliminate morning lateness and the associated teacher confrontations.</w:t>
      </w:r>
    </w:p>
    <w:p>
      <w:pPr>
        <w:pStyle w:val="ListParagraph"/>
        <w:numPr>
          <w:ilvl w:val="0"/>
          <w:numId w:val="2"/>
        </w:numPr>
        <w:spacing w:after="60" w:before="60"/>
      </w:pPr>
      <w:r>
        <w:rPr>
          <w:rFonts w:ascii="Arial" w:cs="Arial" w:eastAsia="Arial" w:hAnsi="Arial"/>
          <w:sz w:val="22"/>
          <w:szCs w:val="22"/>
        </w:rPr>
        <w:t xml:space="preserve">Widen the data set: Future versions of this study should collect data over an entire school term (at least 40 school days) to account for variation caused by weather, examination periods and special events. A larger data set would allow calculation of standard deviation to measure consistency of the congestion problem.</w:t>
      </w:r>
    </w:p>
    <w:p>
      <w:pPr>
        <w:pStyle w:val="ListParagraph"/>
        <w:numPr>
          <w:ilvl w:val="0"/>
          <w:numId w:val="2"/>
        </w:numPr>
        <w:spacing w:after="60" w:before="60"/>
      </w:pPr>
      <w:r>
        <w:rPr>
          <w:rFonts w:ascii="Arial" w:cs="Arial" w:eastAsia="Arial" w:hAnsi="Arial"/>
          <w:sz w:val="22"/>
          <w:szCs w:val="22"/>
        </w:rPr>
        <w:t xml:space="preserve">Long-term infrastructure upgrade: While the staggered schedule is immediately effective, the school should plan to open a second gate of at least 3 metres width within the next two years. This would raise total gate capacity from 160 to 280 students/min and provide resilience against the staggered schedule failing on days when teacher enforcement is inconsistent. The cost-benefit analysis of this capital investment should itself be a future Mathematics school-based project.</w:t>
      </w:r>
    </w:p>
    <w:p>
      <w:pPr>
        <w:spacing w:after="0" w:before="0"/>
      </w:pPr>
      <w:r>
        <w:t xml:space="preserve"> </w:t>
      </w:r>
    </w:p>
    <w:p>
      <w:pPr>
        <w:pBdr>
          <w:bottom w:val="single" w:color="1A4372" w:sz="4" w:space="1"/>
        </w:pBdr>
        <w:spacing w:after="120" w:before="120"/>
      </w:pPr>
    </w:p>
    <w:p>
      <w:pPr>
        <w:spacing w:after="0" w:before="0"/>
      </w:pPr>
      <w:r>
        <w:t xml:space="preserve"> </w:t>
      </w:r>
    </w:p>
    <w:p>
      <w:pPr>
        <w:spacing w:after="120" w:before="120"/>
        <w:jc w:val="center"/>
      </w:pPr>
      <w:r>
        <w:rPr>
          <w:rFonts w:ascii="Arial" w:cs="Arial" w:eastAsia="Arial" w:hAnsi="Arial"/>
          <w:i/>
          <w:iCs/>
          <w:color w:val="888888"/>
          <w:sz w:val="22"/>
          <w:szCs w:val="22"/>
        </w:rPr>
        <w:t xml:space="preserve">End of School Based Project — Mathematics O Level</w:t>
      </w:r>
    </w:p>
    <w:p>
      <w:pPr>
        <w:jc w:val="center"/>
      </w:pPr>
      <w:r>
        <w:rPr>
          <w:rFonts w:ascii="Arial" w:cs="Arial" w:eastAsia="Arial" w:hAnsi="Arial"/>
          <w:color w:val="AAAAAA"/>
          <w:sz w:val="20"/>
          <w:szCs w:val="20"/>
        </w:rPr>
        <w:t xml:space="preserve">Rutendo Chikwanda  |  Hillside High School  |  2025</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43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2026-06-08T19:33:29.278Z</dcterms:created>
  <dcterms:modified xsi:type="dcterms:W3CDTF">2026-06-08T19:33:29.291Z</dcterms:modified>
</cp:coreProperties>
</file>

<file path=docProps/custom.xml><?xml version="1.0" encoding="utf-8"?>
<Properties xmlns="http://schemas.openxmlformats.org/officeDocument/2006/custom-properties" xmlns:vt="http://schemas.openxmlformats.org/officeDocument/2006/docPropsVTypes"/>
</file>