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fontTable+xml" PartName="/word/fontTable.xml"/>
  <Override ContentType="application/vnd.openxmlformats-officedocument.theme+xml" PartName="/word/theme/theme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20" w:before="1200"/>
      </w:pPr>
      <w:r>
        <w:rPr>
          <w:b/>
          <w:bCs/>
          <w:color w:val="1F3A5F"/>
          <w:sz w:val="40"/>
          <w:szCs w:val="40"/>
        </w:rPr>
        <w:t xml:space="preserve">SCHOOL MANAGEMENT SYSTEM</w:t>
      </w:r>
    </w:p>
    <w:p>
      <w:pPr>
        <w:spacing w:after="120"/>
      </w:pPr>
      <w:r>
        <w:rPr>
          <w:b/>
          <w:bCs/>
          <w:sz w:val="32"/>
          <w:szCs w:val="32"/>
        </w:rPr>
        <w:t xml:space="preserve">Remaining Issues and Continuation Plan</w:t>
      </w:r>
    </w:p>
    <w:p>
      <w:pPr>
        <w:spacing w:after="300"/>
      </w:pPr>
      <w:r>
        <w:rPr>
          <w:color w:val="555555"/>
          <w:sz w:val="22"/>
          <w:szCs w:val="22"/>
        </w:rPr>
        <w:t xml:space="preserve">Status after the full end-to-end test run and the fix cycle. Includes a ready-to-paste prompt for continuing the work.</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3000"/>
        <w:gridCol w:w="6026"/>
      </w:tblGrid>
      <w:tr>
        <w:trPr>
          <w:cantSplit/>
        </w:trPr>
        <w:tc>
          <w:tcPr>
            <w:tcW w:type="dxa" w:w="3000"/>
            <w:tcBorders>
              <w:top w:val="single" w:color="BFC7D1" w:sz="4"/>
              <w:left w:val="single" w:color="BFC7D1" w:sz="4"/>
              <w:bottom w:val="single" w:color="BFC7D1" w:sz="4"/>
              <w:right w:val="single" w:color="BFC7D1" w:sz="4"/>
            </w:tcBorders>
            <w:shd w:fill="F2F5F9" w:color="auto" w:val="clear"/>
            <w:tcMar>
              <w:top w:type="dxa" w:w="60"/>
              <w:left w:type="dxa" w:w="100"/>
              <w:bottom w:type="dxa" w:w="60"/>
              <w:right w:type="dxa" w:w="100"/>
            </w:tcMar>
          </w:tcPr>
          <w:p>
            <w:pPr>
              <w:spacing w:after="40"/>
            </w:pPr>
            <w:r>
              <w:rPr>
                <w:b/>
                <w:bCs/>
              </w:rPr>
              <w:t xml:space="preserve">Date</w:t>
            </w:r>
          </w:p>
        </w:tc>
        <w:tc>
          <w:tcPr>
            <w:tcW w:type="dxa" w:w="6026"/>
            <w:tcBorders>
              <w:top w:val="single" w:color="BFC7D1" w:sz="4"/>
              <w:left w:val="single" w:color="BFC7D1" w:sz="4"/>
              <w:bottom w:val="single" w:color="BFC7D1" w:sz="4"/>
              <w:right w:val="single" w:color="BFC7D1" w:sz="4"/>
            </w:tcBorders>
            <w:tcMar>
              <w:top w:type="dxa" w:w="60"/>
              <w:left w:type="dxa" w:w="100"/>
              <w:bottom w:type="dxa" w:w="60"/>
              <w:right w:type="dxa" w:w="100"/>
            </w:tcMar>
          </w:tcPr>
          <w:p>
            <w:pPr>
              <w:spacing w:after="40"/>
            </w:pPr>
            <w:r>
              <w:rPr>
                <w:b w:val="false"/>
                <w:bCs w:val="false"/>
              </w:rPr>
              <w:t xml:space="preserve">22 October 2026</w:t>
            </w:r>
          </w:p>
        </w:tc>
      </w:tr>
      <w:tr>
        <w:trPr>
          <w:cantSplit/>
        </w:trPr>
        <w:tc>
          <w:tcPr>
            <w:tcW w:type="dxa" w:w="3000"/>
            <w:tcBorders>
              <w:top w:val="single" w:color="BFC7D1" w:sz="4"/>
              <w:left w:val="single" w:color="BFC7D1" w:sz="4"/>
              <w:bottom w:val="single" w:color="BFC7D1" w:sz="4"/>
              <w:right w:val="single" w:color="BFC7D1" w:sz="4"/>
            </w:tcBorders>
            <w:shd w:fill="F2F5F9" w:color="auto" w:val="clear"/>
            <w:tcMar>
              <w:top w:type="dxa" w:w="60"/>
              <w:left w:type="dxa" w:w="100"/>
              <w:bottom w:type="dxa" w:w="60"/>
              <w:right w:type="dxa" w:w="100"/>
            </w:tcMar>
          </w:tcPr>
          <w:p>
            <w:pPr>
              <w:spacing w:after="40"/>
            </w:pPr>
            <w:r>
              <w:rPr>
                <w:b/>
                <w:bCs/>
              </w:rPr>
              <w:t xml:space="preserve">Project</w:t>
            </w:r>
          </w:p>
        </w:tc>
        <w:tc>
          <w:tcPr>
            <w:tcW w:type="dxa" w:w="6026"/>
            <w:tcBorders>
              <w:top w:val="single" w:color="BFC7D1" w:sz="4"/>
              <w:left w:val="single" w:color="BFC7D1" w:sz="4"/>
              <w:bottom w:val="single" w:color="BFC7D1" w:sz="4"/>
              <w:right w:val="single" w:color="BFC7D1" w:sz="4"/>
            </w:tcBorders>
            <w:tcMar>
              <w:top w:type="dxa" w:w="60"/>
              <w:left w:type="dxa" w:w="100"/>
              <w:bottom w:type="dxa" w:w="60"/>
              <w:right w:type="dxa" w:w="100"/>
            </w:tcMar>
          </w:tcPr>
          <w:p>
            <w:pPr>
              <w:spacing w:after="40"/>
            </w:pPr>
            <w:r>
              <w:rPr>
                <w:b w:val="false"/>
                <w:bCs w:val="false"/>
              </w:rPr>
              <w:t xml:space="preserve">Supabase vgrztgztjqsqenxetsxb (test project)</w:t>
            </w:r>
          </w:p>
        </w:tc>
      </w:tr>
      <w:tr>
        <w:trPr>
          <w:cantSplit/>
        </w:trPr>
        <w:tc>
          <w:tcPr>
            <w:tcW w:type="dxa" w:w="3000"/>
            <w:tcBorders>
              <w:top w:val="single" w:color="BFC7D1" w:sz="4"/>
              <w:left w:val="single" w:color="BFC7D1" w:sz="4"/>
              <w:bottom w:val="single" w:color="BFC7D1" w:sz="4"/>
              <w:right w:val="single" w:color="BFC7D1" w:sz="4"/>
            </w:tcBorders>
            <w:shd w:fill="F2F5F9" w:color="auto" w:val="clear"/>
            <w:tcMar>
              <w:top w:type="dxa" w:w="60"/>
              <w:left w:type="dxa" w:w="100"/>
              <w:bottom w:type="dxa" w:w="60"/>
              <w:right w:type="dxa" w:w="100"/>
            </w:tcMar>
          </w:tcPr>
          <w:p>
            <w:pPr>
              <w:spacing w:after="40"/>
            </w:pPr>
            <w:r>
              <w:rPr>
                <w:b/>
                <w:bCs/>
              </w:rPr>
              <w:t xml:space="preserve">Build tested</w:t>
            </w:r>
          </w:p>
        </w:tc>
        <w:tc>
          <w:tcPr>
            <w:tcW w:type="dxa" w:w="6026"/>
            <w:tcBorders>
              <w:top w:val="single" w:color="BFC7D1" w:sz="4"/>
              <w:left w:val="single" w:color="BFC7D1" w:sz="4"/>
              <w:bottom w:val="single" w:color="BFC7D1" w:sz="4"/>
              <w:right w:val="single" w:color="BFC7D1" w:sz="4"/>
            </w:tcBorders>
            <w:tcMar>
              <w:top w:type="dxa" w:w="60"/>
              <w:left w:type="dxa" w:w="100"/>
              <w:bottom w:type="dxa" w:w="60"/>
              <w:right w:type="dxa" w:w="100"/>
            </w:tcMar>
          </w:tcPr>
          <w:p>
            <w:pPr>
              <w:spacing w:after="40"/>
            </w:pPr>
            <w:r>
              <w:rPr>
                <w:b w:val="false"/>
                <w:bCs w:val="false"/>
              </w:rPr>
              <w:t xml:space="preserve">Release web build served at http://127.0.0.1:53131</w:t>
            </w:r>
          </w:p>
        </w:tc>
      </w:tr>
      <w:tr>
        <w:trPr>
          <w:cantSplit/>
        </w:trPr>
        <w:tc>
          <w:tcPr>
            <w:tcW w:type="dxa" w:w="3000"/>
            <w:tcBorders>
              <w:top w:val="single" w:color="BFC7D1" w:sz="4"/>
              <w:left w:val="single" w:color="BFC7D1" w:sz="4"/>
              <w:bottom w:val="single" w:color="BFC7D1" w:sz="4"/>
              <w:right w:val="single" w:color="BFC7D1" w:sz="4"/>
            </w:tcBorders>
            <w:shd w:fill="F2F5F9" w:color="auto" w:val="clear"/>
            <w:tcMar>
              <w:top w:type="dxa" w:w="60"/>
              <w:left w:type="dxa" w:w="100"/>
              <w:bottom w:type="dxa" w:w="60"/>
              <w:right w:type="dxa" w:w="100"/>
            </w:tcMar>
          </w:tcPr>
          <w:p>
            <w:pPr>
              <w:spacing w:after="40"/>
            </w:pPr>
            <w:r>
              <w:rPr>
                <w:b/>
                <w:bCs/>
              </w:rPr>
              <w:t xml:space="preserve">Open items</w:t>
            </w:r>
          </w:p>
        </w:tc>
        <w:tc>
          <w:tcPr>
            <w:tcW w:type="dxa" w:w="6026"/>
            <w:tcBorders>
              <w:top w:val="single" w:color="BFC7D1" w:sz="4"/>
              <w:left w:val="single" w:color="BFC7D1" w:sz="4"/>
              <w:bottom w:val="single" w:color="BFC7D1" w:sz="4"/>
              <w:right w:val="single" w:color="BFC7D1" w:sz="4"/>
            </w:tcBorders>
            <w:tcMar>
              <w:top w:type="dxa" w:w="60"/>
              <w:left w:type="dxa" w:w="100"/>
              <w:bottom w:type="dxa" w:w="60"/>
              <w:right w:type="dxa" w:w="100"/>
            </w:tcMar>
          </w:tcPr>
          <w:p>
            <w:pPr>
              <w:spacing w:after="40"/>
            </w:pPr>
            <w:r>
              <w:rPr>
                <w:b w:val="false"/>
                <w:bCs w:val="false"/>
              </w:rPr>
              <w:t xml:space="preserve">13 (0 critical, 0 high, 3 medium, 4 to verify, 3 low, 3 housekeeping)</w:t>
            </w:r>
          </w:p>
        </w:tc>
      </w:tr>
      <w:tr>
        <w:trPr>
          <w:cantSplit/>
        </w:trPr>
        <w:tc>
          <w:tcPr>
            <w:tcW w:type="dxa" w:w="3000"/>
            <w:tcBorders>
              <w:top w:val="single" w:color="BFC7D1" w:sz="4"/>
              <w:left w:val="single" w:color="BFC7D1" w:sz="4"/>
              <w:bottom w:val="single" w:color="BFC7D1" w:sz="4"/>
              <w:right w:val="single" w:color="BFC7D1" w:sz="4"/>
            </w:tcBorders>
            <w:shd w:fill="F2F5F9" w:color="auto" w:val="clear"/>
            <w:tcMar>
              <w:top w:type="dxa" w:w="60"/>
              <w:left w:type="dxa" w:w="100"/>
              <w:bottom w:type="dxa" w:w="60"/>
              <w:right w:type="dxa" w:w="100"/>
            </w:tcMar>
          </w:tcPr>
          <w:p>
            <w:pPr>
              <w:spacing w:after="40"/>
            </w:pPr>
            <w:r>
              <w:rPr>
                <w:b/>
                <w:bCs/>
              </w:rPr>
              <w:t xml:space="preserve">Fixed in this cycle</w:t>
            </w:r>
          </w:p>
        </w:tc>
        <w:tc>
          <w:tcPr>
            <w:tcW w:type="dxa" w:w="6026"/>
            <w:tcBorders>
              <w:top w:val="single" w:color="BFC7D1" w:sz="4"/>
              <w:left w:val="single" w:color="BFC7D1" w:sz="4"/>
              <w:bottom w:val="single" w:color="BFC7D1" w:sz="4"/>
              <w:right w:val="single" w:color="BFC7D1" w:sz="4"/>
            </w:tcBorders>
            <w:tcMar>
              <w:top w:type="dxa" w:w="60"/>
              <w:left w:type="dxa" w:w="100"/>
              <w:bottom w:type="dxa" w:w="60"/>
              <w:right w:type="dxa" w:w="100"/>
            </w:tcMar>
          </w:tcPr>
          <w:p>
            <w:pPr>
              <w:spacing w:after="40"/>
            </w:pPr>
            <w:r>
              <w:rPr>
                <w:b w:val="false"/>
                <w:bCs w:val="false"/>
              </w:rPr>
              <w:t xml:space="preserve">24 items (listed in section 3)</w:t>
            </w:r>
          </w:p>
        </w:tc>
      </w:tr>
    </w:tbl>
    <w:p>
      <w:pPr>
        <w:spacing w:after="8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BFC7D1" w:sz="4"/>
              <w:left w:val="single" w:color="BFC7D1" w:sz="4"/>
              <w:bottom w:val="single" w:color="BFC7D1" w:sz="4"/>
              <w:right w:val="single" w:color="BFC7D1" w:sz="4"/>
            </w:tcBorders>
            <w:shd w:fill="E8F1FB" w:color="auto" w:val="clear"/>
            <w:tcMar>
              <w:top w:type="dxa" w:w="100"/>
              <w:left w:type="dxa" w:w="160"/>
              <w:bottom w:type="dxa" w:w="100"/>
              <w:right w:type="dxa" w:w="160"/>
            </w:tcMar>
          </w:tcPr>
          <w:p>
            <w:pPr>
              <w:spacing w:after="60"/>
            </w:pPr>
            <w:r>
              <w:rPr>
                <w:b/>
                <w:bCs/>
              </w:rPr>
              <w:t xml:space="preserve">In one paragraph</w:t>
            </w:r>
          </w:p>
          <w:p>
            <w:pPr>
              <w:spacing w:after="40"/>
            </w:pPr>
            <w:r>
              <w:t xml:space="preserve">Every workflow now runs end to end on the screen: setup, staff, Class Setup, students, fees, arrangements, marks, return and resubmit, publish, corrections, progression, status reviews, guardian view and notifications. What is left is one money rule that needs your decision, one missing convenience for moving students between terms, a re-run of the regression checks on the final build, and housekeeping (documents, commit, test data).</w:t>
            </w:r>
          </w:p>
        </w:tc>
      </w:tr>
    </w:tbl>
    <w:p>
      <w:pPr>
        <w:pStyle w:val="Heading1"/>
        <w:pageBreakBefore/>
      </w:pPr>
      <w:r>
        <w:t xml:space="preserve">1. Open items</w:t>
      </w:r>
    </w:p>
    <w:p>
      <w:pPr>
        <w:spacing w:after="120"/>
      </w:pPr>
      <w:r>
        <w:t xml:space="preserve">Severity: Medium = affects correctness or daily use, decision or build needed. Verify = built but not yet re-checked on the final build. Low = cosmetic or accessibility. Housekeeping = no code risk.</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000"/>
        <w:gridCol w:w="1100"/>
        <w:gridCol w:w="3300"/>
        <w:gridCol w:w="2326"/>
        <w:gridCol w:w="1300"/>
      </w:tblGrid>
      <w:tr>
        <w:trPr>
          <w:tblHeader/>
        </w:trPr>
        <w:tc>
          <w:tcPr>
            <w:tcW w:type="dxa" w:w="1000"/>
            <w:tcBorders>
              <w:top w:val="single" w:color="BFC7D1" w:sz="4"/>
              <w:left w:val="single" w:color="BFC7D1" w:sz="4"/>
              <w:bottom w:val="single" w:color="BFC7D1" w:sz="4"/>
              <w:right w:val="single" w:color="BFC7D1" w:sz="4"/>
            </w:tcBorders>
            <w:shd w:fill="DCE6F1" w:color="auto" w:val="clear"/>
            <w:tcMar>
              <w:top w:type="dxa" w:w="60"/>
              <w:left w:type="dxa" w:w="100"/>
              <w:bottom w:type="dxa" w:w="60"/>
              <w:right w:type="dxa" w:w="100"/>
            </w:tcMar>
          </w:tcPr>
          <w:p>
            <w:pPr>
              <w:spacing w:after="40"/>
            </w:pPr>
            <w:r>
              <w:rPr>
                <w:b/>
                <w:bCs/>
              </w:rPr>
              <w:t xml:space="preserve">ID</w:t>
            </w:r>
          </w:p>
        </w:tc>
        <w:tc>
          <w:tcPr>
            <w:tcW w:type="dxa" w:w="1100"/>
            <w:tcBorders>
              <w:top w:val="single" w:color="BFC7D1" w:sz="4"/>
              <w:left w:val="single" w:color="BFC7D1" w:sz="4"/>
              <w:bottom w:val="single" w:color="BFC7D1" w:sz="4"/>
              <w:right w:val="single" w:color="BFC7D1" w:sz="4"/>
            </w:tcBorders>
            <w:shd w:fill="DCE6F1" w:color="auto" w:val="clear"/>
            <w:tcMar>
              <w:top w:type="dxa" w:w="60"/>
              <w:left w:type="dxa" w:w="100"/>
              <w:bottom w:type="dxa" w:w="60"/>
              <w:right w:type="dxa" w:w="100"/>
            </w:tcMar>
          </w:tcPr>
          <w:p>
            <w:pPr>
              <w:spacing w:after="40"/>
            </w:pPr>
            <w:r>
              <w:rPr>
                <w:b/>
                <w:bCs/>
              </w:rPr>
              <w:t xml:space="preserve">Severity</w:t>
            </w:r>
          </w:p>
        </w:tc>
        <w:tc>
          <w:tcPr>
            <w:tcW w:type="dxa" w:w="3300"/>
            <w:tcBorders>
              <w:top w:val="single" w:color="BFC7D1" w:sz="4"/>
              <w:left w:val="single" w:color="BFC7D1" w:sz="4"/>
              <w:bottom w:val="single" w:color="BFC7D1" w:sz="4"/>
              <w:right w:val="single" w:color="BFC7D1" w:sz="4"/>
            </w:tcBorders>
            <w:shd w:fill="DCE6F1" w:color="auto" w:val="clear"/>
            <w:tcMar>
              <w:top w:type="dxa" w:w="60"/>
              <w:left w:type="dxa" w:w="100"/>
              <w:bottom w:type="dxa" w:w="60"/>
              <w:right w:type="dxa" w:w="100"/>
            </w:tcMar>
          </w:tcPr>
          <w:p>
            <w:pPr>
              <w:spacing w:after="40"/>
            </w:pPr>
            <w:r>
              <w:rPr>
                <w:b/>
                <w:bCs/>
              </w:rPr>
              <w:t xml:space="preserve">What and why it matters</w:t>
            </w:r>
          </w:p>
        </w:tc>
        <w:tc>
          <w:tcPr>
            <w:tcW w:type="dxa" w:w="2326"/>
            <w:tcBorders>
              <w:top w:val="single" w:color="BFC7D1" w:sz="4"/>
              <w:left w:val="single" w:color="BFC7D1" w:sz="4"/>
              <w:bottom w:val="single" w:color="BFC7D1" w:sz="4"/>
              <w:right w:val="single" w:color="BFC7D1" w:sz="4"/>
            </w:tcBorders>
            <w:shd w:fill="DCE6F1" w:color="auto" w:val="clear"/>
            <w:tcMar>
              <w:top w:type="dxa" w:w="60"/>
              <w:left w:type="dxa" w:w="100"/>
              <w:bottom w:type="dxa" w:w="60"/>
              <w:right w:type="dxa" w:w="100"/>
            </w:tcMar>
          </w:tcPr>
          <w:p>
            <w:pPr>
              <w:spacing w:after="40"/>
            </w:pPr>
            <w:r>
              <w:rPr>
                <w:b/>
                <w:bCs/>
              </w:rPr>
              <w:t xml:space="preserve">Recommended fix</w:t>
            </w:r>
          </w:p>
        </w:tc>
        <w:tc>
          <w:tcPr>
            <w:tcW w:type="dxa" w:w="1300"/>
            <w:tcBorders>
              <w:top w:val="single" w:color="BFC7D1" w:sz="4"/>
              <w:left w:val="single" w:color="BFC7D1" w:sz="4"/>
              <w:bottom w:val="single" w:color="BFC7D1" w:sz="4"/>
              <w:right w:val="single" w:color="BFC7D1" w:sz="4"/>
            </w:tcBorders>
            <w:shd w:fill="DCE6F1" w:color="auto" w:val="clear"/>
            <w:tcMar>
              <w:top w:type="dxa" w:w="60"/>
              <w:left w:type="dxa" w:w="100"/>
              <w:bottom w:type="dxa" w:w="60"/>
              <w:right w:type="dxa" w:w="100"/>
            </w:tcMar>
          </w:tcPr>
          <w:p>
            <w:pPr>
              <w:spacing w:after="40"/>
            </w:pPr>
            <w:r>
              <w:rPr>
                <w:b/>
                <w:bCs/>
              </w:rPr>
              <w:t xml:space="preserve">Owner</w:t>
            </w:r>
          </w:p>
        </w:tc>
      </w:tr>
      <w:tr>
        <w:trPr>
          <w:cantSplit/>
        </w:trPr>
        <w:tc>
          <w:tcPr>
            <w:tcW w:type="dxa" w:w="1000"/>
            <w:tcBorders>
              <w:top w:val="single" w:color="BFC7D1" w:sz="4"/>
              <w:left w:val="single" w:color="BFC7D1" w:sz="4"/>
              <w:bottom w:val="single" w:color="BFC7D1" w:sz="4"/>
              <w:right w:val="single" w:color="BFC7D1" w:sz="4"/>
            </w:tcBorders>
            <w:tcMar>
              <w:top w:type="dxa" w:w="60"/>
              <w:left w:type="dxa" w:w="100"/>
              <w:bottom w:type="dxa" w:w="60"/>
              <w:right w:type="dxa" w:w="100"/>
            </w:tcMar>
          </w:tcPr>
          <w:p>
            <w:pPr>
              <w:spacing w:after="40"/>
            </w:pPr>
            <w:r>
              <w:t xml:space="preserve">OPEN-1</w:t>
            </w:r>
          </w:p>
        </w:tc>
        <w:tc>
          <w:tcPr>
            <w:tcW w:type="dxa" w:w="1100"/>
            <w:tcBorders>
              <w:top w:val="single" w:color="BFC7D1" w:sz="4"/>
              <w:left w:val="single" w:color="BFC7D1" w:sz="4"/>
              <w:bottom w:val="single" w:color="BFC7D1" w:sz="4"/>
              <w:right w:val="single" w:color="BFC7D1" w:sz="4"/>
            </w:tcBorders>
            <w:tcMar>
              <w:top w:type="dxa" w:w="60"/>
              <w:left w:type="dxa" w:w="100"/>
              <w:bottom w:type="dxa" w:w="60"/>
              <w:right w:type="dxa" w:w="100"/>
            </w:tcMar>
          </w:tcPr>
          <w:p>
            <w:pPr>
              <w:spacing w:after="40"/>
            </w:pPr>
            <w:r>
              <w:t xml:space="preserve">Medium (decision)</w:t>
            </w:r>
          </w:p>
        </w:tc>
        <w:tc>
          <w:tcPr>
            <w:tcW w:type="dxa" w:w="3300"/>
            <w:tcBorders>
              <w:top w:val="single" w:color="BFC7D1" w:sz="4"/>
              <w:left w:val="single" w:color="BFC7D1" w:sz="4"/>
              <w:bottom w:val="single" w:color="BFC7D1" w:sz="4"/>
              <w:right w:val="single" w:color="BFC7D1" w:sz="4"/>
            </w:tcBorders>
            <w:tcMar>
              <w:top w:type="dxa" w:w="60"/>
              <w:left w:type="dxa" w:w="100"/>
              <w:bottom w:type="dxa" w:w="60"/>
              <w:right w:type="dxa" w:w="100"/>
            </w:tcMar>
          </w:tcPr>
          <w:p>
            <w:pPr>
              <w:spacing w:after="40"/>
            </w:pPr>
            <w:r>
              <w:t xml:space="preserve">A payment can be larger than what the chosen fee still owes. Test data shows Bilal overpaid by MWK 750. Nothing in the screen or in record_payment_v2 stops it.</w:t>
            </w:r>
          </w:p>
        </w:tc>
        <w:tc>
          <w:tcPr>
            <w:tcW w:type="dxa" w:w="2326"/>
            <w:tcBorders>
              <w:top w:val="single" w:color="BFC7D1" w:sz="4"/>
              <w:left w:val="single" w:color="BFC7D1" w:sz="4"/>
              <w:bottom w:val="single" w:color="BFC7D1" w:sz="4"/>
              <w:right w:val="single" w:color="BFC7D1" w:sz="4"/>
            </w:tcBorders>
            <w:tcMar>
              <w:top w:type="dxa" w:w="60"/>
              <w:left w:type="dxa" w:w="100"/>
              <w:bottom w:type="dxa" w:w="60"/>
              <w:right w:type="dxa" w:w="100"/>
            </w:tcMar>
          </w:tcPr>
          <w:p>
            <w:pPr>
              <w:spacing w:after="40"/>
            </w:pPr>
            <w:r>
              <w:t xml:space="preserve">Decide: reject, or accept as credit and show it. Then enforce in the function and warn on the screen.</w:t>
            </w:r>
          </w:p>
        </w:tc>
        <w:tc>
          <w:tcPr>
            <w:tcW w:type="dxa" w:w="1300"/>
            <w:tcBorders>
              <w:top w:val="single" w:color="BFC7D1" w:sz="4"/>
              <w:left w:val="single" w:color="BFC7D1" w:sz="4"/>
              <w:bottom w:val="single" w:color="BFC7D1" w:sz="4"/>
              <w:right w:val="single" w:color="BFC7D1" w:sz="4"/>
            </w:tcBorders>
            <w:tcMar>
              <w:top w:type="dxa" w:w="60"/>
              <w:left w:type="dxa" w:w="100"/>
              <w:bottom w:type="dxa" w:w="60"/>
              <w:right w:type="dxa" w:w="100"/>
            </w:tcMar>
          </w:tcPr>
          <w:p>
            <w:pPr>
              <w:spacing w:after="40"/>
            </w:pPr>
            <w:r>
              <w:t xml:space="preserve">You, then dev</w:t>
            </w:r>
          </w:p>
        </w:tc>
      </w:tr>
      <w:tr>
        <w:trPr>
          <w:cantSplit/>
        </w:trPr>
        <w:tc>
          <w:tcPr>
            <w:tcW w:type="dxa" w:w="1000"/>
            <w:tcBorders>
              <w:top w:val="single" w:color="BFC7D1" w:sz="4"/>
              <w:left w:val="single" w:color="BFC7D1" w:sz="4"/>
              <w:bottom w:val="single" w:color="BFC7D1" w:sz="4"/>
              <w:right w:val="single" w:color="BFC7D1" w:sz="4"/>
            </w:tcBorders>
            <w:tcMar>
              <w:top w:type="dxa" w:w="60"/>
              <w:left w:type="dxa" w:w="100"/>
              <w:bottom w:type="dxa" w:w="60"/>
              <w:right w:type="dxa" w:w="100"/>
            </w:tcMar>
          </w:tcPr>
          <w:p>
            <w:pPr>
              <w:spacing w:after="40"/>
            </w:pPr>
            <w:r>
              <w:t xml:space="preserve">OPEN-2</w:t>
            </w:r>
          </w:p>
        </w:tc>
        <w:tc>
          <w:tcPr>
            <w:tcW w:type="dxa" w:w="1100"/>
            <w:tcBorders>
              <w:top w:val="single" w:color="BFC7D1" w:sz="4"/>
              <w:left w:val="single" w:color="BFC7D1" w:sz="4"/>
              <w:bottom w:val="single" w:color="BFC7D1" w:sz="4"/>
              <w:right w:val="single" w:color="BFC7D1" w:sz="4"/>
            </w:tcBorders>
            <w:tcMar>
              <w:top w:type="dxa" w:w="60"/>
              <w:left w:type="dxa" w:w="100"/>
              <w:bottom w:type="dxa" w:w="60"/>
              <w:right w:type="dxa" w:w="100"/>
            </w:tcMar>
          </w:tcPr>
          <w:p>
            <w:pPr>
              <w:spacing w:after="40"/>
            </w:pPr>
            <w:r>
              <w:t xml:space="preserve">Medium</w:t>
            </w:r>
          </w:p>
        </w:tc>
        <w:tc>
          <w:tcPr>
            <w:tcW w:type="dxa" w:w="3300"/>
            <w:tcBorders>
              <w:top w:val="single" w:color="BFC7D1" w:sz="4"/>
              <w:left w:val="single" w:color="BFC7D1" w:sz="4"/>
              <w:bottom w:val="single" w:color="BFC7D1" w:sz="4"/>
              <w:right w:val="single" w:color="BFC7D1" w:sz="4"/>
            </w:tcBorders>
            <w:tcMar>
              <w:top w:type="dxa" w:w="60"/>
              <w:left w:type="dxa" w:w="100"/>
              <w:bottom w:type="dxa" w:w="60"/>
              <w:right w:type="dxa" w:w="100"/>
            </w:tcMar>
          </w:tcPr>
          <w:p>
            <w:pPr>
              <w:spacing w:after="40"/>
            </w:pPr>
            <w:r>
              <w:t xml:space="preserve">Term 2 and Term 3 class placements and subject enrolments have no screen. The annual review needs all three terms, so reviews stay INCOMPLETE until each student is placed by hand. The database already has continue_student_to_term and finalize_student_school_year, but the app never calls them. In this test the term data was added by SQL.</w:t>
            </w:r>
          </w:p>
        </w:tc>
        <w:tc>
          <w:tcPr>
            <w:tcW w:type="dxa" w:w="2326"/>
            <w:tcBorders>
              <w:top w:val="single" w:color="BFC7D1" w:sz="4"/>
              <w:left w:val="single" w:color="BFC7D1" w:sz="4"/>
              <w:bottom w:val="single" w:color="BFC7D1" w:sz="4"/>
              <w:right w:val="single" w:color="BFC7D1" w:sz="4"/>
            </w:tcBorders>
            <w:tcMar>
              <w:top w:type="dxa" w:w="60"/>
              <w:left w:type="dxa" w:w="100"/>
              <w:bottom w:type="dxa" w:w="60"/>
              <w:right w:type="dxa" w:w="100"/>
            </w:tcMar>
          </w:tcPr>
          <w:p>
            <w:pPr>
              <w:spacing w:after="40"/>
            </w:pPr>
            <w:r>
              <w:t xml:space="preserve">Add a "Continue to next term" action (single student and whole class) for the Administrator.</w:t>
            </w:r>
          </w:p>
        </w:tc>
        <w:tc>
          <w:tcPr>
            <w:tcW w:type="dxa" w:w="1300"/>
            <w:tcBorders>
              <w:top w:val="single" w:color="BFC7D1" w:sz="4"/>
              <w:left w:val="single" w:color="BFC7D1" w:sz="4"/>
              <w:bottom w:val="single" w:color="BFC7D1" w:sz="4"/>
              <w:right w:val="single" w:color="BFC7D1" w:sz="4"/>
            </w:tcBorders>
            <w:tcMar>
              <w:top w:type="dxa" w:w="60"/>
              <w:left w:type="dxa" w:w="100"/>
              <w:bottom w:type="dxa" w:w="60"/>
              <w:right w:type="dxa" w:w="100"/>
            </w:tcMar>
          </w:tcPr>
          <w:p>
            <w:pPr>
              <w:spacing w:after="40"/>
            </w:pPr>
            <w:r>
              <w:t xml:space="preserve">Dev</w:t>
            </w:r>
          </w:p>
        </w:tc>
      </w:tr>
      <w:tr>
        <w:trPr>
          <w:cantSplit/>
        </w:trPr>
        <w:tc>
          <w:tcPr>
            <w:tcW w:type="dxa" w:w="1000"/>
            <w:tcBorders>
              <w:top w:val="single" w:color="BFC7D1" w:sz="4"/>
              <w:left w:val="single" w:color="BFC7D1" w:sz="4"/>
              <w:bottom w:val="single" w:color="BFC7D1" w:sz="4"/>
              <w:right w:val="single" w:color="BFC7D1" w:sz="4"/>
            </w:tcBorders>
            <w:tcMar>
              <w:top w:type="dxa" w:w="60"/>
              <w:left w:type="dxa" w:w="100"/>
              <w:bottom w:type="dxa" w:w="60"/>
              <w:right w:type="dxa" w:w="100"/>
            </w:tcMar>
          </w:tcPr>
          <w:p>
            <w:pPr>
              <w:spacing w:after="40"/>
            </w:pPr>
            <w:r>
              <w:t xml:space="preserve">OPEN-6</w:t>
            </w:r>
          </w:p>
        </w:tc>
        <w:tc>
          <w:tcPr>
            <w:tcW w:type="dxa" w:w="1100"/>
            <w:tcBorders>
              <w:top w:val="single" w:color="BFC7D1" w:sz="4"/>
              <w:left w:val="single" w:color="BFC7D1" w:sz="4"/>
              <w:bottom w:val="single" w:color="BFC7D1" w:sz="4"/>
              <w:right w:val="single" w:color="BFC7D1" w:sz="4"/>
            </w:tcBorders>
            <w:tcMar>
              <w:top w:type="dxa" w:w="60"/>
              <w:left w:type="dxa" w:w="100"/>
              <w:bottom w:type="dxa" w:w="60"/>
              <w:right w:type="dxa" w:w="100"/>
            </w:tcMar>
          </w:tcPr>
          <w:p>
            <w:pPr>
              <w:spacing w:after="40"/>
            </w:pPr>
            <w:r>
              <w:t xml:space="preserve">Medium</w:t>
            </w:r>
          </w:p>
        </w:tc>
        <w:tc>
          <w:tcPr>
            <w:tcW w:type="dxa" w:w="3300"/>
            <w:tcBorders>
              <w:top w:val="single" w:color="BFC7D1" w:sz="4"/>
              <w:left w:val="single" w:color="BFC7D1" w:sz="4"/>
              <w:bottom w:val="single" w:color="BFC7D1" w:sz="4"/>
              <w:right w:val="single" w:color="BFC7D1" w:sz="4"/>
            </w:tcBorders>
            <w:tcMar>
              <w:top w:type="dxa" w:w="60"/>
              <w:left w:type="dxa" w:w="100"/>
              <w:bottom w:type="dxa" w:w="60"/>
              <w:right w:type="dxa" w:w="100"/>
            </w:tcMar>
          </w:tcPr>
          <w:p>
            <w:pPr>
              <w:spacing w:after="40"/>
            </w:pPr>
            <w:r>
              <w:t xml:space="preserve">The old PermissionHelper hierarchy (guest, customer, staff, manager, admin) does not know the school roles, so every school role counts as "guest". Several screens were hit by this (notifications, staff, fees, weeding). Other callers may still be wrong.</w:t>
            </w:r>
          </w:p>
        </w:tc>
        <w:tc>
          <w:tcPr>
            <w:tcW w:type="dxa" w:w="2326"/>
            <w:tcBorders>
              <w:top w:val="single" w:color="BFC7D1" w:sz="4"/>
              <w:left w:val="single" w:color="BFC7D1" w:sz="4"/>
              <w:bottom w:val="single" w:color="BFC7D1" w:sz="4"/>
              <w:right w:val="single" w:color="BFC7D1" w:sz="4"/>
            </w:tcBorders>
            <w:tcMar>
              <w:top w:type="dxa" w:w="60"/>
              <w:left w:type="dxa" w:w="100"/>
              <w:bottom w:type="dxa" w:w="60"/>
              <w:right w:type="dxa" w:w="100"/>
            </w:tcMar>
          </w:tcPr>
          <w:p>
            <w:pPr>
              <w:spacing w:after="40"/>
            </w:pPr>
            <w:r>
              <w:t xml:space="preserve">Audit every isAtLeast and can* use and move them to the school-role checks in lib/core/auth/school_role_access.dart.</w:t>
            </w:r>
          </w:p>
        </w:tc>
        <w:tc>
          <w:tcPr>
            <w:tcW w:type="dxa" w:w="1300"/>
            <w:tcBorders>
              <w:top w:val="single" w:color="BFC7D1" w:sz="4"/>
              <w:left w:val="single" w:color="BFC7D1" w:sz="4"/>
              <w:bottom w:val="single" w:color="BFC7D1" w:sz="4"/>
              <w:right w:val="single" w:color="BFC7D1" w:sz="4"/>
            </w:tcBorders>
            <w:tcMar>
              <w:top w:type="dxa" w:w="60"/>
              <w:left w:type="dxa" w:w="100"/>
              <w:bottom w:type="dxa" w:w="60"/>
              <w:right w:type="dxa" w:w="100"/>
            </w:tcMar>
          </w:tcPr>
          <w:p>
            <w:pPr>
              <w:spacing w:after="40"/>
            </w:pPr>
            <w:r>
              <w:t xml:space="preserve">Dev</w:t>
            </w:r>
          </w:p>
        </w:tc>
      </w:tr>
      <w:tr>
        <w:trPr>
          <w:cantSplit/>
        </w:trPr>
        <w:tc>
          <w:tcPr>
            <w:tcW w:type="dxa" w:w="1000"/>
            <w:tcBorders>
              <w:top w:val="single" w:color="BFC7D1" w:sz="4"/>
              <w:left w:val="single" w:color="BFC7D1" w:sz="4"/>
              <w:bottom w:val="single" w:color="BFC7D1" w:sz="4"/>
              <w:right w:val="single" w:color="BFC7D1" w:sz="4"/>
            </w:tcBorders>
            <w:tcMar>
              <w:top w:type="dxa" w:w="60"/>
              <w:left w:type="dxa" w:w="100"/>
              <w:bottom w:type="dxa" w:w="60"/>
              <w:right w:type="dxa" w:w="100"/>
            </w:tcMar>
          </w:tcPr>
          <w:p>
            <w:pPr>
              <w:spacing w:after="40"/>
            </w:pPr>
            <w:r>
              <w:t xml:space="preserve">OPEN-5</w:t>
            </w:r>
          </w:p>
        </w:tc>
        <w:tc>
          <w:tcPr>
            <w:tcW w:type="dxa" w:w="1100"/>
            <w:tcBorders>
              <w:top w:val="single" w:color="BFC7D1" w:sz="4"/>
              <w:left w:val="single" w:color="BFC7D1" w:sz="4"/>
              <w:bottom w:val="single" w:color="BFC7D1" w:sz="4"/>
              <w:right w:val="single" w:color="BFC7D1" w:sz="4"/>
            </w:tcBorders>
            <w:tcMar>
              <w:top w:type="dxa" w:w="60"/>
              <w:left w:type="dxa" w:w="100"/>
              <w:bottom w:type="dxa" w:w="60"/>
              <w:right w:type="dxa" w:w="100"/>
            </w:tcMar>
          </w:tcPr>
          <w:p>
            <w:pPr>
              <w:spacing w:after="40"/>
            </w:pPr>
            <w:r>
              <w:t xml:space="preserve">Verify</w:t>
            </w:r>
          </w:p>
        </w:tc>
        <w:tc>
          <w:tcPr>
            <w:tcW w:type="dxa" w:w="3300"/>
            <w:tcBorders>
              <w:top w:val="single" w:color="BFC7D1" w:sz="4"/>
              <w:left w:val="single" w:color="BFC7D1" w:sz="4"/>
              <w:bottom w:val="single" w:color="BFC7D1" w:sz="4"/>
              <w:right w:val="single" w:color="BFC7D1" w:sz="4"/>
            </w:tcBorders>
            <w:tcMar>
              <w:top w:type="dxa" w:w="60"/>
              <w:left w:type="dxa" w:w="100"/>
              <w:bottom w:type="dxa" w:w="60"/>
              <w:right w:type="dxa" w:w="100"/>
            </w:tcMar>
          </w:tcPr>
          <w:p>
            <w:pPr>
              <w:spacing w:after="40"/>
            </w:pPr>
            <w:r>
              <w:t xml:space="preserve">The route sweep (Phase 14), role boundaries (Phase 12) and guardian checks (Phase 11) last passed BEFORE the permission, close-form, arrangement and weeding changes.</w:t>
            </w:r>
          </w:p>
        </w:tc>
        <w:tc>
          <w:tcPr>
            <w:tcW w:type="dxa" w:w="2326"/>
            <w:tcBorders>
              <w:top w:val="single" w:color="BFC7D1" w:sz="4"/>
              <w:left w:val="single" w:color="BFC7D1" w:sz="4"/>
              <w:bottom w:val="single" w:color="BFC7D1" w:sz="4"/>
              <w:right w:val="single" w:color="BFC7D1" w:sz="4"/>
            </w:tcBorders>
            <w:tcMar>
              <w:top w:type="dxa" w:w="60"/>
              <w:left w:type="dxa" w:w="100"/>
              <w:bottom w:type="dxa" w:w="60"/>
              <w:right w:type="dxa" w:w="100"/>
            </w:tcMar>
          </w:tcPr>
          <w:p>
            <w:pPr>
              <w:spacing w:after="40"/>
            </w:pPr>
            <w:r>
              <w:t xml:space="preserve">Rebuild, re-run p11n, p12, p13, p14 and fix any regression.</w:t>
            </w:r>
          </w:p>
        </w:tc>
        <w:tc>
          <w:tcPr>
            <w:tcW w:type="dxa" w:w="1300"/>
            <w:tcBorders>
              <w:top w:val="single" w:color="BFC7D1" w:sz="4"/>
              <w:left w:val="single" w:color="BFC7D1" w:sz="4"/>
              <w:bottom w:val="single" w:color="BFC7D1" w:sz="4"/>
              <w:right w:val="single" w:color="BFC7D1" w:sz="4"/>
            </w:tcBorders>
            <w:tcMar>
              <w:top w:type="dxa" w:w="60"/>
              <w:left w:type="dxa" w:w="100"/>
              <w:bottom w:type="dxa" w:w="60"/>
              <w:right w:type="dxa" w:w="100"/>
            </w:tcMar>
          </w:tcPr>
          <w:p>
            <w:pPr>
              <w:spacing w:after="40"/>
            </w:pPr>
            <w:r>
              <w:t xml:space="preserve">Dev</w:t>
            </w:r>
          </w:p>
        </w:tc>
      </w:tr>
      <w:tr>
        <w:trPr>
          <w:cantSplit/>
        </w:trPr>
        <w:tc>
          <w:tcPr>
            <w:tcW w:type="dxa" w:w="1000"/>
            <w:tcBorders>
              <w:top w:val="single" w:color="BFC7D1" w:sz="4"/>
              <w:left w:val="single" w:color="BFC7D1" w:sz="4"/>
              <w:bottom w:val="single" w:color="BFC7D1" w:sz="4"/>
              <w:right w:val="single" w:color="BFC7D1" w:sz="4"/>
            </w:tcBorders>
            <w:tcMar>
              <w:top w:type="dxa" w:w="60"/>
              <w:left w:type="dxa" w:w="100"/>
              <w:bottom w:type="dxa" w:w="60"/>
              <w:right w:type="dxa" w:w="100"/>
            </w:tcMar>
          </w:tcPr>
          <w:p>
            <w:pPr>
              <w:spacing w:after="40"/>
            </w:pPr>
            <w:r>
              <w:t xml:space="preserve">OPEN-7</w:t>
            </w:r>
          </w:p>
        </w:tc>
        <w:tc>
          <w:tcPr>
            <w:tcW w:type="dxa" w:w="1100"/>
            <w:tcBorders>
              <w:top w:val="single" w:color="BFC7D1" w:sz="4"/>
              <w:left w:val="single" w:color="BFC7D1" w:sz="4"/>
              <w:bottom w:val="single" w:color="BFC7D1" w:sz="4"/>
              <w:right w:val="single" w:color="BFC7D1" w:sz="4"/>
            </w:tcBorders>
            <w:tcMar>
              <w:top w:type="dxa" w:w="60"/>
              <w:left w:type="dxa" w:w="100"/>
              <w:bottom w:type="dxa" w:w="60"/>
              <w:right w:type="dxa" w:w="100"/>
            </w:tcMar>
          </w:tcPr>
          <w:p>
            <w:pPr>
              <w:spacing w:after="40"/>
            </w:pPr>
            <w:r>
              <w:t xml:space="preserve">Verify</w:t>
            </w:r>
          </w:p>
        </w:tc>
        <w:tc>
          <w:tcPr>
            <w:tcW w:type="dxa" w:w="3300"/>
            <w:tcBorders>
              <w:top w:val="single" w:color="BFC7D1" w:sz="4"/>
              <w:left w:val="single" w:color="BFC7D1" w:sz="4"/>
              <w:bottom w:val="single" w:color="BFC7D1" w:sz="4"/>
              <w:right w:val="single" w:color="BFC7D1" w:sz="4"/>
            </w:tcBorders>
            <w:tcMar>
              <w:top w:type="dxa" w:w="60"/>
              <w:left w:type="dxa" w:w="100"/>
              <w:bottom w:type="dxa" w:w="60"/>
              <w:right w:type="dxa" w:w="100"/>
            </w:tcMar>
          </w:tcPr>
          <w:p>
            <w:pPr>
              <w:spacing w:after="40"/>
            </w:pPr>
            <w:r>
              <w:t xml:space="preserve">Some server checks use the database UTC date (current_date). Payment date was fixed for Malawi time; arrangement MISSED status and receipt year still use UTC.</w:t>
            </w:r>
          </w:p>
        </w:tc>
        <w:tc>
          <w:tcPr>
            <w:tcW w:type="dxa" w:w="2326"/>
            <w:tcBorders>
              <w:top w:val="single" w:color="BFC7D1" w:sz="4"/>
              <w:left w:val="single" w:color="BFC7D1" w:sz="4"/>
              <w:bottom w:val="single" w:color="BFC7D1" w:sz="4"/>
              <w:right w:val="single" w:color="BFC7D1" w:sz="4"/>
            </w:tcBorders>
            <w:tcMar>
              <w:top w:type="dxa" w:w="60"/>
              <w:left w:type="dxa" w:w="100"/>
              <w:bottom w:type="dxa" w:w="60"/>
              <w:right w:type="dxa" w:w="100"/>
            </w:tcMar>
          </w:tcPr>
          <w:p>
            <w:pPr>
              <w:spacing w:after="40"/>
            </w:pPr>
            <w:r>
              <w:t xml:space="preserve">Review every current_date in functions and use the Malawi date where users see it.</w:t>
            </w:r>
          </w:p>
        </w:tc>
        <w:tc>
          <w:tcPr>
            <w:tcW w:type="dxa" w:w="1300"/>
            <w:tcBorders>
              <w:top w:val="single" w:color="BFC7D1" w:sz="4"/>
              <w:left w:val="single" w:color="BFC7D1" w:sz="4"/>
              <w:bottom w:val="single" w:color="BFC7D1" w:sz="4"/>
              <w:right w:val="single" w:color="BFC7D1" w:sz="4"/>
            </w:tcBorders>
            <w:tcMar>
              <w:top w:type="dxa" w:w="60"/>
              <w:left w:type="dxa" w:w="100"/>
              <w:bottom w:type="dxa" w:w="60"/>
              <w:right w:type="dxa" w:w="100"/>
            </w:tcMar>
          </w:tcPr>
          <w:p>
            <w:pPr>
              <w:spacing w:after="40"/>
            </w:pPr>
            <w:r>
              <w:t xml:space="preserve">Dev</w:t>
            </w:r>
          </w:p>
        </w:tc>
      </w:tr>
      <w:tr>
        <w:trPr>
          <w:cantSplit/>
        </w:trPr>
        <w:tc>
          <w:tcPr>
            <w:tcW w:type="dxa" w:w="1000"/>
            <w:tcBorders>
              <w:top w:val="single" w:color="BFC7D1" w:sz="4"/>
              <w:left w:val="single" w:color="BFC7D1" w:sz="4"/>
              <w:bottom w:val="single" w:color="BFC7D1" w:sz="4"/>
              <w:right w:val="single" w:color="BFC7D1" w:sz="4"/>
            </w:tcBorders>
            <w:tcMar>
              <w:top w:type="dxa" w:w="60"/>
              <w:left w:type="dxa" w:w="100"/>
              <w:bottom w:type="dxa" w:w="60"/>
              <w:right w:type="dxa" w:w="100"/>
            </w:tcMar>
          </w:tcPr>
          <w:p>
            <w:pPr>
              <w:spacing w:after="40"/>
            </w:pPr>
            <w:r>
              <w:t xml:space="preserve">OPEN-8</w:t>
            </w:r>
          </w:p>
        </w:tc>
        <w:tc>
          <w:tcPr>
            <w:tcW w:type="dxa" w:w="1100"/>
            <w:tcBorders>
              <w:top w:val="single" w:color="BFC7D1" w:sz="4"/>
              <w:left w:val="single" w:color="BFC7D1" w:sz="4"/>
              <w:bottom w:val="single" w:color="BFC7D1" w:sz="4"/>
              <w:right w:val="single" w:color="BFC7D1" w:sz="4"/>
            </w:tcBorders>
            <w:tcMar>
              <w:top w:type="dxa" w:w="60"/>
              <w:left w:type="dxa" w:w="100"/>
              <w:bottom w:type="dxa" w:w="60"/>
              <w:right w:type="dxa" w:w="100"/>
            </w:tcMar>
          </w:tcPr>
          <w:p>
            <w:pPr>
              <w:spacing w:after="40"/>
            </w:pPr>
            <w:r>
              <w:t xml:space="preserve">Verify</w:t>
            </w:r>
          </w:p>
        </w:tc>
        <w:tc>
          <w:tcPr>
            <w:tcW w:type="dxa" w:w="3300"/>
            <w:tcBorders>
              <w:top w:val="single" w:color="BFC7D1" w:sz="4"/>
              <w:left w:val="single" w:color="BFC7D1" w:sz="4"/>
              <w:bottom w:val="single" w:color="BFC7D1" w:sz="4"/>
              <w:right w:val="single" w:color="BFC7D1" w:sz="4"/>
            </w:tcBorders>
            <w:tcMar>
              <w:top w:type="dxa" w:w="60"/>
              <w:left w:type="dxa" w:w="100"/>
              <w:bottom w:type="dxa" w:w="60"/>
              <w:right w:type="dxa" w:w="100"/>
            </w:tcMar>
          </w:tcPr>
          <w:p>
            <w:pPr>
              <w:spacing w:after="40"/>
            </w:pPr>
            <w:r>
              <w:t xml:space="preserve">Super User screens were not exercised in this cycle: the admin@school.com browser session had expired (I do not handle that password). System Users and Audit Log now appear for the Super User after the permission fix.</w:t>
            </w:r>
          </w:p>
        </w:tc>
        <w:tc>
          <w:tcPr>
            <w:tcW w:type="dxa" w:w="2326"/>
            <w:tcBorders>
              <w:top w:val="single" w:color="BFC7D1" w:sz="4"/>
              <w:left w:val="single" w:color="BFC7D1" w:sz="4"/>
              <w:bottom w:val="single" w:color="BFC7D1" w:sz="4"/>
              <w:right w:val="single" w:color="BFC7D1" w:sz="4"/>
            </w:tcBorders>
            <w:tcMar>
              <w:top w:type="dxa" w:w="60"/>
              <w:left w:type="dxa" w:w="100"/>
              <w:bottom w:type="dxa" w:w="60"/>
              <w:right w:type="dxa" w:w="100"/>
            </w:tcMar>
          </w:tcPr>
          <w:p>
            <w:pPr>
              <w:spacing w:after="40"/>
            </w:pPr>
            <w:r>
              <w:t xml:space="preserve">You sign in once; run the Super User route and create-user checks.</w:t>
            </w:r>
          </w:p>
        </w:tc>
        <w:tc>
          <w:tcPr>
            <w:tcW w:type="dxa" w:w="1300"/>
            <w:tcBorders>
              <w:top w:val="single" w:color="BFC7D1" w:sz="4"/>
              <w:left w:val="single" w:color="BFC7D1" w:sz="4"/>
              <w:bottom w:val="single" w:color="BFC7D1" w:sz="4"/>
              <w:right w:val="single" w:color="BFC7D1" w:sz="4"/>
            </w:tcBorders>
            <w:tcMar>
              <w:top w:type="dxa" w:w="60"/>
              <w:left w:type="dxa" w:w="100"/>
              <w:bottom w:type="dxa" w:w="60"/>
              <w:right w:type="dxa" w:w="100"/>
            </w:tcMar>
          </w:tcPr>
          <w:p>
            <w:pPr>
              <w:spacing w:after="40"/>
            </w:pPr>
            <w:r>
              <w:t xml:space="preserve">You, then dev</w:t>
            </w:r>
          </w:p>
        </w:tc>
      </w:tr>
      <w:tr>
        <w:trPr>
          <w:cantSplit/>
        </w:trPr>
        <w:tc>
          <w:tcPr>
            <w:tcW w:type="dxa" w:w="1000"/>
            <w:tcBorders>
              <w:top w:val="single" w:color="BFC7D1" w:sz="4"/>
              <w:left w:val="single" w:color="BFC7D1" w:sz="4"/>
              <w:bottom w:val="single" w:color="BFC7D1" w:sz="4"/>
              <w:right w:val="single" w:color="BFC7D1" w:sz="4"/>
            </w:tcBorders>
            <w:tcMar>
              <w:top w:type="dxa" w:w="60"/>
              <w:left w:type="dxa" w:w="100"/>
              <w:bottom w:type="dxa" w:w="60"/>
              <w:right w:type="dxa" w:w="100"/>
            </w:tcMar>
          </w:tcPr>
          <w:p>
            <w:pPr>
              <w:spacing w:after="40"/>
            </w:pPr>
            <w:r>
              <w:t xml:space="preserve">OPEN-13</w:t>
            </w:r>
          </w:p>
        </w:tc>
        <w:tc>
          <w:tcPr>
            <w:tcW w:type="dxa" w:w="1100"/>
            <w:tcBorders>
              <w:top w:val="single" w:color="BFC7D1" w:sz="4"/>
              <w:left w:val="single" w:color="BFC7D1" w:sz="4"/>
              <w:bottom w:val="single" w:color="BFC7D1" w:sz="4"/>
              <w:right w:val="single" w:color="BFC7D1" w:sz="4"/>
            </w:tcBorders>
            <w:tcMar>
              <w:top w:type="dxa" w:w="60"/>
              <w:left w:type="dxa" w:w="100"/>
              <w:bottom w:type="dxa" w:w="60"/>
              <w:right w:type="dxa" w:w="100"/>
            </w:tcMar>
          </w:tcPr>
          <w:p>
            <w:pPr>
              <w:spacing w:after="40"/>
            </w:pPr>
            <w:r>
              <w:t xml:space="preserve">Verify</w:t>
            </w:r>
          </w:p>
        </w:tc>
        <w:tc>
          <w:tcPr>
            <w:tcW w:type="dxa" w:w="3300"/>
            <w:tcBorders>
              <w:top w:val="single" w:color="BFC7D1" w:sz="4"/>
              <w:left w:val="single" w:color="BFC7D1" w:sz="4"/>
              <w:bottom w:val="single" w:color="BFC7D1" w:sz="4"/>
              <w:right w:val="single" w:color="BFC7D1" w:sz="4"/>
            </w:tcBorders>
            <w:tcMar>
              <w:top w:type="dxa" w:w="60"/>
              <w:left w:type="dxa" w:w="100"/>
              <w:bottom w:type="dxa" w:w="60"/>
              <w:right w:type="dxa" w:w="100"/>
            </w:tcMar>
          </w:tcPr>
          <w:p>
            <w:pPr>
              <w:spacing w:after="40"/>
            </w:pPr>
            <w:r>
              <w:t xml:space="preserve">Release build must be rebuilt after the last student-list and payment-date fixes before more screen testing.</w:t>
            </w:r>
          </w:p>
        </w:tc>
        <w:tc>
          <w:tcPr>
            <w:tcW w:type="dxa" w:w="2326"/>
            <w:tcBorders>
              <w:top w:val="single" w:color="BFC7D1" w:sz="4"/>
              <w:left w:val="single" w:color="BFC7D1" w:sz="4"/>
              <w:bottom w:val="single" w:color="BFC7D1" w:sz="4"/>
              <w:right w:val="single" w:color="BFC7D1" w:sz="4"/>
            </w:tcBorders>
            <w:tcMar>
              <w:top w:type="dxa" w:w="60"/>
              <w:left w:type="dxa" w:w="100"/>
              <w:bottom w:type="dxa" w:w="60"/>
              <w:right w:type="dxa" w:w="100"/>
            </w:tcMar>
          </w:tcPr>
          <w:p>
            <w:pPr>
              <w:spacing w:after="40"/>
            </w:pPr>
            <w:r>
              <w:t xml:space="preserve">Rebuild with the command in the continuation prompt.</w:t>
            </w:r>
          </w:p>
        </w:tc>
        <w:tc>
          <w:tcPr>
            <w:tcW w:type="dxa" w:w="1300"/>
            <w:tcBorders>
              <w:top w:val="single" w:color="BFC7D1" w:sz="4"/>
              <w:left w:val="single" w:color="BFC7D1" w:sz="4"/>
              <w:bottom w:val="single" w:color="BFC7D1" w:sz="4"/>
              <w:right w:val="single" w:color="BFC7D1" w:sz="4"/>
            </w:tcBorders>
            <w:tcMar>
              <w:top w:type="dxa" w:w="60"/>
              <w:left w:type="dxa" w:w="100"/>
              <w:bottom w:type="dxa" w:w="60"/>
              <w:right w:type="dxa" w:w="100"/>
            </w:tcMar>
          </w:tcPr>
          <w:p>
            <w:pPr>
              <w:spacing w:after="40"/>
            </w:pPr>
            <w:r>
              <w:t xml:space="preserve">Dev</w:t>
            </w:r>
          </w:p>
        </w:tc>
      </w:tr>
      <w:tr>
        <w:trPr>
          <w:cantSplit/>
        </w:trPr>
        <w:tc>
          <w:tcPr>
            <w:tcW w:type="dxa" w:w="1000"/>
            <w:tcBorders>
              <w:top w:val="single" w:color="BFC7D1" w:sz="4"/>
              <w:left w:val="single" w:color="BFC7D1" w:sz="4"/>
              <w:bottom w:val="single" w:color="BFC7D1" w:sz="4"/>
              <w:right w:val="single" w:color="BFC7D1" w:sz="4"/>
            </w:tcBorders>
            <w:tcMar>
              <w:top w:type="dxa" w:w="60"/>
              <w:left w:type="dxa" w:w="100"/>
              <w:bottom w:type="dxa" w:w="60"/>
              <w:right w:type="dxa" w:w="100"/>
            </w:tcMar>
          </w:tcPr>
          <w:p>
            <w:pPr>
              <w:spacing w:after="40"/>
            </w:pPr>
            <w:r>
              <w:t xml:space="preserve">OPEN-3</w:t>
            </w:r>
          </w:p>
        </w:tc>
        <w:tc>
          <w:tcPr>
            <w:tcW w:type="dxa" w:w="1100"/>
            <w:tcBorders>
              <w:top w:val="single" w:color="BFC7D1" w:sz="4"/>
              <w:left w:val="single" w:color="BFC7D1" w:sz="4"/>
              <w:bottom w:val="single" w:color="BFC7D1" w:sz="4"/>
              <w:right w:val="single" w:color="BFC7D1" w:sz="4"/>
            </w:tcBorders>
            <w:tcMar>
              <w:top w:type="dxa" w:w="60"/>
              <w:left w:type="dxa" w:w="100"/>
              <w:bottom w:type="dxa" w:w="60"/>
              <w:right w:type="dxa" w:w="100"/>
            </w:tcMar>
          </w:tcPr>
          <w:p>
            <w:pPr>
              <w:spacing w:after="40"/>
            </w:pPr>
            <w:r>
              <w:t xml:space="preserve">Low</w:t>
            </w:r>
          </w:p>
        </w:tc>
        <w:tc>
          <w:tcPr>
            <w:tcW w:type="dxa" w:w="3300"/>
            <w:tcBorders>
              <w:top w:val="single" w:color="BFC7D1" w:sz="4"/>
              <w:left w:val="single" w:color="BFC7D1" w:sz="4"/>
              <w:bottom w:val="single" w:color="BFC7D1" w:sz="4"/>
              <w:right w:val="single" w:color="BFC7D1" w:sz="4"/>
            </w:tcBorders>
            <w:tcMar>
              <w:top w:type="dxa" w:w="60"/>
              <w:left w:type="dxa" w:w="100"/>
              <w:bottom w:type="dxa" w:w="60"/>
              <w:right w:type="dxa" w:w="100"/>
            </w:tcMar>
          </w:tcPr>
          <w:p>
            <w:pPr>
              <w:spacing w:after="40"/>
            </w:pPr>
            <w:r>
              <w:t xml:space="preserve">Progression and Status Review period lists show 24 entries in an odd order (Form 4 and Term 3 first), so the right period is hard to find.</w:t>
            </w:r>
          </w:p>
        </w:tc>
        <w:tc>
          <w:tcPr>
            <w:tcW w:type="dxa" w:w="2326"/>
            <w:tcBorders>
              <w:top w:val="single" w:color="BFC7D1" w:sz="4"/>
              <w:left w:val="single" w:color="BFC7D1" w:sz="4"/>
              <w:bottom w:val="single" w:color="BFC7D1" w:sz="4"/>
              <w:right w:val="single" w:color="BFC7D1" w:sz="4"/>
            </w:tcBorders>
            <w:tcMar>
              <w:top w:type="dxa" w:w="60"/>
              <w:left w:type="dxa" w:w="100"/>
              <w:bottom w:type="dxa" w:w="60"/>
              <w:right w:type="dxa" w:w="100"/>
            </w:tcMar>
          </w:tcPr>
          <w:p>
            <w:pPr>
              <w:spacing w:after="40"/>
            </w:pPr>
            <w:r>
              <w:t xml:space="preserve">Group by year and form, default to the current term, order Form 1 to 4 and Term 1 to 3.</w:t>
            </w:r>
          </w:p>
        </w:tc>
        <w:tc>
          <w:tcPr>
            <w:tcW w:type="dxa" w:w="1300"/>
            <w:tcBorders>
              <w:top w:val="single" w:color="BFC7D1" w:sz="4"/>
              <w:left w:val="single" w:color="BFC7D1" w:sz="4"/>
              <w:bottom w:val="single" w:color="BFC7D1" w:sz="4"/>
              <w:right w:val="single" w:color="BFC7D1" w:sz="4"/>
            </w:tcBorders>
            <w:tcMar>
              <w:top w:type="dxa" w:w="60"/>
              <w:left w:type="dxa" w:w="100"/>
              <w:bottom w:type="dxa" w:w="60"/>
              <w:right w:type="dxa" w:w="100"/>
            </w:tcMar>
          </w:tcPr>
          <w:p>
            <w:pPr>
              <w:spacing w:after="40"/>
            </w:pPr>
            <w:r>
              <w:t xml:space="preserve">Dev</w:t>
            </w:r>
          </w:p>
        </w:tc>
      </w:tr>
      <w:tr>
        <w:trPr>
          <w:cantSplit/>
        </w:trPr>
        <w:tc>
          <w:tcPr>
            <w:tcW w:type="dxa" w:w="1000"/>
            <w:tcBorders>
              <w:top w:val="single" w:color="BFC7D1" w:sz="4"/>
              <w:left w:val="single" w:color="BFC7D1" w:sz="4"/>
              <w:bottom w:val="single" w:color="BFC7D1" w:sz="4"/>
              <w:right w:val="single" w:color="BFC7D1" w:sz="4"/>
            </w:tcBorders>
            <w:tcMar>
              <w:top w:type="dxa" w:w="60"/>
              <w:left w:type="dxa" w:w="100"/>
              <w:bottom w:type="dxa" w:w="60"/>
              <w:right w:type="dxa" w:w="100"/>
            </w:tcMar>
          </w:tcPr>
          <w:p>
            <w:pPr>
              <w:spacing w:after="40"/>
            </w:pPr>
            <w:r>
              <w:t xml:space="preserve">OPEN-4</w:t>
            </w:r>
          </w:p>
        </w:tc>
        <w:tc>
          <w:tcPr>
            <w:tcW w:type="dxa" w:w="1100"/>
            <w:tcBorders>
              <w:top w:val="single" w:color="BFC7D1" w:sz="4"/>
              <w:left w:val="single" w:color="BFC7D1" w:sz="4"/>
              <w:bottom w:val="single" w:color="BFC7D1" w:sz="4"/>
              <w:right w:val="single" w:color="BFC7D1" w:sz="4"/>
            </w:tcBorders>
            <w:tcMar>
              <w:top w:type="dxa" w:w="60"/>
              <w:left w:type="dxa" w:w="100"/>
              <w:bottom w:type="dxa" w:w="60"/>
              <w:right w:type="dxa" w:w="100"/>
            </w:tcMar>
          </w:tcPr>
          <w:p>
            <w:pPr>
              <w:spacing w:after="40"/>
            </w:pPr>
            <w:r>
              <w:t xml:space="preserve">Low</w:t>
            </w:r>
          </w:p>
        </w:tc>
        <w:tc>
          <w:tcPr>
            <w:tcW w:type="dxa" w:w="3300"/>
            <w:tcBorders>
              <w:top w:val="single" w:color="BFC7D1" w:sz="4"/>
              <w:left w:val="single" w:color="BFC7D1" w:sz="4"/>
              <w:bottom w:val="single" w:color="BFC7D1" w:sz="4"/>
              <w:right w:val="single" w:color="BFC7D1" w:sz="4"/>
            </w:tcBorders>
            <w:tcMar>
              <w:top w:type="dxa" w:w="60"/>
              <w:left w:type="dxa" w:w="100"/>
              <w:bottom w:type="dxa" w:w="60"/>
              <w:right w:type="dxa" w:w="100"/>
            </w:tcMar>
          </w:tcPr>
          <w:p>
            <w:pPr>
              <w:spacing w:after="40"/>
            </w:pPr>
            <w:r>
              <w:t xml:space="preserve">A11Y-1: the Email field takes focus wrongly when driven through the accessibility layer. A11Y-2: the Class Setup teacher dropdown is merged into the table node for screen readers.</w:t>
            </w:r>
          </w:p>
        </w:tc>
        <w:tc>
          <w:tcPr>
            <w:tcW w:type="dxa" w:w="2326"/>
            <w:tcBorders>
              <w:top w:val="single" w:color="BFC7D1" w:sz="4"/>
              <w:left w:val="single" w:color="BFC7D1" w:sz="4"/>
              <w:bottom w:val="single" w:color="BFC7D1" w:sz="4"/>
              <w:right w:val="single" w:color="BFC7D1" w:sz="4"/>
            </w:tcBorders>
            <w:tcMar>
              <w:top w:type="dxa" w:w="60"/>
              <w:left w:type="dxa" w:w="100"/>
              <w:bottom w:type="dxa" w:w="60"/>
              <w:right w:type="dxa" w:w="100"/>
            </w:tcMar>
          </w:tcPr>
          <w:p>
            <w:pPr>
              <w:spacing w:after="40"/>
            </w:pPr>
            <w:r>
              <w:t xml:space="preserve">Test with a real screen reader; add explicit semantics labels and separate nodes.</w:t>
            </w:r>
          </w:p>
        </w:tc>
        <w:tc>
          <w:tcPr>
            <w:tcW w:type="dxa" w:w="1300"/>
            <w:tcBorders>
              <w:top w:val="single" w:color="BFC7D1" w:sz="4"/>
              <w:left w:val="single" w:color="BFC7D1" w:sz="4"/>
              <w:bottom w:val="single" w:color="BFC7D1" w:sz="4"/>
              <w:right w:val="single" w:color="BFC7D1" w:sz="4"/>
            </w:tcBorders>
            <w:tcMar>
              <w:top w:type="dxa" w:w="60"/>
              <w:left w:type="dxa" w:w="100"/>
              <w:bottom w:type="dxa" w:w="60"/>
              <w:right w:type="dxa" w:w="100"/>
            </w:tcMar>
          </w:tcPr>
          <w:p>
            <w:pPr>
              <w:spacing w:after="40"/>
            </w:pPr>
            <w:r>
              <w:t xml:space="preserve">Dev</w:t>
            </w:r>
          </w:p>
        </w:tc>
      </w:tr>
      <w:tr>
        <w:trPr>
          <w:cantSplit/>
        </w:trPr>
        <w:tc>
          <w:tcPr>
            <w:tcW w:type="dxa" w:w="1000"/>
            <w:tcBorders>
              <w:top w:val="single" w:color="BFC7D1" w:sz="4"/>
              <w:left w:val="single" w:color="BFC7D1" w:sz="4"/>
              <w:bottom w:val="single" w:color="BFC7D1" w:sz="4"/>
              <w:right w:val="single" w:color="BFC7D1" w:sz="4"/>
            </w:tcBorders>
            <w:tcMar>
              <w:top w:type="dxa" w:w="60"/>
              <w:left w:type="dxa" w:w="100"/>
              <w:bottom w:type="dxa" w:w="60"/>
              <w:right w:type="dxa" w:w="100"/>
            </w:tcMar>
          </w:tcPr>
          <w:p>
            <w:pPr>
              <w:spacing w:after="40"/>
            </w:pPr>
            <w:r>
              <w:t xml:space="preserve">OPEN-14</w:t>
            </w:r>
          </w:p>
        </w:tc>
        <w:tc>
          <w:tcPr>
            <w:tcW w:type="dxa" w:w="1100"/>
            <w:tcBorders>
              <w:top w:val="single" w:color="BFC7D1" w:sz="4"/>
              <w:left w:val="single" w:color="BFC7D1" w:sz="4"/>
              <w:bottom w:val="single" w:color="BFC7D1" w:sz="4"/>
              <w:right w:val="single" w:color="BFC7D1" w:sz="4"/>
            </w:tcBorders>
            <w:tcMar>
              <w:top w:type="dxa" w:w="60"/>
              <w:left w:type="dxa" w:w="100"/>
              <w:bottom w:type="dxa" w:w="60"/>
              <w:right w:type="dxa" w:w="100"/>
            </w:tcMar>
          </w:tcPr>
          <w:p>
            <w:pPr>
              <w:spacing w:after="40"/>
            </w:pPr>
            <w:r>
              <w:t xml:space="preserve">Low</w:t>
            </w:r>
          </w:p>
        </w:tc>
        <w:tc>
          <w:tcPr>
            <w:tcW w:type="dxa" w:w="3300"/>
            <w:tcBorders>
              <w:top w:val="single" w:color="BFC7D1" w:sz="4"/>
              <w:left w:val="single" w:color="BFC7D1" w:sz="4"/>
              <w:bottom w:val="single" w:color="BFC7D1" w:sz="4"/>
              <w:right w:val="single" w:color="BFC7D1" w:sz="4"/>
            </w:tcBorders>
            <w:tcMar>
              <w:top w:type="dxa" w:w="60"/>
              <w:left w:type="dxa" w:w="100"/>
              <w:bottom w:type="dxa" w:w="60"/>
              <w:right w:type="dxa" w:w="100"/>
            </w:tcMar>
          </w:tcPr>
          <w:p>
            <w:pPr>
              <w:spacing w:after="40"/>
            </w:pPr>
            <w:r>
              <w:t xml:space="preserve">Mother/Father relationship options do not exist in the app (Parent, Guardian, Sibling, Grandparent, Uncle/Aunt only).</w:t>
            </w:r>
          </w:p>
        </w:tc>
        <w:tc>
          <w:tcPr>
            <w:tcW w:type="dxa" w:w="2326"/>
            <w:tcBorders>
              <w:top w:val="single" w:color="BFC7D1" w:sz="4"/>
              <w:left w:val="single" w:color="BFC7D1" w:sz="4"/>
              <w:bottom w:val="single" w:color="BFC7D1" w:sz="4"/>
              <w:right w:val="single" w:color="BFC7D1" w:sz="4"/>
            </w:tcBorders>
            <w:tcMar>
              <w:top w:type="dxa" w:w="60"/>
              <w:left w:type="dxa" w:w="100"/>
              <w:bottom w:type="dxa" w:w="60"/>
              <w:right w:type="dxa" w:w="100"/>
            </w:tcMar>
          </w:tcPr>
          <w:p>
            <w:pPr>
              <w:spacing w:after="40"/>
            </w:pPr>
            <w:r>
              <w:t xml:space="preserve">Decide whether to add Mother and Father.</w:t>
            </w:r>
          </w:p>
        </w:tc>
        <w:tc>
          <w:tcPr>
            <w:tcW w:type="dxa" w:w="1300"/>
            <w:tcBorders>
              <w:top w:val="single" w:color="BFC7D1" w:sz="4"/>
              <w:left w:val="single" w:color="BFC7D1" w:sz="4"/>
              <w:bottom w:val="single" w:color="BFC7D1" w:sz="4"/>
              <w:right w:val="single" w:color="BFC7D1" w:sz="4"/>
            </w:tcBorders>
            <w:tcMar>
              <w:top w:type="dxa" w:w="60"/>
              <w:left w:type="dxa" w:w="100"/>
              <w:bottom w:type="dxa" w:w="60"/>
              <w:right w:type="dxa" w:w="100"/>
            </w:tcMar>
          </w:tcPr>
          <w:p>
            <w:pPr>
              <w:spacing w:after="40"/>
            </w:pPr>
            <w:r>
              <w:t xml:space="preserve">You</w:t>
            </w:r>
          </w:p>
        </w:tc>
      </w:tr>
      <w:tr>
        <w:trPr>
          <w:cantSplit/>
        </w:trPr>
        <w:tc>
          <w:tcPr>
            <w:tcW w:type="dxa" w:w="1000"/>
            <w:tcBorders>
              <w:top w:val="single" w:color="BFC7D1" w:sz="4"/>
              <w:left w:val="single" w:color="BFC7D1" w:sz="4"/>
              <w:bottom w:val="single" w:color="BFC7D1" w:sz="4"/>
              <w:right w:val="single" w:color="BFC7D1" w:sz="4"/>
            </w:tcBorders>
            <w:tcMar>
              <w:top w:type="dxa" w:w="60"/>
              <w:left w:type="dxa" w:w="100"/>
              <w:bottom w:type="dxa" w:w="60"/>
              <w:right w:type="dxa" w:w="100"/>
            </w:tcMar>
          </w:tcPr>
          <w:p>
            <w:pPr>
              <w:spacing w:after="40"/>
            </w:pPr>
            <w:r>
              <w:t xml:space="preserve">OPEN-9</w:t>
            </w:r>
          </w:p>
        </w:tc>
        <w:tc>
          <w:tcPr>
            <w:tcW w:type="dxa" w:w="1100"/>
            <w:tcBorders>
              <w:top w:val="single" w:color="BFC7D1" w:sz="4"/>
              <w:left w:val="single" w:color="BFC7D1" w:sz="4"/>
              <w:bottom w:val="single" w:color="BFC7D1" w:sz="4"/>
              <w:right w:val="single" w:color="BFC7D1" w:sz="4"/>
            </w:tcBorders>
            <w:tcMar>
              <w:top w:type="dxa" w:w="60"/>
              <w:left w:type="dxa" w:w="100"/>
              <w:bottom w:type="dxa" w:w="60"/>
              <w:right w:type="dxa" w:w="100"/>
            </w:tcMar>
          </w:tcPr>
          <w:p>
            <w:pPr>
              <w:spacing w:after="40"/>
            </w:pPr>
            <w:r>
              <w:t xml:space="preserve">Housekeeping</w:t>
            </w:r>
          </w:p>
        </w:tc>
        <w:tc>
          <w:tcPr>
            <w:tcW w:type="dxa" w:w="3300"/>
            <w:tcBorders>
              <w:top w:val="single" w:color="BFC7D1" w:sz="4"/>
              <w:left w:val="single" w:color="BFC7D1" w:sz="4"/>
              <w:bottom w:val="single" w:color="BFC7D1" w:sz="4"/>
              <w:right w:val="single" w:color="BFC7D1" w:sz="4"/>
            </w:tcBorders>
            <w:tcMar>
              <w:top w:type="dxa" w:w="60"/>
              <w:left w:type="dxa" w:w="100"/>
              <w:bottom w:type="dxa" w:w="60"/>
              <w:right w:type="dxa" w:w="100"/>
            </w:tcMar>
          </w:tcPr>
          <w:p>
            <w:pPr>
              <w:spacing w:after="40"/>
            </w:pPr>
            <w:r>
              <w:t xml:space="preserve">The end-to-end testing guide and older test pack still describe old screens (class creation, Mother/Father, no return, no arrangements).</w:t>
            </w:r>
          </w:p>
        </w:tc>
        <w:tc>
          <w:tcPr>
            <w:tcW w:type="dxa" w:w="2326"/>
            <w:tcBorders>
              <w:top w:val="single" w:color="BFC7D1" w:sz="4"/>
              <w:left w:val="single" w:color="BFC7D1" w:sz="4"/>
              <w:bottom w:val="single" w:color="BFC7D1" w:sz="4"/>
              <w:right w:val="single" w:color="BFC7D1" w:sz="4"/>
            </w:tcBorders>
            <w:tcMar>
              <w:top w:type="dxa" w:w="60"/>
              <w:left w:type="dxa" w:w="100"/>
              <w:bottom w:type="dxa" w:w="60"/>
              <w:right w:type="dxa" w:w="100"/>
            </w:tcMar>
          </w:tcPr>
          <w:p>
            <w:pPr>
              <w:spacing w:after="40"/>
            </w:pPr>
            <w:r>
              <w:t xml:space="preserve">Regenerate from the current build.</w:t>
            </w:r>
          </w:p>
        </w:tc>
        <w:tc>
          <w:tcPr>
            <w:tcW w:type="dxa" w:w="1300"/>
            <w:tcBorders>
              <w:top w:val="single" w:color="BFC7D1" w:sz="4"/>
              <w:left w:val="single" w:color="BFC7D1" w:sz="4"/>
              <w:bottom w:val="single" w:color="BFC7D1" w:sz="4"/>
              <w:right w:val="single" w:color="BFC7D1" w:sz="4"/>
            </w:tcBorders>
            <w:tcMar>
              <w:top w:type="dxa" w:w="60"/>
              <w:left w:type="dxa" w:w="100"/>
              <w:bottom w:type="dxa" w:w="60"/>
              <w:right w:type="dxa" w:w="100"/>
            </w:tcMar>
          </w:tcPr>
          <w:p>
            <w:pPr>
              <w:spacing w:after="40"/>
            </w:pPr>
            <w:r>
              <w:t xml:space="preserve">Dev</w:t>
            </w:r>
          </w:p>
        </w:tc>
      </w:tr>
      <w:tr>
        <w:trPr>
          <w:cantSplit/>
        </w:trPr>
        <w:tc>
          <w:tcPr>
            <w:tcW w:type="dxa" w:w="1000"/>
            <w:tcBorders>
              <w:top w:val="single" w:color="BFC7D1" w:sz="4"/>
              <w:left w:val="single" w:color="BFC7D1" w:sz="4"/>
              <w:bottom w:val="single" w:color="BFC7D1" w:sz="4"/>
              <w:right w:val="single" w:color="BFC7D1" w:sz="4"/>
            </w:tcBorders>
            <w:tcMar>
              <w:top w:type="dxa" w:w="60"/>
              <w:left w:type="dxa" w:w="100"/>
              <w:bottom w:type="dxa" w:w="60"/>
              <w:right w:type="dxa" w:w="100"/>
            </w:tcMar>
          </w:tcPr>
          <w:p>
            <w:pPr>
              <w:spacing w:after="40"/>
            </w:pPr>
            <w:r>
              <w:t xml:space="preserve">OPEN-10</w:t>
            </w:r>
          </w:p>
        </w:tc>
        <w:tc>
          <w:tcPr>
            <w:tcW w:type="dxa" w:w="1100"/>
            <w:tcBorders>
              <w:top w:val="single" w:color="BFC7D1" w:sz="4"/>
              <w:left w:val="single" w:color="BFC7D1" w:sz="4"/>
              <w:bottom w:val="single" w:color="BFC7D1" w:sz="4"/>
              <w:right w:val="single" w:color="BFC7D1" w:sz="4"/>
            </w:tcBorders>
            <w:tcMar>
              <w:top w:type="dxa" w:w="60"/>
              <w:left w:type="dxa" w:w="100"/>
              <w:bottom w:type="dxa" w:w="60"/>
              <w:right w:type="dxa" w:w="100"/>
            </w:tcMar>
          </w:tcPr>
          <w:p>
            <w:pPr>
              <w:spacing w:after="40"/>
            </w:pPr>
            <w:r>
              <w:t xml:space="preserve">Housekeeping</w:t>
            </w:r>
          </w:p>
        </w:tc>
        <w:tc>
          <w:tcPr>
            <w:tcW w:type="dxa" w:w="3300"/>
            <w:tcBorders>
              <w:top w:val="single" w:color="BFC7D1" w:sz="4"/>
              <w:left w:val="single" w:color="BFC7D1" w:sz="4"/>
              <w:bottom w:val="single" w:color="BFC7D1" w:sz="4"/>
              <w:right w:val="single" w:color="BFC7D1" w:sz="4"/>
            </w:tcBorders>
            <w:tcMar>
              <w:top w:type="dxa" w:w="60"/>
              <w:left w:type="dxa" w:w="100"/>
              <w:bottom w:type="dxa" w:w="60"/>
              <w:right w:type="dxa" w:w="100"/>
            </w:tcMar>
          </w:tcPr>
          <w:p>
            <w:pPr>
              <w:spacing w:after="40"/>
            </w:pPr>
            <w:r>
              <w:t xml:space="preserve">Test data is messy on purpose: Bilal overpaid, a DBGPROBE payment, Amina promoted, quiz results and Term 2 and 3 placements added by SQL.</w:t>
            </w:r>
          </w:p>
        </w:tc>
        <w:tc>
          <w:tcPr>
            <w:tcW w:type="dxa" w:w="2326"/>
            <w:tcBorders>
              <w:top w:val="single" w:color="BFC7D1" w:sz="4"/>
              <w:left w:val="single" w:color="BFC7D1" w:sz="4"/>
              <w:bottom w:val="single" w:color="BFC7D1" w:sz="4"/>
              <w:right w:val="single" w:color="BFC7D1" w:sz="4"/>
            </w:tcBorders>
            <w:tcMar>
              <w:top w:type="dxa" w:w="60"/>
              <w:left w:type="dxa" w:w="100"/>
              <w:bottom w:type="dxa" w:w="60"/>
              <w:right w:type="dxa" w:w="100"/>
            </w:tcMar>
          </w:tcPr>
          <w:p>
            <w:pPr>
              <w:spacing w:after="40"/>
            </w:pPr>
            <w:r>
              <w:t xml:space="preserve">Reset with supabase/manual/reset_all_test_data_except_admin_school_com.sql (now keeps the progression rule) once you approve.</w:t>
            </w:r>
          </w:p>
        </w:tc>
        <w:tc>
          <w:tcPr>
            <w:tcW w:type="dxa" w:w="1300"/>
            <w:tcBorders>
              <w:top w:val="single" w:color="BFC7D1" w:sz="4"/>
              <w:left w:val="single" w:color="BFC7D1" w:sz="4"/>
              <w:bottom w:val="single" w:color="BFC7D1" w:sz="4"/>
              <w:right w:val="single" w:color="BFC7D1" w:sz="4"/>
            </w:tcBorders>
            <w:tcMar>
              <w:top w:type="dxa" w:w="60"/>
              <w:left w:type="dxa" w:w="100"/>
              <w:bottom w:type="dxa" w:w="60"/>
              <w:right w:type="dxa" w:w="100"/>
            </w:tcMar>
          </w:tcPr>
          <w:p>
            <w:pPr>
              <w:spacing w:after="40"/>
            </w:pPr>
            <w:r>
              <w:t xml:space="preserve">You</w:t>
            </w:r>
          </w:p>
        </w:tc>
      </w:tr>
      <w:tr>
        <w:trPr>
          <w:cantSplit/>
        </w:trPr>
        <w:tc>
          <w:tcPr>
            <w:tcW w:type="dxa" w:w="1000"/>
            <w:tcBorders>
              <w:top w:val="single" w:color="BFC7D1" w:sz="4"/>
              <w:left w:val="single" w:color="BFC7D1" w:sz="4"/>
              <w:bottom w:val="single" w:color="BFC7D1" w:sz="4"/>
              <w:right w:val="single" w:color="BFC7D1" w:sz="4"/>
            </w:tcBorders>
            <w:tcMar>
              <w:top w:type="dxa" w:w="60"/>
              <w:left w:type="dxa" w:w="100"/>
              <w:bottom w:type="dxa" w:w="60"/>
              <w:right w:type="dxa" w:w="100"/>
            </w:tcMar>
          </w:tcPr>
          <w:p>
            <w:pPr>
              <w:spacing w:after="40"/>
            </w:pPr>
            <w:r>
              <w:t xml:space="preserve">OPEN-11</w:t>
            </w:r>
          </w:p>
        </w:tc>
        <w:tc>
          <w:tcPr>
            <w:tcW w:type="dxa" w:w="1100"/>
            <w:tcBorders>
              <w:top w:val="single" w:color="BFC7D1" w:sz="4"/>
              <w:left w:val="single" w:color="BFC7D1" w:sz="4"/>
              <w:bottom w:val="single" w:color="BFC7D1" w:sz="4"/>
              <w:right w:val="single" w:color="BFC7D1" w:sz="4"/>
            </w:tcBorders>
            <w:tcMar>
              <w:top w:type="dxa" w:w="60"/>
              <w:left w:type="dxa" w:w="100"/>
              <w:bottom w:type="dxa" w:w="60"/>
              <w:right w:type="dxa" w:w="100"/>
            </w:tcMar>
          </w:tcPr>
          <w:p>
            <w:pPr>
              <w:spacing w:after="40"/>
            </w:pPr>
            <w:r>
              <w:t xml:space="preserve">Housekeeping</w:t>
            </w:r>
          </w:p>
        </w:tc>
        <w:tc>
          <w:tcPr>
            <w:tcW w:type="dxa" w:w="3300"/>
            <w:tcBorders>
              <w:top w:val="single" w:color="BFC7D1" w:sz="4"/>
              <w:left w:val="single" w:color="BFC7D1" w:sz="4"/>
              <w:bottom w:val="single" w:color="BFC7D1" w:sz="4"/>
              <w:right w:val="single" w:color="BFC7D1" w:sz="4"/>
            </w:tcBorders>
            <w:tcMar>
              <w:top w:type="dxa" w:w="60"/>
              <w:left w:type="dxa" w:w="100"/>
              <w:bottom w:type="dxa" w:w="60"/>
              <w:right w:type="dxa" w:w="100"/>
            </w:tcMar>
          </w:tcPr>
          <w:p>
            <w:pPr>
              <w:spacing w:after="40"/>
            </w:pPr>
            <w:r>
              <w:t xml:space="preserve">Nothing is committed. The working tree also shows about 25 deleted documents from earlier sessions.</w:t>
            </w:r>
          </w:p>
        </w:tc>
        <w:tc>
          <w:tcPr>
            <w:tcW w:type="dxa" w:w="2326"/>
            <w:tcBorders>
              <w:top w:val="single" w:color="BFC7D1" w:sz="4"/>
              <w:left w:val="single" w:color="BFC7D1" w:sz="4"/>
              <w:bottom w:val="single" w:color="BFC7D1" w:sz="4"/>
              <w:right w:val="single" w:color="BFC7D1" w:sz="4"/>
            </w:tcBorders>
            <w:tcMar>
              <w:top w:type="dxa" w:w="60"/>
              <w:left w:type="dxa" w:w="100"/>
              <w:bottom w:type="dxa" w:w="60"/>
              <w:right w:type="dxa" w:w="100"/>
            </w:tcMar>
          </w:tcPr>
          <w:p>
            <w:pPr>
              <w:spacing w:after="40"/>
            </w:pPr>
            <w:r>
              <w:t xml:space="preserve">Review the deletions, then commit in logical groups (see section 4).</w:t>
            </w:r>
          </w:p>
        </w:tc>
        <w:tc>
          <w:tcPr>
            <w:tcW w:type="dxa" w:w="1300"/>
            <w:tcBorders>
              <w:top w:val="single" w:color="BFC7D1" w:sz="4"/>
              <w:left w:val="single" w:color="BFC7D1" w:sz="4"/>
              <w:bottom w:val="single" w:color="BFC7D1" w:sz="4"/>
              <w:right w:val="single" w:color="BFC7D1" w:sz="4"/>
            </w:tcBorders>
            <w:tcMar>
              <w:top w:type="dxa" w:w="60"/>
              <w:left w:type="dxa" w:w="100"/>
              <w:bottom w:type="dxa" w:w="60"/>
              <w:right w:type="dxa" w:w="100"/>
            </w:tcMar>
          </w:tcPr>
          <w:p>
            <w:pPr>
              <w:spacing w:after="40"/>
            </w:pPr>
            <w:r>
              <w:t xml:space="preserve">You, then dev</w:t>
            </w:r>
          </w:p>
        </w:tc>
      </w:tr>
    </w:tbl>
    <w:p>
      <w:pPr>
        <w:pStyle w:val="Heading1"/>
        <w:pageBreakBefore/>
      </w:pPr>
      <w:r>
        <w:t xml:space="preserve">2. Test results summary</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3200"/>
        <w:gridCol w:w="5826"/>
      </w:tblGrid>
      <w:tr>
        <w:trPr>
          <w:tblHeader/>
        </w:trPr>
        <w:tc>
          <w:tcPr>
            <w:tcW w:type="dxa" w:w="3200"/>
            <w:tcBorders>
              <w:top w:val="single" w:color="BFC7D1" w:sz="4"/>
              <w:left w:val="single" w:color="BFC7D1" w:sz="4"/>
              <w:bottom w:val="single" w:color="BFC7D1" w:sz="4"/>
              <w:right w:val="single" w:color="BFC7D1" w:sz="4"/>
            </w:tcBorders>
            <w:shd w:fill="DCE6F1" w:color="auto" w:val="clear"/>
            <w:tcMar>
              <w:top w:type="dxa" w:w="60"/>
              <w:left w:type="dxa" w:w="100"/>
              <w:bottom w:type="dxa" w:w="60"/>
              <w:right w:type="dxa" w:w="100"/>
            </w:tcMar>
          </w:tcPr>
          <w:p>
            <w:pPr>
              <w:spacing w:after="40"/>
            </w:pPr>
            <w:r>
              <w:rPr>
                <w:b/>
                <w:bCs/>
              </w:rPr>
              <w:t xml:space="preserve">Area</w:t>
            </w:r>
          </w:p>
        </w:tc>
        <w:tc>
          <w:tcPr>
            <w:tcW w:type="dxa" w:w="5826"/>
            <w:tcBorders>
              <w:top w:val="single" w:color="BFC7D1" w:sz="4"/>
              <w:left w:val="single" w:color="BFC7D1" w:sz="4"/>
              <w:bottom w:val="single" w:color="BFC7D1" w:sz="4"/>
              <w:right w:val="single" w:color="BFC7D1" w:sz="4"/>
            </w:tcBorders>
            <w:shd w:fill="DCE6F1" w:color="auto" w:val="clear"/>
            <w:tcMar>
              <w:top w:type="dxa" w:w="60"/>
              <w:left w:type="dxa" w:w="100"/>
              <w:bottom w:type="dxa" w:w="60"/>
              <w:right w:type="dxa" w:w="100"/>
            </w:tcMar>
          </w:tcPr>
          <w:p>
            <w:pPr>
              <w:spacing w:after="40"/>
            </w:pPr>
            <w:r>
              <w:rPr>
                <w:b/>
                <w:bCs/>
              </w:rPr>
              <w:t xml:space="preserve">Result</w:t>
            </w:r>
          </w:p>
        </w:tc>
      </w:tr>
      <w:tr>
        <w:trPr>
          <w:cantSplit/>
        </w:trPr>
        <w:tc>
          <w:tcPr>
            <w:tcW w:type="dxa" w:w="3200"/>
            <w:tcBorders>
              <w:top w:val="single" w:color="BFC7D1" w:sz="4"/>
              <w:left w:val="single" w:color="BFC7D1" w:sz="4"/>
              <w:bottom w:val="single" w:color="BFC7D1" w:sz="4"/>
              <w:right w:val="single" w:color="BFC7D1" w:sz="4"/>
            </w:tcBorders>
            <w:tcMar>
              <w:top w:type="dxa" w:w="60"/>
              <w:left w:type="dxa" w:w="100"/>
              <w:bottom w:type="dxa" w:w="60"/>
              <w:right w:type="dxa" w:w="100"/>
            </w:tcMar>
          </w:tcPr>
          <w:p>
            <w:pPr>
              <w:spacing w:after="40"/>
            </w:pPr>
            <w:r>
              <w:t xml:space="preserve">Recorded end-to-end steps</w:t>
            </w:r>
          </w:p>
        </w:tc>
        <w:tc>
          <w:tcPr>
            <w:tcW w:type="dxa" w:w="5826"/>
            <w:tcBorders>
              <w:top w:val="single" w:color="BFC7D1" w:sz="4"/>
              <w:left w:val="single" w:color="BFC7D1" w:sz="4"/>
              <w:bottom w:val="single" w:color="BFC7D1" w:sz="4"/>
              <w:right w:val="single" w:color="BFC7D1" w:sz="4"/>
            </w:tcBorders>
            <w:tcMar>
              <w:top w:type="dxa" w:w="60"/>
              <w:left w:type="dxa" w:w="100"/>
              <w:bottom w:type="dxa" w:w="60"/>
              <w:right w:type="dxa" w:w="100"/>
            </w:tcMar>
          </w:tcPr>
          <w:p>
            <w:pPr>
              <w:spacing w:after="40"/>
            </w:pPr>
            <w:r>
              <w:t xml:space="preserve">118+ passed. The last 6 skipped or blocked steps (6E, 6F.4, 9A, progression, status review, arrangements) now pass.</w:t>
            </w:r>
          </w:p>
        </w:tc>
      </w:tr>
      <w:tr>
        <w:trPr>
          <w:cantSplit/>
        </w:trPr>
        <w:tc>
          <w:tcPr>
            <w:tcW w:type="dxa" w:w="3200"/>
            <w:tcBorders>
              <w:top w:val="single" w:color="BFC7D1" w:sz="4"/>
              <w:left w:val="single" w:color="BFC7D1" w:sz="4"/>
              <w:bottom w:val="single" w:color="BFC7D1" w:sz="4"/>
              <w:right w:val="single" w:color="BFC7D1" w:sz="4"/>
            </w:tcBorders>
            <w:tcMar>
              <w:top w:type="dxa" w:w="60"/>
              <w:left w:type="dxa" w:w="100"/>
              <w:bottom w:type="dxa" w:w="60"/>
              <w:right w:type="dxa" w:w="100"/>
            </w:tcMar>
          </w:tcPr>
          <w:p>
            <w:pPr>
              <w:spacing w:after="40"/>
            </w:pPr>
            <w:r>
              <w:t xml:space="preserve">Automated tests</w:t>
            </w:r>
          </w:p>
        </w:tc>
        <w:tc>
          <w:tcPr>
            <w:tcW w:type="dxa" w:w="5826"/>
            <w:tcBorders>
              <w:top w:val="single" w:color="BFC7D1" w:sz="4"/>
              <w:left w:val="single" w:color="BFC7D1" w:sz="4"/>
              <w:bottom w:val="single" w:color="BFC7D1" w:sz="4"/>
              <w:right w:val="single" w:color="BFC7D1" w:sz="4"/>
            </w:tcBorders>
            <w:tcMar>
              <w:top w:type="dxa" w:w="60"/>
              <w:left w:type="dxa" w:w="100"/>
              <w:bottom w:type="dxa" w:w="60"/>
              <w:right w:type="dxa" w:w="100"/>
            </w:tcMar>
          </w:tcPr>
          <w:p>
            <w:pPr>
              <w:spacing w:after="40"/>
            </w:pPr>
            <w:r>
              <w:t xml:space="preserve">278 of 278 passed on the final full run, including new tests for role-implied permissions, notification sending and the close-form fix.</w:t>
            </w:r>
          </w:p>
        </w:tc>
      </w:tr>
      <w:tr>
        <w:trPr>
          <w:cantSplit/>
        </w:trPr>
        <w:tc>
          <w:tcPr>
            <w:tcW w:type="dxa" w:w="3200"/>
            <w:tcBorders>
              <w:top w:val="single" w:color="BFC7D1" w:sz="4"/>
              <w:left w:val="single" w:color="BFC7D1" w:sz="4"/>
              <w:bottom w:val="single" w:color="BFC7D1" w:sz="4"/>
              <w:right w:val="single" w:color="BFC7D1" w:sz="4"/>
            </w:tcBorders>
            <w:tcMar>
              <w:top w:type="dxa" w:w="60"/>
              <w:left w:type="dxa" w:w="100"/>
              <w:bottom w:type="dxa" w:w="60"/>
              <w:right w:type="dxa" w:w="100"/>
            </w:tcMar>
          </w:tcPr>
          <w:p>
            <w:pPr>
              <w:spacing w:after="40"/>
            </w:pPr>
            <w:r>
              <w:t xml:space="preserve">Static analysis</w:t>
            </w:r>
          </w:p>
        </w:tc>
        <w:tc>
          <w:tcPr>
            <w:tcW w:type="dxa" w:w="5826"/>
            <w:tcBorders>
              <w:top w:val="single" w:color="BFC7D1" w:sz="4"/>
              <w:left w:val="single" w:color="BFC7D1" w:sz="4"/>
              <w:bottom w:val="single" w:color="BFC7D1" w:sz="4"/>
              <w:right w:val="single" w:color="BFC7D1" w:sz="4"/>
            </w:tcBorders>
            <w:tcMar>
              <w:top w:type="dxa" w:w="60"/>
              <w:left w:type="dxa" w:w="100"/>
              <w:bottom w:type="dxa" w:w="60"/>
              <w:right w:type="dxa" w:w="100"/>
            </w:tcMar>
          </w:tcPr>
          <w:p>
            <w:pPr>
              <w:spacing w:after="40"/>
            </w:pPr>
            <w:r>
              <w:t xml:space="preserve">No issues in lib and test.</w:t>
            </w:r>
          </w:p>
        </w:tc>
      </w:tr>
      <w:tr>
        <w:trPr>
          <w:cantSplit/>
        </w:trPr>
        <w:tc>
          <w:tcPr>
            <w:tcW w:type="dxa" w:w="3200"/>
            <w:tcBorders>
              <w:top w:val="single" w:color="BFC7D1" w:sz="4"/>
              <w:left w:val="single" w:color="BFC7D1" w:sz="4"/>
              <w:bottom w:val="single" w:color="BFC7D1" w:sz="4"/>
              <w:right w:val="single" w:color="BFC7D1" w:sz="4"/>
            </w:tcBorders>
            <w:tcMar>
              <w:top w:type="dxa" w:w="60"/>
              <w:left w:type="dxa" w:w="100"/>
              <w:bottom w:type="dxa" w:w="60"/>
              <w:right w:type="dxa" w:w="100"/>
            </w:tcMar>
          </w:tcPr>
          <w:p>
            <w:pPr>
              <w:spacing w:after="40"/>
            </w:pPr>
            <w:r>
              <w:t xml:space="preserve">Role sweep</w:t>
            </w:r>
          </w:p>
        </w:tc>
        <w:tc>
          <w:tcPr>
            <w:tcW w:type="dxa" w:w="5826"/>
            <w:tcBorders>
              <w:top w:val="single" w:color="BFC7D1" w:sz="4"/>
              <w:left w:val="single" w:color="BFC7D1" w:sz="4"/>
              <w:bottom w:val="single" w:color="BFC7D1" w:sz="4"/>
              <w:right w:val="single" w:color="BFC7D1" w:sz="4"/>
            </w:tcBorders>
            <w:tcMar>
              <w:top w:type="dxa" w:w="60"/>
              <w:left w:type="dxa" w:w="100"/>
              <w:bottom w:type="dxa" w:w="60"/>
              <w:right w:type="dxa" w:w="100"/>
            </w:tcMar>
          </w:tcPr>
          <w:p>
            <w:pPr>
              <w:spacing w:after="40"/>
            </w:pPr>
            <w:r>
              <w:t xml:space="preserve">Teacher, Accountant and Guardian were refused on Class Setup; the Head Teacher sees it read-only; removed pages stay removed; the Administrator is offered only Teacher and Accountant.</w:t>
            </w:r>
          </w:p>
        </w:tc>
      </w:tr>
      <w:tr>
        <w:trPr>
          <w:cantSplit/>
        </w:trPr>
        <w:tc>
          <w:tcPr>
            <w:tcW w:type="dxa" w:w="3200"/>
            <w:tcBorders>
              <w:top w:val="single" w:color="BFC7D1" w:sz="4"/>
              <w:left w:val="single" w:color="BFC7D1" w:sz="4"/>
              <w:bottom w:val="single" w:color="BFC7D1" w:sz="4"/>
              <w:right w:val="single" w:color="BFC7D1" w:sz="4"/>
            </w:tcBorders>
            <w:tcMar>
              <w:top w:type="dxa" w:w="60"/>
              <w:left w:type="dxa" w:w="100"/>
              <w:bottom w:type="dxa" w:w="60"/>
              <w:right w:type="dxa" w:w="100"/>
            </w:tcMar>
          </w:tcPr>
          <w:p>
            <w:pPr>
              <w:spacing w:after="40"/>
            </w:pPr>
            <w:r>
              <w:t xml:space="preserve">Year switch</w:t>
            </w:r>
          </w:p>
        </w:tc>
        <w:tc>
          <w:tcPr>
            <w:tcW w:type="dxa" w:w="5826"/>
            <w:tcBorders>
              <w:top w:val="single" w:color="BFC7D1" w:sz="4"/>
              <w:left w:val="single" w:color="BFC7D1" w:sz="4"/>
              <w:bottom w:val="single" w:color="BFC7D1" w:sz="4"/>
              <w:right w:val="single" w:color="BFC7D1" w:sz="4"/>
            </w:tcBorders>
            <w:tcMar>
              <w:top w:type="dxa" w:w="60"/>
              <w:left w:type="dxa" w:w="100"/>
              <w:bottom w:type="dxa" w:w="60"/>
              <w:right w:type="dxa" w:w="100"/>
            </w:tcMar>
          </w:tcPr>
          <w:p>
            <w:pPr>
              <w:spacing w:after="40"/>
            </w:pPr>
            <w:r>
              <w:t xml:space="preserve">Making 2027/2028 current and back changed no grades, payments, placements or assignments.</w:t>
            </w:r>
          </w:p>
        </w:tc>
      </w:tr>
      <w:tr>
        <w:trPr>
          <w:cantSplit/>
        </w:trPr>
        <w:tc>
          <w:tcPr>
            <w:tcW w:type="dxa" w:w="3200"/>
            <w:tcBorders>
              <w:top w:val="single" w:color="BFC7D1" w:sz="4"/>
              <w:left w:val="single" w:color="BFC7D1" w:sz="4"/>
              <w:bottom w:val="single" w:color="BFC7D1" w:sz="4"/>
              <w:right w:val="single" w:color="BFC7D1" w:sz="4"/>
            </w:tcBorders>
            <w:tcMar>
              <w:top w:type="dxa" w:w="60"/>
              <w:left w:type="dxa" w:w="100"/>
              <w:bottom w:type="dxa" w:w="60"/>
              <w:right w:type="dxa" w:w="100"/>
            </w:tcMar>
          </w:tcPr>
          <w:p>
            <w:pPr>
              <w:spacing w:after="40"/>
            </w:pPr>
            <w:r>
              <w:t xml:space="preserve">Progression</w:t>
            </w:r>
          </w:p>
        </w:tc>
        <w:tc>
          <w:tcPr>
            <w:tcW w:type="dxa" w:w="5826"/>
            <w:tcBorders>
              <w:top w:val="single" w:color="BFC7D1" w:sz="4"/>
              <w:left w:val="single" w:color="BFC7D1" w:sz="4"/>
              <w:bottom w:val="single" w:color="BFC7D1" w:sz="4"/>
              <w:right w:val="single" w:color="BFC7D1" w:sz="4"/>
            </w:tcBorders>
            <w:tcMar>
              <w:top w:type="dxa" w:w="60"/>
              <w:left w:type="dxa" w:w="100"/>
              <w:bottom w:type="dxa" w:w="60"/>
              <w:right w:type="dxa" w:w="100"/>
            </w:tcMar>
          </w:tcPr>
          <w:p>
            <w:pPr>
              <w:spacing w:after="40"/>
            </w:pPr>
            <w:r>
              <w:t xml:space="preserve">Bilal retained, Amina promoted with a Form 2A placement, Cara correctly INCOMPLETE (absent counts as missing).</w:t>
            </w:r>
          </w:p>
        </w:tc>
      </w:tr>
      <w:tr>
        <w:trPr>
          <w:cantSplit/>
        </w:trPr>
        <w:tc>
          <w:tcPr>
            <w:tcW w:type="dxa" w:w="3200"/>
            <w:tcBorders>
              <w:top w:val="single" w:color="BFC7D1" w:sz="4"/>
              <w:left w:val="single" w:color="BFC7D1" w:sz="4"/>
              <w:bottom w:val="single" w:color="BFC7D1" w:sz="4"/>
              <w:right w:val="single" w:color="BFC7D1" w:sz="4"/>
            </w:tcBorders>
            <w:tcMar>
              <w:top w:type="dxa" w:w="60"/>
              <w:left w:type="dxa" w:w="100"/>
              <w:bottom w:type="dxa" w:w="60"/>
              <w:right w:type="dxa" w:w="100"/>
            </w:tcMar>
          </w:tcPr>
          <w:p>
            <w:pPr>
              <w:spacing w:after="40"/>
            </w:pPr>
            <w:r>
              <w:t xml:space="preserve">Arrangements</w:t>
            </w:r>
          </w:p>
        </w:tc>
        <w:tc>
          <w:tcPr>
            <w:tcW w:type="dxa" w:w="5826"/>
            <w:tcBorders>
              <w:top w:val="single" w:color="BFC7D1" w:sz="4"/>
              <w:left w:val="single" w:color="BFC7D1" w:sz="4"/>
              <w:bottom w:val="single" w:color="BFC7D1" w:sz="4"/>
              <w:right w:val="single" w:color="BFC7D1" w:sz="4"/>
            </w:tcBorders>
            <w:tcMar>
              <w:top w:type="dxa" w:w="60"/>
              <w:left w:type="dxa" w:w="100"/>
              <w:bottom w:type="dxa" w:w="60"/>
              <w:right w:type="dxa" w:w="100"/>
            </w:tcMar>
          </w:tcPr>
          <w:p>
            <w:pPr>
              <w:spacing w:after="40"/>
            </w:pPr>
            <w:r>
              <w:t xml:space="preserve">Created on screen; payments auto-link; completes at the agreed total.</w:t>
            </w:r>
          </w:p>
        </w:tc>
      </w:tr>
    </w:tbl>
    <w:p>
      <w:pPr>
        <w:pStyle w:val="Heading1"/>
        <w:pageBreakBefore/>
      </w:pPr>
      <w:r>
        <w:t xml:space="preserve">3. Fixed in this cycle</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200"/>
        <w:gridCol w:w="7826"/>
      </w:tblGrid>
      <w:tr>
        <w:trPr>
          <w:tblHeader/>
        </w:trPr>
        <w:tc>
          <w:tcPr>
            <w:tcW w:type="dxa" w:w="1200"/>
            <w:tcBorders>
              <w:top w:val="single" w:color="BFC7D1" w:sz="4"/>
              <w:left w:val="single" w:color="BFC7D1" w:sz="4"/>
              <w:bottom w:val="single" w:color="BFC7D1" w:sz="4"/>
              <w:right w:val="single" w:color="BFC7D1" w:sz="4"/>
            </w:tcBorders>
            <w:shd w:fill="DCE6F1" w:color="auto" w:val="clear"/>
            <w:tcMar>
              <w:top w:type="dxa" w:w="60"/>
              <w:left w:type="dxa" w:w="100"/>
              <w:bottom w:type="dxa" w:w="60"/>
              <w:right w:type="dxa" w:w="100"/>
            </w:tcMar>
          </w:tcPr>
          <w:p>
            <w:pPr>
              <w:spacing w:after="40"/>
            </w:pPr>
            <w:r>
              <w:rPr>
                <w:b/>
                <w:bCs/>
              </w:rPr>
              <w:t xml:space="preserve">Ref</w:t>
            </w:r>
          </w:p>
        </w:tc>
        <w:tc>
          <w:tcPr>
            <w:tcW w:type="dxa" w:w="7826"/>
            <w:tcBorders>
              <w:top w:val="single" w:color="BFC7D1" w:sz="4"/>
              <w:left w:val="single" w:color="BFC7D1" w:sz="4"/>
              <w:bottom w:val="single" w:color="BFC7D1" w:sz="4"/>
              <w:right w:val="single" w:color="BFC7D1" w:sz="4"/>
            </w:tcBorders>
            <w:shd w:fill="DCE6F1" w:color="auto" w:val="clear"/>
            <w:tcMar>
              <w:top w:type="dxa" w:w="60"/>
              <w:left w:type="dxa" w:w="100"/>
              <w:bottom w:type="dxa" w:w="60"/>
              <w:right w:type="dxa" w:w="100"/>
            </w:tcMar>
          </w:tcPr>
          <w:p>
            <w:pPr>
              <w:spacing w:after="40"/>
            </w:pPr>
            <w:r>
              <w:rPr>
                <w:b/>
                <w:bCs/>
              </w:rPr>
              <w:t xml:space="preserve">What was wrong and what was done</w:t>
            </w:r>
          </w:p>
        </w:tc>
      </w:tr>
      <w:tr>
        <w:trPr>
          <w:cantSplit/>
        </w:trPr>
        <w:tc>
          <w:tcPr>
            <w:tcW w:type="dxa" w:w="1200"/>
            <w:tcBorders>
              <w:top w:val="single" w:color="BFC7D1" w:sz="4"/>
              <w:left w:val="single" w:color="BFC7D1" w:sz="4"/>
              <w:bottom w:val="single" w:color="BFC7D1" w:sz="4"/>
              <w:right w:val="single" w:color="BFC7D1" w:sz="4"/>
            </w:tcBorders>
            <w:tcMar>
              <w:top w:type="dxa" w:w="60"/>
              <w:left w:type="dxa" w:w="100"/>
              <w:bottom w:type="dxa" w:w="60"/>
              <w:right w:type="dxa" w:w="100"/>
            </w:tcMar>
          </w:tcPr>
          <w:p>
            <w:pPr>
              <w:spacing w:after="40"/>
            </w:pPr>
            <w:r>
              <w:t xml:space="preserve">VALID-1</w:t>
            </w:r>
          </w:p>
        </w:tc>
        <w:tc>
          <w:tcPr>
            <w:tcW w:type="dxa" w:w="7826"/>
            <w:tcBorders>
              <w:top w:val="single" w:color="BFC7D1" w:sz="4"/>
              <w:left w:val="single" w:color="BFC7D1" w:sz="4"/>
              <w:bottom w:val="single" w:color="BFC7D1" w:sz="4"/>
              <w:right w:val="single" w:color="BFC7D1" w:sz="4"/>
            </w:tcBorders>
            <w:tcMar>
              <w:top w:type="dxa" w:w="60"/>
              <w:left w:type="dxa" w:w="100"/>
              <w:bottom w:type="dxa" w:w="60"/>
              <w:right w:type="dxa" w:w="100"/>
            </w:tcMar>
          </w:tcPr>
          <w:p>
            <w:pPr>
              <w:spacing w:after="40"/>
            </w:pPr>
            <w:r>
              <w:t xml:space="preserve">Names with digits (for example E2E) were refused. Any non-blank name up to 80 characters is accepted in the app and the create-user function.</w:t>
            </w:r>
          </w:p>
        </w:tc>
      </w:tr>
      <w:tr>
        <w:trPr>
          <w:cantSplit/>
        </w:trPr>
        <w:tc>
          <w:tcPr>
            <w:tcW w:type="dxa" w:w="1200"/>
            <w:tcBorders>
              <w:top w:val="single" w:color="BFC7D1" w:sz="4"/>
              <w:left w:val="single" w:color="BFC7D1" w:sz="4"/>
              <w:bottom w:val="single" w:color="BFC7D1" w:sz="4"/>
              <w:right w:val="single" w:color="BFC7D1" w:sz="4"/>
            </w:tcBorders>
            <w:tcMar>
              <w:top w:type="dxa" w:w="60"/>
              <w:left w:type="dxa" w:w="100"/>
              <w:bottom w:type="dxa" w:w="60"/>
              <w:right w:type="dxa" w:w="100"/>
            </w:tcMar>
          </w:tcPr>
          <w:p>
            <w:pPr>
              <w:spacing w:after="40"/>
            </w:pPr>
            <w:r>
              <w:t xml:space="preserve">SYNC-1</w:t>
            </w:r>
          </w:p>
        </w:tc>
        <w:tc>
          <w:tcPr>
            <w:tcW w:type="dxa" w:w="7826"/>
            <w:tcBorders>
              <w:top w:val="single" w:color="BFC7D1" w:sz="4"/>
              <w:left w:val="single" w:color="BFC7D1" w:sz="4"/>
              <w:bottom w:val="single" w:color="BFC7D1" w:sz="4"/>
              <w:right w:val="single" w:color="BFC7D1" w:sz="4"/>
            </w:tcBorders>
            <w:tcMar>
              <w:top w:type="dxa" w:w="60"/>
              <w:left w:type="dxa" w:w="100"/>
              <w:bottom w:type="dxa" w:w="60"/>
              <w:right w:type="dxa" w:w="100"/>
            </w:tcMar>
          </w:tcPr>
          <w:p>
            <w:pPr>
              <w:spacing w:after="40"/>
            </w:pPr>
            <w:r>
              <w:t xml:space="preserve">Re-assigning the same teacher after removal failed. Fixed in the legacy bridge sync.</w:t>
            </w:r>
          </w:p>
        </w:tc>
      </w:tr>
      <w:tr>
        <w:trPr>
          <w:cantSplit/>
        </w:trPr>
        <w:tc>
          <w:tcPr>
            <w:tcW w:type="dxa" w:w="1200"/>
            <w:tcBorders>
              <w:top w:val="single" w:color="BFC7D1" w:sz="4"/>
              <w:left w:val="single" w:color="BFC7D1" w:sz="4"/>
              <w:bottom w:val="single" w:color="BFC7D1" w:sz="4"/>
              <w:right w:val="single" w:color="BFC7D1" w:sz="4"/>
            </w:tcBorders>
            <w:tcMar>
              <w:top w:type="dxa" w:w="60"/>
              <w:left w:type="dxa" w:w="100"/>
              <w:bottom w:type="dxa" w:w="60"/>
              <w:right w:type="dxa" w:w="100"/>
            </w:tcMar>
          </w:tcPr>
          <w:p>
            <w:pPr>
              <w:spacing w:after="40"/>
            </w:pPr>
            <w:r>
              <w:t xml:space="preserve">GRADE-1</w:t>
            </w:r>
          </w:p>
        </w:tc>
        <w:tc>
          <w:tcPr>
            <w:tcW w:type="dxa" w:w="7826"/>
            <w:tcBorders>
              <w:top w:val="single" w:color="BFC7D1" w:sz="4"/>
              <w:left w:val="single" w:color="BFC7D1" w:sz="4"/>
              <w:bottom w:val="single" w:color="BFC7D1" w:sz="4"/>
              <w:right w:val="single" w:color="BFC7D1" w:sz="4"/>
            </w:tcBorders>
            <w:tcMar>
              <w:top w:type="dxa" w:w="60"/>
              <w:left w:type="dxa" w:w="100"/>
              <w:bottom w:type="dxa" w:w="60"/>
              <w:right w:type="dxa" w:w="100"/>
            </w:tcMar>
          </w:tcPr>
          <w:p>
            <w:pPr>
              <w:spacing w:after="40"/>
            </w:pPr>
            <w:r>
              <w:t xml:space="preserve">The marks sheet asked for a column that does not exist. Fixed.</w:t>
            </w:r>
          </w:p>
        </w:tc>
      </w:tr>
      <w:tr>
        <w:trPr>
          <w:cantSplit/>
        </w:trPr>
        <w:tc>
          <w:tcPr>
            <w:tcW w:type="dxa" w:w="1200"/>
            <w:tcBorders>
              <w:top w:val="single" w:color="BFC7D1" w:sz="4"/>
              <w:left w:val="single" w:color="BFC7D1" w:sz="4"/>
              <w:bottom w:val="single" w:color="BFC7D1" w:sz="4"/>
              <w:right w:val="single" w:color="BFC7D1" w:sz="4"/>
            </w:tcBorders>
            <w:tcMar>
              <w:top w:type="dxa" w:w="60"/>
              <w:left w:type="dxa" w:w="100"/>
              <w:bottom w:type="dxa" w:w="60"/>
              <w:right w:type="dxa" w:w="100"/>
            </w:tcMar>
          </w:tcPr>
          <w:p>
            <w:pPr>
              <w:spacing w:after="40"/>
            </w:pPr>
            <w:r>
              <w:t xml:space="preserve">GUARD-1, GUARD-2</w:t>
            </w:r>
          </w:p>
        </w:tc>
        <w:tc>
          <w:tcPr>
            <w:tcW w:type="dxa" w:w="7826"/>
            <w:tcBorders>
              <w:top w:val="single" w:color="BFC7D1" w:sz="4"/>
              <w:left w:val="single" w:color="BFC7D1" w:sz="4"/>
              <w:bottom w:val="single" w:color="BFC7D1" w:sz="4"/>
              <w:right w:val="single" w:color="BFC7D1" w:sz="4"/>
            </w:tcBorders>
            <w:tcMar>
              <w:top w:type="dxa" w:w="60"/>
              <w:left w:type="dxa" w:w="100"/>
              <w:bottom w:type="dxa" w:w="60"/>
              <w:right w:type="dxa" w:w="100"/>
            </w:tcMar>
          </w:tcPr>
          <w:p>
            <w:pPr>
              <w:spacing w:after="40"/>
            </w:pPr>
            <w:r>
              <w:t xml:space="preserve">Guardian report cards showed no results (row security and a term-name mismatch). Fixed.</w:t>
            </w:r>
          </w:p>
        </w:tc>
      </w:tr>
      <w:tr>
        <w:trPr>
          <w:cantSplit/>
        </w:trPr>
        <w:tc>
          <w:tcPr>
            <w:tcW w:type="dxa" w:w="1200"/>
            <w:tcBorders>
              <w:top w:val="single" w:color="BFC7D1" w:sz="4"/>
              <w:left w:val="single" w:color="BFC7D1" w:sz="4"/>
              <w:bottom w:val="single" w:color="BFC7D1" w:sz="4"/>
              <w:right w:val="single" w:color="BFC7D1" w:sz="4"/>
            </w:tcBorders>
            <w:tcMar>
              <w:top w:type="dxa" w:w="60"/>
              <w:left w:type="dxa" w:w="100"/>
              <w:bottom w:type="dxa" w:w="60"/>
              <w:right w:type="dxa" w:w="100"/>
            </w:tcMar>
          </w:tcPr>
          <w:p>
            <w:pPr>
              <w:spacing w:after="40"/>
            </w:pPr>
            <w:r>
              <w:t xml:space="preserve">NOTIF-1</w:t>
            </w:r>
          </w:p>
        </w:tc>
        <w:tc>
          <w:tcPr>
            <w:tcW w:type="dxa" w:w="7826"/>
            <w:tcBorders>
              <w:top w:val="single" w:color="BFC7D1" w:sz="4"/>
              <w:left w:val="single" w:color="BFC7D1" w:sz="4"/>
              <w:bottom w:val="single" w:color="BFC7D1" w:sz="4"/>
              <w:right w:val="single" w:color="BFC7D1" w:sz="4"/>
            </w:tcBorders>
            <w:tcMar>
              <w:top w:type="dxa" w:w="60"/>
              <w:left w:type="dxa" w:w="100"/>
              <w:bottom w:type="dxa" w:w="60"/>
              <w:right w:type="dxa" w:w="100"/>
            </w:tcMar>
          </w:tcPr>
          <w:p>
            <w:pPr>
              <w:spacing w:after="40"/>
            </w:pPr>
            <w:r>
              <w:t xml:space="preserve">Every notification insert failed in the database (missing email-status value NOT_APPLICABLE). Added by migration.</w:t>
            </w:r>
          </w:p>
        </w:tc>
      </w:tr>
      <w:tr>
        <w:trPr>
          <w:cantSplit/>
        </w:trPr>
        <w:tc>
          <w:tcPr>
            <w:tcW w:type="dxa" w:w="1200"/>
            <w:tcBorders>
              <w:top w:val="single" w:color="BFC7D1" w:sz="4"/>
              <w:left w:val="single" w:color="BFC7D1" w:sz="4"/>
              <w:bottom w:val="single" w:color="BFC7D1" w:sz="4"/>
              <w:right w:val="single" w:color="BFC7D1" w:sz="4"/>
            </w:tcBorders>
            <w:tcMar>
              <w:top w:type="dxa" w:w="60"/>
              <w:left w:type="dxa" w:w="100"/>
              <w:bottom w:type="dxa" w:w="60"/>
              <w:right w:type="dxa" w:w="100"/>
            </w:tcMar>
          </w:tcPr>
          <w:p>
            <w:pPr>
              <w:spacing w:after="40"/>
            </w:pPr>
            <w:r>
              <w:t xml:space="preserve">NOTIF-2, NOTIF-3</w:t>
            </w:r>
          </w:p>
        </w:tc>
        <w:tc>
          <w:tcPr>
            <w:tcW w:type="dxa" w:w="7826"/>
            <w:tcBorders>
              <w:top w:val="single" w:color="BFC7D1" w:sz="4"/>
              <w:left w:val="single" w:color="BFC7D1" w:sz="4"/>
              <w:bottom w:val="single" w:color="BFC7D1" w:sz="4"/>
              <w:right w:val="single" w:color="BFC7D1" w:sz="4"/>
            </w:tcBorders>
            <w:tcMar>
              <w:top w:type="dxa" w:w="60"/>
              <w:left w:type="dxa" w:w="100"/>
              <w:bottom w:type="dxa" w:w="60"/>
              <w:right w:type="dxa" w:w="100"/>
            </w:tcMar>
          </w:tcPr>
          <w:p>
            <w:pPr>
              <w:spacing w:after="40"/>
            </w:pPr>
            <w:r>
              <w:t xml:space="preserve">Send Notification was hidden for everyone and guardians had no Mark read. Fixed.</w:t>
            </w:r>
          </w:p>
        </w:tc>
      </w:tr>
      <w:tr>
        <w:trPr>
          <w:cantSplit/>
        </w:trPr>
        <w:tc>
          <w:tcPr>
            <w:tcW w:type="dxa" w:w="1200"/>
            <w:tcBorders>
              <w:top w:val="single" w:color="BFC7D1" w:sz="4"/>
              <w:left w:val="single" w:color="BFC7D1" w:sz="4"/>
              <w:bottom w:val="single" w:color="BFC7D1" w:sz="4"/>
              <w:right w:val="single" w:color="BFC7D1" w:sz="4"/>
            </w:tcBorders>
            <w:tcMar>
              <w:top w:type="dxa" w:w="60"/>
              <w:left w:type="dxa" w:w="100"/>
              <w:bottom w:type="dxa" w:w="60"/>
              <w:right w:type="dxa" w:w="100"/>
            </w:tcMar>
          </w:tcPr>
          <w:p>
            <w:pPr>
              <w:spacing w:after="40"/>
            </w:pPr>
            <w:r>
              <w:t xml:space="preserve">PERM-1</w:t>
            </w:r>
          </w:p>
        </w:tc>
        <w:tc>
          <w:tcPr>
            <w:tcW w:type="dxa" w:w="7826"/>
            <w:tcBorders>
              <w:top w:val="single" w:color="BFC7D1" w:sz="4"/>
              <w:left w:val="single" w:color="BFC7D1" w:sz="4"/>
              <w:bottom w:val="single" w:color="BFC7D1" w:sz="4"/>
              <w:right w:val="single" w:color="BFC7D1" w:sz="4"/>
            </w:tcBorders>
            <w:tcMar>
              <w:top w:type="dxa" w:w="60"/>
              <w:left w:type="dxa" w:w="100"/>
              <w:bottom w:type="dxa" w:w="60"/>
              <w:right w:type="dxa" w:w="100"/>
            </w:tcMar>
          </w:tcPr>
          <w:p>
            <w:pPr>
              <w:spacing w:after="40"/>
            </w:pPr>
            <w:r>
              <w:t xml:space="preserve">Administrator and Super User could not add fees although row security allows it. The screens now follow the same rules as the database.</w:t>
            </w:r>
          </w:p>
        </w:tc>
      </w:tr>
      <w:tr>
        <w:trPr>
          <w:cantSplit/>
        </w:trPr>
        <w:tc>
          <w:tcPr>
            <w:tcW w:type="dxa" w:w="1200"/>
            <w:tcBorders>
              <w:top w:val="single" w:color="BFC7D1" w:sz="4"/>
              <w:left w:val="single" w:color="BFC7D1" w:sz="4"/>
              <w:bottom w:val="single" w:color="BFC7D1" w:sz="4"/>
              <w:right w:val="single" w:color="BFC7D1" w:sz="4"/>
            </w:tcBorders>
            <w:tcMar>
              <w:top w:type="dxa" w:w="60"/>
              <w:left w:type="dxa" w:w="100"/>
              <w:bottom w:type="dxa" w:w="60"/>
              <w:right w:type="dxa" w:w="100"/>
            </w:tcMar>
          </w:tcPr>
          <w:p>
            <w:pPr>
              <w:spacing w:after="40"/>
            </w:pPr>
            <w:r>
              <w:t xml:space="preserve">PERM-2, PERM-3</w:t>
            </w:r>
          </w:p>
        </w:tc>
        <w:tc>
          <w:tcPr>
            <w:tcW w:type="dxa" w:w="7826"/>
            <w:tcBorders>
              <w:top w:val="single" w:color="BFC7D1" w:sz="4"/>
              <w:left w:val="single" w:color="BFC7D1" w:sz="4"/>
              <w:bottom w:val="single" w:color="BFC7D1" w:sz="4"/>
              <w:right w:val="single" w:color="BFC7D1" w:sz="4"/>
            </w:tcBorders>
            <w:tcMar>
              <w:top w:type="dxa" w:w="60"/>
              <w:left w:type="dxa" w:w="100"/>
              <w:bottom w:type="dxa" w:w="60"/>
              <w:right w:type="dxa" w:w="100"/>
            </w:tcMar>
          </w:tcPr>
          <w:p>
            <w:pPr>
              <w:spacing w:after="40"/>
            </w:pPr>
            <w:r>
              <w:t xml:space="preserve">Staff list rows, Add Staff and subject edits were hidden for every role. Fixed; un-ticking a subject a teacher still teaches is refused with a clear message.</w:t>
            </w:r>
          </w:p>
        </w:tc>
      </w:tr>
      <w:tr>
        <w:trPr>
          <w:cantSplit/>
        </w:trPr>
        <w:tc>
          <w:tcPr>
            <w:tcW w:type="dxa" w:w="1200"/>
            <w:tcBorders>
              <w:top w:val="single" w:color="BFC7D1" w:sz="4"/>
              <w:left w:val="single" w:color="BFC7D1" w:sz="4"/>
              <w:bottom w:val="single" w:color="BFC7D1" w:sz="4"/>
              <w:right w:val="single" w:color="BFC7D1" w:sz="4"/>
            </w:tcBorders>
            <w:tcMar>
              <w:top w:type="dxa" w:w="60"/>
              <w:left w:type="dxa" w:w="100"/>
              <w:bottom w:type="dxa" w:w="60"/>
              <w:right w:type="dxa" w:w="100"/>
            </w:tcMar>
          </w:tcPr>
          <w:p>
            <w:pPr>
              <w:spacing w:after="40"/>
            </w:pPr>
            <w:r>
              <w:t xml:space="preserve">ROUTE-1</w:t>
            </w:r>
          </w:p>
        </w:tc>
        <w:tc>
          <w:tcPr>
            <w:tcW w:type="dxa" w:w="7826"/>
            <w:tcBorders>
              <w:top w:val="single" w:color="BFC7D1" w:sz="4"/>
              <w:left w:val="single" w:color="BFC7D1" w:sz="4"/>
              <w:bottom w:val="single" w:color="BFC7D1" w:sz="4"/>
              <w:right w:val="single" w:color="BFC7D1" w:sz="4"/>
            </w:tcBorders>
            <w:tcMar>
              <w:top w:type="dxa" w:w="60"/>
              <w:left w:type="dxa" w:w="100"/>
              <w:bottom w:type="dxa" w:w="60"/>
              <w:right w:type="dxa" w:w="100"/>
            </w:tcMar>
          </w:tcPr>
          <w:p>
            <w:pPr>
              <w:spacing w:after="40"/>
            </w:pPr>
            <w:r>
              <w:t xml:space="preserve">Forms opened from a dashboard shortcut left a blank page after Save. A shared closeForm helper now falls back to the list.</w:t>
            </w:r>
          </w:p>
        </w:tc>
      </w:tr>
      <w:tr>
        <w:trPr>
          <w:cantSplit/>
        </w:trPr>
        <w:tc>
          <w:tcPr>
            <w:tcW w:type="dxa" w:w="1200"/>
            <w:tcBorders>
              <w:top w:val="single" w:color="BFC7D1" w:sz="4"/>
              <w:left w:val="single" w:color="BFC7D1" w:sz="4"/>
              <w:bottom w:val="single" w:color="BFC7D1" w:sz="4"/>
              <w:right w:val="single" w:color="BFC7D1" w:sz="4"/>
            </w:tcBorders>
            <w:tcMar>
              <w:top w:type="dxa" w:w="60"/>
              <w:left w:type="dxa" w:w="100"/>
              <w:bottom w:type="dxa" w:w="60"/>
              <w:right w:type="dxa" w:w="100"/>
            </w:tcMar>
          </w:tcPr>
          <w:p>
            <w:pPr>
              <w:spacing w:after="40"/>
            </w:pPr>
            <w:r>
              <w:t xml:space="preserve">RET-1</w:t>
            </w:r>
          </w:p>
        </w:tc>
        <w:tc>
          <w:tcPr>
            <w:tcW w:type="dxa" w:w="7826"/>
            <w:tcBorders>
              <w:top w:val="single" w:color="BFC7D1" w:sz="4"/>
              <w:left w:val="single" w:color="BFC7D1" w:sz="4"/>
              <w:bottom w:val="single" w:color="BFC7D1" w:sz="4"/>
              <w:right w:val="single" w:color="BFC7D1" w:sz="4"/>
            </w:tcBorders>
            <w:tcMar>
              <w:top w:type="dxa" w:w="60"/>
              <w:left w:type="dxa" w:w="100"/>
              <w:bottom w:type="dxa" w:w="60"/>
              <w:right w:type="dxa" w:w="100"/>
            </w:tcMar>
          </w:tcPr>
          <w:p>
            <w:pPr>
              <w:spacing w:after="40"/>
            </w:pPr>
            <w:r>
              <w:t xml:space="preserve">Return with reason now works end to end (draft, history, teacher notified, resubmit).</w:t>
            </w:r>
          </w:p>
        </w:tc>
      </w:tr>
      <w:tr>
        <w:trPr>
          <w:cantSplit/>
        </w:trPr>
        <w:tc>
          <w:tcPr>
            <w:tcW w:type="dxa" w:w="1200"/>
            <w:tcBorders>
              <w:top w:val="single" w:color="BFC7D1" w:sz="4"/>
              <w:left w:val="single" w:color="BFC7D1" w:sz="4"/>
              <w:bottom w:val="single" w:color="BFC7D1" w:sz="4"/>
              <w:right w:val="single" w:color="BFC7D1" w:sz="4"/>
            </w:tcBorders>
            <w:tcMar>
              <w:top w:type="dxa" w:w="60"/>
              <w:left w:type="dxa" w:w="100"/>
              <w:bottom w:type="dxa" w:w="60"/>
              <w:right w:type="dxa" w:w="100"/>
            </w:tcMar>
          </w:tcPr>
          <w:p>
            <w:pPr>
              <w:spacing w:after="40"/>
            </w:pPr>
            <w:r>
              <w:t xml:space="preserve">FEAT-1</w:t>
            </w:r>
          </w:p>
        </w:tc>
        <w:tc>
          <w:tcPr>
            <w:tcW w:type="dxa" w:w="7826"/>
            <w:tcBorders>
              <w:top w:val="single" w:color="BFC7D1" w:sz="4"/>
              <w:left w:val="single" w:color="BFC7D1" w:sz="4"/>
              <w:bottom w:val="single" w:color="BFC7D1" w:sz="4"/>
              <w:right w:val="single" w:color="BFC7D1" w:sz="4"/>
            </w:tcBorders>
            <w:tcMar>
              <w:top w:type="dxa" w:w="60"/>
              <w:left w:type="dxa" w:w="100"/>
              <w:bottom w:type="dxa" w:w="60"/>
              <w:right w:type="dxa" w:w="100"/>
            </w:tcMar>
          </w:tcPr>
          <w:p>
            <w:pPr>
              <w:spacing w:after="40"/>
            </w:pPr>
            <w:r>
              <w:t xml:space="preserve">Payment arrangements can be created by the Accountant on screen.</w:t>
            </w:r>
          </w:p>
        </w:tc>
      </w:tr>
      <w:tr>
        <w:trPr>
          <w:cantSplit/>
        </w:trPr>
        <w:tc>
          <w:tcPr>
            <w:tcW w:type="dxa" w:w="1200"/>
            <w:tcBorders>
              <w:top w:val="single" w:color="BFC7D1" w:sz="4"/>
              <w:left w:val="single" w:color="BFC7D1" w:sz="4"/>
              <w:bottom w:val="single" w:color="BFC7D1" w:sz="4"/>
              <w:right w:val="single" w:color="BFC7D1" w:sz="4"/>
            </w:tcBorders>
            <w:tcMar>
              <w:top w:type="dxa" w:w="60"/>
              <w:left w:type="dxa" w:w="100"/>
              <w:bottom w:type="dxa" w:w="60"/>
              <w:right w:type="dxa" w:w="100"/>
            </w:tcMar>
          </w:tcPr>
          <w:p>
            <w:pPr>
              <w:spacing w:after="40"/>
            </w:pPr>
            <w:r>
              <w:t xml:space="preserve">RESET-1</w:t>
            </w:r>
          </w:p>
        </w:tc>
        <w:tc>
          <w:tcPr>
            <w:tcW w:type="dxa" w:w="7826"/>
            <w:tcBorders>
              <w:top w:val="single" w:color="BFC7D1" w:sz="4"/>
              <w:left w:val="single" w:color="BFC7D1" w:sz="4"/>
              <w:bottom w:val="single" w:color="BFC7D1" w:sz="4"/>
              <w:right w:val="single" w:color="BFC7D1" w:sz="4"/>
            </w:tcBorders>
            <w:tcMar>
              <w:top w:type="dxa" w:w="60"/>
              <w:left w:type="dxa" w:w="100"/>
              <w:bottom w:type="dxa" w:w="60"/>
              <w:right w:type="dxa" w:w="100"/>
            </w:tcMar>
          </w:tcPr>
          <w:p>
            <w:pPr>
              <w:spacing w:after="40"/>
            </w:pPr>
            <w:r>
              <w:t xml:space="preserve">The reset script no longer deletes the default progression rule.</w:t>
            </w:r>
          </w:p>
        </w:tc>
      </w:tr>
      <w:tr>
        <w:trPr>
          <w:cantSplit/>
        </w:trPr>
        <w:tc>
          <w:tcPr>
            <w:tcW w:type="dxa" w:w="1200"/>
            <w:tcBorders>
              <w:top w:val="single" w:color="BFC7D1" w:sz="4"/>
              <w:left w:val="single" w:color="BFC7D1" w:sz="4"/>
              <w:bottom w:val="single" w:color="BFC7D1" w:sz="4"/>
              <w:right w:val="single" w:color="BFC7D1" w:sz="4"/>
            </w:tcBorders>
            <w:tcMar>
              <w:top w:type="dxa" w:w="60"/>
              <w:left w:type="dxa" w:w="100"/>
              <w:bottom w:type="dxa" w:w="60"/>
              <w:right w:type="dxa" w:w="100"/>
            </w:tcMar>
          </w:tcPr>
          <w:p>
            <w:pPr>
              <w:spacing w:after="40"/>
            </w:pPr>
            <w:r>
              <w:t xml:space="preserve">UX-1, UX-2</w:t>
            </w:r>
          </w:p>
        </w:tc>
        <w:tc>
          <w:tcPr>
            <w:tcW w:type="dxa" w:w="7826"/>
            <w:tcBorders>
              <w:top w:val="single" w:color="BFC7D1" w:sz="4"/>
              <w:left w:val="single" w:color="BFC7D1" w:sz="4"/>
              <w:bottom w:val="single" w:color="BFC7D1" w:sz="4"/>
              <w:right w:val="single" w:color="BFC7D1" w:sz="4"/>
            </w:tcBorders>
            <w:tcMar>
              <w:top w:type="dxa" w:w="60"/>
              <w:left w:type="dxa" w:w="100"/>
              <w:bottom w:type="dxa" w:w="60"/>
              <w:right w:type="dxa" w:w="100"/>
            </w:tcMar>
          </w:tcPr>
          <w:p>
            <w:pPr>
              <w:spacing w:after="40"/>
            </w:pPr>
            <w:r>
              <w:t xml:space="preserve">Confirmation after registering with an existing guardian; real business-rule messages shown in Progression.</w:t>
            </w:r>
          </w:p>
        </w:tc>
      </w:tr>
      <w:tr>
        <w:trPr>
          <w:cantSplit/>
        </w:trPr>
        <w:tc>
          <w:tcPr>
            <w:tcW w:type="dxa" w:w="1200"/>
            <w:tcBorders>
              <w:top w:val="single" w:color="BFC7D1" w:sz="4"/>
              <w:left w:val="single" w:color="BFC7D1" w:sz="4"/>
              <w:bottom w:val="single" w:color="BFC7D1" w:sz="4"/>
              <w:right w:val="single" w:color="BFC7D1" w:sz="4"/>
            </w:tcBorders>
            <w:tcMar>
              <w:top w:type="dxa" w:w="60"/>
              <w:left w:type="dxa" w:w="100"/>
              <w:bottom w:type="dxa" w:w="60"/>
              <w:right w:type="dxa" w:w="100"/>
            </w:tcMar>
          </w:tcPr>
          <w:p>
            <w:pPr>
              <w:spacing w:after="40"/>
            </w:pPr>
            <w:r>
              <w:t xml:space="preserve">PROG-1</w:t>
            </w:r>
          </w:p>
        </w:tc>
        <w:tc>
          <w:tcPr>
            <w:tcW w:type="dxa" w:w="7826"/>
            <w:tcBorders>
              <w:top w:val="single" w:color="BFC7D1" w:sz="4"/>
              <w:left w:val="single" w:color="BFC7D1" w:sz="4"/>
              <w:bottom w:val="single" w:color="BFC7D1" w:sz="4"/>
              <w:right w:val="single" w:color="BFC7D1" w:sz="4"/>
            </w:tcBorders>
            <w:tcMar>
              <w:top w:type="dxa" w:w="60"/>
              <w:left w:type="dxa" w:w="100"/>
              <w:bottom w:type="dxa" w:w="60"/>
              <w:right w:type="dxa" w:w="100"/>
            </w:tcMar>
          </w:tcPr>
          <w:p>
            <w:pPr>
              <w:spacing w:after="40"/>
            </w:pPr>
            <w:r>
              <w:t xml:space="preserve">Every Promote or Retain decision failed (audit record id written as text into a uuid column). Fixed by migration.</w:t>
            </w:r>
          </w:p>
        </w:tc>
      </w:tr>
      <w:tr>
        <w:trPr>
          <w:cantSplit/>
        </w:trPr>
        <w:tc>
          <w:tcPr>
            <w:tcW w:type="dxa" w:w="1200"/>
            <w:tcBorders>
              <w:top w:val="single" w:color="BFC7D1" w:sz="4"/>
              <w:left w:val="single" w:color="BFC7D1" w:sz="4"/>
              <w:bottom w:val="single" w:color="BFC7D1" w:sz="4"/>
              <w:right w:val="single" w:color="BFC7D1" w:sz="4"/>
            </w:tcBorders>
            <w:tcMar>
              <w:top w:type="dxa" w:w="60"/>
              <w:left w:type="dxa" w:w="100"/>
              <w:bottom w:type="dxa" w:w="60"/>
              <w:right w:type="dxa" w:w="100"/>
            </w:tcMar>
          </w:tcPr>
          <w:p>
            <w:pPr>
              <w:spacing w:after="40"/>
            </w:pPr>
            <w:r>
              <w:t xml:space="preserve">PROG-2</w:t>
            </w:r>
          </w:p>
        </w:tc>
        <w:tc>
          <w:tcPr>
            <w:tcW w:type="dxa" w:w="7826"/>
            <w:tcBorders>
              <w:top w:val="single" w:color="BFC7D1" w:sz="4"/>
              <w:left w:val="single" w:color="BFC7D1" w:sz="4"/>
              <w:bottom w:val="single" w:color="BFC7D1" w:sz="4"/>
              <w:right w:val="single" w:color="BFC7D1" w:sz="4"/>
            </w:tcBorders>
            <w:tcMar>
              <w:top w:type="dxa" w:w="60"/>
              <w:left w:type="dxa" w:w="100"/>
              <w:bottom w:type="dxa" w:w="60"/>
              <w:right w:type="dxa" w:w="100"/>
            </w:tcMar>
          </w:tcPr>
          <w:p>
            <w:pPr>
              <w:spacing w:after="40"/>
            </w:pPr>
            <w:r>
              <w:t xml:space="preserve">Promotion failed before reaching the database (the form column was never read). Fixed.</w:t>
            </w:r>
          </w:p>
        </w:tc>
      </w:tr>
      <w:tr>
        <w:trPr>
          <w:cantSplit/>
        </w:trPr>
        <w:tc>
          <w:tcPr>
            <w:tcW w:type="dxa" w:w="1200"/>
            <w:tcBorders>
              <w:top w:val="single" w:color="BFC7D1" w:sz="4"/>
              <w:left w:val="single" w:color="BFC7D1" w:sz="4"/>
              <w:bottom w:val="single" w:color="BFC7D1" w:sz="4"/>
              <w:right w:val="single" w:color="BFC7D1" w:sz="4"/>
            </w:tcBorders>
            <w:tcMar>
              <w:top w:type="dxa" w:w="60"/>
              <w:left w:type="dxa" w:w="100"/>
              <w:bottom w:type="dxa" w:w="60"/>
              <w:right w:type="dxa" w:w="100"/>
            </w:tcMar>
          </w:tcPr>
          <w:p>
            <w:pPr>
              <w:spacing w:after="40"/>
            </w:pPr>
            <w:r>
              <w:t xml:space="preserve">WEED-1</w:t>
            </w:r>
          </w:p>
        </w:tc>
        <w:tc>
          <w:tcPr>
            <w:tcW w:type="dxa" w:w="7826"/>
            <w:tcBorders>
              <w:top w:val="single" w:color="BFC7D1" w:sz="4"/>
              <w:left w:val="single" w:color="BFC7D1" w:sz="4"/>
              <w:bottom w:val="single" w:color="BFC7D1" w:sz="4"/>
              <w:right w:val="single" w:color="BFC7D1" w:sz="4"/>
            </w:tcBorders>
            <w:tcMar>
              <w:top w:type="dxa" w:w="60"/>
              <w:left w:type="dxa" w:w="100"/>
              <w:bottom w:type="dxa" w:w="60"/>
              <w:right w:type="dxa" w:w="100"/>
            </w:tcMar>
          </w:tcPr>
          <w:p>
            <w:pPr>
              <w:spacing w:after="40"/>
            </w:pPr>
            <w:r>
              <w:t xml:space="preserve">The Head Teacher could not decide status reviews, and flagging needed a raw student UUID. Now a student picker and proper permission.</w:t>
            </w:r>
          </w:p>
        </w:tc>
      </w:tr>
      <w:tr>
        <w:trPr>
          <w:cantSplit/>
        </w:trPr>
        <w:tc>
          <w:tcPr>
            <w:tcW w:type="dxa" w:w="1200"/>
            <w:tcBorders>
              <w:top w:val="single" w:color="BFC7D1" w:sz="4"/>
              <w:left w:val="single" w:color="BFC7D1" w:sz="4"/>
              <w:bottom w:val="single" w:color="BFC7D1" w:sz="4"/>
              <w:right w:val="single" w:color="BFC7D1" w:sz="4"/>
            </w:tcBorders>
            <w:tcMar>
              <w:top w:type="dxa" w:w="60"/>
              <w:left w:type="dxa" w:w="100"/>
              <w:bottom w:type="dxa" w:w="60"/>
              <w:right w:type="dxa" w:w="100"/>
            </w:tcMar>
          </w:tcPr>
          <w:p>
            <w:pPr>
              <w:spacing w:after="40"/>
            </w:pPr>
            <w:r>
              <w:t xml:space="preserve">PAY-1</w:t>
            </w:r>
          </w:p>
        </w:tc>
        <w:tc>
          <w:tcPr>
            <w:tcW w:type="dxa" w:w="7826"/>
            <w:tcBorders>
              <w:top w:val="single" w:color="BFC7D1" w:sz="4"/>
              <w:left w:val="single" w:color="BFC7D1" w:sz="4"/>
              <w:bottom w:val="single" w:color="BFC7D1" w:sz="4"/>
              <w:right w:val="single" w:color="BFC7D1" w:sz="4"/>
            </w:tcBorders>
            <w:tcMar>
              <w:top w:type="dxa" w:w="60"/>
              <w:left w:type="dxa" w:w="100"/>
              <w:bottom w:type="dxa" w:w="60"/>
              <w:right w:type="dxa" w:w="100"/>
            </w:tcMar>
          </w:tcPr>
          <w:p>
            <w:pPr>
              <w:spacing w:after="40"/>
            </w:pPr>
            <w:r>
              <w:t xml:space="preserve">The arrangement student list queried a column that does not exist. Fixed.</w:t>
            </w:r>
          </w:p>
        </w:tc>
      </w:tr>
      <w:tr>
        <w:trPr>
          <w:cantSplit/>
        </w:trPr>
        <w:tc>
          <w:tcPr>
            <w:tcW w:type="dxa" w:w="1200"/>
            <w:tcBorders>
              <w:top w:val="single" w:color="BFC7D1" w:sz="4"/>
              <w:left w:val="single" w:color="BFC7D1" w:sz="4"/>
              <w:bottom w:val="single" w:color="BFC7D1" w:sz="4"/>
              <w:right w:val="single" w:color="BFC7D1" w:sz="4"/>
            </w:tcBorders>
            <w:tcMar>
              <w:top w:type="dxa" w:w="60"/>
              <w:left w:type="dxa" w:w="100"/>
              <w:bottom w:type="dxa" w:w="60"/>
              <w:right w:type="dxa" w:w="100"/>
            </w:tcMar>
          </w:tcPr>
          <w:p>
            <w:pPr>
              <w:spacing w:after="40"/>
            </w:pPr>
            <w:r>
              <w:t xml:space="preserve">TZ-1</w:t>
            </w:r>
          </w:p>
        </w:tc>
        <w:tc>
          <w:tcPr>
            <w:tcW w:type="dxa" w:w="7826"/>
            <w:tcBorders>
              <w:top w:val="single" w:color="BFC7D1" w:sz="4"/>
              <w:left w:val="single" w:color="BFC7D1" w:sz="4"/>
              <w:bottom w:val="single" w:color="BFC7D1" w:sz="4"/>
              <w:right w:val="single" w:color="BFC7D1" w:sz="4"/>
            </w:tcBorders>
            <w:tcMar>
              <w:top w:type="dxa" w:w="60"/>
              <w:left w:type="dxa" w:w="100"/>
              <w:bottom w:type="dxa" w:w="60"/>
              <w:right w:type="dxa" w:w="100"/>
            </w:tcMar>
          </w:tcPr>
          <w:p>
            <w:pPr>
              <w:spacing w:after="40"/>
            </w:pPr>
            <w:r>
              <w:t xml:space="preserve">Payments dated today were refused between midnight and 02:00 in Malawi (UTC date check). Fixed by migration.</w:t>
            </w:r>
          </w:p>
        </w:tc>
      </w:tr>
      <w:tr>
        <w:trPr>
          <w:cantSplit/>
        </w:trPr>
        <w:tc>
          <w:tcPr>
            <w:tcW w:type="dxa" w:w="1200"/>
            <w:tcBorders>
              <w:top w:val="single" w:color="BFC7D1" w:sz="4"/>
              <w:left w:val="single" w:color="BFC7D1" w:sz="4"/>
              <w:bottom w:val="single" w:color="BFC7D1" w:sz="4"/>
              <w:right w:val="single" w:color="BFC7D1" w:sz="4"/>
            </w:tcBorders>
            <w:tcMar>
              <w:top w:type="dxa" w:w="60"/>
              <w:left w:type="dxa" w:w="100"/>
              <w:bottom w:type="dxa" w:w="60"/>
              <w:right w:type="dxa" w:w="100"/>
            </w:tcMar>
          </w:tcPr>
          <w:p>
            <w:pPr>
              <w:spacing w:after="40"/>
            </w:pPr>
            <w:r>
              <w:t xml:space="preserve">UI-1</w:t>
            </w:r>
          </w:p>
        </w:tc>
        <w:tc>
          <w:tcPr>
            <w:tcW w:type="dxa" w:w="7826"/>
            <w:tcBorders>
              <w:top w:val="single" w:color="BFC7D1" w:sz="4"/>
              <w:left w:val="single" w:color="BFC7D1" w:sz="4"/>
              <w:bottom w:val="single" w:color="BFC7D1" w:sz="4"/>
              <w:right w:val="single" w:color="BFC7D1" w:sz="4"/>
            </w:tcBorders>
            <w:tcMar>
              <w:top w:type="dxa" w:w="60"/>
              <w:left w:type="dxa" w:w="100"/>
              <w:bottom w:type="dxa" w:w="60"/>
              <w:right w:type="dxa" w:w="100"/>
            </w:tcMar>
          </w:tcPr>
          <w:p>
            <w:pPr>
              <w:spacing w:after="40"/>
            </w:pPr>
            <w:r>
              <w:t xml:space="preserve">The unused "Search this workspace" bar was removed from every dashboard.</w:t>
            </w:r>
          </w:p>
        </w:tc>
      </w:tr>
    </w:tbl>
    <w:p>
      <w:pPr>
        <w:pStyle w:val="Heading1"/>
        <w:pageBreakBefore/>
      </w:pPr>
      <w:r>
        <w:t xml:space="preserve">4. Housekeeping notes</w:t>
      </w:r>
    </w:p>
    <w:p>
      <w:pPr>
        <w:pStyle w:val="Heading2"/>
      </w:pPr>
      <w:r>
        <w:t xml:space="preserve">Migrations applied to the test project (all present as files, none committed)</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4600"/>
        <w:gridCol w:w="4426"/>
      </w:tblGrid>
      <w:tr>
        <w:trPr>
          <w:tblHeader/>
        </w:trPr>
        <w:tc>
          <w:tcPr>
            <w:tcW w:type="dxa" w:w="4600"/>
            <w:tcBorders>
              <w:top w:val="single" w:color="BFC7D1" w:sz="4"/>
              <w:left w:val="single" w:color="BFC7D1" w:sz="4"/>
              <w:bottom w:val="single" w:color="BFC7D1" w:sz="4"/>
              <w:right w:val="single" w:color="BFC7D1" w:sz="4"/>
            </w:tcBorders>
            <w:shd w:fill="DCE6F1" w:color="auto" w:val="clear"/>
            <w:tcMar>
              <w:top w:type="dxa" w:w="60"/>
              <w:left w:type="dxa" w:w="100"/>
              <w:bottom w:type="dxa" w:w="60"/>
              <w:right w:type="dxa" w:w="100"/>
            </w:tcMar>
          </w:tcPr>
          <w:p>
            <w:pPr>
              <w:spacing w:after="40"/>
            </w:pPr>
            <w:r>
              <w:rPr>
                <w:b/>
                <w:bCs/>
              </w:rPr>
              <w:t xml:space="preserve">Migration</w:t>
            </w:r>
          </w:p>
        </w:tc>
        <w:tc>
          <w:tcPr>
            <w:tcW w:type="dxa" w:w="4426"/>
            <w:tcBorders>
              <w:top w:val="single" w:color="BFC7D1" w:sz="4"/>
              <w:left w:val="single" w:color="BFC7D1" w:sz="4"/>
              <w:bottom w:val="single" w:color="BFC7D1" w:sz="4"/>
              <w:right w:val="single" w:color="BFC7D1" w:sz="4"/>
            </w:tcBorders>
            <w:shd w:fill="DCE6F1" w:color="auto" w:val="clear"/>
            <w:tcMar>
              <w:top w:type="dxa" w:w="60"/>
              <w:left w:type="dxa" w:w="100"/>
              <w:bottom w:type="dxa" w:w="60"/>
              <w:right w:type="dxa" w:w="100"/>
            </w:tcMar>
          </w:tcPr>
          <w:p>
            <w:pPr>
              <w:spacing w:after="40"/>
            </w:pPr>
            <w:r>
              <w:rPr>
                <w:b/>
                <w:bCs/>
              </w:rPr>
              <w:t xml:space="preserve">Purpose</w:t>
            </w:r>
          </w:p>
        </w:tc>
      </w:tr>
      <w:tr>
        <w:trPr>
          <w:cantSplit/>
        </w:trPr>
        <w:tc>
          <w:tcPr>
            <w:tcW w:type="dxa" w:w="4600"/>
            <w:tcBorders>
              <w:top w:val="single" w:color="BFC7D1" w:sz="4"/>
              <w:left w:val="single" w:color="BFC7D1" w:sz="4"/>
              <w:bottom w:val="single" w:color="BFC7D1" w:sz="4"/>
              <w:right w:val="single" w:color="BFC7D1" w:sz="4"/>
            </w:tcBorders>
            <w:tcMar>
              <w:top w:type="dxa" w:w="60"/>
              <w:left w:type="dxa" w:w="100"/>
              <w:bottom w:type="dxa" w:w="60"/>
              <w:right w:type="dxa" w:w="100"/>
            </w:tcMar>
          </w:tcPr>
          <w:p>
            <w:pPr>
              <w:spacing w:after="40"/>
            </w:pPr>
            <w:r>
              <w:t xml:space="preserve">20261021000100_class_setup_workspace</w:t>
            </w:r>
          </w:p>
        </w:tc>
        <w:tc>
          <w:tcPr>
            <w:tcW w:type="dxa" w:w="4426"/>
            <w:tcBorders>
              <w:top w:val="single" w:color="BFC7D1" w:sz="4"/>
              <w:left w:val="single" w:color="BFC7D1" w:sz="4"/>
              <w:bottom w:val="single" w:color="BFC7D1" w:sz="4"/>
              <w:right w:val="single" w:color="BFC7D1" w:sz="4"/>
            </w:tcBorders>
            <w:tcMar>
              <w:top w:type="dxa" w:w="60"/>
              <w:left w:type="dxa" w:w="100"/>
              <w:bottom w:type="dxa" w:w="60"/>
              <w:right w:type="dxa" w:w="100"/>
            </w:tcMar>
          </w:tcPr>
          <w:p>
            <w:pPr>
              <w:spacing w:after="40"/>
            </w:pPr>
            <w:r>
              <w:t xml:space="preserve">Class Setup tables and functions, staff subjects</w:t>
            </w:r>
          </w:p>
        </w:tc>
      </w:tr>
      <w:tr>
        <w:trPr>
          <w:cantSplit/>
        </w:trPr>
        <w:tc>
          <w:tcPr>
            <w:tcW w:type="dxa" w:w="4600"/>
            <w:tcBorders>
              <w:top w:val="single" w:color="BFC7D1" w:sz="4"/>
              <w:left w:val="single" w:color="BFC7D1" w:sz="4"/>
              <w:bottom w:val="single" w:color="BFC7D1" w:sz="4"/>
              <w:right w:val="single" w:color="BFC7D1" w:sz="4"/>
            </w:tcBorders>
            <w:tcMar>
              <w:top w:type="dxa" w:w="60"/>
              <w:left w:type="dxa" w:w="100"/>
              <w:bottom w:type="dxa" w:w="60"/>
              <w:right w:type="dxa" w:w="100"/>
            </w:tcMar>
          </w:tcPr>
          <w:p>
            <w:pPr>
              <w:spacing w:after="40"/>
            </w:pPr>
            <w:r>
              <w:t xml:space="preserve">20261021000200_fix_reassign_same_teacher_legacy_sync</w:t>
            </w:r>
          </w:p>
        </w:tc>
        <w:tc>
          <w:tcPr>
            <w:tcW w:type="dxa" w:w="4426"/>
            <w:tcBorders>
              <w:top w:val="single" w:color="BFC7D1" w:sz="4"/>
              <w:left w:val="single" w:color="BFC7D1" w:sz="4"/>
              <w:bottom w:val="single" w:color="BFC7D1" w:sz="4"/>
              <w:right w:val="single" w:color="BFC7D1" w:sz="4"/>
            </w:tcBorders>
            <w:tcMar>
              <w:top w:type="dxa" w:w="60"/>
              <w:left w:type="dxa" w:w="100"/>
              <w:bottom w:type="dxa" w:w="60"/>
              <w:right w:type="dxa" w:w="100"/>
            </w:tcMar>
          </w:tcPr>
          <w:p>
            <w:pPr>
              <w:spacing w:after="40"/>
            </w:pPr>
            <w:r>
              <w:t xml:space="preserve">SYNC-1</w:t>
            </w:r>
          </w:p>
        </w:tc>
      </w:tr>
      <w:tr>
        <w:trPr>
          <w:cantSplit/>
        </w:trPr>
        <w:tc>
          <w:tcPr>
            <w:tcW w:type="dxa" w:w="4600"/>
            <w:tcBorders>
              <w:top w:val="single" w:color="BFC7D1" w:sz="4"/>
              <w:left w:val="single" w:color="BFC7D1" w:sz="4"/>
              <w:bottom w:val="single" w:color="BFC7D1" w:sz="4"/>
              <w:right w:val="single" w:color="BFC7D1" w:sz="4"/>
            </w:tcBorders>
            <w:tcMar>
              <w:top w:type="dxa" w:w="60"/>
              <w:left w:type="dxa" w:w="100"/>
              <w:bottom w:type="dxa" w:w="60"/>
              <w:right w:type="dxa" w:w="100"/>
            </w:tcMar>
          </w:tcPr>
          <w:p>
            <w:pPr>
              <w:spacing w:after="40"/>
            </w:pPr>
            <w:r>
              <w:t xml:space="preserve">20261021000300 and 20261021000400</w:t>
            </w:r>
          </w:p>
        </w:tc>
        <w:tc>
          <w:tcPr>
            <w:tcW w:type="dxa" w:w="4426"/>
            <w:tcBorders>
              <w:top w:val="single" w:color="BFC7D1" w:sz="4"/>
              <w:left w:val="single" w:color="BFC7D1" w:sz="4"/>
              <w:bottom w:val="single" w:color="BFC7D1" w:sz="4"/>
              <w:right w:val="single" w:color="BFC7D1" w:sz="4"/>
            </w:tcBorders>
            <w:tcMar>
              <w:top w:type="dxa" w:w="60"/>
              <w:left w:type="dxa" w:w="100"/>
              <w:bottom w:type="dxa" w:w="60"/>
              <w:right w:type="dxa" w:w="100"/>
            </w:tcMar>
          </w:tcPr>
          <w:p>
            <w:pPr>
              <w:spacing w:after="40"/>
            </w:pPr>
            <w:r>
              <w:t xml:space="preserve">Guardian read of class subjects without recursion</w:t>
            </w:r>
          </w:p>
        </w:tc>
      </w:tr>
      <w:tr>
        <w:trPr>
          <w:cantSplit/>
        </w:trPr>
        <w:tc>
          <w:tcPr>
            <w:tcW w:type="dxa" w:w="4600"/>
            <w:tcBorders>
              <w:top w:val="single" w:color="BFC7D1" w:sz="4"/>
              <w:left w:val="single" w:color="BFC7D1" w:sz="4"/>
              <w:bottom w:val="single" w:color="BFC7D1" w:sz="4"/>
              <w:right w:val="single" w:color="BFC7D1" w:sz="4"/>
            </w:tcBorders>
            <w:tcMar>
              <w:top w:type="dxa" w:w="60"/>
              <w:left w:type="dxa" w:w="100"/>
              <w:bottom w:type="dxa" w:w="60"/>
              <w:right w:type="dxa" w:w="100"/>
            </w:tcMar>
          </w:tcPr>
          <w:p>
            <w:pPr>
              <w:spacing w:after="40"/>
            </w:pPr>
            <w:r>
              <w:t xml:space="preserve">20261021000500_email_status_not_applicable</w:t>
            </w:r>
          </w:p>
        </w:tc>
        <w:tc>
          <w:tcPr>
            <w:tcW w:type="dxa" w:w="4426"/>
            <w:tcBorders>
              <w:top w:val="single" w:color="BFC7D1" w:sz="4"/>
              <w:left w:val="single" w:color="BFC7D1" w:sz="4"/>
              <w:bottom w:val="single" w:color="BFC7D1" w:sz="4"/>
              <w:right w:val="single" w:color="BFC7D1" w:sz="4"/>
            </w:tcBorders>
            <w:tcMar>
              <w:top w:type="dxa" w:w="60"/>
              <w:left w:type="dxa" w:w="100"/>
              <w:bottom w:type="dxa" w:w="60"/>
              <w:right w:type="dxa" w:w="100"/>
            </w:tcMar>
          </w:tcPr>
          <w:p>
            <w:pPr>
              <w:spacing w:after="40"/>
            </w:pPr>
            <w:r>
              <w:t xml:space="preserve">NOTIF-1</w:t>
            </w:r>
          </w:p>
        </w:tc>
      </w:tr>
      <w:tr>
        <w:trPr>
          <w:cantSplit/>
        </w:trPr>
        <w:tc>
          <w:tcPr>
            <w:tcW w:type="dxa" w:w="4600"/>
            <w:tcBorders>
              <w:top w:val="single" w:color="BFC7D1" w:sz="4"/>
              <w:left w:val="single" w:color="BFC7D1" w:sz="4"/>
              <w:bottom w:val="single" w:color="BFC7D1" w:sz="4"/>
              <w:right w:val="single" w:color="BFC7D1" w:sz="4"/>
            </w:tcBorders>
            <w:tcMar>
              <w:top w:type="dxa" w:w="60"/>
              <w:left w:type="dxa" w:w="100"/>
              <w:bottom w:type="dxa" w:w="60"/>
              <w:right w:type="dxa" w:w="100"/>
            </w:tcMar>
          </w:tcPr>
          <w:p>
            <w:pPr>
              <w:spacing w:after="40"/>
            </w:pPr>
            <w:r>
              <w:t xml:space="preserve">20261021000600_fix_progression_decision_audit_recordid</w:t>
            </w:r>
          </w:p>
        </w:tc>
        <w:tc>
          <w:tcPr>
            <w:tcW w:type="dxa" w:w="4426"/>
            <w:tcBorders>
              <w:top w:val="single" w:color="BFC7D1" w:sz="4"/>
              <w:left w:val="single" w:color="BFC7D1" w:sz="4"/>
              <w:bottom w:val="single" w:color="BFC7D1" w:sz="4"/>
              <w:right w:val="single" w:color="BFC7D1" w:sz="4"/>
            </w:tcBorders>
            <w:tcMar>
              <w:top w:type="dxa" w:w="60"/>
              <w:left w:type="dxa" w:w="100"/>
              <w:bottom w:type="dxa" w:w="60"/>
              <w:right w:type="dxa" w:w="100"/>
            </w:tcMar>
          </w:tcPr>
          <w:p>
            <w:pPr>
              <w:spacing w:after="40"/>
            </w:pPr>
            <w:r>
              <w:t xml:space="preserve">PROG-1</w:t>
            </w:r>
          </w:p>
        </w:tc>
      </w:tr>
      <w:tr>
        <w:trPr>
          <w:cantSplit/>
        </w:trPr>
        <w:tc>
          <w:tcPr>
            <w:tcW w:type="dxa" w:w="4600"/>
            <w:tcBorders>
              <w:top w:val="single" w:color="BFC7D1" w:sz="4"/>
              <w:left w:val="single" w:color="BFC7D1" w:sz="4"/>
              <w:bottom w:val="single" w:color="BFC7D1" w:sz="4"/>
              <w:right w:val="single" w:color="BFC7D1" w:sz="4"/>
            </w:tcBorders>
            <w:tcMar>
              <w:top w:type="dxa" w:w="60"/>
              <w:left w:type="dxa" w:w="100"/>
              <w:bottom w:type="dxa" w:w="60"/>
              <w:right w:type="dxa" w:w="100"/>
            </w:tcMar>
          </w:tcPr>
          <w:p>
            <w:pPr>
              <w:spacing w:after="40"/>
            </w:pPr>
            <w:r>
              <w:t xml:space="preserve">20261022000100_record_payment_malawi_date</w:t>
            </w:r>
          </w:p>
        </w:tc>
        <w:tc>
          <w:tcPr>
            <w:tcW w:type="dxa" w:w="4426"/>
            <w:tcBorders>
              <w:top w:val="single" w:color="BFC7D1" w:sz="4"/>
              <w:left w:val="single" w:color="BFC7D1" w:sz="4"/>
              <w:bottom w:val="single" w:color="BFC7D1" w:sz="4"/>
              <w:right w:val="single" w:color="BFC7D1" w:sz="4"/>
            </w:tcBorders>
            <w:tcMar>
              <w:top w:type="dxa" w:w="60"/>
              <w:left w:type="dxa" w:w="100"/>
              <w:bottom w:type="dxa" w:w="60"/>
              <w:right w:type="dxa" w:w="100"/>
            </w:tcMar>
          </w:tcPr>
          <w:p>
            <w:pPr>
              <w:spacing w:after="40"/>
            </w:pPr>
            <w:r>
              <w:t xml:space="preserve">TZ-1</w:t>
            </w:r>
          </w:p>
        </w:tc>
      </w:tr>
    </w:tbl>
    <w:p>
      <w:pPr>
        <w:spacing w:after="80"/>
      </w:pPr>
    </w:p>
    <w:p>
      <w:pPr>
        <w:pStyle w:val="Heading2"/>
      </w:pPr>
      <w:r>
        <w:t xml:space="preserve">Suggested commits</w:t>
      </w:r>
    </w:p>
    <w:p>
      <w:pPr>
        <w:pStyle w:val="ListParagraph"/>
        <w:numPr>
          <w:ilvl w:val="0"/>
          <w:numId w:val="2"/>
        </w:numPr>
        <w:spacing w:after="60"/>
      </w:pPr>
      <w:r>
        <w:t xml:space="preserve">Class Setup workspace and staff subjects (app, tests, migration 100 and 200).</w:t>
      </w:r>
    </w:p>
    <w:p>
      <w:pPr>
        <w:pStyle w:val="ListParagraph"/>
        <w:numPr>
          <w:ilvl w:val="0"/>
          <w:numId w:val="2"/>
        </w:numPr>
        <w:spacing w:after="60"/>
      </w:pPr>
      <w:r>
        <w:t xml:space="preserve">Guardian access fixes (migrations 300 and 400, report card page).</w:t>
      </w:r>
    </w:p>
    <w:p>
      <w:pPr>
        <w:pStyle w:val="ListParagraph"/>
        <w:numPr>
          <w:ilvl w:val="0"/>
          <w:numId w:val="2"/>
        </w:numPr>
        <w:spacing w:after="60"/>
      </w:pPr>
      <w:r>
        <w:t xml:space="preserve">Notifications, permissions and role-implied access (app, migration 500).</w:t>
      </w:r>
    </w:p>
    <w:p>
      <w:pPr>
        <w:pStyle w:val="ListParagraph"/>
        <w:numPr>
          <w:ilvl w:val="0"/>
          <w:numId w:val="2"/>
        </w:numPr>
        <w:spacing w:after="60"/>
      </w:pPr>
      <w:r>
        <w:t xml:space="preserve">Progression, status review, return and arrangements (app and migration 600).</w:t>
      </w:r>
    </w:p>
    <w:p>
      <w:pPr>
        <w:pStyle w:val="ListParagraph"/>
        <w:numPr>
          <w:ilvl w:val="0"/>
          <w:numId w:val="2"/>
        </w:numPr>
        <w:spacing w:after="60"/>
      </w:pPr>
      <w:r>
        <w:t xml:space="preserve">Payment date fix (migration 22 Oct) and the reset script change.</w:t>
      </w:r>
    </w:p>
    <w:p>
      <w:pPr>
        <w:pStyle w:val="ListParagraph"/>
        <w:numPr>
          <w:ilvl w:val="0"/>
          <w:numId w:val="2"/>
        </w:numPr>
        <w:spacing w:after="60"/>
      </w:pPr>
      <w:r>
        <w:t xml:space="preserve">Documents (only after you review the deleted files).</w:t>
      </w:r>
    </w:p>
    <w:p>
      <w:pPr>
        <w:spacing w:after="80"/>
      </w:pPr>
    </w:p>
    <w:p>
      <w:pPr>
        <w:pStyle w:val="Heading1"/>
        <w:pageBreakBefore/>
      </w:pPr>
      <w:r>
        <w:t xml:space="preserve">5. Prompt to continue when your usage renews</w:t>
      </w:r>
    </w:p>
    <w:p>
      <w:pPr>
        <w:spacing w:after="120"/>
      </w:pPr>
      <w:r>
        <w:t xml:space="preserve">Copy everything in the box into a new session.</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BFC7D1" w:sz="4"/>
              <w:left w:val="single" w:color="BFC7D1" w:sz="4"/>
              <w:bottom w:val="single" w:color="BFC7D1" w:sz="4"/>
              <w:right w:val="single" w:color="BFC7D1" w:sz="4"/>
            </w:tcBorders>
            <w:shd w:fill="F2F2F2" w:color="auto" w:val="clear"/>
            <w:tcMar>
              <w:top w:type="dxa" w:w="100"/>
              <w:left w:type="dxa" w:w="160"/>
              <w:bottom w:type="dxa" w:w="100"/>
              <w:right w:type="dxa" w:w="160"/>
            </w:tcMar>
          </w:tcPr>
          <w:p>
            <w:pPr>
              <w:spacing w:after="60"/>
            </w:pPr>
            <w:r>
              <w:rPr>
                <w:b/>
                <w:bCs/>
              </w:rPr>
              <w:t xml:space="preserve">Continuation prompt</w:t>
            </w:r>
          </w:p>
          <w:p>
            <w:pPr>
              <w:spacing w:after="40"/>
            </w:pPr>
            <w:r>
              <w:t xml:space="preserve">Continue the School Management App work (Flutter web + Supabase project vgrztgztjqsqenxetsxb, folder "mai halima/school_management_app").</w:t>
            </w:r>
          </w:p>
          <w:p>
            <w:pPr>
              <w:spacing w:after="40"/>
            </w:pPr>
            <w:r>
              <w:t xml:space="preserve">Read docs/Remaining_Issues_2026-10-22.docx first. It lists every open item (OPEN-1 to OPEN-14, OPEN-12 is closed) and what was already fixed.</w:t>
            </w:r>
          </w:p>
          <w:p>
            <w:pPr>
              <w:spacing w:after="40"/>
            </w:pPr>
            <w:r>
              <w:t xml:space="preserve">Do these in order, verifying each one before moving on:</w:t>
            </w:r>
          </w:p>
          <w:p>
            <w:pPr>
              <w:spacing w:after="40"/>
            </w:pPr>
            <w:r>
              <w:t xml:space="preserve">1. Run `dart analyze lib test` and `flutter test` (expect 278 passing).</w:t>
            </w:r>
          </w:p>
          <w:p>
            <w:pPr>
              <w:spacing w:after="40"/>
            </w:pPr>
            <w:r>
              <w:t xml:space="preserve">2. Rebuild the release app: `flutter run -d web-server --release --web-hostname=127.0.0.1 --web-port=53131 --dart-define-from-file=env/dev.json --no-web-resources-cdn` (stop any old process on port 53131 first).</w:t>
            </w:r>
          </w:p>
          <w:p>
            <w:pPr>
              <w:spacing w:after="40"/>
            </w:pPr>
            <w:r>
              <w:t xml:space="preserve">3. Re-run the Playwright harness in the scratchpad run folder (phases p11n, p12, p13, p14, then p15, p15c, p9a2, p9t2, p9k, p9w, p10c) against the final build and fix anything that regressed (OPEN-5).</w:t>
            </w:r>
          </w:p>
          <w:p>
            <w:pPr>
              <w:spacing w:after="40"/>
            </w:pPr>
            <w:r>
              <w:t xml:space="preserve">4. Decide and implement OPEN-1 (guard against paying more than a fee still owes: reject or warn) in record_payment_v2 and the Record Payment screen.</w:t>
            </w:r>
          </w:p>
          <w:p>
            <w:pPr>
              <w:spacing w:after="40"/>
            </w:pPr>
            <w:r>
              <w:t xml:space="preserve">5. Implement OPEN-2: a term-continuation workflow so students get a class placement and subject enrolment for Term 2 and Term 3 without per-student manual steps. Reuse the existing database functions continue_student_to_term and finalize_student_school_year if suitable.</w:t>
            </w:r>
          </w:p>
          <w:p>
            <w:pPr>
              <w:spacing w:after="40"/>
            </w:pPr>
            <w:r>
              <w:t xml:space="preserve">6. Audit remaining uses of the legacy PermissionHelper role hierarchy (isAtLeast, canReadFinance, canWriteComments and similar) and replace them with school-role checks from lib/core/auth/school_role_access.dart (OPEN-6). Check every server check that uses current_date for the Malawi date rule (OPEN-7).</w:t>
            </w:r>
          </w:p>
          <w:p>
            <w:pPr>
              <w:spacing w:after="40"/>
            </w:pPr>
            <w:r>
              <w:t xml:space="preserve">7. Improve the progression and weeding period pickers (OPEN-3), then the low accessibility items (OPEN-4).</w:t>
            </w:r>
          </w:p>
          <w:p>
            <w:pPr>
              <w:spacing w:after="40"/>
            </w:pPr>
            <w:r>
              <w:t xml:space="preserve">8. Regenerate the end-to-end testing guide so it matches the current screens (OPEN-9), reset the test data with supabase/manual/reset_all_test_data_except_admin_school_com.sql only after I confirm (OPEN-10), and commit the work in sensible commits (OPEN-11) after I review the list of deleted docs.</w:t>
            </w:r>
          </w:p>
          <w:p>
            <w:pPr>
              <w:spacing w:after="40"/>
            </w:pPr>
            <w:r>
              <w:t xml:space="preserve">Rules: never handle the admin@school.com password (I sign in myself); do not change role permissions without telling me; migrations go in supabase/migrations and are applied with `supabase db push`.</w:t>
            </w:r>
          </w:p>
        </w:tc>
      </w:tr>
    </w:tbl>
    <w:sectPr>
      <w:footerReference w:type="default" r:id="rId6"/>
      <w:pgSz w:w="11906" w:h="16838" w:orient="portrait"/>
      <w:pgMar w:top="1300" w:right="1440" w:bottom="1300" w:left="1440" w:header="708" w:footer="708" w:gutter="0"/>
      <w:pgNumType/>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color w:val="777777"/>
        <w:sz w:val="16"/>
        <w:szCs w:val="16"/>
      </w:rPr>
      <w:t xml:space="preserve">School Management System · Remaining issues · Page </w:t>
    </w:r>
    <w:r>
      <w:rPr>
        <w:color w:val="777777"/>
        <w:sz w:val="16"/>
        <w:szCs w:val="16"/>
      </w:rPr>
      <w:fldChar w:fldCharType="begin"/>
    </w:r>
    <w:r>
      <w:rPr>
        <w:color w:val="777777"/>
        <w:sz w:val="16"/>
        <w:szCs w:val="16"/>
      </w:rPr>
      <w:instrText xml:space="preserve">PAGE</w:instrText>
    </w:r>
    <w:r>
      <w:rPr>
        <w:color w:val="777777"/>
        <w:sz w:val="16"/>
        <w:szCs w:val="16"/>
      </w:rPr>
      <w:fldChar w:fldCharType="separate"/>
    </w:r>
    <w:r>
      <w:rPr>
        <w:color w:val="777777"/>
        <w:sz w:val="16"/>
        <w:szCs w:val="16"/>
      </w:rPr>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tentative="1">
      <w:start w:val="1"/>
      <w:numFmt w:val="bullet"/>
      <w:lvlText w:val="●"/>
      <w:lvlJc w:val="left"/>
      <w:pPr>
        <w:ind w:left="720" w:hanging="360"/>
      </w:pPr>
    </w:lvl>
    <w:lvl w:ilvl="1" w:tentative="1">
      <w:start w:val="1"/>
      <w:numFmt w:val="bullet"/>
      <w:lvlText w:val="○"/>
      <w:lvlJc w:val="left"/>
      <w:pPr>
        <w:ind w:left="1440" w:hanging="360"/>
      </w:pPr>
    </w:lvl>
    <w:lvl w:ilvl="2" w:tentative="1">
      <w:start w:val="1"/>
      <w:numFmt w:val="bullet"/>
      <w:lvlText w:val="■"/>
      <w:lvlJc w:val="left"/>
      <w:pPr>
        <w:ind w:left="2160" w:hanging="360"/>
      </w:pPr>
    </w:lvl>
    <w:lvl w:ilvl="3" w:tentative="1">
      <w:start w:val="1"/>
      <w:numFmt w:val="bullet"/>
      <w:lvlText w:val="●"/>
      <w:lvlJc w:val="left"/>
      <w:pPr>
        <w:ind w:left="2880" w:hanging="360"/>
      </w:pPr>
    </w:lvl>
    <w:lvl w:ilvl="4" w:tentative="1">
      <w:start w:val="1"/>
      <w:numFmt w:val="bullet"/>
      <w:lvlText w:val="○"/>
      <w:lvlJc w:val="left"/>
      <w:pPr>
        <w:ind w:left="3600" w:hanging="360"/>
      </w:pPr>
    </w:lvl>
    <w:lvl w:ilvl="5" w:tentative="1">
      <w:start w:val="1"/>
      <w:numFmt w:val="bullet"/>
      <w:lvlText w:val="■"/>
      <w:lvlJc w:val="left"/>
      <w:pPr>
        <w:ind w:left="4320" w:hanging="360"/>
      </w:pPr>
    </w:lvl>
    <w:lvl w:ilvl="6" w:tentative="1">
      <w:start w:val="1"/>
      <w:numFmt w:val="bullet"/>
      <w:lvlText w:val="●"/>
      <w:lvlJc w:val="left"/>
      <w:pPr>
        <w:ind w:left="5040" w:hanging="360"/>
      </w:pPr>
    </w:lvl>
    <w:lvl w:ilvl="7" w:tentative="1">
      <w:start w:val="1"/>
      <w:numFmt w:val="bullet"/>
      <w:lvlText w:val="●"/>
      <w:lvlJc w:val="left"/>
      <w:pPr>
        <w:ind w:left="5760" w:hanging="360"/>
      </w:pPr>
    </w:lvl>
    <w:lvl w:ilvl="8" w:tentative="1">
      <w:start w:val="1"/>
      <w:numFmt w:val="bullet"/>
      <w:lvlText w:val="●"/>
      <w:lvlJc w:val="left"/>
      <w:pPr>
        <w:ind w:left="6480" w:hanging="360"/>
      </w:pPr>
    </w:lvl>
  </w:abstractNum>
  <w:abstractNum w:abstractNumId="2" w15:restartNumberingAfterBreak="0">
    <w:multiLevelType w:val="hybridMultilevel"/>
    <w:lvl w:ilvl="0" w:tentative="1">
      <w:start w:val="1"/>
      <w:numFmt w:val="bullet"/>
      <w:lvlText w:val="•"/>
      <w:lvlJc w:val="left"/>
      <w:pPr>
        <w:ind w:left="540" w:hanging="27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1"/>
        <w:szCs w:val="21"/>
      </w:rPr>
    </w:rPrDefault>
    <w:pPrDefault/>
  </w:docDefaults>
  <w:style w:type="paragraph" w:styleId="Normal" w:default="1">
    <w:name w:val="Normal"/>
    <w:qFormat/>
  </w:style>
  <w:style w:type="table" w:styleId="TableNormal" w:default="true">
    <w:name w:val="Normal Table"/>
    <w:uiPriority w:val="99"/>
    <w:semiHidden/>
    <w:unhideWhenUsed/>
    <w:tblPr>
      <w:tblInd w:type="dxa" w:w="0"/>
      <w:tblCellMar>
        <w:top w:type="dxa" w:w="0"/>
        <w:left w:type="dxa" w:w="108"/>
        <w:bottom w:type="dxa" w:w="0"/>
        <w:right w:type="dxa" w:w="108"/>
      </w:tblCellMar>
    </w:tblPr>
  </w:style>
  <w:style w:type="paragraph" w:styleId="Title">
    <w:name w:val="Title"/>
    <w:basedOn w:val="Normal"/>
    <w:next w:val="Normal"/>
    <w:qFormat/>
    <w:rPr>
      <w:sz w:val="56"/>
      <w:szCs w:val="5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60" w:before="240"/>
      <w:outlineLvl w:val="0"/>
    </w:pPr>
    <w:rPr>
      <w:rFonts w:ascii="Arial" w:cs="Arial" w:eastAsia="Arial" w:hAnsi="Arial"/>
      <w:b/>
      <w:bCs/>
      <w:color w:val="1F3A5F"/>
      <w:sz w:val="32"/>
      <w:szCs w:val="32"/>
    </w:rPr>
  </w:style>
  <w:style w:type="paragraph" w:styleId="Heading2">
    <w:name w:val="Heading 2"/>
    <w:basedOn w:val="Normal"/>
    <w:next w:val="Normal"/>
    <w:qFormat/>
    <w:pPr>
      <w:keepNext/>
      <w:spacing w:after="100" w:before="220"/>
      <w:outlineLvl w:val="1"/>
    </w:pPr>
    <w:rPr>
      <w:rFonts w:ascii="Arial" w:cs="Arial" w:eastAsia="Arial" w:hAnsi="Arial"/>
      <w:b/>
      <w:bCs/>
      <w:color w:val="2F5C8A"/>
      <w:sz w:val="25"/>
      <w:szCs w:val="25"/>
    </w:rPr>
  </w:style>
</w:style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footer" Target="footer1.xml"/><Relationship Id="rId7" Type="http://schemas.openxmlformats.org/officeDocument/2006/relationships/theme" Target="theme/theme1.xml"/><Relationship Id="rId8"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true">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false"/>
        </a:gradFill>
        <a:gradFill rotWithShape="true">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false"/>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false">
              <a:srgbClr val="000000">
                <a:alpha val="63000"/>
              </a:srgbClr>
            </a:outerShdw>
          </a:effectLst>
        </a:effectStyle>
      </a:effectStyleLst>
      <a:bgFillStyleLst>
        <a:solidFill>
          <a:schemeClr val="phClr"/>
        </a:solidFill>
        <a:solidFill>
          <a:schemeClr val="phClr">
            <a:tint val="95000"/>
            <a:satMod val="170000"/>
          </a:schemeClr>
        </a:solidFill>
        <a:gradFill rotWithShape="true">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false"/>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Remaining Issues</dc:title>
  <dc:creator>School Management System</dc:creator>
  <cp:lastModifiedBy>Un-named</cp:lastModifiedBy>
  <cp:revision>1</cp:revision>
  <dcterms:created xsi:type="dcterms:W3CDTF">2026-10-21T22:43:22.505Z</dcterms:created>
  <dcterms:modified xsi:type="dcterms:W3CDTF">2026-10-21T22:43:22.507Z</dcterms:modified>
</cp:coreProperties>
</file>

<file path=docProps/custom.xml><?xml version="1.0" encoding="utf-8"?>
<Properties xmlns="http://schemas.openxmlformats.org/officeDocument/2006/custom-properties" xmlns:vt="http://schemas.openxmlformats.org/officeDocument/2006/docPropsVTypes"/>
</file>