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3A5F"/>
          <w:sz w:val="40"/>
          <w:szCs w:val="40"/>
        </w:rPr>
        <w:t xml:space="preserve">SCHOOL MANAGEMENT SYSTEM</w:t>
      </w:r>
    </w:p>
    <w:p>
      <w:pPr>
        <w:spacing w:after="120"/>
      </w:pPr>
      <w:r>
        <w:rPr>
          <w:b/>
          <w:bCs/>
          <w:sz w:val="32"/>
          <w:szCs w:val="32"/>
        </w:rPr>
        <w:t xml:space="preserve">Technical Specification</w:t>
      </w:r>
    </w:p>
    <w:p>
      <w:pPr>
        <w:spacing w:after="300"/>
      </w:pPr>
      <w:r>
        <w:rPr>
          <w:color w:val="555555"/>
          <w:sz w:val="22"/>
          <w:szCs w:val="22"/>
        </w:rPr>
        <w:t xml:space="preserve">Architecture, data model, security model, business rules, operations and testing of the school management web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Version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1.0 (22 October 2026)</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Application</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Flutter web client with a Supabase backend (PostgreSQL, Auth, Storage, Edge Functions)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Audience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Developers, database administrators and technical reviewers</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Related documents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User Manual and Workflows; Remaining Issues and Continuation Plan</w:t>
            </w:r>
          </w:p>
        </w:tc>
      </w:tr>
    </w:tbl>
    <w:p>
      <w:pPr>
        <w:pStyle w:val="Heading1"/>
        <w:pageBreakBefore/>
      </w:pPr>
      <w:r>
        <w:t xml:space="preserve">1. Purpose and scope</w:t>
      </w:r>
    </w:p>
    <w:p>
      <w:pPr>
        <w:spacing w:after="120"/>
      </w:pPr>
      <w:r>
        <w:t xml:space="preserve">The system runs the academic and financial life of a secondary school in Malawi: academic years and terms, subjects, classes (Form 1 to Form 4), staff and their teaching subjects, students and guardians, fees and payments, assessments and results, year-end progression, and communication with guardians. Six roles use it: Super User, Administrator, Head Teacher, Teacher, Accountant and Guardian.</w:t>
      </w:r>
    </w:p>
    <w:p>
      <w:pPr>
        <w:pStyle w:val="ListParagraph"/>
        <w:numPr>
          <w:ilvl w:val="0"/>
          <w:numId w:val="2"/>
        </w:numPr>
        <w:spacing w:after="60"/>
      </w:pPr>
      <w:r>
        <w:t xml:space="preserve">In scope: the web client, the database schema with row-level security, database functions, four Edge Functions, the manual SQL maintenance scripts and the automated tests.</w:t>
      </w:r>
    </w:p>
    <w:p>
      <w:pPr>
        <w:pStyle w:val="ListParagraph"/>
        <w:numPr>
          <w:ilvl w:val="0"/>
          <w:numId w:val="2"/>
        </w:numPr>
        <w:spacing w:after="60"/>
      </w:pPr>
      <w:r>
        <w:t xml:space="preserve">Out of scope: native mobile apps, payment-gateway integrations (payments are recorded by the Accountant), and any external student information system.</w:t>
      </w:r>
    </w:p>
    <w:p>
      <w:pPr>
        <w:pStyle w:val="Heading1"/>
        <w:pageBreakBefore/>
      </w:pPr>
      <w:r>
        <w:t xml:space="preserve">2. Architecture</w:t>
      </w:r>
    </w:p>
    <w:p>
      <w:pPr>
        <w:pStyle w:val="Heading2"/>
      </w:pPr>
      <w:r>
        <w:t xml:space="preserve">2.1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Layer</w:t>
            </w:r>
          </w:p>
        </w:tc>
        <w:tc>
          <w:tcPr>
            <w:tcW w:type="dxa" w:w="67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Technology and responsibility</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Client</w:t>
            </w:r>
          </w:p>
        </w:tc>
        <w:tc>
          <w:tcPr>
            <w:tcW w:type="dxa" w:w="6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Flutter (Dart 3.12) compiled to web. State management with Riverpod 3, routing with go_router 18 (hash URLs such as /#/academics/class-setup). Renders to a canvas, so tests drive the Flutter semantics tree.</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Backend services</w:t>
            </w:r>
          </w:p>
        </w:tc>
        <w:tc>
          <w:tcPr>
            <w:tcW w:type="dxa" w:w="6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Supabase: PostgreSQL with row-level security, Auth (email and password), Storage (deposit-slip files), Edge Functions (Deno/TypeScript).</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Business logic</w:t>
            </w:r>
          </w:p>
        </w:tc>
        <w:tc>
          <w:tcPr>
            <w:tcW w:type="dxa" w:w="6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Mostly in the database: SECURITY DEFINER functions (RPC) enforce rules and write audit records. The client validates for convenience; the database is the authority.</w:t>
            </w:r>
          </w:p>
        </w:tc>
      </w:tr>
      <w:tr>
        <w:trPr>
          <w:cantSplit/>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Hosting</w:t>
            </w:r>
          </w:p>
        </w:tc>
        <w:tc>
          <w:tcPr>
            <w:tcW w:type="dxa" w:w="6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client is a static web build; any static host works. The Supabase project provides the API at the project URL.</w:t>
            </w:r>
          </w:p>
        </w:tc>
      </w:tr>
    </w:tbl>
    <w:p>
      <w:pPr>
        <w:spacing w:after="80"/>
      </w:pPr>
    </w:p>
    <w:p>
      <w:pPr>
        <w:pStyle w:val="Heading2"/>
      </w:pPr>
      <w:r>
        <w:t xml:space="preserve">2.2 Client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Folder</w:t>
            </w:r>
          </w:p>
        </w:tc>
        <w:tc>
          <w:tcPr>
            <w:tcW w:type="dxa" w:w="60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Contents</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lib/app, lib/main.dart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Application bootstrap, theme and provider scope.</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lib/core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router.dart (routes and role guards), auth (permission helper and school-role rules), navigation (role menus, closeForm), database (Supabase client), errors, services (audit, export), validation, shared widgets.</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lib/features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One folder per area, each with data (repositories), domain (models and pure rules) and presentation (pages): academics, administration, assessments, authentication, calendar, communications, dashboards, finance, guardian, help, profile, progression, reports, settings, students, users, weeding.</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lib/widgets, lib/theme, lib/shared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UI kit (tables, cards, dialogs, pills), design tokens and shared helpers.</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supabase/migrations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77 versioned SQL files, applied in name order with the Supabase CLI.</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supabase/functions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create-user, delete-user, reset-user-password, send-notification-email.</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supabase/manual</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Operator scripts: reset all data except admin@school.com (with a preflight), delete non-admin users, grant password reset.</w:t>
            </w:r>
          </w:p>
        </w:tc>
      </w:tr>
      <w:tr>
        <w:trPr>
          <w:cantSplit/>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test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47 test files, 278 tests (unit, widget and routing tests).</w:t>
            </w:r>
          </w:p>
        </w:tc>
      </w:tr>
    </w:tbl>
    <w:p>
      <w:pPr>
        <w:spacing w:after="80"/>
      </w:pPr>
    </w:p>
    <w:p>
      <w:pPr>
        <w:pStyle w:val="Heading2"/>
      </w:pPr>
      <w:r>
        <w:t xml:space="preserve">2.3 Key dependencies</w:t>
      </w:r>
    </w:p>
    <w:p>
      <w:pPr>
        <w:spacing w:after="120"/>
      </w:pPr>
      <w:r>
        <w:t xml:space="preserve">supabase_flutter 2.17, flutter_riverpod 3.4, go_router 18, pdf and printing (receipts and exports), csv, file_picker (deposit slips), shared_preferences (draft forms), google_fonts, url_launcher.</w:t>
      </w:r>
    </w:p>
    <w:p>
      <w:pPr>
        <w:pStyle w:val="Heading2"/>
      </w:pPr>
      <w:r>
        <w:t xml:space="preserve">2.4 Request flow</w:t>
      </w:r>
    </w:p>
    <w:p>
      <w:pPr>
        <w:pStyle w:val="ListParagraph"/>
        <w:numPr>
          <w:ilvl w:val="0"/>
          <w:numId w:val="2"/>
        </w:numPr>
        <w:spacing w:after="60"/>
      </w:pPr>
      <w:r>
        <w:t xml:space="preserve">A page calls a repository. The repository uses the Supabase client with the signed-in user's JWT.</w:t>
      </w:r>
    </w:p>
    <w:p>
      <w:pPr>
        <w:pStyle w:val="ListParagraph"/>
        <w:numPr>
          <w:ilvl w:val="0"/>
          <w:numId w:val="2"/>
        </w:numPr>
        <w:spacing w:after="60"/>
      </w:pPr>
      <w:r>
        <w:t xml:space="preserve">Reads go through PostgREST and are filtered by row-level security for that user and role.</w:t>
      </w:r>
    </w:p>
    <w:p>
      <w:pPr>
        <w:pStyle w:val="ListParagraph"/>
        <w:numPr>
          <w:ilvl w:val="0"/>
          <w:numId w:val="2"/>
        </w:numPr>
        <w:spacing w:after="60"/>
      </w:pPr>
      <w:r>
        <w:t xml:space="preserve">Writes that carry rules (assign a teacher, publish, record a payment, decide progression) call an RPC. The function checks the role, validates, writes, and records the audit trail inside one transaction.</w:t>
      </w:r>
    </w:p>
    <w:p>
      <w:pPr>
        <w:pStyle w:val="ListParagraph"/>
        <w:numPr>
          <w:ilvl w:val="0"/>
          <w:numId w:val="2"/>
        </w:numPr>
        <w:spacing w:after="60"/>
      </w:pPr>
      <w:r>
        <w:t xml:space="preserve">The client shows the database's business-rule messages (SQLSTATE P0001) and hides internal errors behind a generic message.</w:t>
      </w:r>
    </w:p>
    <w:p>
      <w:pPr>
        <w:pStyle w:val="Heading1"/>
        <w:pageBreakBefore/>
      </w:pPr>
      <w:r>
        <w:t xml:space="preserve">3. Security and access model</w:t>
      </w:r>
    </w:p>
    <w:p>
      <w:pPr>
        <w:pStyle w:val="Heading2"/>
      </w:pPr>
      <w:r>
        <w:t xml:space="preserve">3.1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Role</w:t>
            </w:r>
          </w:p>
        </w:tc>
        <w:tc>
          <w:tcPr>
            <w:tcW w:type="dxa" w:w="68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Capabilities (enforced in row-level security and functions)</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SUPER_USER (alias SYSTEM_ADMIN)</w:t>
            </w:r>
          </w:p>
        </w:tc>
        <w:tc>
          <w:tcPr>
            <w:tcW w:type="dxa" w:w="6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Everything an Administrator can do, plus system users, audit log, email delivery log, publishing and correction decisions.</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ADMINISTRATOR</w:t>
            </w:r>
          </w:p>
        </w:tc>
        <w:tc>
          <w:tcPr>
            <w:tcW w:type="dxa" w:w="6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Academic structure, subjects, staff and guardian accounts (not Super User), classes and assignments, students, fee structures, read-only finance reports.</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HEAD_TEACHER</w:t>
            </w:r>
          </w:p>
        </w:tc>
        <w:tc>
          <w:tcPr>
            <w:tcW w:type="dxa" w:w="6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Review, return and publish results; decide corrections; progression and status reviews; read-only structure and payments; send notifications.</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TEACHER</w:t>
            </w:r>
          </w:p>
        </w:tc>
        <w:tc>
          <w:tcPr>
            <w:tcW w:type="dxa" w:w="6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Own assignments only: assessments and marks for those class subjects; raise and complete corrections; comments.</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ACCOUNTANT</w:t>
            </w:r>
          </w:p>
        </w:tc>
        <w:tc>
          <w:tcPr>
            <w:tcW w:type="dxa" w:w="6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Student accounts, payments, deposit slips, arrangements, reversals, fee structures.</w:t>
            </w:r>
          </w:p>
        </w:tc>
      </w:tr>
      <w:tr>
        <w:trPr>
          <w:cantSplit/>
        </w:trPr>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GUARDIAN</w:t>
            </w:r>
          </w:p>
        </w:tc>
        <w:tc>
          <w:tcPr>
            <w:tcW w:type="dxa" w:w="6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Own linked students, their payments, published results when the balance is zero, own notifications.</w:t>
            </w:r>
          </w:p>
        </w:tc>
      </w:tr>
    </w:tbl>
    <w:p>
      <w:pPr>
        <w:spacing w:after="80"/>
      </w:pPr>
    </w:p>
    <w:p>
      <w:pPr>
        <w:pStyle w:val="Heading2"/>
      </w:pPr>
      <w:r>
        <w:t xml:space="preserve">3.2 Enforcement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Layer</w:t>
            </w:r>
          </w:p>
        </w:tc>
        <w:tc>
          <w:tcPr>
            <w:tcW w:type="dxa" w:w="65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Mechanism</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Row-level security</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Enabled on every table. Policies use current_app_role() and has_app_role(). Example: staff and guardian tables are managed by SUPER_USER and ADMINISTRATOR; fee structures by SUPER_USER, ADMINISTRATOR and ACCOUNTANT; payments by ACCOUNTANT only; audit log read by SUPER_USER only.</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SECURITY DEFINER functions</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Run with search_path set to empty or public and execute rights granted to authenticated only (REVOKE from PUBLIC and anon). Helpers in the private schema (for example private.student_outstanding_balance, private.guardian_can_view_results) avoid recursive policies.</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Client guards</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router.dart redirects by role; role_menus.dart builds the menu; school_role_access.dart holds the school-role rules; impliedPermissionsFor() maps roles to the UI permission strings. These improve usability only; they are never the only protection.</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Immutability</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Published grades cannot be changed except through an approved correction; payments are never edited or deleted (reversals add a record); assessment returns and audit entries are append-only.</w:t>
            </w:r>
          </w:p>
        </w:tc>
      </w:tr>
      <w:tr>
        <w:trPr>
          <w:cantSplit/>
        </w:trPr>
        <w:tc>
          <w:tcPr>
            <w:tcW w:type="dxa" w:w="2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Audit</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auditlog records actor, role, action, table, record id, old and new values and reason for sensitive actions (including every progression decision, return, reversal and notification).</w:t>
            </w:r>
          </w:p>
        </w:tc>
      </w:tr>
    </w:tbl>
    <w:p>
      <w:pPr>
        <w:spacing w:after="80"/>
      </w:pPr>
    </w:p>
    <w:p>
      <w:pPr>
        <w:pStyle w:val="Heading2"/>
      </w:pPr>
      <w:r>
        <w:t xml:space="preserve">3.3 Accounts and secrets</w:t>
      </w:r>
    </w:p>
    <w:p>
      <w:pPr>
        <w:pStyle w:val="ListParagraph"/>
        <w:numPr>
          <w:ilvl w:val="0"/>
          <w:numId w:val="2"/>
        </w:numPr>
        <w:spacing w:after="60"/>
      </w:pPr>
      <w:r>
        <w:t xml:space="preserve">Accounts are created by the create-user Edge Function using the service role; the client never holds the service key. A temporary password is generated and shown once; the user must set their own at first sign-in.</w:t>
      </w:r>
    </w:p>
    <w:p>
      <w:pPr>
        <w:pStyle w:val="ListParagraph"/>
        <w:numPr>
          <w:ilvl w:val="0"/>
          <w:numId w:val="2"/>
        </w:numPr>
        <w:spacing w:after="60"/>
      </w:pPr>
      <w:r>
        <w:t xml:space="preserve">The repository holds no secrets: env/dev.json (URL and publishable key) is supplied at build time and env/dev.example.json documents the keys.</w:t>
      </w:r>
    </w:p>
    <w:p>
      <w:pPr>
        <w:pStyle w:val="ListParagraph"/>
        <w:numPr>
          <w:ilvl w:val="0"/>
          <w:numId w:val="2"/>
        </w:numPr>
        <w:spacing w:after="60"/>
      </w:pPr>
      <w:r>
        <w:t xml:space="preserve">Guardian access to results is checked in row-level security, not only hidden in the screen.</w:t>
      </w:r>
    </w:p>
    <w:p>
      <w:pPr>
        <w:pStyle w:val="Heading1"/>
        <w:pageBreakBefore/>
      </w:pPr>
      <w:r>
        <w:t xml:space="preserve">4. Data model</w:t>
      </w:r>
    </w:p>
    <w:p>
      <w:pPr>
        <w:pStyle w:val="Heading2"/>
      </w:pPr>
      <w:r>
        <w:t xml:space="preserve">4.1 Main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Area</w:t>
            </w:r>
          </w:p>
        </w:tc>
        <w:tc>
          <w:tcPr>
            <w:tcW w:type="dxa" w:w="61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Tables</w:t>
            </w:r>
          </w:p>
        </w:tc>
      </w:tr>
      <w:tr>
        <w:trPr>
          <w:cantSplit/>
        </w:trP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Identity and access</w:t>
            </w:r>
          </w:p>
        </w:tc>
        <w:tc>
          <w:tcPr>
            <w:tcW w:type="dxa" w:w="6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systemuser, role, rolepermission, staff, guardian, student, studentguardian</w:t>
            </w:r>
          </w:p>
        </w:tc>
      </w:tr>
      <w:tr>
        <w:trPr>
          <w:cantSplit/>
        </w:trP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Academic calendar</w:t>
            </w:r>
          </w:p>
        </w:tc>
        <w:tc>
          <w:tcPr>
            <w:tcW w:type="dxa" w:w="6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school_academic_years and academic_year_terms (canonical, used by the Academics screens); academicyear (legacy period table: one row per year, form and term, used by results, progression and fees)</w:t>
            </w:r>
          </w:p>
        </w:tc>
      </w:tr>
      <w:tr>
        <w:trPr>
          <w:cantSplit/>
        </w:trP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Structure</w:t>
            </w:r>
          </w:p>
        </w:tc>
        <w:tc>
          <w:tcPr>
            <w:tcW w:type="dxa" w:w="6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 (form FORM_1 to FORM_4), subject, class_subject_catalog (subjects linked to a class and year), staff_subjects (which subjects a teacher may teach), teacher_assignments (one ACTIVE teacher per class subject, history kept), classsubject (legacy bridge kept in sync by sync_academic_year_to_legacy), studentclasshistory, studentsubject, student_subject_enrollments</w:t>
            </w:r>
          </w:p>
        </w:tc>
      </w:tr>
      <w:tr>
        <w:trPr>
          <w:cantSplit/>
        </w:trP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Assessment</w:t>
            </w:r>
          </w:p>
        </w:tc>
        <w:tc>
          <w:tcPr>
            <w:tcW w:type="dxa" w:w="6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assessment, grade (submissionstatus DRAFT or SUBMITTED, published_at, enteredby), assessment_returns (append-only), result_correction_requests</w:t>
            </w:r>
          </w:p>
        </w:tc>
      </w:tr>
      <w:tr>
        <w:trPr>
          <w:cantSplit/>
        </w:trP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Year end</w:t>
            </w:r>
          </w:p>
        </w:tc>
        <w:tc>
          <w:tcPr>
            <w:tcW w:type="dxa" w:w="6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progressionrule (pass mark, versioned), progressionreview (PENDING, PROMOTED, RETAINED with snapshot), weedingreview (PENDING, RETAIN, WEED_OUT)</w:t>
            </w:r>
          </w:p>
        </w:tc>
      </w:tr>
      <w:tr>
        <w:trPr>
          <w:cantSplit/>
        </w:trP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Finance</w:t>
            </w:r>
          </w:p>
        </w:tc>
        <w:tc>
          <w:tcPr>
            <w:tcW w:type="dxa" w:w="6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feestructure, payment, payment_reversals, financialadjustment, paymentchannel, deposit_slips (+ storage), payment_arrangements, payment_arrangement_installments, payment_arrangement_history</w:t>
            </w:r>
          </w:p>
        </w:tc>
      </w:tr>
      <w:tr>
        <w:trPr>
          <w:cantSplit/>
        </w:trP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Communication</w:t>
            </w:r>
          </w:p>
        </w:tc>
        <w:tc>
          <w:tcPr>
            <w:tcW w:type="dxa" w:w="6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notification (guardian or recipient user, email status PENDING, SENT, FAILED, NOT_APPLICABLE; read status), email_delivery_log, calendar events, teacher comments</w:t>
            </w:r>
          </w:p>
        </w:tc>
      </w:tr>
      <w:tr>
        <w:trPr>
          <w:cantSplit/>
        </w:trP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Audit</w:t>
            </w:r>
          </w:p>
        </w:tc>
        <w:tc>
          <w:tcPr>
            <w:tcW w:type="dxa" w:w="6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auditlog</w:t>
            </w:r>
          </w:p>
        </w:tc>
      </w:tr>
    </w:tbl>
    <w:p>
      <w:pPr>
        <w:spacing w:after="80"/>
      </w:pPr>
    </w:p>
    <w:p>
      <w:pPr>
        <w:pStyle w:val="Heading2"/>
      </w:pPr>
      <w:r>
        <w:t xml:space="preserve">4.2 Important relationships and constraints</w:t>
      </w:r>
    </w:p>
    <w:p>
      <w:pPr>
        <w:pStyle w:val="ListParagraph"/>
        <w:numPr>
          <w:ilvl w:val="0"/>
          <w:numId w:val="2"/>
        </w:numPr>
        <w:spacing w:after="60"/>
      </w:pPr>
      <w:r>
        <w:t xml:space="preserve">One class has one form (derived from its name, which must start with Form 1 to Form 4); a rename must stay within the form.</w:t>
      </w:r>
    </w:p>
    <w:p>
      <w:pPr>
        <w:pStyle w:val="ListParagraph"/>
        <w:numPr>
          <w:ilvl w:val="0"/>
          <w:numId w:val="2"/>
        </w:numPr>
        <w:spacing w:after="60"/>
      </w:pPr>
      <w:r>
        <w:t xml:space="preserve">A class subject has at most one ACTIVE teacher assignment; replacing or removing ends the old row (status ENDED or REPLACED) and keeps the history.</w:t>
      </w:r>
    </w:p>
    <w:p>
      <w:pPr>
        <w:pStyle w:val="ListParagraph"/>
        <w:numPr>
          <w:ilvl w:val="0"/>
          <w:numId w:val="2"/>
        </w:numPr>
        <w:spacing w:after="60"/>
      </w:pPr>
      <w:r>
        <w:t xml:space="preserve">A teacher can be assigned only to subjects they are ticked for in staff_subjects; a tick cannot be removed while an ACTIVE assignment exists.</w:t>
      </w:r>
    </w:p>
    <w:p>
      <w:pPr>
        <w:pStyle w:val="ListParagraph"/>
        <w:numPr>
          <w:ilvl w:val="0"/>
          <w:numId w:val="2"/>
        </w:numPr>
        <w:spacing w:after="60"/>
      </w:pPr>
      <w:r>
        <w:t xml:space="preserve">studentclasshistory is unique per student and academic period (year, form, term). Placement rows trigger subject enrolment (sync_student_subject_enrollments_trigger).</w:t>
      </w:r>
    </w:p>
    <w:p>
      <w:pPr>
        <w:pStyle w:val="ListParagraph"/>
        <w:numPr>
          <w:ilvl w:val="0"/>
          <w:numId w:val="2"/>
        </w:numPr>
        <w:spacing w:after="60"/>
      </w:pPr>
      <w:r>
        <w:t xml:space="preserve">A subject with assessments or marks in a class cannot be unlinked from that class.</w:t>
      </w:r>
    </w:p>
    <w:p>
      <w:pPr>
        <w:pStyle w:val="ListParagraph"/>
        <w:numPr>
          <w:ilvl w:val="0"/>
          <w:numId w:val="2"/>
        </w:numPr>
        <w:spacing w:after="60"/>
      </w:pPr>
      <w:r>
        <w:t xml:space="preserve">One active payment arrangement per student (partial unique index); payments auto-link to it by trigger.</w:t>
      </w:r>
    </w:p>
    <w:p>
      <w:pPr>
        <w:pStyle w:val="Heading1"/>
        <w:pageBreakBefore/>
      </w:pPr>
      <w:r>
        <w:t xml:space="preserve">5. Database functions (RPC)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Function</w:t>
            </w:r>
          </w:p>
        </w:tc>
        <w:tc>
          <w:tcPr>
            <w:tcW w:type="dxa" w:w="56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Behaviour</w:t>
            </w:r>
          </w:p>
        </w:tc>
      </w:tr>
      <w:tr>
        <w:trPr>
          <w:cantSplit/>
        </w:trPr>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assign_teacher_to_class_subjects, end_teacher_assignment, unlink_class_subject, set_staff_subjects</w:t>
            </w:r>
          </w:p>
        </w:tc>
        <w:tc>
          <w:tcPr>
            <w:tcW w:type="dxa" w:w="5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 Setup operations with the rules in section 4.2; reasons recorded; errors are readable business messages.</w:t>
            </w:r>
          </w:p>
        </w:tc>
      </w:tr>
      <w:tr>
        <w:trPr>
          <w:cantSplit/>
        </w:trPr>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activate_academic_year, set_current_academic_term</w:t>
            </w:r>
          </w:p>
        </w:tc>
        <w:tc>
          <w:tcPr>
            <w:tcW w:type="dxa" w:w="5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Make a year or term current; earlier years stay unchanged.</w:t>
            </w:r>
          </w:p>
        </w:tc>
      </w:tr>
      <w:tr>
        <w:trPr>
          <w:cantSplit/>
        </w:trPr>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publish_assessment_results</w:t>
            </w:r>
          </w:p>
        </w:tc>
        <w:tc>
          <w:tcPr>
            <w:tcW w:type="dxa" w:w="5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Head Teacher or Super User; stamps published_at and publisher on SUBMITTED grades; idempotent.</w:t>
            </w:r>
          </w:p>
        </w:tc>
      </w:tr>
      <w:tr>
        <w:trPr>
          <w:cantSplit/>
        </w:trPr>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return_assessment_to_teacher</w:t>
            </w:r>
          </w:p>
        </w:tc>
        <w:tc>
          <w:tcPr>
            <w:tcW w:type="dxa" w:w="5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Head Teacher or Super User; reason of 10 to 500 characters; SUBMITTED unpublished grades go back to DRAFT; writes assessment_returns, an audit row and a notification to the teacher.</w:t>
            </w:r>
          </w:p>
        </w:tc>
      </w:tr>
      <w:tr>
        <w:trPr>
          <w:cantSplit/>
        </w:trPr>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request, decide and complete correction functions</w:t>
            </w:r>
          </w:p>
        </w:tc>
        <w:tc>
          <w:tcPr>
            <w:tcW w:type="dxa" w:w="5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Teacher requests, Head Teacher decides, Teacher completes; published grades change only through this path.</w:t>
            </w:r>
          </w:p>
        </w:tc>
      </w:tr>
      <w:tr>
        <w:trPr>
          <w:cantSplit/>
        </w:trPr>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calculate_student_annual_result, refresh_progression_review</w:t>
            </w:r>
          </w:p>
        </w:tc>
        <w:tc>
          <w:tcPr>
            <w:tcW w:type="dxa" w:w="5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Per student and year: requires a placement, subject enrolments and a submitted PRESENT result for every subject in each of the three terms; ABSENT counts as missing. Returns averages, missing items, pass threshold and a recommendation (PROMOTE, RETAIN or INCOMPLETE). Complete reviews are stored as PENDING.</w:t>
            </w:r>
          </w:p>
        </w:tc>
      </w:tr>
      <w:tr>
        <w:trPr>
          <w:cantSplit/>
        </w:trPr>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decide_and_place_student</w:t>
            </w:r>
          </w:p>
        </w:tc>
        <w:tc>
          <w:tcPr>
            <w:tcW w:type="dxa" w:w="5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Head Teacher only. PROMOTED closes the current placement and opens one in the first class of the next form for Term 1 of the target period, with subject enrolment; RETAINED keeps the student. Audited.</w:t>
            </w:r>
          </w:p>
        </w:tc>
      </w:tr>
      <w:tr>
        <w:trPr>
          <w:cantSplit/>
        </w:trPr>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record_payment_v2</w:t>
            </w:r>
          </w:p>
        </w:tc>
        <w:tc>
          <w:tcPr>
            <w:tcW w:type="dxa" w:w="5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Accountant only. Validates amount, method-specific details, channel and date (not after today in Malawi time), writes the payment and a receipt number, links it to the active arrangement.</w:t>
            </w:r>
          </w:p>
        </w:tc>
      </w:tr>
      <w:tr>
        <w:trPr>
          <w:cantSplit/>
        </w:trPr>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create_payment_arrangement, refresh_payment_arrangement</w:t>
            </w:r>
          </w:p>
        </w:tc>
        <w:tc>
          <w:tcPr>
            <w:tcW w:type="dxa" w:w="5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Accountant creates a plan of dated instalments; triggers recalculate paid amount, instalment status (PAID, PENDING, MISSED) and plan status after each payment or reversal.</w:t>
            </w:r>
          </w:p>
        </w:tc>
      </w:tr>
      <w:tr>
        <w:trPr>
          <w:cantSplit/>
        </w:trPr>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get_guardian_report_access</w:t>
            </w:r>
          </w:p>
        </w:tc>
        <w:tc>
          <w:tcPr>
            <w:tcW w:type="dxa" w:w="5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Tells the Guardian screens whether results are open and the amount owed, without returning marks.</w:t>
            </w:r>
          </w:p>
        </w:tc>
      </w:tr>
      <w:tr>
        <w:trPr>
          <w:cantSplit/>
        </w:trPr>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private.student_outstanding_balance</w:t>
            </w:r>
          </w:p>
        </w:tc>
        <w:tc>
          <w:tcPr>
            <w:tcW w:type="dxa" w:w="5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Applicable fees minus non-reversed payments plus adjustments; used by results gating.</w:t>
            </w:r>
          </w:p>
        </w:tc>
      </w:tr>
      <w:tr>
        <w:trPr>
          <w:cantSplit/>
        </w:trPr>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continue_student_to_term, finalize_student_school_year</w:t>
            </w:r>
          </w:p>
        </w:tc>
        <w:tc>
          <w:tcPr>
            <w:tcW w:type="dxa" w:w="5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Present in the database for term continuation and year finalisation; not yet used by the client (see the Remaining Issues document).</w:t>
            </w:r>
          </w:p>
        </w:tc>
      </w:tr>
    </w:tbl>
    <w:p>
      <w:pPr>
        <w:pStyle w:val="Heading1"/>
        <w:pageBreakBefore/>
      </w:pPr>
      <w:r>
        <w:t xml:space="preserve">6. Edge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Function</w:t>
            </w:r>
          </w:p>
        </w:tc>
        <w:tc>
          <w:tcPr>
            <w:tcW w:type="dxa" w:w="64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Purpose</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create-user</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Creates the auth user and the staff or guardian profile in one step with the service role; validates the caller's role (the Administrator cannot create a Super User); names accept any non-blank text up to 80 characters.</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delete-user</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Removes a user and their profile when permitted.</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reset-user-password</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Generates a new temporary password for permitted callers.</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send-notification-email</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Delivers queued notification emails and records every attempt in email_delivery_log.</w:t>
            </w:r>
          </w:p>
        </w:tc>
      </w:tr>
    </w:tbl>
    <w:p>
      <w:pPr>
        <w:spacing w:after="120"/>
      </w:pPr>
      <w:r>
        <w:t xml:space="preserve">Deploy with: supabase functions deploy &lt;name&gt; --use-api.</w:t>
      </w:r>
    </w:p>
    <w:p>
      <w:pPr>
        <w:pStyle w:val="Heading1"/>
        <w:pageBreakBefore/>
      </w:pPr>
      <w:r>
        <w:t xml:space="preserve">7.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Rule</w:t>
            </w:r>
          </w:p>
        </w:tc>
        <w:tc>
          <w:tcPr>
            <w:tcW w:type="dxa" w:w="58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Where enforced</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Subjects first, then classes, then teachers</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 Setup UI and the assign function</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One teacher per subject per class; a teacher can hold several subjects</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teacher_assignments uniqueness and assign function</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Only teachers ticked for a subject are offered</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Assign function and UI list</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Teachers see only their own assignments</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Row-level security on classsubject, assessment and grade</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Submitted marks are read-only; published marks change only by correction</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Grade triggers and correction functions</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Guardians see results only when published and the balance is zero</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RLS using private.guardian_can_view_results</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Posted payments are never edited or deleted</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Policies and triggers; reversal table</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Annual review needs three complete terms</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calculate_student_annual_result</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Promotion and retention keep all history</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decide_and_place_student closes, never deletes</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Malawi calendar date for payment dates</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record_payment_v2 compares with Africa/Blantyre</w:t>
            </w:r>
          </w:p>
        </w:tc>
      </w:tr>
    </w:tbl>
    <w:p>
      <w:pPr>
        <w:pStyle w:val="Heading1"/>
        <w:pageBreakBefore/>
      </w:pPr>
      <w:r>
        <w:t xml:space="preserve">8. Build, deployment and operations</w:t>
      </w:r>
    </w:p>
    <w:p>
      <w:pPr>
        <w:pStyle w:val="Heading2"/>
      </w:pPr>
      <w:r>
        <w:t xml:space="preserve">8.1 Environments and configuration</w:t>
      </w:r>
    </w:p>
    <w:p>
      <w:pPr>
        <w:spacing w:after="120"/>
      </w:pPr>
      <w:r>
        <w:t xml:space="preserve">env/dev.json supplies SUPABASE_URL and SUPABASE_PUBLISHABLE_KEY through --dart-define-from-file. Use a separate file per environment; never commit real keys.</w:t>
      </w:r>
    </w:p>
    <w:p>
      <w:pPr>
        <w:pStyle w:val="Heading2"/>
      </w:pPr>
      <w:r>
        <w:t xml:space="preserve">8.2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Task</w:t>
            </w:r>
          </w:p>
        </w:tc>
        <w:tc>
          <w:tcPr>
            <w:tcW w:type="dxa" w:w="57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Command</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Run the release web build locally</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flutter run -d web-server --release --web-hostname=127.0.0.1 --web-port=53131 --dart-define-from-file=env/dev.json --no-web-resources-cdn</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Build for hosting</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flutter build web --release --dart-define-from-file=env/&lt;env&gt;.json</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Apply migrations</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supabase db push</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Run SQL against the linked project</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supabase db query --linked -f &lt;file.sql&gt; -o json</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Deploy an Edge Function</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supabase functions deploy &lt;name&gt; --use-api</w:t>
            </w:r>
          </w:p>
        </w:tc>
      </w:tr>
      <w:tr>
        <w:trPr>
          <w:cantSplit/>
        </w:trPr>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Static analysis and tests</w:t>
            </w:r>
          </w:p>
        </w:tc>
        <w:tc>
          <w:tcPr>
            <w:tcW w:type="dxa" w:w="5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dart analyze lib test ; flutter test</w:t>
            </w:r>
          </w:p>
        </w:tc>
      </w:tr>
    </w:tbl>
    <w:p>
      <w:pPr>
        <w:spacing w:after="80"/>
      </w:pPr>
    </w:p>
    <w:p>
      <w:pPr>
        <w:pStyle w:val="Heading2"/>
      </w:pPr>
      <w:r>
        <w:t xml:space="preserve">8.3 Operating notes</w:t>
      </w:r>
    </w:p>
    <w:p>
      <w:pPr>
        <w:pStyle w:val="ListParagraph"/>
        <w:numPr>
          <w:ilvl w:val="0"/>
          <w:numId w:val="2"/>
        </w:numPr>
        <w:spacing w:after="60"/>
      </w:pPr>
      <w:r>
        <w:t xml:space="preserve">The web build installs a service worker that caches the app; hard-refresh or unregister it after a deployment, or users may see the old build.</w:t>
      </w:r>
    </w:p>
    <w:p>
      <w:pPr>
        <w:pStyle w:val="ListParagraph"/>
        <w:numPr>
          <w:ilvl w:val="0"/>
          <w:numId w:val="2"/>
        </w:numPr>
        <w:spacing w:after="60"/>
      </w:pPr>
      <w:r>
        <w:t xml:space="preserve">Reset scripts under supabase/manual wipe test data and keep admin@school.com, the reference roles and permissions, the school settings singleton and the default progression rule. Run the preflight first and review the counts.</w:t>
      </w:r>
    </w:p>
    <w:p>
      <w:pPr>
        <w:pStyle w:val="ListParagraph"/>
        <w:numPr>
          <w:ilvl w:val="0"/>
          <w:numId w:val="2"/>
        </w:numPr>
        <w:spacing w:after="60"/>
      </w:pPr>
      <w:r>
        <w:t xml:space="preserve">New database objects ship as migrations only. Policies that read other tables with policies must use a SECURITY DEFINER helper to avoid recursion (see migration 20261021000400).</w:t>
      </w:r>
    </w:p>
    <w:p>
      <w:pPr>
        <w:pStyle w:val="ListParagraph"/>
        <w:numPr>
          <w:ilvl w:val="0"/>
          <w:numId w:val="2"/>
        </w:numPr>
        <w:spacing w:after="60"/>
      </w:pPr>
      <w:r>
        <w:t xml:space="preserve">Enum changes: add values with ALTER TYPE ... ADD VALUE IF NOT EXISTS in their own migration (see 20261021000500).</w:t>
      </w:r>
    </w:p>
    <w:p>
      <w:pPr>
        <w:pStyle w:val="Heading1"/>
        <w:pageBreakBefore/>
      </w:pPr>
      <w:r>
        <w:t xml:space="preserve">9. Quality assurance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Level</w:t>
            </w:r>
          </w:p>
        </w:tc>
        <w:tc>
          <w:tcPr>
            <w:tcW w:type="dxa" w:w="64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Coverage</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Static analysis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dart analyze lib test: no issues.</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Automated tests</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278 tests: validators, class setup rules and page, role access and menus, routing guards, registration flow, assessments and review workspace, finance rules, calendar, navigation helpers.</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End-to-end</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Playwright harness (Edge, visible browser, one saved profile per role) drives the release build through the Flutter semantics tree. It covers about 130 steps across 15 phases: baseline, settings, years and terms, subjects, fees, staff, Class Setup and Reassign, students and guardians, assessments, review, publish, corrections, progression, status reviews, payments, arrangements, reversals, guardian views, notifications, role boundaries, history protection and a route sweep per role. Results and screenshots are kept per run.</w:t>
            </w:r>
          </w:p>
        </w:tc>
      </w:tr>
      <w:tr>
        <w:trPr>
          <w:cantSplit/>
        </w:trP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Database verification</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Read-only SQL checks for counts, one active teacher per class subject, grade duplicates, deposit-slip links and broken placements.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Defects found and fixed by this process</w:t>
            </w:r>
          </w:p>
          <w:p>
            <w:pPr>
              <w:spacing w:after="40"/>
            </w:pPr>
            <w:r>
              <w:t xml:space="preserve">Every notification insert failing on a missing enum value; progression decisions failing on a uuid and text mismatch and on a missing column in a lookup; payments refused just after midnight in Malawi; guardian report cards empty; marks sheet querying a missing column; several screens hidden by legacy permission strings. See the Remaining Issues document for the full list.</w:t>
            </w:r>
          </w:p>
        </w:tc>
      </w:tr>
    </w:tbl>
    <w:p>
      <w:pPr>
        <w:pStyle w:val="Heading1"/>
        <w:pageBreakBefore/>
      </w:pPr>
      <w:r>
        <w:t xml:space="preserve">10. Known limitations and roadmap</w:t>
      </w:r>
    </w:p>
    <w:p>
      <w:pPr>
        <w:pStyle w:val="ListParagraph"/>
        <w:numPr>
          <w:ilvl w:val="0"/>
          <w:numId w:val="2"/>
        </w:numPr>
        <w:spacing w:after="60"/>
      </w:pPr>
      <w:r>
        <w:t xml:space="preserve">No guard against posting a payment larger than the fee still owes (decision pending).</w:t>
      </w:r>
    </w:p>
    <w:p>
      <w:pPr>
        <w:pStyle w:val="ListParagraph"/>
        <w:numPr>
          <w:ilvl w:val="0"/>
          <w:numId w:val="2"/>
        </w:numPr>
        <w:spacing w:after="60"/>
      </w:pPr>
      <w:r>
        <w:t xml:space="preserve">No bulk "continue to next term" action; Term 2 and Term 3 placements are manual per student.</w:t>
      </w:r>
    </w:p>
    <w:p>
      <w:pPr>
        <w:pStyle w:val="ListParagraph"/>
        <w:numPr>
          <w:ilvl w:val="0"/>
          <w:numId w:val="2"/>
        </w:numPr>
        <w:spacing w:after="60"/>
      </w:pPr>
      <w:r>
        <w:t xml:space="preserve">The legacy PermissionHelper role hierarchy still exists and does not know the school roles; remaining callers should move to school_role_access.dart.</w:t>
      </w:r>
    </w:p>
    <w:p>
      <w:pPr>
        <w:pStyle w:val="ListParagraph"/>
        <w:numPr>
          <w:ilvl w:val="0"/>
          <w:numId w:val="2"/>
        </w:numPr>
        <w:spacing w:after="60"/>
      </w:pPr>
      <w:r>
        <w:t xml:space="preserve">Some server checks use the UTC date rather than the Malawi date.</w:t>
      </w:r>
    </w:p>
    <w:p>
      <w:pPr>
        <w:pStyle w:val="ListParagraph"/>
        <w:numPr>
          <w:ilvl w:val="0"/>
          <w:numId w:val="2"/>
        </w:numPr>
        <w:spacing w:after="60"/>
      </w:pPr>
      <w:r>
        <w:t xml:space="preserve">Accessibility: two screens need better screen-reader labelling.</w:t>
      </w:r>
    </w:p>
    <w:p>
      <w:pPr>
        <w:pStyle w:val="ListParagraph"/>
        <w:numPr>
          <w:ilvl w:val="0"/>
          <w:numId w:val="2"/>
        </w:numPr>
        <w:spacing w:after="60"/>
      </w:pPr>
      <w:r>
        <w:t xml:space="preserve">Payment gateways are not integrated; payments are recorded manually by the Accountant.</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School Management System · Technical Specification ·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00" w:before="220"/>
      <w:outlineLvl w:val="1"/>
    </w:pPr>
    <w:rPr>
      <w:rFonts w:ascii="Arial" w:cs="Arial" w:eastAsia="Arial" w:hAnsi="Arial"/>
      <w:b/>
      <w:bCs/>
      <w:color w:val="2F5C8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Specification</dc:title>
  <dc:creator>School Management System</dc:creator>
  <cp:lastModifiedBy>Un-named</cp:lastModifiedBy>
  <cp:revision>1</cp:revision>
  <dcterms:created xsi:type="dcterms:W3CDTF">2026-10-21T22:44:35.989Z</dcterms:created>
  <dcterms:modified xsi:type="dcterms:W3CDTF">2026-10-21T22:44:35.992Z</dcterms:modified>
</cp:coreProperties>
</file>

<file path=docProps/custom.xml><?xml version="1.0" encoding="utf-8"?>
<Properties xmlns="http://schemas.openxmlformats.org/officeDocument/2006/custom-properties" xmlns:vt="http://schemas.openxmlformats.org/officeDocument/2006/docPropsVTypes"/>
</file>