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BDB291" w14:textId="3BF123F8" w:rsidR="00215F4F" w:rsidRPr="00215F4F" w:rsidRDefault="00EB61A0" w:rsidP="00BE7A83">
      <w:pPr>
        <w:spacing w:after="0" w:line="360" w:lineRule="auto"/>
        <w:jc w:val="center"/>
        <w:rPr>
          <w:rFonts w:ascii="Times New Roman" w:hAnsi="Times New Roman"/>
          <w:b/>
          <w:sz w:val="32"/>
          <w:szCs w:val="24"/>
        </w:rPr>
      </w:pPr>
      <w:r>
        <w:rPr>
          <w:rFonts w:ascii="Times New Roman" w:hAnsi="Times New Roman"/>
          <w:b/>
          <w:sz w:val="32"/>
          <w:szCs w:val="24"/>
        </w:rPr>
        <w:t>&lt;</w:t>
      </w:r>
      <w:r w:rsidR="00441FB6">
        <w:rPr>
          <w:rFonts w:ascii="Times New Roman" w:hAnsi="Times New Roman"/>
          <w:b/>
          <w:sz w:val="32"/>
          <w:szCs w:val="24"/>
        </w:rPr>
        <w:t xml:space="preserve"> Stock Prices </w:t>
      </w:r>
      <w:r w:rsidR="00D8412C">
        <w:rPr>
          <w:rFonts w:ascii="Times New Roman" w:hAnsi="Times New Roman"/>
          <w:b/>
          <w:sz w:val="32"/>
          <w:szCs w:val="24"/>
        </w:rPr>
        <w:t>Prediction</w:t>
      </w:r>
      <w:r>
        <w:rPr>
          <w:rFonts w:ascii="Times New Roman" w:hAnsi="Times New Roman"/>
          <w:b/>
          <w:sz w:val="32"/>
          <w:szCs w:val="24"/>
        </w:rPr>
        <w:t>&gt;</w:t>
      </w:r>
    </w:p>
    <w:p w14:paraId="3D7848EE" w14:textId="77777777" w:rsidR="00215F4F" w:rsidRPr="00215F4F" w:rsidRDefault="00215F4F" w:rsidP="005D55F3">
      <w:pPr>
        <w:spacing w:after="0" w:line="360" w:lineRule="auto"/>
        <w:jc w:val="center"/>
        <w:rPr>
          <w:rFonts w:ascii="Times New Roman" w:hAnsi="Times New Roman"/>
          <w:b/>
          <w:sz w:val="32"/>
          <w:szCs w:val="24"/>
        </w:rPr>
      </w:pPr>
      <w:r w:rsidRPr="00215F4F">
        <w:rPr>
          <w:rFonts w:ascii="Times New Roman" w:hAnsi="Times New Roman"/>
          <w:b/>
          <w:sz w:val="32"/>
          <w:szCs w:val="24"/>
        </w:rPr>
        <w:t xml:space="preserve">Submitted for </w:t>
      </w:r>
    </w:p>
    <w:p w14:paraId="4A92ADA6" w14:textId="77777777" w:rsidR="00215F4F" w:rsidRPr="00D270E9" w:rsidRDefault="00215F4F" w:rsidP="00215F4F">
      <w:pPr>
        <w:spacing w:after="0" w:line="240" w:lineRule="auto"/>
        <w:jc w:val="center"/>
        <w:rPr>
          <w:rFonts w:ascii="Times New Roman" w:hAnsi="Times New Roman"/>
          <w:sz w:val="32"/>
          <w:szCs w:val="24"/>
        </w:rPr>
      </w:pPr>
    </w:p>
    <w:p w14:paraId="781C9550" w14:textId="77777777" w:rsidR="00215F4F" w:rsidRPr="00D270E9" w:rsidRDefault="003A4447" w:rsidP="00215F4F">
      <w:pPr>
        <w:spacing w:after="0" w:line="240" w:lineRule="auto"/>
        <w:jc w:val="center"/>
        <w:rPr>
          <w:rFonts w:ascii="Times New Roman" w:hAnsi="Times New Roman"/>
          <w:b/>
          <w:sz w:val="32"/>
          <w:szCs w:val="24"/>
        </w:rPr>
      </w:pPr>
      <w:r>
        <w:rPr>
          <w:rFonts w:ascii="Times New Roman" w:hAnsi="Times New Roman"/>
          <w:b/>
          <w:sz w:val="32"/>
          <w:szCs w:val="24"/>
        </w:rPr>
        <w:t>DATA VISULIZATION AND DASHBOARD</w:t>
      </w:r>
    </w:p>
    <w:p w14:paraId="7B99205C" w14:textId="77777777" w:rsidR="00215F4F" w:rsidRDefault="00215F4F" w:rsidP="00215F4F">
      <w:pPr>
        <w:spacing w:after="0" w:line="240" w:lineRule="auto"/>
        <w:jc w:val="center"/>
        <w:rPr>
          <w:rFonts w:ascii="Times New Roman" w:hAnsi="Times New Roman"/>
          <w:sz w:val="24"/>
          <w:szCs w:val="24"/>
        </w:rPr>
      </w:pPr>
    </w:p>
    <w:p w14:paraId="3C7B64D4" w14:textId="77777777" w:rsidR="00215F4F" w:rsidRDefault="00215F4F" w:rsidP="00782A6B">
      <w:pPr>
        <w:jc w:val="center"/>
        <w:rPr>
          <w:rFonts w:ascii="Times New Roman" w:hAnsi="Times New Roman"/>
          <w:b/>
          <w:sz w:val="24"/>
          <w:szCs w:val="24"/>
        </w:rPr>
      </w:pPr>
    </w:p>
    <w:p w14:paraId="64D7F926" w14:textId="77777777" w:rsidR="00782A6B" w:rsidRPr="00782A6B" w:rsidRDefault="00782A6B" w:rsidP="00782A6B">
      <w:pPr>
        <w:jc w:val="center"/>
        <w:rPr>
          <w:rFonts w:ascii="Times New Roman" w:hAnsi="Times New Roman"/>
          <w:b/>
          <w:sz w:val="24"/>
          <w:szCs w:val="24"/>
        </w:rPr>
      </w:pPr>
    </w:p>
    <w:p w14:paraId="4C7E025E" w14:textId="77777777" w:rsidR="00782A6B" w:rsidRPr="00E2196E" w:rsidRDefault="00782A6B" w:rsidP="00782A6B">
      <w:pPr>
        <w:jc w:val="center"/>
        <w:rPr>
          <w:rFonts w:ascii="Times New Roman" w:hAnsi="Times New Roman"/>
          <w:sz w:val="24"/>
          <w:szCs w:val="24"/>
        </w:rPr>
      </w:pPr>
      <w:r w:rsidRPr="00E2196E">
        <w:rPr>
          <w:rFonts w:ascii="Times New Roman" w:hAnsi="Times New Roman"/>
          <w:sz w:val="24"/>
          <w:szCs w:val="24"/>
        </w:rPr>
        <w:t>Submitted by:</w:t>
      </w:r>
    </w:p>
    <w:p w14:paraId="192DA8A4" w14:textId="77777777" w:rsidR="00782A6B" w:rsidRPr="00782A6B" w:rsidRDefault="00441FB6" w:rsidP="00782A6B">
      <w:pPr>
        <w:jc w:val="center"/>
        <w:rPr>
          <w:rFonts w:ascii="Times New Roman" w:hAnsi="Times New Roman"/>
          <w:b/>
          <w:sz w:val="24"/>
          <w:szCs w:val="24"/>
        </w:rPr>
      </w:pPr>
      <w:r>
        <w:rPr>
          <w:rFonts w:ascii="Times New Roman" w:hAnsi="Times New Roman"/>
          <w:b/>
          <w:sz w:val="24"/>
          <w:szCs w:val="24"/>
        </w:rPr>
        <w:t>(E23MCAG0037)       DEEPAK GARG</w:t>
      </w:r>
      <w:r w:rsidR="00782A6B" w:rsidRPr="00782A6B">
        <w:rPr>
          <w:rFonts w:ascii="Times New Roman" w:hAnsi="Times New Roman"/>
          <w:b/>
          <w:sz w:val="24"/>
          <w:szCs w:val="24"/>
        </w:rPr>
        <w:t xml:space="preserve"> </w:t>
      </w:r>
    </w:p>
    <w:p w14:paraId="07AB62EA" w14:textId="77777777" w:rsidR="00782A6B" w:rsidRDefault="00441FB6" w:rsidP="00782A6B">
      <w:pPr>
        <w:jc w:val="center"/>
        <w:rPr>
          <w:rFonts w:ascii="Times New Roman" w:hAnsi="Times New Roman"/>
          <w:b/>
          <w:sz w:val="24"/>
          <w:szCs w:val="24"/>
        </w:rPr>
      </w:pPr>
      <w:r>
        <w:rPr>
          <w:rFonts w:ascii="Times New Roman" w:hAnsi="Times New Roman"/>
          <w:b/>
          <w:sz w:val="24"/>
          <w:szCs w:val="24"/>
        </w:rPr>
        <w:t>(E23MCAG0020)</w:t>
      </w:r>
      <w:r w:rsidR="00120BE1">
        <w:rPr>
          <w:rFonts w:ascii="Times New Roman" w:hAnsi="Times New Roman"/>
          <w:b/>
          <w:sz w:val="24"/>
          <w:szCs w:val="24"/>
        </w:rPr>
        <w:tab/>
      </w:r>
      <w:r>
        <w:rPr>
          <w:rFonts w:ascii="Times New Roman" w:hAnsi="Times New Roman"/>
          <w:b/>
          <w:sz w:val="24"/>
          <w:szCs w:val="24"/>
        </w:rPr>
        <w:t>NISHKA MEHLAWAT</w:t>
      </w:r>
    </w:p>
    <w:p w14:paraId="54FE5B7C" w14:textId="6F3DF3B3" w:rsidR="00441FB6" w:rsidRPr="00782A6B" w:rsidRDefault="00441FB6" w:rsidP="00782A6B">
      <w:pPr>
        <w:jc w:val="center"/>
        <w:rPr>
          <w:rFonts w:ascii="Times New Roman" w:hAnsi="Times New Roman"/>
          <w:b/>
          <w:sz w:val="24"/>
          <w:szCs w:val="24"/>
        </w:rPr>
      </w:pPr>
      <w:r>
        <w:rPr>
          <w:rFonts w:ascii="Times New Roman" w:hAnsi="Times New Roman"/>
          <w:b/>
          <w:sz w:val="24"/>
          <w:szCs w:val="24"/>
        </w:rPr>
        <w:t>(E23MCAG0091)</w:t>
      </w:r>
      <w:r w:rsidR="004151AF">
        <w:rPr>
          <w:rFonts w:ascii="Times New Roman" w:hAnsi="Times New Roman"/>
          <w:b/>
          <w:sz w:val="24"/>
          <w:szCs w:val="24"/>
        </w:rPr>
        <w:t xml:space="preserve"> </w:t>
      </w:r>
      <w:r>
        <w:rPr>
          <w:rFonts w:ascii="Times New Roman" w:hAnsi="Times New Roman"/>
          <w:b/>
          <w:sz w:val="24"/>
          <w:szCs w:val="24"/>
        </w:rPr>
        <w:t xml:space="preserve">  AMISHU NEGI</w:t>
      </w:r>
    </w:p>
    <w:p w14:paraId="3D0891E4" w14:textId="77777777" w:rsidR="00215F4F" w:rsidRDefault="00215F4F" w:rsidP="00782A6B">
      <w:pPr>
        <w:jc w:val="center"/>
        <w:rPr>
          <w:rFonts w:ascii="Times New Roman" w:hAnsi="Times New Roman"/>
          <w:sz w:val="24"/>
          <w:szCs w:val="24"/>
        </w:rPr>
      </w:pPr>
    </w:p>
    <w:p w14:paraId="0CD1BC9C" w14:textId="77777777" w:rsidR="00782A6B" w:rsidRDefault="00215F4F" w:rsidP="00782A6B">
      <w:pPr>
        <w:jc w:val="center"/>
        <w:rPr>
          <w:rFonts w:ascii="Times New Roman" w:hAnsi="Times New Roman"/>
          <w:sz w:val="24"/>
          <w:szCs w:val="24"/>
        </w:rPr>
      </w:pPr>
      <w:r>
        <w:rPr>
          <w:rFonts w:ascii="Times New Roman" w:hAnsi="Times New Roman"/>
          <w:sz w:val="24"/>
          <w:szCs w:val="24"/>
        </w:rPr>
        <w:t>Submitted to-</w:t>
      </w:r>
    </w:p>
    <w:p w14:paraId="653D6BE9" w14:textId="77777777" w:rsidR="00782A6B" w:rsidRPr="00EB61A0" w:rsidRDefault="003A4447" w:rsidP="00EB61A0">
      <w:pPr>
        <w:jc w:val="center"/>
        <w:rPr>
          <w:rFonts w:ascii="Times New Roman" w:hAnsi="Times New Roman"/>
          <w:b/>
          <w:sz w:val="24"/>
          <w:szCs w:val="24"/>
        </w:rPr>
      </w:pPr>
      <w:r>
        <w:rPr>
          <w:rFonts w:ascii="Times New Roman" w:hAnsi="Times New Roman"/>
          <w:b/>
          <w:sz w:val="24"/>
          <w:szCs w:val="24"/>
        </w:rPr>
        <w:t>Dr</w:t>
      </w:r>
      <w:r w:rsidR="00120BE1" w:rsidRPr="00E2196E">
        <w:rPr>
          <w:rFonts w:ascii="Times New Roman" w:hAnsi="Times New Roman"/>
          <w:b/>
          <w:sz w:val="24"/>
          <w:szCs w:val="24"/>
        </w:rPr>
        <w:t>. Nitin A</w:t>
      </w:r>
      <w:r>
        <w:rPr>
          <w:rFonts w:ascii="Times New Roman" w:hAnsi="Times New Roman"/>
          <w:b/>
          <w:sz w:val="24"/>
          <w:szCs w:val="24"/>
        </w:rPr>
        <w:t>rvind</w:t>
      </w:r>
      <w:r w:rsidR="00120BE1" w:rsidRPr="00E2196E">
        <w:rPr>
          <w:rFonts w:ascii="Times New Roman" w:hAnsi="Times New Roman"/>
          <w:b/>
          <w:sz w:val="24"/>
          <w:szCs w:val="24"/>
        </w:rPr>
        <w:t xml:space="preserve"> Shelke </w:t>
      </w:r>
    </w:p>
    <w:p w14:paraId="0061AF2D" w14:textId="77777777" w:rsidR="008A3341" w:rsidRPr="00782A6B" w:rsidRDefault="008A3341" w:rsidP="00782A6B">
      <w:pPr>
        <w:rPr>
          <w:rFonts w:ascii="Times New Roman" w:hAnsi="Times New Roman"/>
          <w:sz w:val="24"/>
          <w:szCs w:val="24"/>
        </w:rPr>
      </w:pPr>
    </w:p>
    <w:p w14:paraId="3E8A098B" w14:textId="77777777" w:rsidR="00782A6B" w:rsidRPr="00782A6B" w:rsidRDefault="00782A6B" w:rsidP="00782A6B">
      <w:pPr>
        <w:jc w:val="center"/>
        <w:rPr>
          <w:rFonts w:ascii="Times New Roman" w:eastAsia="Times New Roman" w:hAnsi="Times New Roman"/>
          <w:b/>
          <w:bCs/>
          <w:sz w:val="24"/>
          <w:szCs w:val="24"/>
        </w:rPr>
      </w:pPr>
    </w:p>
    <w:p w14:paraId="509CFC2D" w14:textId="77777777" w:rsidR="00EB61A0" w:rsidRDefault="00EB61A0" w:rsidP="00215F4F">
      <w:pPr>
        <w:jc w:val="center"/>
        <w:rPr>
          <w:rFonts w:ascii="Times New Roman" w:hAnsi="Times New Roman"/>
          <w:b/>
          <w:sz w:val="24"/>
          <w:szCs w:val="24"/>
        </w:rPr>
      </w:pPr>
    </w:p>
    <w:p w14:paraId="31833B0A" w14:textId="77777777" w:rsidR="00782A6B" w:rsidRDefault="003A4447" w:rsidP="00215F4F">
      <w:pPr>
        <w:jc w:val="center"/>
        <w:rPr>
          <w:rFonts w:ascii="Times New Roman" w:hAnsi="Times New Roman"/>
          <w:b/>
          <w:sz w:val="24"/>
          <w:szCs w:val="24"/>
        </w:rPr>
      </w:pPr>
      <w:r>
        <w:rPr>
          <w:rFonts w:ascii="Times New Roman" w:hAnsi="Times New Roman"/>
          <w:b/>
          <w:sz w:val="24"/>
          <w:szCs w:val="24"/>
        </w:rPr>
        <w:t>July</w:t>
      </w:r>
      <w:r w:rsidR="005D55F3">
        <w:rPr>
          <w:rFonts w:ascii="Times New Roman" w:hAnsi="Times New Roman"/>
          <w:b/>
          <w:sz w:val="24"/>
          <w:szCs w:val="24"/>
        </w:rPr>
        <w:t>-</w:t>
      </w:r>
      <w:r>
        <w:rPr>
          <w:rFonts w:ascii="Times New Roman" w:hAnsi="Times New Roman"/>
          <w:b/>
          <w:sz w:val="24"/>
          <w:szCs w:val="24"/>
        </w:rPr>
        <w:t>Dec</w:t>
      </w:r>
      <w:r w:rsidR="00127B49">
        <w:rPr>
          <w:rFonts w:ascii="Times New Roman" w:hAnsi="Times New Roman"/>
          <w:b/>
          <w:sz w:val="24"/>
          <w:szCs w:val="24"/>
        </w:rPr>
        <w:t xml:space="preserve"> 20</w:t>
      </w:r>
      <w:r w:rsidR="00EB61A0">
        <w:rPr>
          <w:rFonts w:ascii="Times New Roman" w:hAnsi="Times New Roman"/>
          <w:b/>
          <w:sz w:val="24"/>
          <w:szCs w:val="24"/>
        </w:rPr>
        <w:t>2</w:t>
      </w:r>
      <w:r>
        <w:rPr>
          <w:rFonts w:ascii="Times New Roman" w:hAnsi="Times New Roman"/>
          <w:b/>
          <w:sz w:val="24"/>
          <w:szCs w:val="24"/>
        </w:rPr>
        <w:t>3</w:t>
      </w:r>
    </w:p>
    <w:p w14:paraId="127CCFAB" w14:textId="77777777" w:rsidR="003A4447" w:rsidRPr="003A4447" w:rsidRDefault="003A4447" w:rsidP="00215F4F">
      <w:pPr>
        <w:jc w:val="center"/>
        <w:rPr>
          <w:rFonts w:ascii="Times New Roman" w:hAnsi="Times New Roman"/>
          <w:b/>
          <w:sz w:val="36"/>
          <w:szCs w:val="36"/>
        </w:rPr>
      </w:pPr>
      <w:r w:rsidRPr="003A4447">
        <w:rPr>
          <w:rFonts w:ascii="Times New Roman" w:hAnsi="Times New Roman"/>
          <w:b/>
          <w:sz w:val="36"/>
          <w:szCs w:val="36"/>
        </w:rPr>
        <w:t>SCHOOL OF COMPUTER SCIENCE AND ENGINEERING</w:t>
      </w:r>
    </w:p>
    <w:p w14:paraId="59378F36" w14:textId="77777777" w:rsidR="003A4447" w:rsidRDefault="00DA537C" w:rsidP="00215F4F">
      <w:pPr>
        <w:jc w:val="center"/>
        <w:rPr>
          <w:rFonts w:ascii="Times New Roman" w:hAnsi="Times New Roman"/>
          <w:b/>
          <w:sz w:val="24"/>
          <w:szCs w:val="24"/>
        </w:rPr>
      </w:pPr>
      <w:r w:rsidRPr="00103C4A">
        <w:rPr>
          <w:noProof/>
        </w:rPr>
        <w:drawing>
          <wp:inline distT="0" distB="0" distL="0" distR="0" wp14:anchorId="4DCD072E" wp14:editId="4D9949B3">
            <wp:extent cx="2736215" cy="1165225"/>
            <wp:effectExtent l="0" t="0" r="0" b="0"/>
            <wp:docPr id="1" name="Picture 1" descr="A close-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A close-up of a logo&#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6215" cy="1165225"/>
                    </a:xfrm>
                    <a:prstGeom prst="rect">
                      <a:avLst/>
                    </a:prstGeom>
                    <a:noFill/>
                    <a:ln>
                      <a:noFill/>
                    </a:ln>
                  </pic:spPr>
                </pic:pic>
              </a:graphicData>
            </a:graphic>
          </wp:inline>
        </w:drawing>
      </w:r>
    </w:p>
    <w:p w14:paraId="437DFE62" w14:textId="77777777" w:rsidR="003A4447" w:rsidRDefault="003A4447" w:rsidP="003A4447">
      <w:pPr>
        <w:rPr>
          <w:rFonts w:ascii="Times New Roman" w:hAnsi="Times New Roman"/>
          <w:sz w:val="24"/>
          <w:szCs w:val="32"/>
        </w:rPr>
      </w:pPr>
    </w:p>
    <w:p w14:paraId="5394C16E" w14:textId="77777777" w:rsidR="003A4447" w:rsidRDefault="003A4447" w:rsidP="003A4447">
      <w:pPr>
        <w:rPr>
          <w:rFonts w:ascii="Times New Roman" w:hAnsi="Times New Roman"/>
          <w:sz w:val="24"/>
          <w:szCs w:val="32"/>
        </w:rPr>
      </w:pPr>
    </w:p>
    <w:p w14:paraId="0CCD6BE9" w14:textId="77777777" w:rsidR="00EB61A0" w:rsidRDefault="00EB61A0" w:rsidP="00215F4F">
      <w:pPr>
        <w:jc w:val="center"/>
        <w:rPr>
          <w:rFonts w:ascii="Times New Roman" w:hAnsi="Times New Roman"/>
          <w:sz w:val="24"/>
          <w:szCs w:val="32"/>
        </w:rPr>
      </w:pPr>
    </w:p>
    <w:p w14:paraId="3FB1800B" w14:textId="77777777" w:rsidR="00782A6B" w:rsidRDefault="00120BE1" w:rsidP="005D55F3">
      <w:pPr>
        <w:jc w:val="center"/>
        <w:rPr>
          <w:rFonts w:ascii="Times New Roman" w:hAnsi="Times New Roman"/>
          <w:b/>
          <w:sz w:val="32"/>
          <w:szCs w:val="32"/>
        </w:rPr>
      </w:pPr>
      <w:r>
        <w:rPr>
          <w:rFonts w:ascii="Times New Roman" w:hAnsi="Times New Roman"/>
          <w:b/>
          <w:sz w:val="32"/>
          <w:szCs w:val="32"/>
        </w:rPr>
        <w:t>INDEX</w:t>
      </w:r>
    </w:p>
    <w:p w14:paraId="1789FAE5" w14:textId="77777777" w:rsidR="00782A6B" w:rsidRDefault="00DA537C" w:rsidP="00782A6B">
      <w:pPr>
        <w:jc w:val="both"/>
        <w:rPr>
          <w:rFonts w:ascii="Times New Roman" w:hAnsi="Times New Roman"/>
          <w:b/>
          <w:sz w:val="24"/>
          <w:szCs w:val="32"/>
        </w:rPr>
      </w:pPr>
      <w:r w:rsidRPr="00DA75AA">
        <w:rPr>
          <w:rFonts w:ascii="Times New Roman" w:hAnsi="Times New Roman"/>
          <w:b/>
          <w:noProof/>
          <w:sz w:val="32"/>
          <w:szCs w:val="32"/>
        </w:rPr>
        <mc:AlternateContent>
          <mc:Choice Requires="wps">
            <w:drawing>
              <wp:anchor distT="0" distB="0" distL="114300" distR="114300" simplePos="0" relativeHeight="251657728" behindDoc="0" locked="0" layoutInCell="1" allowOverlap="1" wp14:anchorId="0CAD37A4" wp14:editId="6C3C395C">
                <wp:simplePos x="0" y="0"/>
                <wp:positionH relativeFrom="column">
                  <wp:posOffset>-95250</wp:posOffset>
                </wp:positionH>
                <wp:positionV relativeFrom="paragraph">
                  <wp:posOffset>-43180</wp:posOffset>
                </wp:positionV>
                <wp:extent cx="6124575" cy="0"/>
                <wp:effectExtent l="0" t="12700" r="22225" b="12700"/>
                <wp:wrapNone/>
                <wp:docPr id="86148784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12457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0A8DC03" id="_x0000_t32" coordsize="21600,21600" o:spt="32" o:oned="t" path="m,l21600,21600e" filled="f">
                <v:path arrowok="t" fillok="f" o:connecttype="none"/>
                <o:lock v:ext="edit" shapetype="t"/>
              </v:shapetype>
              <v:shape id="AutoShape 2" o:spid="_x0000_s1026" type="#_x0000_t32" style="position:absolute;margin-left:-7.5pt;margin-top:-3.4pt;width:482.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" strokeweight="3pt">
                <o:lock v:ext="edit" shapetype="f"/>
              </v:shape>
            </w:pict>
          </mc:Fallback>
        </mc:AlternateContent>
      </w:r>
    </w:p>
    <w:tbl>
      <w:tblPr>
        <w:tblW w:w="0" w:type="auto"/>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38"/>
        <w:gridCol w:w="222"/>
      </w:tblGrid>
      <w:tr w:rsidR="007C6BAD" w14:paraId="4A8C8C75" w14:textId="77777777" w:rsidTr="00754E09">
        <w:tc>
          <w:tcPr>
            <w:tcW w:w="8568" w:type="dxa"/>
            <w:tcBorders>
              <w:top w:val="nil"/>
              <w:left w:val="nil"/>
              <w:bottom w:val="nil"/>
              <w:right w:val="nil"/>
            </w:tcBorders>
          </w:tcPr>
          <w:tbl>
            <w:tblPr>
              <w:tblStyle w:val="TableGrid"/>
              <w:tblW w:w="8970" w:type="dxa"/>
              <w:tblLook w:val="04A0" w:firstRow="1" w:lastRow="0" w:firstColumn="1" w:lastColumn="0" w:noHBand="0" w:noVBand="1"/>
            </w:tblPr>
            <w:tblGrid>
              <w:gridCol w:w="2990"/>
              <w:gridCol w:w="2990"/>
              <w:gridCol w:w="2990"/>
            </w:tblGrid>
            <w:tr w:rsidR="009D6D14" w14:paraId="41B609B0" w14:textId="77777777" w:rsidTr="00907917">
              <w:trPr>
                <w:trHeight w:val="420"/>
              </w:trPr>
              <w:tc>
                <w:tcPr>
                  <w:tcW w:w="2990" w:type="dxa"/>
                </w:tcPr>
                <w:p w14:paraId="00110C96" w14:textId="542646FE" w:rsidR="009D6D14" w:rsidRDefault="009D6D14" w:rsidP="00907917">
                  <w:pPr>
                    <w:spacing w:after="0" w:line="360" w:lineRule="auto"/>
                    <w:rPr>
                      <w:rFonts w:ascii="Times New Roman" w:eastAsia="Times New Roman" w:hAnsi="Times New Roman"/>
                      <w:b/>
                      <w:sz w:val="24"/>
                      <w:szCs w:val="24"/>
                    </w:rPr>
                  </w:pPr>
                  <w:r>
                    <w:rPr>
                      <w:rFonts w:ascii="Times New Roman" w:eastAsia="Times New Roman" w:hAnsi="Times New Roman"/>
                      <w:b/>
                      <w:sz w:val="24"/>
                      <w:szCs w:val="24"/>
                    </w:rPr>
                    <w:t>S.no.</w:t>
                  </w:r>
                </w:p>
              </w:tc>
              <w:tc>
                <w:tcPr>
                  <w:tcW w:w="2990" w:type="dxa"/>
                </w:tcPr>
                <w:p w14:paraId="291C93EF" w14:textId="47BFA714" w:rsidR="009D6D14" w:rsidRDefault="009D6D14" w:rsidP="009D6D14">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Title</w:t>
                  </w:r>
                </w:p>
              </w:tc>
              <w:tc>
                <w:tcPr>
                  <w:tcW w:w="2990" w:type="dxa"/>
                </w:tcPr>
                <w:p w14:paraId="48640F91" w14:textId="39682348"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Page No.</w:t>
                  </w:r>
                </w:p>
              </w:tc>
            </w:tr>
            <w:tr w:rsidR="009D6D14" w14:paraId="55AEF33D" w14:textId="77777777" w:rsidTr="00907917">
              <w:trPr>
                <w:trHeight w:val="433"/>
              </w:trPr>
              <w:tc>
                <w:tcPr>
                  <w:tcW w:w="2990" w:type="dxa"/>
                </w:tcPr>
                <w:p w14:paraId="7F9E80DF" w14:textId="3E5E10CF"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1.</w:t>
                  </w:r>
                </w:p>
              </w:tc>
              <w:tc>
                <w:tcPr>
                  <w:tcW w:w="2990" w:type="dxa"/>
                </w:tcPr>
                <w:p w14:paraId="7EC2E657" w14:textId="6B157E9C"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Abstract</w:t>
                  </w:r>
                </w:p>
              </w:tc>
              <w:tc>
                <w:tcPr>
                  <w:tcW w:w="2990" w:type="dxa"/>
                </w:tcPr>
                <w:p w14:paraId="160B9710" w14:textId="32A727B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1</w:t>
                  </w:r>
                </w:p>
              </w:tc>
            </w:tr>
            <w:tr w:rsidR="009D6D14" w14:paraId="39E7BDF2" w14:textId="77777777" w:rsidTr="00907917">
              <w:trPr>
                <w:trHeight w:val="840"/>
              </w:trPr>
              <w:tc>
                <w:tcPr>
                  <w:tcW w:w="2990" w:type="dxa"/>
                </w:tcPr>
                <w:p w14:paraId="33B64E5E" w14:textId="18B77035"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 xml:space="preserve">2. </w:t>
                  </w:r>
                </w:p>
              </w:tc>
              <w:tc>
                <w:tcPr>
                  <w:tcW w:w="2990" w:type="dxa"/>
                </w:tcPr>
                <w:p w14:paraId="73E93281" w14:textId="790C0B4E"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Introduction and Related work</w:t>
                  </w:r>
                </w:p>
              </w:tc>
              <w:tc>
                <w:tcPr>
                  <w:tcW w:w="2990" w:type="dxa"/>
                </w:tcPr>
                <w:p w14:paraId="54436E35" w14:textId="5E1AA2F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1</w:t>
                  </w:r>
                </w:p>
              </w:tc>
            </w:tr>
            <w:tr w:rsidR="009D6D14" w14:paraId="7DD645CA" w14:textId="77777777" w:rsidTr="00907917">
              <w:trPr>
                <w:trHeight w:val="433"/>
              </w:trPr>
              <w:tc>
                <w:tcPr>
                  <w:tcW w:w="2990" w:type="dxa"/>
                </w:tcPr>
                <w:p w14:paraId="0A6ECCD3" w14:textId="3824A477"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3.</w:t>
                  </w:r>
                </w:p>
              </w:tc>
              <w:tc>
                <w:tcPr>
                  <w:tcW w:w="2990" w:type="dxa"/>
                </w:tcPr>
                <w:p w14:paraId="57B4814F" w14:textId="1304C6FE"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Software used</w:t>
                  </w:r>
                </w:p>
              </w:tc>
              <w:tc>
                <w:tcPr>
                  <w:tcW w:w="2990" w:type="dxa"/>
                </w:tcPr>
                <w:p w14:paraId="42D1988E" w14:textId="70C6411E"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p>
              </w:tc>
            </w:tr>
            <w:tr w:rsidR="009D6D14" w14:paraId="6DD1C102" w14:textId="77777777" w:rsidTr="00907917">
              <w:trPr>
                <w:trHeight w:val="420"/>
              </w:trPr>
              <w:tc>
                <w:tcPr>
                  <w:tcW w:w="2990" w:type="dxa"/>
                </w:tcPr>
                <w:p w14:paraId="20405E28" w14:textId="3822FA4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4.</w:t>
                  </w:r>
                </w:p>
              </w:tc>
              <w:tc>
                <w:tcPr>
                  <w:tcW w:w="2990" w:type="dxa"/>
                </w:tcPr>
                <w:p w14:paraId="6068DD1A" w14:textId="401B608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Methodology</w:t>
                  </w:r>
                </w:p>
              </w:tc>
              <w:tc>
                <w:tcPr>
                  <w:tcW w:w="2990" w:type="dxa"/>
                </w:tcPr>
                <w:p w14:paraId="31F70D9B" w14:textId="75525D1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5</w:t>
                  </w:r>
                </w:p>
              </w:tc>
            </w:tr>
            <w:tr w:rsidR="009D6D14" w14:paraId="481ECAF2" w14:textId="77777777" w:rsidTr="00907917">
              <w:trPr>
                <w:trHeight w:val="420"/>
              </w:trPr>
              <w:tc>
                <w:tcPr>
                  <w:tcW w:w="2990" w:type="dxa"/>
                </w:tcPr>
                <w:p w14:paraId="22E6516E" w14:textId="181DA5D7"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5.</w:t>
                  </w:r>
                </w:p>
              </w:tc>
              <w:tc>
                <w:tcPr>
                  <w:tcW w:w="2990" w:type="dxa"/>
                </w:tcPr>
                <w:p w14:paraId="78CEAB6B" w14:textId="409E3D71"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Experimental Result</w:t>
                  </w:r>
                </w:p>
              </w:tc>
              <w:tc>
                <w:tcPr>
                  <w:tcW w:w="2990" w:type="dxa"/>
                </w:tcPr>
                <w:p w14:paraId="2B932C7F" w14:textId="11A7DEA3"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6</w:t>
                  </w:r>
                </w:p>
              </w:tc>
            </w:tr>
            <w:tr w:rsidR="009D6D14" w14:paraId="05816E14" w14:textId="77777777" w:rsidTr="00907917">
              <w:trPr>
                <w:trHeight w:val="420"/>
              </w:trPr>
              <w:tc>
                <w:tcPr>
                  <w:tcW w:w="2990" w:type="dxa"/>
                </w:tcPr>
                <w:p w14:paraId="605C7257" w14:textId="68B27EFD"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6.</w:t>
                  </w:r>
                </w:p>
              </w:tc>
              <w:tc>
                <w:tcPr>
                  <w:tcW w:w="2990" w:type="dxa"/>
                </w:tcPr>
                <w:p w14:paraId="559B57EF" w14:textId="22E4AEF5"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Conclusion</w:t>
                  </w:r>
                </w:p>
              </w:tc>
              <w:tc>
                <w:tcPr>
                  <w:tcW w:w="2990" w:type="dxa"/>
                </w:tcPr>
                <w:p w14:paraId="43894DFB" w14:textId="2680D450" w:rsidR="009D6D14" w:rsidRDefault="009D6D14"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11</w:t>
                  </w:r>
                </w:p>
              </w:tc>
            </w:tr>
            <w:tr w:rsidR="009D6D14" w14:paraId="44771387" w14:textId="77777777" w:rsidTr="00907917">
              <w:trPr>
                <w:trHeight w:val="420"/>
              </w:trPr>
              <w:tc>
                <w:tcPr>
                  <w:tcW w:w="2990" w:type="dxa"/>
                </w:tcPr>
                <w:p w14:paraId="35934F12" w14:textId="6E3E4E84" w:rsidR="009D6D14" w:rsidRDefault="00907917"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7.</w:t>
                  </w:r>
                </w:p>
              </w:tc>
              <w:tc>
                <w:tcPr>
                  <w:tcW w:w="2990" w:type="dxa"/>
                </w:tcPr>
                <w:p w14:paraId="6F4D399B" w14:textId="2FBEC618" w:rsidR="009D6D14" w:rsidRDefault="00907917"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References</w:t>
                  </w:r>
                </w:p>
              </w:tc>
              <w:tc>
                <w:tcPr>
                  <w:tcW w:w="2990" w:type="dxa"/>
                </w:tcPr>
                <w:p w14:paraId="00A7E7DF" w14:textId="6DDFD810" w:rsidR="009D6D14" w:rsidRDefault="00907917" w:rsidP="00754E09">
                  <w:pPr>
                    <w:spacing w:after="0" w:line="360" w:lineRule="auto"/>
                    <w:jc w:val="both"/>
                    <w:rPr>
                      <w:rFonts w:ascii="Times New Roman" w:eastAsia="Times New Roman" w:hAnsi="Times New Roman"/>
                      <w:b/>
                      <w:sz w:val="24"/>
                      <w:szCs w:val="24"/>
                    </w:rPr>
                  </w:pPr>
                  <w:r>
                    <w:rPr>
                      <w:rFonts w:ascii="Times New Roman" w:eastAsia="Times New Roman" w:hAnsi="Times New Roman"/>
                      <w:b/>
                      <w:sz w:val="24"/>
                      <w:szCs w:val="24"/>
                    </w:rPr>
                    <w:t>12</w:t>
                  </w:r>
                </w:p>
              </w:tc>
            </w:tr>
          </w:tbl>
          <w:p w14:paraId="086F55BD"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top w:val="nil"/>
              <w:left w:val="nil"/>
              <w:bottom w:val="nil"/>
              <w:right w:val="nil"/>
            </w:tcBorders>
          </w:tcPr>
          <w:p w14:paraId="3238DD3F"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58B90A90" w14:textId="77777777" w:rsidTr="00754E09">
        <w:tc>
          <w:tcPr>
            <w:tcW w:w="8568" w:type="dxa"/>
            <w:tcBorders>
              <w:top w:val="nil"/>
              <w:left w:val="nil"/>
            </w:tcBorders>
          </w:tcPr>
          <w:p w14:paraId="0CF544CA"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top w:val="nil"/>
              <w:right w:val="nil"/>
            </w:tcBorders>
          </w:tcPr>
          <w:p w14:paraId="385CBC85"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0059C66E" w14:textId="77777777" w:rsidTr="00754E09">
        <w:tc>
          <w:tcPr>
            <w:tcW w:w="8568" w:type="dxa"/>
            <w:tcBorders>
              <w:left w:val="nil"/>
            </w:tcBorders>
          </w:tcPr>
          <w:p w14:paraId="4DD724C2"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51A9F646"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04AE7AC1" w14:textId="77777777" w:rsidTr="00754E09">
        <w:tc>
          <w:tcPr>
            <w:tcW w:w="8568" w:type="dxa"/>
            <w:tcBorders>
              <w:left w:val="nil"/>
            </w:tcBorders>
          </w:tcPr>
          <w:p w14:paraId="0F1E2C20"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right w:val="nil"/>
            </w:tcBorders>
          </w:tcPr>
          <w:p w14:paraId="138F8A04"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32AFC241" w14:textId="77777777" w:rsidTr="00754E09">
        <w:tc>
          <w:tcPr>
            <w:tcW w:w="8568" w:type="dxa"/>
            <w:tcBorders>
              <w:left w:val="nil"/>
              <w:bottom w:val="nil"/>
            </w:tcBorders>
          </w:tcPr>
          <w:p w14:paraId="34A7E5BC"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bottom w:val="nil"/>
              <w:right w:val="nil"/>
            </w:tcBorders>
          </w:tcPr>
          <w:p w14:paraId="28251BFF"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1D7FB9E8" w14:textId="77777777" w:rsidTr="00754E09">
        <w:tc>
          <w:tcPr>
            <w:tcW w:w="8568" w:type="dxa"/>
            <w:tcBorders>
              <w:top w:val="nil"/>
              <w:left w:val="nil"/>
              <w:bottom w:val="nil"/>
            </w:tcBorders>
          </w:tcPr>
          <w:p w14:paraId="1BBC0F6F" w14:textId="77777777" w:rsidR="007C6BAD" w:rsidRPr="00754E09" w:rsidRDefault="007C6BAD" w:rsidP="00754E09">
            <w:pPr>
              <w:spacing w:after="0" w:line="360" w:lineRule="auto"/>
              <w:jc w:val="both"/>
              <w:rPr>
                <w:rFonts w:ascii="Times New Roman" w:eastAsia="Times New Roman" w:hAnsi="Times New Roman"/>
                <w:b/>
                <w:sz w:val="24"/>
                <w:szCs w:val="24"/>
              </w:rPr>
            </w:pPr>
          </w:p>
        </w:tc>
        <w:tc>
          <w:tcPr>
            <w:tcW w:w="1008" w:type="dxa"/>
            <w:tcBorders>
              <w:top w:val="nil"/>
              <w:bottom w:val="nil"/>
              <w:right w:val="nil"/>
            </w:tcBorders>
          </w:tcPr>
          <w:p w14:paraId="18A8C44F" w14:textId="77777777" w:rsidR="007C6BAD" w:rsidRPr="00754E09" w:rsidRDefault="007C6BAD" w:rsidP="00754E09">
            <w:pPr>
              <w:spacing w:after="0" w:line="360" w:lineRule="auto"/>
              <w:jc w:val="center"/>
              <w:rPr>
                <w:rFonts w:ascii="Times New Roman" w:eastAsia="Times New Roman" w:hAnsi="Times New Roman"/>
                <w:sz w:val="24"/>
                <w:szCs w:val="24"/>
              </w:rPr>
            </w:pPr>
          </w:p>
        </w:tc>
      </w:tr>
      <w:tr w:rsidR="007C6BAD" w14:paraId="55583EEC" w14:textId="77777777" w:rsidTr="00754E09">
        <w:tc>
          <w:tcPr>
            <w:tcW w:w="8568" w:type="dxa"/>
            <w:tcBorders>
              <w:top w:val="nil"/>
              <w:left w:val="nil"/>
            </w:tcBorders>
          </w:tcPr>
          <w:p w14:paraId="480BBD64" w14:textId="77777777" w:rsidR="007C6BAD" w:rsidRPr="00754E09" w:rsidRDefault="007C6BAD" w:rsidP="00754E09">
            <w:pPr>
              <w:spacing w:before="240" w:after="0" w:line="360" w:lineRule="auto"/>
              <w:jc w:val="both"/>
              <w:rPr>
                <w:rFonts w:ascii="Times New Roman" w:eastAsia="Times New Roman" w:hAnsi="Times New Roman"/>
                <w:b/>
                <w:sz w:val="24"/>
                <w:szCs w:val="24"/>
              </w:rPr>
            </w:pPr>
          </w:p>
        </w:tc>
        <w:tc>
          <w:tcPr>
            <w:tcW w:w="1008" w:type="dxa"/>
            <w:tcBorders>
              <w:top w:val="nil"/>
              <w:right w:val="nil"/>
            </w:tcBorders>
          </w:tcPr>
          <w:p w14:paraId="056D8371" w14:textId="77777777" w:rsidR="007C6BAD" w:rsidRPr="00754E09" w:rsidRDefault="007C6BAD" w:rsidP="00754E09">
            <w:pPr>
              <w:spacing w:before="240" w:after="0" w:line="360" w:lineRule="auto"/>
              <w:jc w:val="center"/>
              <w:rPr>
                <w:rFonts w:ascii="Times New Roman" w:eastAsia="Times New Roman" w:hAnsi="Times New Roman"/>
                <w:sz w:val="24"/>
                <w:szCs w:val="24"/>
              </w:rPr>
            </w:pPr>
          </w:p>
        </w:tc>
      </w:tr>
      <w:tr w:rsidR="00ED1E86" w14:paraId="199361D7" w14:textId="77777777" w:rsidTr="00754E09">
        <w:trPr>
          <w:trHeight w:val="215"/>
        </w:trPr>
        <w:tc>
          <w:tcPr>
            <w:tcW w:w="8568" w:type="dxa"/>
            <w:tcBorders>
              <w:top w:val="nil"/>
              <w:left w:val="nil"/>
            </w:tcBorders>
          </w:tcPr>
          <w:p w14:paraId="3572B868" w14:textId="77777777" w:rsidR="00ED1E86" w:rsidRPr="00754E09" w:rsidRDefault="00ED1E86" w:rsidP="00754E09">
            <w:pPr>
              <w:spacing w:before="240" w:after="0" w:line="360" w:lineRule="auto"/>
              <w:jc w:val="both"/>
              <w:rPr>
                <w:rFonts w:ascii="Times New Roman" w:hAnsi="Times New Roman"/>
                <w:b/>
                <w:bCs/>
                <w:sz w:val="24"/>
              </w:rPr>
            </w:pPr>
          </w:p>
        </w:tc>
        <w:tc>
          <w:tcPr>
            <w:tcW w:w="1008" w:type="dxa"/>
            <w:tcBorders>
              <w:top w:val="nil"/>
              <w:right w:val="nil"/>
            </w:tcBorders>
          </w:tcPr>
          <w:p w14:paraId="0D192B00" w14:textId="77777777" w:rsidR="00ED1E86" w:rsidRPr="00754E09" w:rsidRDefault="00ED1E86" w:rsidP="00754E09">
            <w:pPr>
              <w:spacing w:before="240" w:after="0" w:line="360" w:lineRule="auto"/>
              <w:jc w:val="center"/>
              <w:rPr>
                <w:rFonts w:ascii="Times New Roman" w:eastAsia="Times New Roman" w:hAnsi="Times New Roman"/>
                <w:sz w:val="24"/>
                <w:szCs w:val="24"/>
              </w:rPr>
            </w:pPr>
          </w:p>
        </w:tc>
      </w:tr>
      <w:tr w:rsidR="00ED1E86" w14:paraId="4527618D" w14:textId="77777777" w:rsidTr="00754E09">
        <w:trPr>
          <w:trHeight w:val="215"/>
        </w:trPr>
        <w:tc>
          <w:tcPr>
            <w:tcW w:w="8568" w:type="dxa"/>
            <w:tcBorders>
              <w:top w:val="nil"/>
              <w:left w:val="nil"/>
              <w:bottom w:val="nil"/>
            </w:tcBorders>
          </w:tcPr>
          <w:p w14:paraId="461D297B" w14:textId="77777777" w:rsidR="00ED1E86" w:rsidRPr="00754E09" w:rsidRDefault="00ED1E86" w:rsidP="00754E09">
            <w:pPr>
              <w:spacing w:before="240" w:after="0" w:line="360" w:lineRule="auto"/>
              <w:jc w:val="both"/>
              <w:rPr>
                <w:rFonts w:ascii="Times New Roman" w:hAnsi="Times New Roman"/>
                <w:b/>
                <w:bCs/>
                <w:sz w:val="24"/>
              </w:rPr>
            </w:pPr>
          </w:p>
        </w:tc>
        <w:tc>
          <w:tcPr>
            <w:tcW w:w="1008" w:type="dxa"/>
            <w:tcBorders>
              <w:top w:val="nil"/>
              <w:bottom w:val="nil"/>
              <w:right w:val="nil"/>
            </w:tcBorders>
          </w:tcPr>
          <w:p w14:paraId="67CD2C3F" w14:textId="77777777" w:rsidR="00ED1E86" w:rsidRPr="00754E09" w:rsidRDefault="00ED1E86" w:rsidP="00754E09">
            <w:pPr>
              <w:spacing w:before="240" w:after="0" w:line="360" w:lineRule="auto"/>
              <w:jc w:val="center"/>
              <w:rPr>
                <w:rFonts w:ascii="Times New Roman" w:eastAsia="Times New Roman" w:hAnsi="Times New Roman"/>
                <w:sz w:val="24"/>
                <w:szCs w:val="24"/>
              </w:rPr>
            </w:pPr>
          </w:p>
        </w:tc>
      </w:tr>
      <w:tr w:rsidR="00ED1E86" w14:paraId="7F3915D2" w14:textId="77777777" w:rsidTr="00754E09">
        <w:trPr>
          <w:trHeight w:val="215"/>
        </w:trPr>
        <w:tc>
          <w:tcPr>
            <w:tcW w:w="8568" w:type="dxa"/>
            <w:tcBorders>
              <w:top w:val="nil"/>
              <w:left w:val="nil"/>
              <w:bottom w:val="nil"/>
              <w:right w:val="nil"/>
            </w:tcBorders>
          </w:tcPr>
          <w:p w14:paraId="12D630F2" w14:textId="77777777" w:rsidR="00754E09" w:rsidRPr="00754E09" w:rsidRDefault="00754E09" w:rsidP="00754E09">
            <w:pPr>
              <w:spacing w:before="240" w:after="0" w:line="360" w:lineRule="auto"/>
              <w:jc w:val="both"/>
              <w:rPr>
                <w:rFonts w:ascii="Times New Roman" w:hAnsi="Times New Roman"/>
                <w:b/>
                <w:bCs/>
                <w:sz w:val="24"/>
              </w:rPr>
            </w:pPr>
          </w:p>
        </w:tc>
        <w:tc>
          <w:tcPr>
            <w:tcW w:w="1008" w:type="dxa"/>
            <w:tcBorders>
              <w:top w:val="nil"/>
              <w:left w:val="nil"/>
              <w:bottom w:val="nil"/>
              <w:right w:val="nil"/>
            </w:tcBorders>
          </w:tcPr>
          <w:p w14:paraId="3E207BC5" w14:textId="77777777" w:rsidR="00ED1E86" w:rsidRPr="00754E09" w:rsidRDefault="00ED1E86" w:rsidP="00754E09">
            <w:pPr>
              <w:spacing w:before="240" w:after="0" w:line="360" w:lineRule="auto"/>
              <w:jc w:val="center"/>
              <w:rPr>
                <w:rFonts w:ascii="Times New Roman" w:eastAsia="Times New Roman" w:hAnsi="Times New Roman"/>
                <w:sz w:val="24"/>
                <w:szCs w:val="24"/>
              </w:rPr>
            </w:pPr>
          </w:p>
        </w:tc>
      </w:tr>
    </w:tbl>
    <w:p w14:paraId="4C0710A6" w14:textId="77777777" w:rsidR="00754E09" w:rsidRDefault="00754E09" w:rsidP="005D55F3">
      <w:pPr>
        <w:rPr>
          <w:rFonts w:ascii="Times New Roman" w:hAnsi="Times New Roman"/>
          <w:sz w:val="24"/>
          <w:szCs w:val="32"/>
        </w:rPr>
      </w:pPr>
    </w:p>
    <w:p w14:paraId="461697C8" w14:textId="77777777" w:rsidR="00754E09" w:rsidRDefault="00754E09" w:rsidP="00BF3A64">
      <w:pPr>
        <w:jc w:val="both"/>
        <w:rPr>
          <w:rFonts w:ascii="Times New Roman" w:hAnsi="Times New Roman"/>
          <w:sz w:val="24"/>
          <w:szCs w:val="32"/>
        </w:rPr>
      </w:pPr>
    </w:p>
    <w:tbl>
      <w:tblPr>
        <w:tblW w:w="9374" w:type="dxa"/>
        <w:tblBorders>
          <w:top w:val="single" w:sz="4" w:space="0" w:color="000000"/>
          <w:left w:val="single" w:sz="4" w:space="0" w:color="000000"/>
          <w:bottom w:val="single" w:sz="4" w:space="0" w:color="000000"/>
          <w:right w:val="single" w:sz="4" w:space="0" w:color="000000"/>
        </w:tblBorders>
        <w:tblLook w:val="04A0" w:firstRow="1" w:lastRow="0" w:firstColumn="1" w:lastColumn="0" w:noHBand="0" w:noVBand="1"/>
      </w:tblPr>
      <w:tblGrid>
        <w:gridCol w:w="9142"/>
        <w:gridCol w:w="222"/>
        <w:gridCol w:w="10"/>
      </w:tblGrid>
      <w:tr w:rsidR="009C0F7B" w14:paraId="36AB6098" w14:textId="77777777" w:rsidTr="00F0173E">
        <w:tc>
          <w:tcPr>
            <w:tcW w:w="9138" w:type="dxa"/>
            <w:tcBorders>
              <w:top w:val="nil"/>
              <w:left w:val="nil"/>
            </w:tcBorders>
          </w:tcPr>
          <w:p w14:paraId="6BC9A793" w14:textId="77777777" w:rsidR="00754E09" w:rsidRPr="00754E09" w:rsidRDefault="00754E09" w:rsidP="005D55F3">
            <w:pPr>
              <w:spacing w:after="0" w:line="240" w:lineRule="auto"/>
              <w:rPr>
                <w:rFonts w:ascii="Times New Roman" w:hAnsi="Times New Roman"/>
                <w:b/>
                <w:i/>
                <w:sz w:val="28"/>
                <w:szCs w:val="28"/>
              </w:rPr>
            </w:pPr>
          </w:p>
          <w:p w14:paraId="322E9D07" w14:textId="77777777" w:rsidR="00754E09" w:rsidRDefault="00754E09" w:rsidP="00754E09">
            <w:pPr>
              <w:spacing w:after="0" w:line="240" w:lineRule="auto"/>
              <w:rPr>
                <w:rFonts w:ascii="Times New Roman" w:hAnsi="Times New Roman"/>
                <w:b/>
                <w:sz w:val="28"/>
                <w:szCs w:val="28"/>
              </w:rPr>
            </w:pPr>
          </w:p>
          <w:p w14:paraId="414ADB4D" w14:textId="77777777" w:rsidR="004A0E9C" w:rsidRDefault="004A0E9C" w:rsidP="00754E09">
            <w:pPr>
              <w:spacing w:after="0" w:line="240" w:lineRule="auto"/>
              <w:rPr>
                <w:rFonts w:ascii="Times New Roman" w:hAnsi="Times New Roman"/>
                <w:b/>
                <w:sz w:val="28"/>
                <w:szCs w:val="28"/>
              </w:rPr>
            </w:pPr>
          </w:p>
          <w:p w14:paraId="6FCBF6EE" w14:textId="77777777" w:rsidR="004A0E9C" w:rsidRDefault="004A0E9C" w:rsidP="00754E09">
            <w:pPr>
              <w:spacing w:after="0" w:line="240" w:lineRule="auto"/>
              <w:rPr>
                <w:rFonts w:ascii="Times New Roman" w:hAnsi="Times New Roman"/>
                <w:b/>
                <w:sz w:val="28"/>
                <w:szCs w:val="28"/>
              </w:rPr>
            </w:pPr>
          </w:p>
          <w:p w14:paraId="7ECD001E" w14:textId="77777777" w:rsidR="004A0E9C" w:rsidRDefault="004A0E9C" w:rsidP="00754E09">
            <w:pPr>
              <w:spacing w:after="0" w:line="240" w:lineRule="auto"/>
              <w:rPr>
                <w:rFonts w:ascii="Times New Roman" w:hAnsi="Times New Roman"/>
                <w:b/>
                <w:sz w:val="28"/>
                <w:szCs w:val="28"/>
              </w:rPr>
            </w:pPr>
          </w:p>
          <w:p w14:paraId="198A8240" w14:textId="77777777" w:rsidR="004A0E9C" w:rsidRDefault="004A0E9C" w:rsidP="00754E09">
            <w:pPr>
              <w:spacing w:after="0" w:line="240" w:lineRule="auto"/>
              <w:rPr>
                <w:rFonts w:ascii="Times New Roman" w:hAnsi="Times New Roman"/>
                <w:b/>
                <w:sz w:val="28"/>
                <w:szCs w:val="28"/>
              </w:rPr>
            </w:pPr>
          </w:p>
          <w:p w14:paraId="71B394C2" w14:textId="77777777" w:rsidR="004A0E9C" w:rsidRDefault="004A0E9C" w:rsidP="00754E09">
            <w:pPr>
              <w:spacing w:after="0" w:line="240" w:lineRule="auto"/>
              <w:rPr>
                <w:rFonts w:ascii="Times New Roman" w:hAnsi="Times New Roman"/>
                <w:b/>
                <w:sz w:val="28"/>
                <w:szCs w:val="28"/>
              </w:rPr>
            </w:pPr>
          </w:p>
          <w:p w14:paraId="115EC992" w14:textId="77777777" w:rsidR="004A0E9C" w:rsidRDefault="004A0E9C" w:rsidP="00754E09">
            <w:pPr>
              <w:spacing w:after="0" w:line="240" w:lineRule="auto"/>
              <w:rPr>
                <w:rFonts w:ascii="Times New Roman" w:hAnsi="Times New Roman"/>
                <w:b/>
                <w:sz w:val="28"/>
                <w:szCs w:val="28"/>
              </w:rPr>
            </w:pPr>
          </w:p>
          <w:p w14:paraId="7C679983" w14:textId="77777777" w:rsidR="004A0E9C" w:rsidRDefault="004A0E9C" w:rsidP="00754E09">
            <w:pPr>
              <w:spacing w:after="0" w:line="240" w:lineRule="auto"/>
              <w:rPr>
                <w:rFonts w:ascii="Times New Roman" w:hAnsi="Times New Roman"/>
                <w:b/>
                <w:sz w:val="28"/>
                <w:szCs w:val="28"/>
              </w:rPr>
            </w:pPr>
          </w:p>
          <w:p w14:paraId="2D792EA0" w14:textId="77777777" w:rsidR="004A0E9C" w:rsidRDefault="004A0E9C" w:rsidP="00754E09">
            <w:pPr>
              <w:spacing w:after="0" w:line="240" w:lineRule="auto"/>
              <w:rPr>
                <w:rFonts w:ascii="Times New Roman" w:hAnsi="Times New Roman"/>
                <w:b/>
                <w:sz w:val="28"/>
                <w:szCs w:val="28"/>
              </w:rPr>
            </w:pPr>
          </w:p>
          <w:p w14:paraId="1CFE8984" w14:textId="77777777" w:rsidR="004A0E9C" w:rsidRDefault="004A0E9C" w:rsidP="00754E09">
            <w:pPr>
              <w:spacing w:after="0" w:line="240" w:lineRule="auto"/>
              <w:rPr>
                <w:rFonts w:ascii="Times New Roman" w:hAnsi="Times New Roman"/>
                <w:b/>
                <w:sz w:val="28"/>
                <w:szCs w:val="28"/>
              </w:rPr>
            </w:pPr>
          </w:p>
          <w:p w14:paraId="6BEE5B2D" w14:textId="77777777" w:rsidR="004A0E9C" w:rsidRDefault="004A0E9C" w:rsidP="00754E09">
            <w:pPr>
              <w:spacing w:after="0" w:line="240" w:lineRule="auto"/>
              <w:rPr>
                <w:rFonts w:ascii="Times New Roman" w:hAnsi="Times New Roman"/>
                <w:b/>
                <w:sz w:val="28"/>
                <w:szCs w:val="28"/>
              </w:rPr>
            </w:pPr>
          </w:p>
          <w:p w14:paraId="322CBF77" w14:textId="77777777" w:rsidR="004A0E9C" w:rsidRDefault="004A0E9C" w:rsidP="00754E09">
            <w:pPr>
              <w:spacing w:after="0" w:line="240" w:lineRule="auto"/>
              <w:rPr>
                <w:rFonts w:ascii="Times New Roman" w:hAnsi="Times New Roman"/>
                <w:b/>
                <w:sz w:val="28"/>
                <w:szCs w:val="28"/>
              </w:rPr>
            </w:pPr>
          </w:p>
          <w:p w14:paraId="79BA0448"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FIGURES</w:t>
            </w:r>
          </w:p>
          <w:p w14:paraId="70432601" w14:textId="77777777" w:rsidR="004A0E9C" w:rsidRDefault="004A0E9C" w:rsidP="004A0E9C">
            <w:pPr>
              <w:autoSpaceDE w:val="0"/>
              <w:autoSpaceDN w:val="0"/>
              <w:adjustRightInd w:val="0"/>
              <w:spacing w:after="0" w:line="240" w:lineRule="auto"/>
              <w:jc w:val="center"/>
              <w:rPr>
                <w:rFonts w:ascii="Times New Roman" w:hAnsi="Times New Roman"/>
                <w:b/>
                <w:bCs/>
                <w:sz w:val="23"/>
                <w:szCs w:val="23"/>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5580"/>
              <w:gridCol w:w="1350"/>
            </w:tblGrid>
            <w:tr w:rsidR="004A0E9C" w14:paraId="4023C467"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5B15EB20" w14:textId="77777777" w:rsidR="004A0E9C" w:rsidRDefault="004A0E9C" w:rsidP="004A0E9C">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Figure No.</w:t>
                  </w:r>
                </w:p>
                <w:p w14:paraId="72EA00B7"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p>
              </w:tc>
              <w:tc>
                <w:tcPr>
                  <w:tcW w:w="5580" w:type="dxa"/>
                  <w:tcBorders>
                    <w:top w:val="single" w:sz="4" w:space="0" w:color="000000"/>
                    <w:left w:val="single" w:sz="4" w:space="0" w:color="000000"/>
                    <w:bottom w:val="single" w:sz="4" w:space="0" w:color="000000"/>
                    <w:right w:val="single" w:sz="4" w:space="0" w:color="000000"/>
                  </w:tcBorders>
                  <w:hideMark/>
                </w:tcPr>
                <w:p w14:paraId="162A615F"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350" w:type="dxa"/>
                  <w:tcBorders>
                    <w:top w:val="single" w:sz="4" w:space="0" w:color="000000"/>
                    <w:left w:val="single" w:sz="4" w:space="0" w:color="000000"/>
                    <w:bottom w:val="single" w:sz="4" w:space="0" w:color="000000"/>
                    <w:right w:val="single" w:sz="4" w:space="0" w:color="000000"/>
                  </w:tcBorders>
                </w:tcPr>
                <w:p w14:paraId="72E63AC5" w14:textId="77777777" w:rsidR="004A0E9C" w:rsidRDefault="004A0E9C" w:rsidP="004A0E9C">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05699FCA"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p>
              </w:tc>
            </w:tr>
            <w:tr w:rsidR="004A0E9C" w14:paraId="5B36195F" w14:textId="77777777" w:rsidTr="004A0E9C">
              <w:trPr>
                <w:trHeight w:val="278"/>
              </w:trPr>
              <w:tc>
                <w:tcPr>
                  <w:tcW w:w="1368" w:type="dxa"/>
                  <w:tcBorders>
                    <w:top w:val="single" w:sz="4" w:space="0" w:color="000000"/>
                    <w:left w:val="single" w:sz="4" w:space="0" w:color="000000"/>
                    <w:bottom w:val="single" w:sz="4" w:space="0" w:color="000000"/>
                    <w:right w:val="single" w:sz="4" w:space="0" w:color="000000"/>
                  </w:tcBorders>
                  <w:hideMark/>
                </w:tcPr>
                <w:p w14:paraId="373269DA" w14:textId="67069538" w:rsidR="004A0E9C" w:rsidRDefault="00557E2D"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1.</w:t>
                  </w:r>
                </w:p>
              </w:tc>
              <w:tc>
                <w:tcPr>
                  <w:tcW w:w="5580" w:type="dxa"/>
                  <w:tcBorders>
                    <w:top w:val="single" w:sz="4" w:space="0" w:color="000000"/>
                    <w:left w:val="single" w:sz="4" w:space="0" w:color="000000"/>
                    <w:bottom w:val="single" w:sz="4" w:space="0" w:color="000000"/>
                    <w:right w:val="single" w:sz="4" w:space="0" w:color="000000"/>
                  </w:tcBorders>
                  <w:hideMark/>
                </w:tcPr>
                <w:p w14:paraId="2413A025" w14:textId="5E894508" w:rsidR="009D6D14" w:rsidRDefault="00557E2D" w:rsidP="00557E2D">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Methodology</w:t>
                  </w:r>
                </w:p>
              </w:tc>
              <w:tc>
                <w:tcPr>
                  <w:tcW w:w="1350" w:type="dxa"/>
                  <w:tcBorders>
                    <w:top w:val="single" w:sz="4" w:space="0" w:color="000000"/>
                    <w:left w:val="single" w:sz="4" w:space="0" w:color="000000"/>
                    <w:bottom w:val="single" w:sz="4" w:space="0" w:color="000000"/>
                    <w:right w:val="single" w:sz="4" w:space="0" w:color="000000"/>
                  </w:tcBorders>
                  <w:hideMark/>
                </w:tcPr>
                <w:p w14:paraId="1FF37E04" w14:textId="35F50C74" w:rsidR="004A0E9C" w:rsidRDefault="00557E2D" w:rsidP="004A0E9C">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5</w:t>
                  </w:r>
                </w:p>
              </w:tc>
            </w:tr>
            <w:tr w:rsidR="004A0E9C" w14:paraId="37DFDEBD"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45783B03" w14:textId="43BC94C5"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2.</w:t>
                  </w:r>
                </w:p>
              </w:tc>
              <w:tc>
                <w:tcPr>
                  <w:tcW w:w="5580" w:type="dxa"/>
                  <w:tcBorders>
                    <w:top w:val="single" w:sz="4" w:space="0" w:color="000000"/>
                    <w:left w:val="single" w:sz="4" w:space="0" w:color="000000"/>
                    <w:bottom w:val="single" w:sz="4" w:space="0" w:color="000000"/>
                    <w:right w:val="single" w:sz="4" w:space="0" w:color="000000"/>
                  </w:tcBorders>
                </w:tcPr>
                <w:p w14:paraId="307CB257" w14:textId="28DD0671" w:rsidR="004A0E9C"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Pair plot of stock price return of different banks</w:t>
                  </w:r>
                </w:p>
              </w:tc>
              <w:tc>
                <w:tcPr>
                  <w:tcW w:w="1350" w:type="dxa"/>
                  <w:tcBorders>
                    <w:top w:val="single" w:sz="4" w:space="0" w:color="000000"/>
                    <w:left w:val="single" w:sz="4" w:space="0" w:color="000000"/>
                    <w:bottom w:val="single" w:sz="4" w:space="0" w:color="000000"/>
                    <w:right w:val="single" w:sz="4" w:space="0" w:color="000000"/>
                  </w:tcBorders>
                </w:tcPr>
                <w:p w14:paraId="3AD27BB0" w14:textId="424CF218"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7</w:t>
                  </w:r>
                </w:p>
              </w:tc>
            </w:tr>
            <w:tr w:rsidR="004A0E9C" w14:paraId="00F8AEB9"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2270BD4C" w14:textId="5D345AA0"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3.</w:t>
                  </w:r>
                </w:p>
              </w:tc>
              <w:tc>
                <w:tcPr>
                  <w:tcW w:w="5580" w:type="dxa"/>
                  <w:tcBorders>
                    <w:top w:val="single" w:sz="4" w:space="0" w:color="000000"/>
                    <w:left w:val="single" w:sz="4" w:space="0" w:color="000000"/>
                    <w:bottom w:val="single" w:sz="4" w:space="0" w:color="000000"/>
                    <w:right w:val="single" w:sz="4" w:space="0" w:color="000000"/>
                  </w:tcBorders>
                </w:tcPr>
                <w:p w14:paraId="5A1ACEC5" w14:textId="7830CB4B" w:rsidR="004A0E9C"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Morgan Stanley return using </w:t>
                  </w:r>
                  <w:proofErr w:type="spellStart"/>
                  <w:r>
                    <w:rPr>
                      <w:rFonts w:ascii="Times New Roman" w:hAnsi="Times New Roman"/>
                      <w:b/>
                      <w:bCs/>
                      <w:sz w:val="24"/>
                      <w:szCs w:val="24"/>
                    </w:rPr>
                    <w:t>distplot</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517B4451" w14:textId="02F3F509"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7</w:t>
                  </w:r>
                </w:p>
              </w:tc>
            </w:tr>
            <w:tr w:rsidR="004A0E9C" w14:paraId="458A94E1"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5F5393C5" w14:textId="732DC6BB"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Fig 4. </w:t>
                  </w:r>
                </w:p>
              </w:tc>
              <w:tc>
                <w:tcPr>
                  <w:tcW w:w="5580" w:type="dxa"/>
                  <w:tcBorders>
                    <w:top w:val="single" w:sz="4" w:space="0" w:color="000000"/>
                    <w:left w:val="single" w:sz="4" w:space="0" w:color="000000"/>
                    <w:bottom w:val="single" w:sz="4" w:space="0" w:color="000000"/>
                    <w:right w:val="single" w:sz="4" w:space="0" w:color="000000"/>
                  </w:tcBorders>
                </w:tcPr>
                <w:p w14:paraId="2458DEFC" w14:textId="389A7CCE" w:rsidR="004A0E9C" w:rsidRDefault="00E6671C" w:rsidP="00E6671C">
                  <w:pPr>
                    <w:autoSpaceDE w:val="0"/>
                    <w:autoSpaceDN w:val="0"/>
                    <w:adjustRightInd w:val="0"/>
                    <w:spacing w:after="0" w:line="240" w:lineRule="auto"/>
                    <w:jc w:val="center"/>
                    <w:rPr>
                      <w:rFonts w:ascii="Times New Roman" w:hAnsi="Times New Roman"/>
                      <w:b/>
                      <w:bCs/>
                      <w:sz w:val="24"/>
                      <w:szCs w:val="24"/>
                    </w:rPr>
                  </w:pPr>
                  <w:proofErr w:type="spellStart"/>
                  <w:r>
                    <w:rPr>
                      <w:rFonts w:ascii="Times New Roman" w:hAnsi="Times New Roman"/>
                      <w:b/>
                      <w:bCs/>
                      <w:sz w:val="24"/>
                      <w:szCs w:val="24"/>
                    </w:rPr>
                    <w:t>Citigroups</w:t>
                  </w:r>
                  <w:proofErr w:type="spellEnd"/>
                  <w:r>
                    <w:rPr>
                      <w:rFonts w:ascii="Times New Roman" w:hAnsi="Times New Roman"/>
                      <w:b/>
                      <w:bCs/>
                      <w:sz w:val="24"/>
                      <w:szCs w:val="24"/>
                    </w:rPr>
                    <w:t xml:space="preserve"> stock price return using </w:t>
                  </w:r>
                  <w:proofErr w:type="spellStart"/>
                  <w:r>
                    <w:rPr>
                      <w:rFonts w:ascii="Times New Roman" w:hAnsi="Times New Roman"/>
                      <w:b/>
                      <w:bCs/>
                      <w:sz w:val="24"/>
                      <w:szCs w:val="24"/>
                    </w:rPr>
                    <w:t>distplot</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006F3681" w14:textId="19B2C3B4"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8</w:t>
                  </w:r>
                </w:p>
              </w:tc>
            </w:tr>
            <w:tr w:rsidR="004A0E9C" w14:paraId="2D8740E5"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707E6769" w14:textId="3B5A276B"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5.</w:t>
                  </w:r>
                </w:p>
              </w:tc>
              <w:tc>
                <w:tcPr>
                  <w:tcW w:w="5580" w:type="dxa"/>
                  <w:tcBorders>
                    <w:top w:val="single" w:sz="4" w:space="0" w:color="000000"/>
                    <w:left w:val="single" w:sz="4" w:space="0" w:color="000000"/>
                    <w:bottom w:val="single" w:sz="4" w:space="0" w:color="000000"/>
                    <w:right w:val="single" w:sz="4" w:space="0" w:color="000000"/>
                  </w:tcBorders>
                </w:tcPr>
                <w:p w14:paraId="3C520D1F" w14:textId="117B5FB8" w:rsidR="004A0E9C"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BAC and GS stock price return</w:t>
                  </w:r>
                </w:p>
              </w:tc>
              <w:tc>
                <w:tcPr>
                  <w:tcW w:w="1350" w:type="dxa"/>
                  <w:tcBorders>
                    <w:top w:val="single" w:sz="4" w:space="0" w:color="000000"/>
                    <w:left w:val="single" w:sz="4" w:space="0" w:color="000000"/>
                    <w:bottom w:val="single" w:sz="4" w:space="0" w:color="000000"/>
                    <w:right w:val="single" w:sz="4" w:space="0" w:color="000000"/>
                  </w:tcBorders>
                </w:tcPr>
                <w:p w14:paraId="32CE4058" w14:textId="4513D5E8"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8</w:t>
                  </w:r>
                </w:p>
              </w:tc>
            </w:tr>
            <w:tr w:rsidR="004A0E9C" w14:paraId="2F15BCC9"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38D14B43" w14:textId="79D25F07"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6.</w:t>
                  </w:r>
                </w:p>
              </w:tc>
              <w:tc>
                <w:tcPr>
                  <w:tcW w:w="5580" w:type="dxa"/>
                  <w:tcBorders>
                    <w:top w:val="single" w:sz="4" w:space="0" w:color="000000"/>
                    <w:left w:val="single" w:sz="4" w:space="0" w:color="000000"/>
                    <w:bottom w:val="single" w:sz="4" w:space="0" w:color="000000"/>
                    <w:right w:val="single" w:sz="4" w:space="0" w:color="000000"/>
                  </w:tcBorders>
                </w:tcPr>
                <w:p w14:paraId="50411A69" w14:textId="164EEC59" w:rsidR="004A0E9C"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Stock price return of each bank using line plot</w:t>
                  </w:r>
                </w:p>
              </w:tc>
              <w:tc>
                <w:tcPr>
                  <w:tcW w:w="1350" w:type="dxa"/>
                  <w:tcBorders>
                    <w:top w:val="single" w:sz="4" w:space="0" w:color="000000"/>
                    <w:left w:val="single" w:sz="4" w:space="0" w:color="000000"/>
                    <w:bottom w:val="single" w:sz="4" w:space="0" w:color="000000"/>
                    <w:right w:val="single" w:sz="4" w:space="0" w:color="000000"/>
                  </w:tcBorders>
                </w:tcPr>
                <w:p w14:paraId="6C9F1C83" w14:textId="6CCDDA43" w:rsidR="004A0E9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9</w:t>
                  </w:r>
                </w:p>
              </w:tc>
            </w:tr>
            <w:tr w:rsidR="00557E2D" w14:paraId="253BC367"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4D8B3B48" w14:textId="7CF32ADD" w:rsidR="00557E2D"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7.</w:t>
                  </w:r>
                </w:p>
              </w:tc>
              <w:tc>
                <w:tcPr>
                  <w:tcW w:w="5580" w:type="dxa"/>
                  <w:tcBorders>
                    <w:top w:val="single" w:sz="4" w:space="0" w:color="000000"/>
                    <w:left w:val="single" w:sz="4" w:space="0" w:color="000000"/>
                    <w:bottom w:val="single" w:sz="4" w:space="0" w:color="000000"/>
                    <w:right w:val="single" w:sz="4" w:space="0" w:color="000000"/>
                  </w:tcBorders>
                </w:tcPr>
                <w:p w14:paraId="716E1218" w14:textId="5C2A7B9E" w:rsidR="00557E2D"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 xml:space="preserve">30 days average stock price of BAC using </w:t>
                  </w:r>
                  <w:proofErr w:type="spellStart"/>
                  <w:r>
                    <w:rPr>
                      <w:rFonts w:ascii="Times New Roman" w:hAnsi="Times New Roman"/>
                      <w:b/>
                      <w:bCs/>
                      <w:sz w:val="24"/>
                      <w:szCs w:val="24"/>
                    </w:rPr>
                    <w:t>lineplot</w:t>
                  </w:r>
                  <w:proofErr w:type="spellEnd"/>
                </w:p>
              </w:tc>
              <w:tc>
                <w:tcPr>
                  <w:tcW w:w="1350" w:type="dxa"/>
                  <w:tcBorders>
                    <w:top w:val="single" w:sz="4" w:space="0" w:color="000000"/>
                    <w:left w:val="single" w:sz="4" w:space="0" w:color="000000"/>
                    <w:bottom w:val="single" w:sz="4" w:space="0" w:color="000000"/>
                    <w:right w:val="single" w:sz="4" w:space="0" w:color="000000"/>
                  </w:tcBorders>
                </w:tcPr>
                <w:p w14:paraId="26B913DD" w14:textId="11FBD4EF" w:rsidR="00557E2D"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9</w:t>
                  </w:r>
                </w:p>
              </w:tc>
            </w:tr>
            <w:tr w:rsidR="00557E2D" w14:paraId="7F3DF68B"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7C841CD4" w14:textId="562D5BA1" w:rsidR="00557E2D"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8.</w:t>
                  </w:r>
                </w:p>
              </w:tc>
              <w:tc>
                <w:tcPr>
                  <w:tcW w:w="5580" w:type="dxa"/>
                  <w:tcBorders>
                    <w:top w:val="single" w:sz="4" w:space="0" w:color="000000"/>
                    <w:left w:val="single" w:sz="4" w:space="0" w:color="000000"/>
                    <w:bottom w:val="single" w:sz="4" w:space="0" w:color="000000"/>
                    <w:right w:val="single" w:sz="4" w:space="0" w:color="000000"/>
                  </w:tcBorders>
                </w:tcPr>
                <w:p w14:paraId="7352FE67" w14:textId="7860442A" w:rsidR="00557E2D" w:rsidRDefault="00E6671C" w:rsidP="00E6671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Correlation heatmap of different banks</w:t>
                  </w:r>
                </w:p>
              </w:tc>
              <w:tc>
                <w:tcPr>
                  <w:tcW w:w="1350" w:type="dxa"/>
                  <w:tcBorders>
                    <w:top w:val="single" w:sz="4" w:space="0" w:color="000000"/>
                    <w:left w:val="single" w:sz="4" w:space="0" w:color="000000"/>
                    <w:bottom w:val="single" w:sz="4" w:space="0" w:color="000000"/>
                    <w:right w:val="single" w:sz="4" w:space="0" w:color="000000"/>
                  </w:tcBorders>
                </w:tcPr>
                <w:p w14:paraId="51F6AC54" w14:textId="1FD2A634" w:rsidR="00557E2D"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r>
            <w:tr w:rsidR="00E6671C" w14:paraId="65ACCCFD" w14:textId="77777777" w:rsidTr="004A0E9C">
              <w:tc>
                <w:tcPr>
                  <w:tcW w:w="1368" w:type="dxa"/>
                  <w:tcBorders>
                    <w:top w:val="single" w:sz="4" w:space="0" w:color="000000"/>
                    <w:left w:val="single" w:sz="4" w:space="0" w:color="000000"/>
                    <w:bottom w:val="single" w:sz="4" w:space="0" w:color="000000"/>
                    <w:right w:val="single" w:sz="4" w:space="0" w:color="000000"/>
                  </w:tcBorders>
                </w:tcPr>
                <w:p w14:paraId="08AE8DF9" w14:textId="119107F8" w:rsidR="00E6671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Fig 9.</w:t>
                  </w:r>
                </w:p>
              </w:tc>
              <w:tc>
                <w:tcPr>
                  <w:tcW w:w="5580" w:type="dxa"/>
                  <w:tcBorders>
                    <w:top w:val="single" w:sz="4" w:space="0" w:color="000000"/>
                    <w:left w:val="single" w:sz="4" w:space="0" w:color="000000"/>
                    <w:bottom w:val="single" w:sz="4" w:space="0" w:color="000000"/>
                    <w:right w:val="single" w:sz="4" w:space="0" w:color="000000"/>
                  </w:tcBorders>
                </w:tcPr>
                <w:p w14:paraId="2B89507E" w14:textId="6F6E723E" w:rsidR="00E6671C" w:rsidRDefault="00E6671C" w:rsidP="00E6671C">
                  <w:pPr>
                    <w:autoSpaceDE w:val="0"/>
                    <w:autoSpaceDN w:val="0"/>
                    <w:adjustRightInd w:val="0"/>
                    <w:spacing w:after="0" w:line="240" w:lineRule="auto"/>
                    <w:jc w:val="center"/>
                    <w:rPr>
                      <w:rFonts w:ascii="Times New Roman" w:hAnsi="Times New Roman"/>
                      <w:b/>
                      <w:bCs/>
                      <w:sz w:val="24"/>
                      <w:szCs w:val="24"/>
                    </w:rPr>
                  </w:pPr>
                  <w:proofErr w:type="spellStart"/>
                  <w:r>
                    <w:rPr>
                      <w:rFonts w:ascii="Times New Roman" w:hAnsi="Times New Roman"/>
                      <w:b/>
                      <w:bCs/>
                      <w:sz w:val="24"/>
                      <w:szCs w:val="24"/>
                    </w:rPr>
                    <w:t>Clustermap</w:t>
                  </w:r>
                  <w:proofErr w:type="spellEnd"/>
                  <w:r>
                    <w:rPr>
                      <w:rFonts w:ascii="Times New Roman" w:hAnsi="Times New Roman"/>
                      <w:b/>
                      <w:bCs/>
                      <w:sz w:val="24"/>
                      <w:szCs w:val="24"/>
                    </w:rPr>
                    <w:t xml:space="preserve"> of different bank stock price</w:t>
                  </w:r>
                </w:p>
              </w:tc>
              <w:tc>
                <w:tcPr>
                  <w:tcW w:w="1350" w:type="dxa"/>
                  <w:tcBorders>
                    <w:top w:val="single" w:sz="4" w:space="0" w:color="000000"/>
                    <w:left w:val="single" w:sz="4" w:space="0" w:color="000000"/>
                    <w:bottom w:val="single" w:sz="4" w:space="0" w:color="000000"/>
                    <w:right w:val="single" w:sz="4" w:space="0" w:color="000000"/>
                  </w:tcBorders>
                </w:tcPr>
                <w:p w14:paraId="4DE1ACBE" w14:textId="5495728B" w:rsidR="00E6671C" w:rsidRDefault="00E6671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10</w:t>
                  </w:r>
                </w:p>
              </w:tc>
            </w:tr>
          </w:tbl>
          <w:p w14:paraId="6FF833C6" w14:textId="77777777" w:rsidR="004A0E9C" w:rsidRDefault="004A0E9C" w:rsidP="004A0E9C">
            <w:pPr>
              <w:autoSpaceDE w:val="0"/>
              <w:autoSpaceDN w:val="0"/>
              <w:adjustRightInd w:val="0"/>
              <w:spacing w:after="0" w:line="240" w:lineRule="auto"/>
              <w:rPr>
                <w:rFonts w:ascii="Times New Roman" w:hAnsi="Times New Roman"/>
                <w:b/>
                <w:bCs/>
                <w:sz w:val="24"/>
                <w:szCs w:val="24"/>
              </w:rPr>
            </w:pPr>
          </w:p>
          <w:p w14:paraId="1FE71B15" w14:textId="77777777" w:rsidR="004A0E9C" w:rsidRDefault="004A0E9C" w:rsidP="004A0E9C">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p>
          <w:p w14:paraId="0006BA8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1D2F05A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FF93A2E"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739BBA6"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4CE086FA"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CA6FD16"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D480DC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04594DD"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86CA8A5"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6B8E8AE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674566D"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48247395"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3972E8C1"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85814D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36248F6A"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339EB365"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6A54F405"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82244D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35B81B4A"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72FBB348"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3D19C35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0680048"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0DF808E"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9539C7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7A6ECCF"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9D777AC"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4A16DD5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6A366D55"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450D3317"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66DD1B3"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E12796C"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5C90352"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0B912786"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AA60523"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E1FF82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1B80450B"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22E56C0C"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566ED2E9"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749E2A94" w14:textId="77777777" w:rsidR="004A0E9C" w:rsidRDefault="004A0E9C" w:rsidP="004A0E9C">
            <w:pPr>
              <w:autoSpaceDE w:val="0"/>
              <w:autoSpaceDN w:val="0"/>
              <w:adjustRightInd w:val="0"/>
              <w:spacing w:after="0" w:line="240" w:lineRule="auto"/>
              <w:rPr>
                <w:rFonts w:ascii="Times New Roman" w:hAnsi="Times New Roman"/>
                <w:sz w:val="24"/>
                <w:szCs w:val="24"/>
              </w:rPr>
            </w:pPr>
          </w:p>
          <w:p w14:paraId="72D46C38"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bCs/>
                <w:sz w:val="24"/>
                <w:szCs w:val="24"/>
              </w:rPr>
              <w:t>LIST OF TABLES</w:t>
            </w:r>
          </w:p>
          <w:p w14:paraId="5A48954E" w14:textId="77777777" w:rsidR="004A0E9C" w:rsidRDefault="004A0E9C" w:rsidP="004A0E9C">
            <w:pPr>
              <w:autoSpaceDE w:val="0"/>
              <w:autoSpaceDN w:val="0"/>
              <w:adjustRightInd w:val="0"/>
              <w:spacing w:after="0" w:line="240" w:lineRule="auto"/>
              <w:rPr>
                <w:rFonts w:ascii="Times New Roman" w:hAnsi="Times New Roman"/>
                <w:b/>
                <w:bCs/>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8"/>
              <w:gridCol w:w="5490"/>
              <w:gridCol w:w="1530"/>
            </w:tblGrid>
            <w:tr w:rsidR="004A0E9C" w14:paraId="225621A8" w14:textId="77777777" w:rsidTr="004A0E9C">
              <w:tc>
                <w:tcPr>
                  <w:tcW w:w="1278" w:type="dxa"/>
                  <w:tcBorders>
                    <w:top w:val="single" w:sz="4" w:space="0" w:color="000000"/>
                    <w:left w:val="single" w:sz="4" w:space="0" w:color="000000"/>
                    <w:bottom w:val="single" w:sz="4" w:space="0" w:color="000000"/>
                    <w:right w:val="single" w:sz="4" w:space="0" w:color="000000"/>
                  </w:tcBorders>
                </w:tcPr>
                <w:p w14:paraId="2D94C002" w14:textId="77777777" w:rsidR="004A0E9C" w:rsidRDefault="004A0E9C" w:rsidP="004A0E9C">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Table No.</w:t>
                  </w:r>
                </w:p>
                <w:p w14:paraId="3E96CB11"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p>
              </w:tc>
              <w:tc>
                <w:tcPr>
                  <w:tcW w:w="5490" w:type="dxa"/>
                  <w:tcBorders>
                    <w:top w:val="single" w:sz="4" w:space="0" w:color="000000"/>
                    <w:left w:val="single" w:sz="4" w:space="0" w:color="000000"/>
                    <w:bottom w:val="single" w:sz="4" w:space="0" w:color="000000"/>
                    <w:right w:val="single" w:sz="4" w:space="0" w:color="000000"/>
                  </w:tcBorders>
                  <w:hideMark/>
                </w:tcPr>
                <w:p w14:paraId="39F929D0"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r>
                    <w:rPr>
                      <w:rFonts w:ascii="Times New Roman" w:hAnsi="Times New Roman"/>
                      <w:b/>
                      <w:sz w:val="24"/>
                      <w:szCs w:val="24"/>
                    </w:rPr>
                    <w:t>Title</w:t>
                  </w:r>
                </w:p>
              </w:tc>
              <w:tc>
                <w:tcPr>
                  <w:tcW w:w="1530" w:type="dxa"/>
                  <w:tcBorders>
                    <w:top w:val="single" w:sz="4" w:space="0" w:color="000000"/>
                    <w:left w:val="single" w:sz="4" w:space="0" w:color="000000"/>
                    <w:bottom w:val="single" w:sz="4" w:space="0" w:color="000000"/>
                    <w:right w:val="single" w:sz="4" w:space="0" w:color="000000"/>
                  </w:tcBorders>
                </w:tcPr>
                <w:p w14:paraId="26C5D3DA" w14:textId="77777777" w:rsidR="004A0E9C" w:rsidRDefault="004A0E9C" w:rsidP="004A0E9C">
                  <w:pPr>
                    <w:autoSpaceDE w:val="0"/>
                    <w:autoSpaceDN w:val="0"/>
                    <w:adjustRightInd w:val="0"/>
                    <w:spacing w:after="0" w:line="240" w:lineRule="auto"/>
                    <w:jc w:val="center"/>
                    <w:rPr>
                      <w:rFonts w:ascii="Times New Roman" w:hAnsi="Times New Roman"/>
                      <w:b/>
                      <w:sz w:val="24"/>
                      <w:szCs w:val="24"/>
                    </w:rPr>
                  </w:pPr>
                  <w:r>
                    <w:rPr>
                      <w:rFonts w:ascii="Times New Roman" w:hAnsi="Times New Roman"/>
                      <w:b/>
                      <w:sz w:val="24"/>
                      <w:szCs w:val="24"/>
                    </w:rPr>
                    <w:t>Page No.</w:t>
                  </w:r>
                </w:p>
                <w:p w14:paraId="0E5D0A05" w14:textId="77777777" w:rsidR="004A0E9C" w:rsidRDefault="004A0E9C" w:rsidP="004A0E9C">
                  <w:pPr>
                    <w:autoSpaceDE w:val="0"/>
                    <w:autoSpaceDN w:val="0"/>
                    <w:adjustRightInd w:val="0"/>
                    <w:spacing w:after="0" w:line="240" w:lineRule="auto"/>
                    <w:jc w:val="center"/>
                    <w:rPr>
                      <w:rFonts w:ascii="Times New Roman" w:hAnsi="Times New Roman"/>
                      <w:b/>
                      <w:bCs/>
                      <w:sz w:val="24"/>
                      <w:szCs w:val="24"/>
                    </w:rPr>
                  </w:pPr>
                </w:p>
              </w:tc>
            </w:tr>
            <w:tr w:rsidR="004A0E9C" w14:paraId="67B7ADCF" w14:textId="77777777" w:rsidTr="004A0E9C">
              <w:tc>
                <w:tcPr>
                  <w:tcW w:w="1278" w:type="dxa"/>
                  <w:tcBorders>
                    <w:top w:val="single" w:sz="4" w:space="0" w:color="000000"/>
                    <w:left w:val="single" w:sz="4" w:space="0" w:color="000000"/>
                    <w:bottom w:val="single" w:sz="4" w:space="0" w:color="000000"/>
                    <w:right w:val="single" w:sz="4" w:space="0" w:color="000000"/>
                  </w:tcBorders>
                  <w:hideMark/>
                </w:tcPr>
                <w:p w14:paraId="5D55FA94" w14:textId="77777777" w:rsidR="004A0E9C" w:rsidRDefault="004A0E9C" w:rsidP="004A0E9C">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1.1</w:t>
                  </w:r>
                </w:p>
              </w:tc>
              <w:tc>
                <w:tcPr>
                  <w:tcW w:w="5490" w:type="dxa"/>
                  <w:tcBorders>
                    <w:top w:val="single" w:sz="4" w:space="0" w:color="000000"/>
                    <w:left w:val="single" w:sz="4" w:space="0" w:color="000000"/>
                    <w:bottom w:val="single" w:sz="4" w:space="0" w:color="000000"/>
                    <w:right w:val="single" w:sz="4" w:space="0" w:color="000000"/>
                  </w:tcBorders>
                  <w:hideMark/>
                </w:tcPr>
                <w:p w14:paraId="467AE3B8" w14:textId="68D6FD04" w:rsidR="004A0E9C" w:rsidRDefault="004A0E9C" w:rsidP="004A0E9C">
                  <w:pPr>
                    <w:autoSpaceDE w:val="0"/>
                    <w:autoSpaceDN w:val="0"/>
                    <w:adjustRightInd w:val="0"/>
                    <w:spacing w:after="0" w:line="240" w:lineRule="auto"/>
                    <w:rPr>
                      <w:rFonts w:ascii="Times New Roman" w:hAnsi="Times New Roman"/>
                      <w:bCs/>
                      <w:sz w:val="24"/>
                      <w:szCs w:val="24"/>
                    </w:rPr>
                  </w:pPr>
                  <w:r>
                    <w:rPr>
                      <w:rFonts w:ascii="Times New Roman" w:hAnsi="Times New Roman"/>
                      <w:b/>
                      <w:bCs/>
                      <w:sz w:val="24"/>
                      <w:szCs w:val="24"/>
                    </w:rPr>
                    <w:t xml:space="preserve"> </w:t>
                  </w:r>
                  <w:r>
                    <w:rPr>
                      <w:rFonts w:ascii="Times New Roman" w:hAnsi="Times New Roman"/>
                      <w:bCs/>
                      <w:sz w:val="24"/>
                      <w:szCs w:val="24"/>
                    </w:rPr>
                    <w:t xml:space="preserve">    </w:t>
                  </w:r>
                  <w:r w:rsidR="00907917">
                    <w:rPr>
                      <w:rFonts w:ascii="Times New Roman" w:hAnsi="Times New Roman"/>
                      <w:bCs/>
                      <w:sz w:val="24"/>
                      <w:szCs w:val="24"/>
                    </w:rPr>
                    <w:t>Summarization table for literature review</w:t>
                  </w:r>
                </w:p>
              </w:tc>
              <w:tc>
                <w:tcPr>
                  <w:tcW w:w="1530" w:type="dxa"/>
                  <w:tcBorders>
                    <w:top w:val="single" w:sz="4" w:space="0" w:color="000000"/>
                    <w:left w:val="single" w:sz="4" w:space="0" w:color="000000"/>
                    <w:bottom w:val="single" w:sz="4" w:space="0" w:color="000000"/>
                    <w:right w:val="single" w:sz="4" w:space="0" w:color="000000"/>
                  </w:tcBorders>
                  <w:hideMark/>
                </w:tcPr>
                <w:p w14:paraId="737EEF85" w14:textId="239F1E94" w:rsidR="004A0E9C" w:rsidRDefault="00907917" w:rsidP="004A0E9C">
                  <w:pPr>
                    <w:autoSpaceDE w:val="0"/>
                    <w:autoSpaceDN w:val="0"/>
                    <w:adjustRightInd w:val="0"/>
                    <w:spacing w:after="0" w:line="240" w:lineRule="auto"/>
                    <w:rPr>
                      <w:rFonts w:ascii="Times New Roman" w:hAnsi="Times New Roman"/>
                      <w:bCs/>
                      <w:sz w:val="24"/>
                      <w:szCs w:val="24"/>
                    </w:rPr>
                  </w:pPr>
                  <w:r>
                    <w:rPr>
                      <w:rFonts w:ascii="Times New Roman" w:hAnsi="Times New Roman"/>
                      <w:bCs/>
                      <w:sz w:val="24"/>
                      <w:szCs w:val="24"/>
                    </w:rPr>
                    <w:t>3</w:t>
                  </w:r>
                </w:p>
              </w:tc>
            </w:tr>
          </w:tbl>
          <w:p w14:paraId="7BC1764A" w14:textId="77777777" w:rsidR="004A0E9C" w:rsidRDefault="004A0E9C" w:rsidP="004A0E9C">
            <w:pPr>
              <w:autoSpaceDE w:val="0"/>
              <w:autoSpaceDN w:val="0"/>
              <w:adjustRightInd w:val="0"/>
              <w:spacing w:after="0" w:line="240" w:lineRule="auto"/>
              <w:jc w:val="both"/>
              <w:rPr>
                <w:rFonts w:ascii="Times New Roman" w:hAnsi="Times New Roman"/>
                <w:sz w:val="24"/>
                <w:szCs w:val="24"/>
              </w:rPr>
            </w:pPr>
          </w:p>
          <w:p w14:paraId="0E8A7C60" w14:textId="77777777" w:rsidR="00907917" w:rsidRDefault="00907917" w:rsidP="004A0E9C">
            <w:pPr>
              <w:autoSpaceDE w:val="0"/>
              <w:autoSpaceDN w:val="0"/>
              <w:adjustRightInd w:val="0"/>
              <w:spacing w:after="0" w:line="240" w:lineRule="auto"/>
              <w:jc w:val="both"/>
              <w:rPr>
                <w:rFonts w:ascii="Times New Roman" w:hAnsi="Times New Roman"/>
                <w:sz w:val="24"/>
                <w:szCs w:val="24"/>
              </w:rPr>
            </w:pPr>
          </w:p>
          <w:p w14:paraId="47E3E965" w14:textId="77777777" w:rsidR="004A0E9C" w:rsidRDefault="004A0E9C" w:rsidP="004A0E9C">
            <w:pPr>
              <w:autoSpaceDE w:val="0"/>
              <w:autoSpaceDN w:val="0"/>
              <w:adjustRightInd w:val="0"/>
              <w:spacing w:after="0" w:line="240" w:lineRule="auto"/>
              <w:jc w:val="both"/>
              <w:rPr>
                <w:rFonts w:ascii="Times New Roman" w:hAnsi="Times New Roman"/>
                <w:sz w:val="24"/>
                <w:szCs w:val="24"/>
              </w:rPr>
            </w:pPr>
          </w:p>
          <w:p w14:paraId="0D7DB2EB" w14:textId="77777777" w:rsidR="004A0E9C" w:rsidRDefault="004A0E9C" w:rsidP="004A0E9C">
            <w:pPr>
              <w:autoSpaceDE w:val="0"/>
              <w:autoSpaceDN w:val="0"/>
              <w:adjustRightInd w:val="0"/>
              <w:spacing w:after="0" w:line="240" w:lineRule="auto"/>
              <w:jc w:val="both"/>
              <w:rPr>
                <w:rFonts w:ascii="Times New Roman" w:hAnsi="Times New Roman"/>
                <w:sz w:val="24"/>
                <w:szCs w:val="24"/>
              </w:rPr>
            </w:pPr>
          </w:p>
          <w:p w14:paraId="4014524C" w14:textId="77777777" w:rsidR="004A0E9C" w:rsidRPr="00754E09" w:rsidRDefault="004A0E9C" w:rsidP="00754E09">
            <w:pPr>
              <w:spacing w:after="0" w:line="240" w:lineRule="auto"/>
              <w:rPr>
                <w:rFonts w:ascii="Times New Roman" w:hAnsi="Times New Roman"/>
                <w:b/>
                <w:sz w:val="28"/>
                <w:szCs w:val="28"/>
              </w:rPr>
            </w:pPr>
          </w:p>
          <w:p w14:paraId="66A61456" w14:textId="77777777" w:rsidR="00754E09" w:rsidRPr="00754E09" w:rsidRDefault="00754E09" w:rsidP="00754E09">
            <w:pPr>
              <w:spacing w:after="0" w:line="240" w:lineRule="auto"/>
              <w:jc w:val="center"/>
              <w:rPr>
                <w:rFonts w:ascii="Times New Roman" w:hAnsi="Times New Roman"/>
                <w:b/>
                <w:sz w:val="24"/>
                <w:szCs w:val="24"/>
                <w:u w:val="single"/>
              </w:rPr>
            </w:pPr>
          </w:p>
          <w:p w14:paraId="0C670235" w14:textId="77777777" w:rsidR="00754E09" w:rsidRPr="00754E09" w:rsidRDefault="00754E09" w:rsidP="00754E09">
            <w:pPr>
              <w:spacing w:after="0" w:line="240" w:lineRule="auto"/>
              <w:jc w:val="center"/>
              <w:rPr>
                <w:rFonts w:ascii="Times New Roman" w:hAnsi="Times New Roman"/>
                <w:b/>
                <w:sz w:val="24"/>
                <w:szCs w:val="24"/>
                <w:u w:val="single"/>
              </w:rPr>
            </w:pPr>
          </w:p>
          <w:p w14:paraId="66CC725C" w14:textId="77777777" w:rsidR="00754E09" w:rsidRPr="00754E09" w:rsidRDefault="00754E09" w:rsidP="00754E09">
            <w:pPr>
              <w:spacing w:after="0" w:line="240" w:lineRule="auto"/>
              <w:jc w:val="center"/>
              <w:rPr>
                <w:rFonts w:ascii="Times New Roman" w:hAnsi="Times New Roman"/>
                <w:b/>
                <w:sz w:val="24"/>
                <w:szCs w:val="24"/>
                <w:u w:val="single"/>
              </w:rPr>
            </w:pPr>
          </w:p>
          <w:p w14:paraId="4C4C1BB9" w14:textId="77777777" w:rsidR="00754E09" w:rsidRPr="00754E09" w:rsidRDefault="00754E09" w:rsidP="00754E09">
            <w:pPr>
              <w:spacing w:after="0" w:line="240" w:lineRule="auto"/>
              <w:jc w:val="center"/>
              <w:rPr>
                <w:rFonts w:ascii="Times New Roman" w:hAnsi="Times New Roman"/>
                <w:b/>
                <w:sz w:val="24"/>
                <w:szCs w:val="24"/>
                <w:u w:val="single"/>
              </w:rPr>
            </w:pPr>
          </w:p>
          <w:p w14:paraId="1ED05C0E" w14:textId="77777777" w:rsidR="00754E09" w:rsidRPr="00754E09" w:rsidRDefault="00754E09" w:rsidP="00754E09">
            <w:pPr>
              <w:spacing w:after="0" w:line="240" w:lineRule="auto"/>
              <w:jc w:val="center"/>
              <w:rPr>
                <w:rFonts w:ascii="Times New Roman" w:hAnsi="Times New Roman"/>
                <w:b/>
                <w:sz w:val="24"/>
                <w:szCs w:val="24"/>
                <w:u w:val="single"/>
              </w:rPr>
            </w:pPr>
          </w:p>
          <w:p w14:paraId="3A684261" w14:textId="77777777" w:rsidR="00754E09" w:rsidRPr="00754E09" w:rsidRDefault="00754E09" w:rsidP="00754E09">
            <w:pPr>
              <w:spacing w:after="0" w:line="240" w:lineRule="auto"/>
              <w:jc w:val="center"/>
              <w:rPr>
                <w:rFonts w:ascii="Times New Roman" w:hAnsi="Times New Roman"/>
                <w:b/>
                <w:sz w:val="24"/>
                <w:szCs w:val="24"/>
                <w:u w:val="single"/>
              </w:rPr>
            </w:pPr>
          </w:p>
          <w:p w14:paraId="4CC74D0B" w14:textId="77777777" w:rsidR="00754E09" w:rsidRPr="00754E09" w:rsidRDefault="00754E09" w:rsidP="00754E09">
            <w:pPr>
              <w:spacing w:after="0" w:line="240" w:lineRule="auto"/>
              <w:jc w:val="center"/>
              <w:rPr>
                <w:rFonts w:ascii="Times New Roman" w:hAnsi="Times New Roman"/>
                <w:b/>
                <w:sz w:val="24"/>
                <w:szCs w:val="24"/>
                <w:u w:val="single"/>
              </w:rPr>
            </w:pPr>
          </w:p>
          <w:p w14:paraId="14E3759E" w14:textId="77777777" w:rsidR="00754E09" w:rsidRPr="00754E09" w:rsidRDefault="00754E09" w:rsidP="00754E09">
            <w:pPr>
              <w:spacing w:after="0" w:line="240" w:lineRule="auto"/>
              <w:jc w:val="center"/>
              <w:rPr>
                <w:rFonts w:ascii="Times New Roman" w:hAnsi="Times New Roman"/>
                <w:b/>
                <w:sz w:val="24"/>
                <w:szCs w:val="24"/>
                <w:u w:val="single"/>
              </w:rPr>
            </w:pPr>
          </w:p>
          <w:p w14:paraId="7523E0F9" w14:textId="77777777" w:rsidR="00754E09" w:rsidRPr="00754E09" w:rsidRDefault="00754E09" w:rsidP="00754E09">
            <w:pPr>
              <w:spacing w:after="0" w:line="240" w:lineRule="auto"/>
              <w:jc w:val="center"/>
              <w:rPr>
                <w:rFonts w:ascii="Times New Roman" w:hAnsi="Times New Roman"/>
                <w:b/>
                <w:sz w:val="24"/>
                <w:szCs w:val="24"/>
                <w:u w:val="single"/>
              </w:rPr>
            </w:pPr>
          </w:p>
          <w:p w14:paraId="7C7AA198" w14:textId="77777777" w:rsidR="00754E09" w:rsidRPr="00754E09" w:rsidRDefault="00754E09" w:rsidP="00754E09">
            <w:pPr>
              <w:spacing w:after="0" w:line="240" w:lineRule="auto"/>
              <w:jc w:val="center"/>
              <w:rPr>
                <w:rFonts w:ascii="Times New Roman" w:hAnsi="Times New Roman"/>
                <w:b/>
                <w:sz w:val="24"/>
                <w:szCs w:val="24"/>
                <w:u w:val="single"/>
              </w:rPr>
            </w:pPr>
          </w:p>
          <w:p w14:paraId="07964F11" w14:textId="77777777" w:rsidR="00754E09" w:rsidRPr="00754E09" w:rsidRDefault="00754E09" w:rsidP="00754E09">
            <w:pPr>
              <w:spacing w:after="0" w:line="240" w:lineRule="auto"/>
              <w:jc w:val="center"/>
              <w:rPr>
                <w:rFonts w:ascii="Times New Roman" w:hAnsi="Times New Roman"/>
                <w:b/>
                <w:sz w:val="24"/>
                <w:szCs w:val="24"/>
                <w:u w:val="single"/>
              </w:rPr>
            </w:pPr>
          </w:p>
          <w:p w14:paraId="2C63E29E" w14:textId="77777777" w:rsidR="00754E09" w:rsidRPr="00754E09" w:rsidRDefault="00754E09" w:rsidP="005D55F3">
            <w:pPr>
              <w:spacing w:after="0" w:line="240" w:lineRule="auto"/>
              <w:rPr>
                <w:rFonts w:ascii="Times New Roman" w:hAnsi="Times New Roman"/>
                <w:b/>
                <w:sz w:val="24"/>
                <w:szCs w:val="24"/>
                <w:u w:val="single"/>
              </w:rPr>
            </w:pPr>
          </w:p>
          <w:p w14:paraId="0EF99E05" w14:textId="77777777" w:rsidR="00754E09" w:rsidRPr="00754E09" w:rsidRDefault="00754E09" w:rsidP="00754E09">
            <w:pPr>
              <w:spacing w:after="0" w:line="240" w:lineRule="auto"/>
              <w:jc w:val="center"/>
              <w:rPr>
                <w:rFonts w:ascii="Times New Roman" w:hAnsi="Times New Roman"/>
                <w:b/>
                <w:sz w:val="24"/>
                <w:szCs w:val="24"/>
                <w:u w:val="single"/>
              </w:rPr>
            </w:pPr>
          </w:p>
          <w:p w14:paraId="192FD865" w14:textId="77777777" w:rsidR="00754E09" w:rsidRPr="00754E09" w:rsidRDefault="00754E09" w:rsidP="00754E09">
            <w:pPr>
              <w:spacing w:after="0" w:line="240" w:lineRule="auto"/>
              <w:jc w:val="center"/>
              <w:rPr>
                <w:rFonts w:ascii="Times New Roman" w:hAnsi="Times New Roman"/>
                <w:b/>
                <w:sz w:val="24"/>
                <w:szCs w:val="24"/>
                <w:u w:val="single"/>
              </w:rPr>
            </w:pPr>
          </w:p>
          <w:p w14:paraId="5B8D6578" w14:textId="77777777" w:rsidR="00754E09" w:rsidRDefault="00754E09" w:rsidP="00754E09">
            <w:pPr>
              <w:spacing w:before="240" w:after="0" w:line="360" w:lineRule="auto"/>
              <w:jc w:val="both"/>
              <w:rPr>
                <w:rFonts w:ascii="Times New Roman" w:hAnsi="Times New Roman"/>
                <w:b/>
                <w:bCs/>
                <w:sz w:val="24"/>
              </w:rPr>
            </w:pPr>
          </w:p>
          <w:p w14:paraId="5A7A9112" w14:textId="77777777" w:rsidR="004A0E9C" w:rsidRDefault="004A0E9C" w:rsidP="00754E09">
            <w:pPr>
              <w:spacing w:before="240" w:after="0" w:line="360" w:lineRule="auto"/>
              <w:jc w:val="both"/>
              <w:rPr>
                <w:rFonts w:ascii="Times New Roman" w:hAnsi="Times New Roman"/>
                <w:b/>
                <w:bCs/>
                <w:sz w:val="24"/>
              </w:rPr>
            </w:pPr>
          </w:p>
          <w:p w14:paraId="2B1C4FA2" w14:textId="77777777" w:rsidR="004A0E9C" w:rsidRDefault="004A0E9C" w:rsidP="00754E09">
            <w:pPr>
              <w:spacing w:before="240" w:after="0" w:line="360" w:lineRule="auto"/>
              <w:jc w:val="both"/>
              <w:rPr>
                <w:rFonts w:ascii="Times New Roman" w:hAnsi="Times New Roman"/>
                <w:b/>
                <w:bCs/>
                <w:sz w:val="24"/>
              </w:rPr>
            </w:pPr>
          </w:p>
          <w:p w14:paraId="7827C97F" w14:textId="77777777" w:rsidR="004A0E9C" w:rsidRDefault="004A0E9C" w:rsidP="00754E09">
            <w:pPr>
              <w:spacing w:before="240" w:after="0" w:line="360" w:lineRule="auto"/>
              <w:jc w:val="both"/>
              <w:rPr>
                <w:rFonts w:ascii="Times New Roman" w:hAnsi="Times New Roman"/>
                <w:b/>
                <w:bCs/>
                <w:sz w:val="24"/>
              </w:rPr>
            </w:pPr>
          </w:p>
          <w:p w14:paraId="296A1090" w14:textId="77777777" w:rsidR="004A0E9C" w:rsidRPr="00754E09" w:rsidRDefault="004A0E9C" w:rsidP="00754E09">
            <w:pPr>
              <w:spacing w:before="240" w:after="0" w:line="360" w:lineRule="auto"/>
              <w:jc w:val="both"/>
              <w:rPr>
                <w:rFonts w:ascii="Times New Roman" w:hAnsi="Times New Roman"/>
                <w:b/>
                <w:bCs/>
                <w:sz w:val="24"/>
              </w:rPr>
            </w:pPr>
          </w:p>
          <w:p w14:paraId="650A2EB7" w14:textId="77777777" w:rsidR="00754E09" w:rsidRPr="00F0173E" w:rsidRDefault="00EB61A0" w:rsidP="00DE1F25">
            <w:pPr>
              <w:numPr>
                <w:ilvl w:val="0"/>
                <w:numId w:val="10"/>
              </w:numPr>
              <w:spacing w:before="240" w:after="0" w:line="360" w:lineRule="auto"/>
              <w:jc w:val="both"/>
              <w:rPr>
                <w:rFonts w:ascii="Times New Roman" w:hAnsi="Times New Roman"/>
                <w:b/>
                <w:bCs/>
                <w:sz w:val="32"/>
                <w:szCs w:val="32"/>
              </w:rPr>
            </w:pPr>
            <w:r w:rsidRPr="00F0173E">
              <w:rPr>
                <w:rFonts w:ascii="Times New Roman" w:hAnsi="Times New Roman"/>
                <w:b/>
                <w:bCs/>
                <w:sz w:val="32"/>
                <w:szCs w:val="32"/>
              </w:rPr>
              <w:t>ABSTRACT</w:t>
            </w:r>
          </w:p>
          <w:p w14:paraId="52AF0A7B" w14:textId="77777777" w:rsidR="00DE1F25" w:rsidRPr="00F0173E" w:rsidRDefault="00441FB6" w:rsidP="009C0F7B">
            <w:pPr>
              <w:spacing w:before="240" w:after="0" w:line="360" w:lineRule="auto"/>
              <w:ind w:left="360"/>
              <w:jc w:val="both"/>
              <w:rPr>
                <w:rFonts w:ascii="Times New Roman" w:eastAsia="Times New Roman" w:hAnsi="Times New Roman"/>
                <w:bCs/>
                <w:sz w:val="24"/>
                <w:szCs w:val="24"/>
              </w:rPr>
            </w:pPr>
            <w:r w:rsidRPr="00F0173E">
              <w:rPr>
                <w:rFonts w:ascii="Times New Roman" w:eastAsia="Times New Roman" w:hAnsi="Times New Roman"/>
                <w:bCs/>
                <w:sz w:val="24"/>
                <w:szCs w:val="24"/>
              </w:rPr>
              <w:t xml:space="preserve">Building a comprehensive tool for investors, analysts, and financial professionals requires a complex process that integrates multiple components, such as an advanced dashboard and data visualization of stock prices. The methodical process of collecting data, which involves gathering historical or current stock price information from reliable financial sources, is an essential first step. The subtleties of stock price movements are best communicated using visualization, which uses tools like heatmaps, pair plots, </w:t>
            </w:r>
            <w:proofErr w:type="spellStart"/>
            <w:r w:rsidRPr="00F0173E">
              <w:rPr>
                <w:rFonts w:ascii="Times New Roman" w:eastAsia="Times New Roman" w:hAnsi="Times New Roman"/>
                <w:bCs/>
                <w:sz w:val="24"/>
                <w:szCs w:val="24"/>
              </w:rPr>
              <w:t>distplots</w:t>
            </w:r>
            <w:proofErr w:type="spellEnd"/>
            <w:r w:rsidRPr="00F0173E">
              <w:rPr>
                <w:rFonts w:ascii="Times New Roman" w:eastAsia="Times New Roman" w:hAnsi="Times New Roman"/>
                <w:bCs/>
                <w:sz w:val="24"/>
                <w:szCs w:val="24"/>
              </w:rPr>
              <w:t>, and subplots to provide a thorough picture of market trends. The analysis is made more thorough using technical indicators like Bollinger Bands, relative strength index (RSI), and moving averages. All these graphic components work together to provide a complete understanding of the dynamics of stock prices.</w:t>
            </w:r>
          </w:p>
        </w:tc>
        <w:tc>
          <w:tcPr>
            <w:tcW w:w="236" w:type="dxa"/>
            <w:gridSpan w:val="2"/>
            <w:tcBorders>
              <w:top w:val="nil"/>
              <w:right w:val="nil"/>
            </w:tcBorders>
          </w:tcPr>
          <w:p w14:paraId="2031EF05" w14:textId="77777777" w:rsidR="00754E09" w:rsidRPr="00754E09" w:rsidRDefault="00754E09" w:rsidP="00754E09">
            <w:pPr>
              <w:spacing w:before="240" w:after="0" w:line="360" w:lineRule="auto"/>
              <w:jc w:val="center"/>
              <w:rPr>
                <w:rFonts w:ascii="Times New Roman" w:eastAsia="Times New Roman" w:hAnsi="Times New Roman"/>
                <w:sz w:val="24"/>
                <w:szCs w:val="24"/>
              </w:rPr>
            </w:pPr>
          </w:p>
        </w:tc>
      </w:tr>
      <w:tr w:rsidR="009C0F7B" w14:paraId="6C490985" w14:textId="77777777" w:rsidTr="00F0173E">
        <w:trPr>
          <w:gridAfter w:val="1"/>
          <w:wAfter w:w="14" w:type="dxa"/>
          <w:trHeight w:val="215"/>
        </w:trPr>
        <w:tc>
          <w:tcPr>
            <w:tcW w:w="9138" w:type="dxa"/>
            <w:tcBorders>
              <w:top w:val="nil"/>
              <w:left w:val="nil"/>
            </w:tcBorders>
          </w:tcPr>
          <w:p w14:paraId="67A56F86" w14:textId="72345A97" w:rsidR="00754E09" w:rsidRPr="008351AF" w:rsidRDefault="00EB61A0" w:rsidP="00554B69">
            <w:pPr>
              <w:pStyle w:val="ListParagraph"/>
              <w:numPr>
                <w:ilvl w:val="0"/>
                <w:numId w:val="10"/>
              </w:numPr>
              <w:spacing w:before="240" w:line="360" w:lineRule="auto"/>
              <w:jc w:val="both"/>
              <w:rPr>
                <w:b/>
                <w:bCs/>
              </w:rPr>
            </w:pPr>
            <w:r w:rsidRPr="008351AF">
              <w:rPr>
                <w:b/>
                <w:bCs/>
              </w:rPr>
              <w:lastRenderedPageBreak/>
              <w:t>INTRODUCTION AND RELATED WORK</w:t>
            </w:r>
          </w:p>
          <w:p w14:paraId="50B44C62" w14:textId="18E9A068" w:rsidR="00331A7E" w:rsidRPr="008351AF" w:rsidRDefault="00331A7E" w:rsidP="00554B69">
            <w:pPr>
              <w:spacing w:before="240" w:after="0" w:line="360" w:lineRule="auto"/>
              <w:ind w:left="360"/>
              <w:rPr>
                <w:rFonts w:ascii="Times New Roman" w:hAnsi="Times New Roman"/>
                <w:sz w:val="24"/>
                <w:szCs w:val="24"/>
              </w:rPr>
            </w:pPr>
            <w:r w:rsidRPr="008351AF">
              <w:rPr>
                <w:rFonts w:ascii="Times New Roman" w:hAnsi="Times New Roman"/>
                <w:sz w:val="24"/>
                <w:szCs w:val="24"/>
              </w:rPr>
              <w:t>The market value of publicly traded companies is reflected in stock prices, which represent the perceived value of each individual share within that company. These prices are ultimately set by the complex dance of supply and demand in financial markets. Good expectations for a company's future drive demand for its stock, which in turn drives up the price of the stock. On the other hand, negative attitudes may cause demand to decrease, which in turn may cause the stock price to fall.</w:t>
            </w:r>
          </w:p>
          <w:p w14:paraId="2FE32A3D" w14:textId="1E6E5BCD" w:rsidR="00331A7E" w:rsidRPr="008351AF" w:rsidRDefault="00331A7E" w:rsidP="00554B69">
            <w:pPr>
              <w:spacing w:before="240" w:after="0" w:line="360" w:lineRule="auto"/>
              <w:ind w:left="360"/>
              <w:rPr>
                <w:rFonts w:ascii="Times New Roman" w:hAnsi="Times New Roman"/>
                <w:sz w:val="24"/>
                <w:szCs w:val="24"/>
              </w:rPr>
            </w:pPr>
            <w:r w:rsidRPr="008351AF">
              <w:rPr>
                <w:rFonts w:ascii="Times New Roman" w:hAnsi="Times New Roman"/>
                <w:sz w:val="24"/>
                <w:szCs w:val="24"/>
              </w:rPr>
              <w:t>By making shares available to the public, companies can raise capital through th</w:t>
            </w:r>
            <w:r w:rsidR="00554B69" w:rsidRPr="008351AF">
              <w:rPr>
                <w:rFonts w:ascii="Times New Roman" w:hAnsi="Times New Roman"/>
                <w:sz w:val="24"/>
                <w:szCs w:val="24"/>
              </w:rPr>
              <w:t>e</w:t>
            </w:r>
            <w:r w:rsidR="009C0F7B" w:rsidRPr="008351AF">
              <w:rPr>
                <w:rFonts w:ascii="Times New Roman" w:hAnsi="Times New Roman"/>
                <w:sz w:val="24"/>
                <w:szCs w:val="24"/>
              </w:rPr>
              <w:t xml:space="preserve"> </w:t>
            </w:r>
            <w:r w:rsidRPr="008351AF">
              <w:rPr>
                <w:rFonts w:ascii="Times New Roman" w:hAnsi="Times New Roman"/>
                <w:sz w:val="24"/>
                <w:szCs w:val="24"/>
              </w:rPr>
              <w:t xml:space="preserve">stock market. In </w:t>
            </w:r>
            <w:r w:rsidR="00554B69" w:rsidRPr="008351AF">
              <w:rPr>
                <w:rFonts w:ascii="Times New Roman" w:hAnsi="Times New Roman"/>
                <w:sz w:val="24"/>
                <w:szCs w:val="24"/>
              </w:rPr>
              <w:t>return, investors</w:t>
            </w:r>
            <w:r w:rsidRPr="008351AF">
              <w:rPr>
                <w:rFonts w:ascii="Times New Roman" w:hAnsi="Times New Roman"/>
                <w:sz w:val="24"/>
                <w:szCs w:val="24"/>
              </w:rPr>
              <w:t xml:space="preserve"> could profit from dividends and capital growth as well as the company's success. Because stock prices are dynamic, they constantly change during trading hours in response to new information and activity in the market. For market participants, real-time stock prices, historical data, and thorough visualizations are </w:t>
            </w:r>
            <w:r w:rsidRPr="008351AF">
              <w:rPr>
                <w:rFonts w:ascii="Times New Roman" w:hAnsi="Times New Roman"/>
                <w:sz w:val="24"/>
                <w:szCs w:val="24"/>
              </w:rPr>
              <w:lastRenderedPageBreak/>
              <w:t>essential resources that help them navigate the complex world of financial markets and make well-informed investment decisions.</w:t>
            </w:r>
          </w:p>
          <w:p w14:paraId="38D82972" w14:textId="3CEFEA29" w:rsidR="00331A7E" w:rsidRPr="008351AF" w:rsidRDefault="00000000" w:rsidP="00554B69">
            <w:pPr>
              <w:spacing w:before="240" w:after="0" w:line="360" w:lineRule="auto"/>
              <w:ind w:left="360"/>
              <w:jc w:val="both"/>
              <w:rPr>
                <w:rFonts w:ascii="Times New Roman" w:hAnsi="Times New Roman"/>
                <w:b/>
                <w:bCs/>
                <w:sz w:val="24"/>
                <w:szCs w:val="24"/>
              </w:rPr>
            </w:pPr>
            <w:sdt>
              <w:sdtPr>
                <w:rPr>
                  <w:rFonts w:ascii="Times New Roman" w:hAnsi="Times New Roman"/>
                  <w:color w:val="000000"/>
                  <w:sz w:val="24"/>
                  <w:szCs w:val="24"/>
                </w:rPr>
                <w:tag w:val="MENDELEY_CITATION_v3_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"/>
                <w:id w:val="521977846"/>
                <w:placeholder>
                  <w:docPart w:val="DefaultPlaceholder_-1854013440"/>
                </w:placeholder>
              </w:sdtPr>
              <w:sdtContent>
                <w:r w:rsidR="00BA726B" w:rsidRPr="00BA726B">
                  <w:rPr>
                    <w:rFonts w:ascii="Times New Roman" w:hAnsi="Times New Roman"/>
                    <w:color w:val="000000"/>
                    <w:sz w:val="24"/>
                    <w:szCs w:val="24"/>
                  </w:rPr>
                  <w:t>(Sharma et al., 2008)</w:t>
                </w:r>
              </w:sdtContent>
            </w:sdt>
            <w:r w:rsidR="00DA537C" w:rsidRPr="008351AF">
              <w:rPr>
                <w:rFonts w:ascii="Times New Roman" w:hAnsi="Times New Roman"/>
                <w:sz w:val="24"/>
                <w:szCs w:val="24"/>
              </w:rPr>
              <w:t xml:space="preserve"> proposed a framework e</w:t>
            </w:r>
            <w:r w:rsidR="00685A8A" w:rsidRPr="008351AF">
              <w:rPr>
                <w:rFonts w:ascii="Times New Roman" w:hAnsi="Times New Roman"/>
                <w:sz w:val="24"/>
                <w:szCs w:val="24"/>
              </w:rPr>
              <w:t>xamine time-series data and investigate every possibility to make an accurate stock price prediction. We discovered in our research that Recurrent Neural Nets (RNN) are specifically utilized for learning patterns and sequences. Because they are networks with loops, the information can stay in them and be accurately memorized. Because of their vanishing gradient descent issue, recurrent neural nets are unable to learn from historical data as would be predicted. The solution to this issue was found in Long-Short</w:t>
            </w:r>
            <w:r w:rsidR="00685A8A" w:rsidRPr="008351AF">
              <w:rPr>
                <w:rFonts w:ascii="Times New Roman" w:hAnsi="Times New Roman"/>
                <w:b/>
                <w:bCs/>
                <w:sz w:val="24"/>
                <w:szCs w:val="24"/>
              </w:rPr>
              <w:t xml:space="preserve"> </w:t>
            </w:r>
            <w:r w:rsidR="00685A8A" w:rsidRPr="008351AF">
              <w:rPr>
                <w:rFonts w:ascii="Times New Roman" w:hAnsi="Times New Roman"/>
                <w:sz w:val="24"/>
                <w:szCs w:val="24"/>
              </w:rPr>
              <w:t xml:space="preserve">Term Memory Networks, or LSTMs for short. These </w:t>
            </w:r>
            <w:r w:rsidR="00DA537C" w:rsidRPr="008351AF">
              <w:rPr>
                <w:rFonts w:ascii="Times New Roman" w:hAnsi="Times New Roman"/>
                <w:sz w:val="24"/>
                <w:szCs w:val="24"/>
              </w:rPr>
              <w:t>RNNs</w:t>
            </w:r>
            <w:r w:rsidR="00685A8A" w:rsidRPr="008351AF">
              <w:rPr>
                <w:rFonts w:ascii="Times New Roman" w:hAnsi="Times New Roman"/>
                <w:sz w:val="24"/>
                <w:szCs w:val="24"/>
              </w:rPr>
              <w:t xml:space="preserve"> </w:t>
            </w:r>
            <w:r w:rsidR="00DA537C" w:rsidRPr="008351AF">
              <w:rPr>
                <w:rFonts w:ascii="Times New Roman" w:hAnsi="Times New Roman"/>
                <w:sz w:val="24"/>
                <w:szCs w:val="24"/>
              </w:rPr>
              <w:t>can</w:t>
            </w:r>
            <w:r w:rsidR="00685A8A" w:rsidRPr="008351AF">
              <w:rPr>
                <w:rFonts w:ascii="Times New Roman" w:hAnsi="Times New Roman"/>
                <w:sz w:val="24"/>
                <w:szCs w:val="24"/>
              </w:rPr>
              <w:t xml:space="preserve"> recognize long-term dependencies.</w:t>
            </w:r>
            <w:r w:rsidR="00DA537C" w:rsidRPr="008351AF">
              <w:rPr>
                <w:rFonts w:ascii="Times New Roman" w:hAnsi="Times New Roman"/>
                <w:b/>
                <w:bCs/>
                <w:sz w:val="24"/>
                <w:szCs w:val="24"/>
              </w:rPr>
              <w:t xml:space="preserve">   </w:t>
            </w:r>
          </w:p>
          <w:p w14:paraId="1BC33F1B" w14:textId="160BF1C0" w:rsidR="00DA537C" w:rsidRPr="008351AF" w:rsidRDefault="00000000" w:rsidP="00554B69">
            <w:pPr>
              <w:spacing w:before="240" w:after="0" w:line="360" w:lineRule="auto"/>
              <w:ind w:left="360"/>
              <w:jc w:val="both"/>
              <w:rPr>
                <w:rFonts w:ascii="Times New Roman" w:hAnsi="Times New Roman"/>
                <w:sz w:val="24"/>
                <w:szCs w:val="24"/>
              </w:rPr>
            </w:pPr>
            <w:sdt>
              <w:sdtPr>
                <w:rPr>
                  <w:rFonts w:ascii="Times New Roman" w:hAnsi="Times New Roman"/>
                  <w:color w:val="000000"/>
                  <w:sz w:val="24"/>
                  <w:szCs w:val="24"/>
                </w:rPr>
                <w:tag w:val="MENDELEY_CITATION_v3_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"/>
                <w:id w:val="-550999988"/>
                <w:placeholder>
                  <w:docPart w:val="DefaultPlaceholder_-1854013440"/>
                </w:placeholder>
              </w:sdtPr>
              <w:sdtContent>
                <w:r w:rsidR="00BA726B" w:rsidRPr="00BA726B">
                  <w:rPr>
                    <w:rFonts w:ascii="Times New Roman" w:hAnsi="Times New Roman"/>
                    <w:color w:val="000000"/>
                    <w:sz w:val="24"/>
                    <w:szCs w:val="24"/>
                  </w:rPr>
                  <w:t>(Islam et al., n.d.)</w:t>
                </w:r>
              </w:sdtContent>
            </w:sdt>
            <w:r w:rsidR="00BA726B">
              <w:rPr>
                <w:rFonts w:ascii="Times New Roman" w:hAnsi="Times New Roman"/>
                <w:color w:val="000000"/>
                <w:sz w:val="24"/>
                <w:szCs w:val="24"/>
              </w:rPr>
              <w:t xml:space="preserve"> </w:t>
            </w:r>
            <w:r w:rsidR="00DA537C" w:rsidRPr="008351AF">
              <w:rPr>
                <w:rFonts w:ascii="Times New Roman" w:hAnsi="Times New Roman"/>
                <w:sz w:val="24"/>
                <w:szCs w:val="24"/>
              </w:rPr>
              <w:t>introduce a framework the study also contrasts the long short-term memory (LSTM) model, convolutional neural network, auto-regressive integrated moving average (ARIMA), and moving average in terms of stock price prediction. ARIMA is found to perform better than the other algorithms. To evaluate the effectiveness of algorithms, a series of experiments were carried out. Several metrics, including mean absolute error (MAE), root mean square error (RMSE), and mean absolute percentage error (MAPE), were used to analyze the algorithms.</w:t>
            </w:r>
          </w:p>
          <w:p w14:paraId="590A0E67" w14:textId="396FA4F4" w:rsidR="00DA537C" w:rsidRPr="008351AF" w:rsidRDefault="00000000" w:rsidP="00554B69">
            <w:pPr>
              <w:spacing w:before="240" w:after="0" w:line="360" w:lineRule="auto"/>
              <w:ind w:left="360"/>
              <w:jc w:val="both"/>
              <w:rPr>
                <w:rFonts w:ascii="Times New Roman" w:hAnsi="Times New Roman"/>
                <w:sz w:val="24"/>
                <w:szCs w:val="24"/>
              </w:rPr>
            </w:pPr>
            <w:sdt>
              <w:sdtPr>
                <w:rPr>
                  <w:rFonts w:ascii="Times New Roman" w:hAnsi="Times New Roman"/>
                  <w:color w:val="000000"/>
                  <w:sz w:val="24"/>
                  <w:szCs w:val="24"/>
                </w:rPr>
                <w:tag w:val="MENDELEY_CITATION_v3_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"/>
                <w:id w:val="567077267"/>
                <w:placeholder>
                  <w:docPart w:val="DefaultPlaceholder_-1854013440"/>
                </w:placeholder>
              </w:sdtPr>
              <w:sdtContent>
                <w:r w:rsidR="00BA726B" w:rsidRPr="00BA726B">
                  <w:rPr>
                    <w:rFonts w:ascii="Times New Roman" w:hAnsi="Times New Roman"/>
                    <w:color w:val="000000"/>
                    <w:sz w:val="24"/>
                    <w:szCs w:val="24"/>
                  </w:rPr>
                  <w:t>(Li et al., 2023)</w:t>
                </w:r>
              </w:sdtContent>
            </w:sdt>
            <w:r w:rsidR="00BA726B">
              <w:rPr>
                <w:rFonts w:ascii="Times New Roman" w:hAnsi="Times New Roman"/>
                <w:color w:val="000000"/>
                <w:sz w:val="24"/>
                <w:szCs w:val="24"/>
              </w:rPr>
              <w:t xml:space="preserve"> </w:t>
            </w:r>
            <w:r w:rsidR="00DA537C" w:rsidRPr="008351AF">
              <w:rPr>
                <w:rFonts w:ascii="Times New Roman" w:hAnsi="Times New Roman"/>
                <w:sz w:val="24"/>
                <w:szCs w:val="24"/>
              </w:rPr>
              <w:t xml:space="preserve">In this paper, we propose a clustering-enhanced deep learning framework to predict stock prices using three well-established deep learning forecasting models, such as Long Short-Term Memory (LSTM), Recurrent Neural Network (RNN), and Gated Recurrent Unit (GRU), with the goal of optimizing the accuracy of stock price prediction. The clustering is regarded by the proposed framework as a forecasting pre-processing that can enhance the training model quality. </w:t>
            </w:r>
          </w:p>
          <w:p w14:paraId="0E0D1BF9" w14:textId="2831FDDC" w:rsidR="00DA537C" w:rsidRPr="008351AF" w:rsidRDefault="00000000" w:rsidP="00554B69">
            <w:pPr>
              <w:spacing w:before="240" w:after="0" w:line="360" w:lineRule="auto"/>
              <w:ind w:left="360"/>
              <w:jc w:val="both"/>
              <w:rPr>
                <w:rFonts w:ascii="Times New Roman" w:hAnsi="Times New Roman"/>
                <w:sz w:val="24"/>
                <w:szCs w:val="24"/>
              </w:rPr>
            </w:pPr>
            <w:sdt>
              <w:sdtPr>
                <w:rPr>
                  <w:rFonts w:ascii="Times New Roman" w:hAnsi="Times New Roman"/>
                  <w:color w:val="000000"/>
                  <w:sz w:val="24"/>
                  <w:szCs w:val="24"/>
                </w:rPr>
                <w:tag w:val="MENDELEY_CITATION_v3_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gQi5WLiIsInZvbHVtZSI6IjE2NyJ9LCJpc1RlbXBvcmFyeSI6ZmFsc2V9XX0="/>
                <w:id w:val="1587038060"/>
                <w:placeholder>
                  <w:docPart w:val="DefaultPlaceholder_-1854013440"/>
                </w:placeholder>
              </w:sdtPr>
              <w:sdtContent>
                <w:r w:rsidR="00BA726B" w:rsidRPr="00BA726B">
                  <w:rPr>
                    <w:rFonts w:ascii="Times New Roman" w:hAnsi="Times New Roman"/>
                    <w:color w:val="000000"/>
                    <w:sz w:val="24"/>
                    <w:szCs w:val="24"/>
                  </w:rPr>
                  <w:t>(</w:t>
                </w:r>
                <w:proofErr w:type="spellStart"/>
                <w:r w:rsidR="00BA726B" w:rsidRPr="00BA726B">
                  <w:rPr>
                    <w:rFonts w:ascii="Times New Roman" w:hAnsi="Times New Roman"/>
                    <w:color w:val="000000"/>
                    <w:sz w:val="24"/>
                    <w:szCs w:val="24"/>
                  </w:rPr>
                  <w:t>Vijh</w:t>
                </w:r>
                <w:proofErr w:type="spellEnd"/>
                <w:r w:rsidR="00BA726B" w:rsidRPr="00BA726B">
                  <w:rPr>
                    <w:rFonts w:ascii="Times New Roman" w:hAnsi="Times New Roman"/>
                    <w:color w:val="000000"/>
                    <w:sz w:val="24"/>
                    <w:szCs w:val="24"/>
                  </w:rPr>
                  <w:t xml:space="preserve"> et al., 2020)</w:t>
                </w:r>
                <w:r w:rsidR="00BA726B">
                  <w:rPr>
                    <w:rFonts w:ascii="Times New Roman" w:hAnsi="Times New Roman"/>
                    <w:color w:val="000000"/>
                    <w:sz w:val="24"/>
                    <w:szCs w:val="24"/>
                  </w:rPr>
                  <w:t xml:space="preserve"> </w:t>
                </w:r>
              </w:sdtContent>
            </w:sdt>
            <w:r w:rsidR="00DA537C" w:rsidRPr="008351AF">
              <w:rPr>
                <w:rFonts w:ascii="Times New Roman" w:hAnsi="Times New Roman"/>
                <w:sz w:val="24"/>
                <w:szCs w:val="24"/>
              </w:rPr>
              <w:t xml:space="preserve">Promising outcomes have also been observed in certain neural network-based techniques, including Artificial Neural Networks (ANN), Convolutional Neural Networks (CNN), Recurrent Neural Networks (RNN), and Deep Neural Networks (LSTM). </w:t>
            </w:r>
            <w:sdt>
              <w:sdtPr>
                <w:rPr>
                  <w:rFonts w:ascii="Times New Roman" w:hAnsi="Times New Roman"/>
                  <w:color w:val="000000"/>
                  <w:sz w:val="24"/>
                  <w:szCs w:val="24"/>
                </w:rPr>
                <w:tag w:val="MENDELEY_CITATION_v3_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"/>
                <w:id w:val="347691159"/>
                <w:placeholder>
                  <w:docPart w:val="DefaultPlaceholder_-1854013440"/>
                </w:placeholder>
              </w:sdtPr>
              <w:sdtContent>
                <w:r w:rsidR="00BA726B" w:rsidRPr="00BA726B">
                  <w:rPr>
                    <w:rFonts w:ascii="Times New Roman" w:hAnsi="Times New Roman"/>
                    <w:color w:val="000000"/>
                    <w:sz w:val="24"/>
                    <w:szCs w:val="24"/>
                  </w:rPr>
                  <w:t>(Modi et al., n.d.)</w:t>
                </w:r>
                <w:r w:rsidR="00BA726B">
                  <w:rPr>
                    <w:rFonts w:ascii="Times New Roman" w:hAnsi="Times New Roman"/>
                    <w:color w:val="000000"/>
                    <w:sz w:val="24"/>
                    <w:szCs w:val="24"/>
                  </w:rPr>
                  <w:t xml:space="preserve"> </w:t>
                </w:r>
              </w:sdtContent>
            </w:sdt>
            <w:r w:rsidR="00DA537C" w:rsidRPr="008351AF">
              <w:rPr>
                <w:rFonts w:ascii="Times New Roman" w:hAnsi="Times New Roman"/>
                <w:sz w:val="24"/>
                <w:szCs w:val="24"/>
              </w:rPr>
              <w:t>An R and Hadoop-based big data framework is used for the processing. and the RMSE values of stock items are used to calculate the accuracy.</w:t>
            </w:r>
            <w:r w:rsidR="00454031" w:rsidRPr="008351AF">
              <w:rPr>
                <w:rFonts w:ascii="Times New Roman" w:hAnsi="Times New Roman"/>
                <w:sz w:val="24"/>
                <w:szCs w:val="24"/>
              </w:rPr>
              <w:t xml:space="preserve"> </w:t>
            </w:r>
            <w:sdt>
              <w:sdtPr>
                <w:rPr>
                  <w:rFonts w:ascii="Times New Roman" w:hAnsi="Times New Roman"/>
                  <w:color w:val="000000"/>
                  <w:sz w:val="24"/>
                  <w:szCs w:val="24"/>
                </w:rPr>
                <w:tag w:val="MENDELEY_CITATION_v3_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"/>
                <w:id w:val="1307742435"/>
                <w:placeholder>
                  <w:docPart w:val="DefaultPlaceholder_-1854013440"/>
                </w:placeholder>
              </w:sdtPr>
              <w:sdtContent>
                <w:r w:rsidR="00BA726B" w:rsidRPr="00BA726B">
                  <w:rPr>
                    <w:rFonts w:ascii="Times New Roman" w:hAnsi="Times New Roman"/>
                    <w:color w:val="000000"/>
                    <w:sz w:val="24"/>
                    <w:szCs w:val="24"/>
                  </w:rPr>
                  <w:t>(</w:t>
                </w:r>
                <w:proofErr w:type="spellStart"/>
                <w:r w:rsidR="00BA726B" w:rsidRPr="00BA726B">
                  <w:rPr>
                    <w:rFonts w:ascii="Times New Roman" w:hAnsi="Times New Roman"/>
                    <w:color w:val="000000"/>
                    <w:sz w:val="24"/>
                    <w:szCs w:val="24"/>
                  </w:rPr>
                  <w:t>Alshammari</w:t>
                </w:r>
                <w:proofErr w:type="spellEnd"/>
                <w:r w:rsidR="00BA726B" w:rsidRPr="00BA726B">
                  <w:rPr>
                    <w:rFonts w:ascii="Times New Roman" w:hAnsi="Times New Roman"/>
                    <w:color w:val="000000"/>
                    <w:sz w:val="24"/>
                    <w:szCs w:val="24"/>
                  </w:rPr>
                  <w:t xml:space="preserve"> et al., 2022)</w:t>
                </w:r>
              </w:sdtContent>
            </w:sdt>
            <w:r w:rsidR="00454031" w:rsidRPr="008351AF">
              <w:rPr>
                <w:rFonts w:ascii="Times New Roman" w:hAnsi="Times New Roman"/>
                <w:sz w:val="24"/>
                <w:szCs w:val="24"/>
              </w:rPr>
              <w:t xml:space="preserve"> </w:t>
            </w:r>
            <w:r w:rsidR="00BA726B">
              <w:rPr>
                <w:rFonts w:ascii="Times New Roman" w:hAnsi="Times New Roman"/>
                <w:sz w:val="24"/>
                <w:szCs w:val="24"/>
              </w:rPr>
              <w:t xml:space="preserve"> </w:t>
            </w:r>
            <w:r w:rsidR="00454031" w:rsidRPr="008351AF">
              <w:rPr>
                <w:rFonts w:ascii="Times New Roman" w:hAnsi="Times New Roman"/>
                <w:sz w:val="24"/>
                <w:szCs w:val="24"/>
              </w:rPr>
              <w:t>When the actual direction rate of return is stable and predicts stability, the confusion matrix shows the highest value; when it is stable and predicts an upward direction, it shows the lowest value. 52.73 is the accuracy of the polynomial kernel function of SVM's confusion matrix.</w:t>
            </w:r>
          </w:p>
          <w:p w14:paraId="323506A0" w14:textId="6F8B5DF1" w:rsidR="00454031" w:rsidRPr="008351AF" w:rsidRDefault="00000000" w:rsidP="00554B69">
            <w:pPr>
              <w:spacing w:before="240" w:after="0" w:line="360" w:lineRule="auto"/>
              <w:ind w:left="360"/>
              <w:jc w:val="both"/>
              <w:rPr>
                <w:rFonts w:ascii="Times New Roman" w:hAnsi="Times New Roman"/>
                <w:sz w:val="24"/>
                <w:szCs w:val="24"/>
              </w:rPr>
            </w:pPr>
            <w:sdt>
              <w:sdtPr>
                <w:rPr>
                  <w:rFonts w:ascii="Times New Roman" w:hAnsi="Times New Roman"/>
                  <w:color w:val="000000"/>
                  <w:sz w:val="24"/>
                  <w:szCs w:val="24"/>
                </w:rPr>
                <w:tag w:val="MENDELEY_CITATION_v3_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"/>
                <w:id w:val="978731671"/>
                <w:placeholder>
                  <w:docPart w:val="DefaultPlaceholder_-1854013440"/>
                </w:placeholder>
              </w:sdtPr>
              <w:sdtContent>
                <w:r w:rsidR="00BA726B" w:rsidRPr="00BA726B">
                  <w:rPr>
                    <w:rFonts w:ascii="Times New Roman" w:hAnsi="Times New Roman"/>
                    <w:color w:val="000000"/>
                    <w:sz w:val="24"/>
                    <w:szCs w:val="24"/>
                  </w:rPr>
                  <w:t>(K, 2022)</w:t>
                </w:r>
                <w:r w:rsidR="00BA726B">
                  <w:rPr>
                    <w:rFonts w:ascii="Times New Roman" w:hAnsi="Times New Roman"/>
                    <w:color w:val="000000"/>
                    <w:sz w:val="24"/>
                    <w:szCs w:val="24"/>
                  </w:rPr>
                  <w:t xml:space="preserve"> </w:t>
                </w:r>
              </w:sdtContent>
            </w:sdt>
            <w:r w:rsidR="00454031" w:rsidRPr="008351AF">
              <w:rPr>
                <w:rFonts w:ascii="Times New Roman" w:hAnsi="Times New Roman"/>
                <w:sz w:val="24"/>
                <w:szCs w:val="24"/>
              </w:rPr>
              <w:t xml:space="preserve">The results showed that the decision tree model was not as accurate as generalized linear regression, random forest, and linear regression. When naive Bayes and logistic regression are applied to the data texture, the accuracy ratios range from 77% to 80%. For further research, we advise applying LSTM to deep learning models. </w:t>
            </w:r>
            <w:proofErr w:type="gramStart"/>
            <w:r w:rsidR="00554B69" w:rsidRPr="008351AF">
              <w:rPr>
                <w:rFonts w:ascii="Times New Roman" w:hAnsi="Times New Roman"/>
                <w:sz w:val="24"/>
                <w:szCs w:val="24"/>
              </w:rPr>
              <w:t>Table 1,</w:t>
            </w:r>
            <w:proofErr w:type="gramEnd"/>
            <w:r w:rsidR="00554B69" w:rsidRPr="008351AF">
              <w:rPr>
                <w:rFonts w:ascii="Times New Roman" w:hAnsi="Times New Roman"/>
                <w:sz w:val="24"/>
                <w:szCs w:val="24"/>
              </w:rPr>
              <w:t xml:space="preserve"> shows</w:t>
            </w:r>
            <w:r w:rsidR="00454031" w:rsidRPr="008351AF">
              <w:rPr>
                <w:rFonts w:ascii="Times New Roman" w:hAnsi="Times New Roman"/>
                <w:sz w:val="24"/>
                <w:szCs w:val="24"/>
              </w:rPr>
              <w:t xml:space="preserve"> summarization of our literature review and related work.</w:t>
            </w:r>
          </w:p>
          <w:tbl>
            <w:tblPr>
              <w:tblStyle w:val="TableGrid"/>
              <w:tblW w:w="0" w:type="auto"/>
              <w:tblInd w:w="720" w:type="dxa"/>
              <w:tblLook w:val="04A0" w:firstRow="1" w:lastRow="0" w:firstColumn="1" w:lastColumn="0" w:noHBand="0" w:noVBand="1"/>
            </w:tblPr>
            <w:tblGrid>
              <w:gridCol w:w="2053"/>
              <w:gridCol w:w="2045"/>
              <w:gridCol w:w="2054"/>
              <w:gridCol w:w="2044"/>
            </w:tblGrid>
            <w:tr w:rsidR="00454031" w:rsidRPr="008351AF" w14:paraId="67876737" w14:textId="77777777" w:rsidTr="00454031">
              <w:tc>
                <w:tcPr>
                  <w:tcW w:w="2084" w:type="dxa"/>
                </w:tcPr>
                <w:p w14:paraId="4EA162A7" w14:textId="18CC0858" w:rsidR="00454031" w:rsidRPr="008351AF" w:rsidRDefault="00454031" w:rsidP="00331A7E">
                  <w:p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Author</w:t>
                  </w:r>
                </w:p>
              </w:tc>
              <w:tc>
                <w:tcPr>
                  <w:tcW w:w="2084" w:type="dxa"/>
                </w:tcPr>
                <w:p w14:paraId="20527736" w14:textId="7455FFCD" w:rsidR="00454031" w:rsidRPr="008351AF" w:rsidRDefault="00454031" w:rsidP="00331A7E">
                  <w:p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Dataset used</w:t>
                  </w:r>
                </w:p>
              </w:tc>
              <w:tc>
                <w:tcPr>
                  <w:tcW w:w="2084" w:type="dxa"/>
                </w:tcPr>
                <w:p w14:paraId="16B42497" w14:textId="78272297" w:rsidR="00454031" w:rsidRPr="008351AF" w:rsidRDefault="00454031" w:rsidP="00331A7E">
                  <w:p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Techniques used</w:t>
                  </w:r>
                </w:p>
              </w:tc>
              <w:tc>
                <w:tcPr>
                  <w:tcW w:w="2085" w:type="dxa"/>
                </w:tcPr>
                <w:p w14:paraId="17EC83C2" w14:textId="687E14A3" w:rsidR="00454031" w:rsidRPr="008351AF" w:rsidRDefault="00454031" w:rsidP="00331A7E">
                  <w:p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Model used</w:t>
                  </w:r>
                </w:p>
              </w:tc>
            </w:tr>
            <w:tr w:rsidR="00454031" w:rsidRPr="008351AF" w14:paraId="7E820113" w14:textId="77777777" w:rsidTr="00454031">
              <w:sdt>
                <w:sdtPr>
                  <w:rPr>
                    <w:rFonts w:ascii="Times New Roman" w:hAnsi="Times New Roman"/>
                    <w:color w:val="000000"/>
                    <w:sz w:val="24"/>
                    <w:szCs w:val="24"/>
                  </w:rPr>
                  <w:tag w:val="MENDELEY_CITATION_v3_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"/>
                  <w:id w:val="1129665884"/>
                  <w:placeholder>
                    <w:docPart w:val="DefaultPlaceholder_-1854013440"/>
                  </w:placeholder>
                </w:sdtPr>
                <w:sdtContent>
                  <w:tc>
                    <w:tcPr>
                      <w:tcW w:w="2084" w:type="dxa"/>
                    </w:tcPr>
                    <w:p w14:paraId="508F9C98" w14:textId="0E74D06A"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(Sharma et al., 2008)</w:t>
                      </w:r>
                    </w:p>
                  </w:tc>
                </w:sdtContent>
              </w:sdt>
              <w:tc>
                <w:tcPr>
                  <w:tcW w:w="2084" w:type="dxa"/>
                </w:tcPr>
                <w:p w14:paraId="30775779" w14:textId="3179D34F"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Google stock price</w:t>
                  </w:r>
                </w:p>
              </w:tc>
              <w:tc>
                <w:tcPr>
                  <w:tcW w:w="2084" w:type="dxa"/>
                </w:tcPr>
                <w:p w14:paraId="6D639824" w14:textId="7435E9EF"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Modelling Analysis</w:t>
                  </w:r>
                </w:p>
              </w:tc>
              <w:tc>
                <w:tcPr>
                  <w:tcW w:w="2085" w:type="dxa"/>
                </w:tcPr>
                <w:p w14:paraId="20D09F75" w14:textId="75FF06BD"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ANN</w:t>
                  </w:r>
                </w:p>
              </w:tc>
            </w:tr>
            <w:tr w:rsidR="00454031" w:rsidRPr="008351AF" w14:paraId="67BEA8C1" w14:textId="77777777" w:rsidTr="00454031">
              <w:sdt>
                <w:sdtPr>
                  <w:rPr>
                    <w:rFonts w:ascii="Times New Roman" w:hAnsi="Times New Roman"/>
                    <w:color w:val="000000"/>
                    <w:sz w:val="24"/>
                    <w:szCs w:val="24"/>
                  </w:rPr>
                  <w:tag w:val="MENDELEY_CITATION_v3_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"/>
                  <w:id w:val="-909609694"/>
                  <w:placeholder>
                    <w:docPart w:val="DefaultPlaceholder_-1854013440"/>
                  </w:placeholder>
                </w:sdtPr>
                <w:sdtContent>
                  <w:tc>
                    <w:tcPr>
                      <w:tcW w:w="2084" w:type="dxa"/>
                    </w:tcPr>
                    <w:p w14:paraId="5C70313C" w14:textId="68598A49"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(Islam et al., n.d.)</w:t>
                      </w:r>
                    </w:p>
                  </w:tc>
                </w:sdtContent>
              </w:sdt>
              <w:tc>
                <w:tcPr>
                  <w:tcW w:w="2084" w:type="dxa"/>
                </w:tcPr>
                <w:p w14:paraId="571DA3E3" w14:textId="650ED8EA"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k-electric Karachi stock price</w:t>
                  </w:r>
                </w:p>
              </w:tc>
              <w:tc>
                <w:tcPr>
                  <w:tcW w:w="2084" w:type="dxa"/>
                </w:tcPr>
                <w:p w14:paraId="2725142F" w14:textId="46C28E51"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Moving average and auto regression</w:t>
                  </w:r>
                </w:p>
              </w:tc>
              <w:tc>
                <w:tcPr>
                  <w:tcW w:w="2085" w:type="dxa"/>
                </w:tcPr>
                <w:p w14:paraId="4374C891" w14:textId="059F900D"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LSTM, CNN,</w:t>
                  </w:r>
                </w:p>
                <w:p w14:paraId="548404F2" w14:textId="2B368A19" w:rsidR="00454031" w:rsidRPr="008351AF" w:rsidRDefault="00454031"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RMSE, MAE</w:t>
                  </w:r>
                </w:p>
              </w:tc>
            </w:tr>
            <w:tr w:rsidR="00454031" w:rsidRPr="008351AF" w14:paraId="40A2DCF5" w14:textId="77777777" w:rsidTr="00454031">
              <w:sdt>
                <w:sdtPr>
                  <w:rPr>
                    <w:rFonts w:ascii="Times New Roman" w:hAnsi="Times New Roman"/>
                    <w:color w:val="000000"/>
                    <w:sz w:val="24"/>
                    <w:szCs w:val="24"/>
                  </w:rPr>
                  <w:tag w:val="MENDELEY_CITATION_v3_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"/>
                  <w:id w:val="502395046"/>
                  <w:placeholder>
                    <w:docPart w:val="DefaultPlaceholder_-1854013440"/>
                  </w:placeholder>
                </w:sdtPr>
                <w:sdtContent>
                  <w:tc>
                    <w:tcPr>
                      <w:tcW w:w="2084" w:type="dxa"/>
                    </w:tcPr>
                    <w:p w14:paraId="185CE316" w14:textId="264A94B9"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(Li et al., 2023)</w:t>
                      </w:r>
                    </w:p>
                  </w:tc>
                </w:sdtContent>
              </w:sdt>
              <w:tc>
                <w:tcPr>
                  <w:tcW w:w="2084" w:type="dxa"/>
                </w:tcPr>
                <w:p w14:paraId="3E8076D8" w14:textId="39B22C2D"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Us stock price</w:t>
                  </w:r>
                </w:p>
              </w:tc>
              <w:tc>
                <w:tcPr>
                  <w:tcW w:w="2084" w:type="dxa"/>
                </w:tcPr>
                <w:p w14:paraId="615C0A9E" w14:textId="71DCFAEC"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Clustering enhanced deep learning</w:t>
                  </w:r>
                </w:p>
              </w:tc>
              <w:tc>
                <w:tcPr>
                  <w:tcW w:w="2085" w:type="dxa"/>
                </w:tcPr>
                <w:p w14:paraId="76787E2F" w14:textId="4C18D55B" w:rsidR="006B7F2C"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RNN, GRU,</w:t>
                  </w:r>
                </w:p>
                <w:p w14:paraId="23103A8C" w14:textId="0B311ED5"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WDTW</w:t>
                  </w:r>
                </w:p>
              </w:tc>
            </w:tr>
            <w:tr w:rsidR="00454031" w:rsidRPr="008351AF" w14:paraId="525302E2" w14:textId="77777777" w:rsidTr="00454031">
              <w:sdt>
                <w:sdtPr>
                  <w:rPr>
                    <w:rFonts w:ascii="Times New Roman" w:hAnsi="Times New Roman"/>
                    <w:color w:val="000000"/>
                    <w:sz w:val="24"/>
                    <w:szCs w:val="24"/>
                  </w:rPr>
                  <w:tag w:val="MENDELEY_CITATION_v3_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gQi5WLiIsInZvbHVtZSI6IjE2NyJ9LCJpc1RlbXBvcmFyeSI6ZmFsc2V9XX0="/>
                  <w:id w:val="1360859410"/>
                  <w:placeholder>
                    <w:docPart w:val="DefaultPlaceholder_-1854013440"/>
                  </w:placeholder>
                </w:sdtPr>
                <w:sdtContent>
                  <w:tc>
                    <w:tcPr>
                      <w:tcW w:w="2084" w:type="dxa"/>
                    </w:tcPr>
                    <w:p w14:paraId="43038383" w14:textId="30CCF07F"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w:t>
                      </w:r>
                      <w:proofErr w:type="spellStart"/>
                      <w:r w:rsidRPr="00BA726B">
                        <w:rPr>
                          <w:rFonts w:ascii="Times New Roman" w:hAnsi="Times New Roman"/>
                          <w:color w:val="000000"/>
                          <w:sz w:val="24"/>
                          <w:szCs w:val="24"/>
                        </w:rPr>
                        <w:t>Vijh</w:t>
                      </w:r>
                      <w:proofErr w:type="spellEnd"/>
                      <w:r w:rsidRPr="00BA726B">
                        <w:rPr>
                          <w:rFonts w:ascii="Times New Roman" w:hAnsi="Times New Roman"/>
                          <w:color w:val="000000"/>
                          <w:sz w:val="24"/>
                          <w:szCs w:val="24"/>
                        </w:rPr>
                        <w:t xml:space="preserve"> et al., 2020)</w:t>
                      </w:r>
                    </w:p>
                  </w:tc>
                </w:sdtContent>
              </w:sdt>
              <w:tc>
                <w:tcPr>
                  <w:tcW w:w="2084" w:type="dxa"/>
                </w:tcPr>
                <w:p w14:paraId="78D910A1" w14:textId="5A73C845"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Stock price of 5 companies.</w:t>
                  </w:r>
                </w:p>
              </w:tc>
              <w:tc>
                <w:tcPr>
                  <w:tcW w:w="2084" w:type="dxa"/>
                </w:tcPr>
                <w:p w14:paraId="3A5FDABD" w14:textId="091AFD5B"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Machine and deep learning</w:t>
                  </w:r>
                </w:p>
              </w:tc>
              <w:tc>
                <w:tcPr>
                  <w:tcW w:w="2085" w:type="dxa"/>
                </w:tcPr>
                <w:p w14:paraId="0A574DDE" w14:textId="76EA4B09"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Random forest, ANN</w:t>
                  </w:r>
                </w:p>
              </w:tc>
            </w:tr>
            <w:tr w:rsidR="00454031" w:rsidRPr="008351AF" w14:paraId="07A4A076" w14:textId="77777777" w:rsidTr="00454031">
              <w:sdt>
                <w:sdtPr>
                  <w:rPr>
                    <w:rFonts w:ascii="Times New Roman" w:hAnsi="Times New Roman"/>
                    <w:color w:val="000000"/>
                    <w:sz w:val="24"/>
                    <w:szCs w:val="24"/>
                  </w:rPr>
                  <w:tag w:val="MENDELEY_CITATION_v3_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"/>
                  <w:id w:val="1250612310"/>
                  <w:placeholder>
                    <w:docPart w:val="DefaultPlaceholder_-1854013440"/>
                  </w:placeholder>
                </w:sdtPr>
                <w:sdtContent>
                  <w:tc>
                    <w:tcPr>
                      <w:tcW w:w="2084" w:type="dxa"/>
                    </w:tcPr>
                    <w:p w14:paraId="55A26BA5" w14:textId="7F22FEE6"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(Modi et al., n.d.)</w:t>
                      </w:r>
                    </w:p>
                  </w:tc>
                </w:sdtContent>
              </w:sdt>
              <w:tc>
                <w:tcPr>
                  <w:tcW w:w="2084" w:type="dxa"/>
                </w:tcPr>
                <w:p w14:paraId="53088716" w14:textId="680CA1B4"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Stock Market data</w:t>
                  </w:r>
                </w:p>
              </w:tc>
              <w:tc>
                <w:tcPr>
                  <w:tcW w:w="2084" w:type="dxa"/>
                </w:tcPr>
                <w:p w14:paraId="09333149" w14:textId="01823BE5"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ML and data Mining</w:t>
                  </w:r>
                </w:p>
              </w:tc>
              <w:tc>
                <w:tcPr>
                  <w:tcW w:w="2085" w:type="dxa"/>
                </w:tcPr>
                <w:p w14:paraId="0BF66C47" w14:textId="52774DE5"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SVM</w:t>
                  </w:r>
                </w:p>
              </w:tc>
            </w:tr>
            <w:tr w:rsidR="00454031" w:rsidRPr="008351AF" w14:paraId="3112F77E" w14:textId="77777777" w:rsidTr="00454031">
              <w:sdt>
                <w:sdtPr>
                  <w:rPr>
                    <w:rFonts w:ascii="Times New Roman" w:hAnsi="Times New Roman"/>
                    <w:color w:val="000000"/>
                    <w:sz w:val="24"/>
                    <w:szCs w:val="24"/>
                  </w:rPr>
                  <w:tag w:val="MENDELEY_CITATION_v3_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"/>
                  <w:id w:val="1889298752"/>
                  <w:placeholder>
                    <w:docPart w:val="DefaultPlaceholder_-1854013440"/>
                  </w:placeholder>
                </w:sdtPr>
                <w:sdtContent>
                  <w:tc>
                    <w:tcPr>
                      <w:tcW w:w="2084" w:type="dxa"/>
                    </w:tcPr>
                    <w:p w14:paraId="51AC78FA" w14:textId="4D73B1FF"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w:t>
                      </w:r>
                      <w:proofErr w:type="spellStart"/>
                      <w:r w:rsidRPr="00BA726B">
                        <w:rPr>
                          <w:rFonts w:ascii="Times New Roman" w:hAnsi="Times New Roman"/>
                          <w:color w:val="000000"/>
                          <w:sz w:val="24"/>
                          <w:szCs w:val="24"/>
                        </w:rPr>
                        <w:t>Alshammari</w:t>
                      </w:r>
                      <w:proofErr w:type="spellEnd"/>
                      <w:r w:rsidRPr="00BA726B">
                        <w:rPr>
                          <w:rFonts w:ascii="Times New Roman" w:hAnsi="Times New Roman"/>
                          <w:color w:val="000000"/>
                          <w:sz w:val="24"/>
                          <w:szCs w:val="24"/>
                        </w:rPr>
                        <w:t xml:space="preserve"> et al., 2022)</w:t>
                      </w:r>
                    </w:p>
                  </w:tc>
                </w:sdtContent>
              </w:sdt>
              <w:tc>
                <w:tcPr>
                  <w:tcW w:w="2084" w:type="dxa"/>
                </w:tcPr>
                <w:p w14:paraId="60A9EBCE" w14:textId="75D4146D"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Kuwait stock market</w:t>
                  </w:r>
                </w:p>
              </w:tc>
              <w:tc>
                <w:tcPr>
                  <w:tcW w:w="2084" w:type="dxa"/>
                </w:tcPr>
                <w:p w14:paraId="71C827A2" w14:textId="778E7604"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classification</w:t>
                  </w:r>
                </w:p>
              </w:tc>
              <w:tc>
                <w:tcPr>
                  <w:tcW w:w="2085" w:type="dxa"/>
                </w:tcPr>
                <w:p w14:paraId="26A55DFA" w14:textId="4419ED1B"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Decision Tree, SVM, logistic regression, Random Forest</w:t>
                  </w:r>
                </w:p>
              </w:tc>
            </w:tr>
            <w:tr w:rsidR="00454031" w:rsidRPr="008351AF" w14:paraId="3699A520" w14:textId="77777777" w:rsidTr="00454031">
              <w:sdt>
                <w:sdtPr>
                  <w:rPr>
                    <w:rFonts w:ascii="Times New Roman" w:hAnsi="Times New Roman"/>
                    <w:color w:val="000000"/>
                    <w:sz w:val="24"/>
                    <w:szCs w:val="24"/>
                  </w:rPr>
                  <w:tag w:val="MENDELEY_CITATION_v3_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"/>
                  <w:id w:val="-561940876"/>
                  <w:placeholder>
                    <w:docPart w:val="DefaultPlaceholder_-1854013440"/>
                  </w:placeholder>
                </w:sdtPr>
                <w:sdtContent>
                  <w:tc>
                    <w:tcPr>
                      <w:tcW w:w="2084" w:type="dxa"/>
                    </w:tcPr>
                    <w:p w14:paraId="3FAD750A" w14:textId="595527D1" w:rsidR="00454031" w:rsidRPr="008351AF" w:rsidRDefault="00BA726B" w:rsidP="00331A7E">
                      <w:pPr>
                        <w:spacing w:before="240" w:after="0" w:line="360" w:lineRule="auto"/>
                        <w:jc w:val="both"/>
                        <w:rPr>
                          <w:rFonts w:ascii="Times New Roman" w:hAnsi="Times New Roman"/>
                          <w:sz w:val="24"/>
                          <w:szCs w:val="24"/>
                        </w:rPr>
                      </w:pPr>
                      <w:r w:rsidRPr="00BA726B">
                        <w:rPr>
                          <w:rFonts w:ascii="Times New Roman" w:hAnsi="Times New Roman"/>
                          <w:color w:val="000000"/>
                          <w:sz w:val="24"/>
                          <w:szCs w:val="24"/>
                        </w:rPr>
                        <w:t>(K, 2022)</w:t>
                      </w:r>
                    </w:p>
                  </w:tc>
                </w:sdtContent>
              </w:sdt>
              <w:tc>
                <w:tcPr>
                  <w:tcW w:w="2084" w:type="dxa"/>
                </w:tcPr>
                <w:p w14:paraId="7C6FD96B" w14:textId="5D4A17AC"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Stock prices of various companies.</w:t>
                  </w:r>
                </w:p>
              </w:tc>
              <w:tc>
                <w:tcPr>
                  <w:tcW w:w="2084" w:type="dxa"/>
                </w:tcPr>
                <w:p w14:paraId="69F4E770" w14:textId="3A2C9F0A"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Machine learning, big data</w:t>
                  </w:r>
                </w:p>
              </w:tc>
              <w:tc>
                <w:tcPr>
                  <w:tcW w:w="2085" w:type="dxa"/>
                </w:tcPr>
                <w:p w14:paraId="735FA068" w14:textId="5D6C054A" w:rsidR="00454031" w:rsidRPr="008351AF" w:rsidRDefault="006B7F2C" w:rsidP="00331A7E">
                  <w:pPr>
                    <w:spacing w:before="240" w:after="0" w:line="360" w:lineRule="auto"/>
                    <w:jc w:val="both"/>
                    <w:rPr>
                      <w:rFonts w:ascii="Times New Roman" w:hAnsi="Times New Roman"/>
                      <w:sz w:val="24"/>
                      <w:szCs w:val="24"/>
                    </w:rPr>
                  </w:pPr>
                  <w:r w:rsidRPr="008351AF">
                    <w:rPr>
                      <w:rFonts w:ascii="Times New Roman" w:hAnsi="Times New Roman"/>
                      <w:sz w:val="24"/>
                      <w:szCs w:val="24"/>
                    </w:rPr>
                    <w:t>Linear regression, Decision tree, Random Forest.</w:t>
                  </w:r>
                </w:p>
              </w:tc>
            </w:tr>
          </w:tbl>
          <w:p w14:paraId="78BE2C3F" w14:textId="299F87BC" w:rsidR="00454031" w:rsidRPr="008351AF" w:rsidRDefault="006B7F2C" w:rsidP="006B7F2C">
            <w:pPr>
              <w:spacing w:before="240" w:after="0" w:line="360" w:lineRule="auto"/>
              <w:ind w:left="720"/>
              <w:jc w:val="center"/>
              <w:rPr>
                <w:rFonts w:ascii="Times New Roman" w:hAnsi="Times New Roman"/>
                <w:sz w:val="24"/>
                <w:szCs w:val="24"/>
              </w:rPr>
            </w:pPr>
            <w:r w:rsidRPr="008351AF">
              <w:rPr>
                <w:rFonts w:ascii="Times New Roman" w:hAnsi="Times New Roman"/>
                <w:sz w:val="24"/>
                <w:szCs w:val="24"/>
              </w:rPr>
              <w:t>Table1. Summarization of literature review</w:t>
            </w:r>
          </w:p>
          <w:p w14:paraId="57BAD899" w14:textId="77777777" w:rsidR="00F77E8B" w:rsidRPr="008351AF" w:rsidRDefault="00F77E8B" w:rsidP="00F77E8B">
            <w:pPr>
              <w:numPr>
                <w:ilvl w:val="0"/>
                <w:numId w:val="10"/>
              </w:num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SOFTWARE USED</w:t>
            </w:r>
          </w:p>
          <w:p w14:paraId="388DB9A7" w14:textId="00406634" w:rsidR="006B7F2C" w:rsidRPr="008351AF" w:rsidRDefault="006B7F2C" w:rsidP="00BA08FC">
            <w:pPr>
              <w:spacing w:before="240" w:after="0" w:line="360" w:lineRule="auto"/>
              <w:ind w:left="360"/>
              <w:jc w:val="both"/>
              <w:rPr>
                <w:rFonts w:ascii="Times New Roman" w:hAnsi="Times New Roman"/>
                <w:b/>
                <w:bCs/>
                <w:sz w:val="24"/>
                <w:szCs w:val="24"/>
              </w:rPr>
            </w:pPr>
            <w:r w:rsidRPr="008351AF">
              <w:rPr>
                <w:rFonts w:ascii="Times New Roman" w:hAnsi="Times New Roman"/>
                <w:b/>
                <w:bCs/>
                <w:sz w:val="24"/>
                <w:szCs w:val="24"/>
              </w:rPr>
              <w:t xml:space="preserve">Excel: </w:t>
            </w:r>
            <w:r w:rsidRPr="008351AF">
              <w:rPr>
                <w:rFonts w:ascii="Times New Roman" w:hAnsi="Times New Roman"/>
                <w:sz w:val="24"/>
                <w:szCs w:val="24"/>
              </w:rPr>
              <w:t>For data analysis and visualization, including stock price visualization, a lot of financial professionals use Microsoft Excel. It can handle historical data and has several charting options.</w:t>
            </w:r>
          </w:p>
          <w:p w14:paraId="563B2B82" w14:textId="21198931" w:rsidR="006B7F2C" w:rsidRPr="008351AF" w:rsidRDefault="006B7F2C" w:rsidP="00BA08FC">
            <w:pPr>
              <w:spacing w:before="240" w:after="0" w:line="360" w:lineRule="auto"/>
              <w:ind w:left="360"/>
              <w:jc w:val="both"/>
              <w:rPr>
                <w:rFonts w:ascii="Times New Roman" w:hAnsi="Times New Roman"/>
                <w:sz w:val="24"/>
                <w:szCs w:val="24"/>
              </w:rPr>
            </w:pPr>
            <w:r w:rsidRPr="008351AF">
              <w:rPr>
                <w:rFonts w:ascii="Times New Roman" w:hAnsi="Times New Roman"/>
                <w:b/>
                <w:bCs/>
                <w:sz w:val="24"/>
                <w:szCs w:val="24"/>
              </w:rPr>
              <w:t xml:space="preserve">Python (Matplotlib, Seaborn, </w:t>
            </w:r>
            <w:proofErr w:type="spellStart"/>
            <w:r w:rsidRPr="008351AF">
              <w:rPr>
                <w:rFonts w:ascii="Times New Roman" w:hAnsi="Times New Roman"/>
                <w:b/>
                <w:bCs/>
                <w:sz w:val="24"/>
                <w:szCs w:val="24"/>
              </w:rPr>
              <w:t>Plotly</w:t>
            </w:r>
            <w:proofErr w:type="spellEnd"/>
            <w:r w:rsidRPr="008351AF">
              <w:rPr>
                <w:rFonts w:ascii="Times New Roman" w:hAnsi="Times New Roman"/>
                <w:b/>
                <w:bCs/>
                <w:sz w:val="24"/>
                <w:szCs w:val="24"/>
              </w:rPr>
              <w:t xml:space="preserve">): </w:t>
            </w:r>
            <w:proofErr w:type="spellStart"/>
            <w:r w:rsidRPr="008351AF">
              <w:rPr>
                <w:rFonts w:ascii="Times New Roman" w:hAnsi="Times New Roman"/>
                <w:sz w:val="24"/>
                <w:szCs w:val="24"/>
              </w:rPr>
              <w:t>Plotly</w:t>
            </w:r>
            <w:proofErr w:type="spellEnd"/>
            <w:r w:rsidRPr="008351AF">
              <w:rPr>
                <w:rFonts w:ascii="Times New Roman" w:hAnsi="Times New Roman"/>
                <w:sz w:val="24"/>
                <w:szCs w:val="24"/>
              </w:rPr>
              <w:t>, Seaborn, and Matplotlib are three popular libraries for data analysis and visualization in Python. Data manipulation can be done with the Pandas library, and a variety of plots and charts can be made with visualization libraries.</w:t>
            </w:r>
          </w:p>
          <w:p w14:paraId="78D160DD" w14:textId="7835136B" w:rsidR="006B7F2C" w:rsidRPr="008351AF" w:rsidRDefault="006B7F2C" w:rsidP="00BA08FC">
            <w:pPr>
              <w:spacing w:before="240" w:after="0" w:line="360" w:lineRule="auto"/>
              <w:ind w:left="360"/>
              <w:jc w:val="both"/>
              <w:rPr>
                <w:rFonts w:ascii="Times New Roman" w:hAnsi="Times New Roman"/>
                <w:sz w:val="24"/>
                <w:szCs w:val="24"/>
              </w:rPr>
            </w:pPr>
            <w:r w:rsidRPr="008351AF">
              <w:rPr>
                <w:rFonts w:ascii="Times New Roman" w:hAnsi="Times New Roman"/>
                <w:b/>
                <w:bCs/>
                <w:sz w:val="24"/>
                <w:szCs w:val="24"/>
              </w:rPr>
              <w:t xml:space="preserve">Power BI: </w:t>
            </w:r>
            <w:r w:rsidRPr="008351AF">
              <w:rPr>
                <w:rFonts w:ascii="Times New Roman" w:hAnsi="Times New Roman"/>
                <w:sz w:val="24"/>
                <w:szCs w:val="24"/>
              </w:rPr>
              <w:t>Users can visualize and share insights from their data with this business analytics tool from Microsoft. It is appropriate for analyzing and visualizing data from the stock market because it supports a variety of data sources.</w:t>
            </w:r>
          </w:p>
          <w:p w14:paraId="735BF768" w14:textId="448D9A76" w:rsidR="006B7F2C" w:rsidRPr="008351AF" w:rsidRDefault="00F77E8B" w:rsidP="006B7F2C">
            <w:pPr>
              <w:numPr>
                <w:ilvl w:val="0"/>
                <w:numId w:val="10"/>
              </w:num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 xml:space="preserve">METHODOLOGY </w:t>
            </w:r>
          </w:p>
          <w:p w14:paraId="6BAD45AD" w14:textId="40AA6C30" w:rsidR="006B7F2C" w:rsidRPr="008351AF" w:rsidRDefault="003A618F" w:rsidP="00BA08FC">
            <w:pPr>
              <w:spacing w:before="240" w:after="0" w:line="360" w:lineRule="auto"/>
              <w:ind w:left="360"/>
              <w:jc w:val="both"/>
              <w:rPr>
                <w:rFonts w:ascii="Times New Roman" w:hAnsi="Times New Roman"/>
                <w:sz w:val="24"/>
                <w:szCs w:val="24"/>
              </w:rPr>
            </w:pPr>
            <w:r w:rsidRPr="008351AF">
              <w:rPr>
                <w:rFonts w:ascii="Times New Roman" w:hAnsi="Times New Roman"/>
                <w:sz w:val="24"/>
                <w:szCs w:val="24"/>
              </w:rPr>
              <w:t xml:space="preserve">Developing a solid process to visualize stock price data entails a methodical approach with the goal of producing precise and informative depictions. The process starts with a precise definition of the goals and moves on to find trustworthy data sources. Fig1, shows methodology of our data visualization on stock price of different </w:t>
            </w:r>
            <w:r w:rsidR="005A0402">
              <w:rPr>
                <w:rFonts w:ascii="Times New Roman" w:hAnsi="Times New Roman"/>
                <w:sz w:val="24"/>
                <w:szCs w:val="24"/>
              </w:rPr>
              <w:t>banks</w:t>
            </w:r>
            <w:r w:rsidRPr="008351AF">
              <w:rPr>
                <w:rFonts w:ascii="Times New Roman" w:hAnsi="Times New Roman"/>
                <w:sz w:val="24"/>
                <w:szCs w:val="24"/>
              </w:rPr>
              <w:t>.</w:t>
            </w:r>
          </w:p>
          <w:p w14:paraId="34058BD5" w14:textId="45114432" w:rsidR="003A618F" w:rsidRPr="008351AF" w:rsidRDefault="003A618F" w:rsidP="003A618F">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lastRenderedPageBreak/>
              <w:drawing>
                <wp:inline distT="0" distB="0" distL="0" distR="0" wp14:anchorId="427211EC" wp14:editId="410F9B40">
                  <wp:extent cx="3573780" cy="3136900"/>
                  <wp:effectExtent l="0" t="0" r="0" b="0"/>
                  <wp:docPr id="118079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8201" name="Picture 1180798201"/>
                          <pic:cNvPicPr/>
                        </pic:nvPicPr>
                        <pic:blipFill>
                          <a:blip r:embed="rId9">
                            <a:extLst>
                              <a:ext uri="{28A0092B-C50C-407E-A947-70E740481C1C}">
                                <a14:useLocalDpi xmlns:a14="http://schemas.microsoft.com/office/drawing/2010/main" val="0"/>
                              </a:ext>
                            </a:extLst>
                          </a:blip>
                          <a:stretch>
                            <a:fillRect/>
                          </a:stretch>
                        </pic:blipFill>
                        <pic:spPr>
                          <a:xfrm>
                            <a:off x="0" y="0"/>
                            <a:ext cx="3601923" cy="3161603"/>
                          </a:xfrm>
                          <a:prstGeom prst="rect">
                            <a:avLst/>
                          </a:prstGeom>
                        </pic:spPr>
                      </pic:pic>
                    </a:graphicData>
                  </a:graphic>
                </wp:inline>
              </w:drawing>
            </w:r>
          </w:p>
          <w:p w14:paraId="04EC9835" w14:textId="6A20E359" w:rsidR="003A618F" w:rsidRPr="008351AF" w:rsidRDefault="003A618F" w:rsidP="003A618F">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Fig1. Methodology </w:t>
            </w:r>
          </w:p>
          <w:p w14:paraId="45722B7F" w14:textId="5FD04882" w:rsidR="003A618F" w:rsidRPr="008351AF" w:rsidRDefault="003A618F" w:rsidP="003A618F">
            <w:pPr>
              <w:pStyle w:val="ListParagraph"/>
              <w:numPr>
                <w:ilvl w:val="0"/>
                <w:numId w:val="13"/>
              </w:numPr>
              <w:spacing w:before="240" w:line="360" w:lineRule="auto"/>
            </w:pPr>
            <w:r w:rsidRPr="008351AF">
              <w:rPr>
                <w:b/>
                <w:bCs/>
              </w:rPr>
              <w:t>Objective:</w:t>
            </w:r>
            <w:r w:rsidR="00C24EA0" w:rsidRPr="008351AF">
              <w:t xml:space="preserve"> Clearly state the purpose of the stock price data visualization, including whether it is to compare stocks or to obtain more comprehensive market insights into various businesses. Finding trends, patterns, or abnormalities in stock prices is part of this.</w:t>
            </w:r>
          </w:p>
          <w:p w14:paraId="321E140D" w14:textId="77777777" w:rsidR="00BA08FC" w:rsidRPr="008351AF" w:rsidRDefault="00BA08FC" w:rsidP="00BA08FC">
            <w:pPr>
              <w:pStyle w:val="ListParagraph"/>
              <w:spacing w:before="240" w:line="360" w:lineRule="auto"/>
              <w:ind w:left="1080"/>
            </w:pPr>
          </w:p>
          <w:p w14:paraId="1D80546E" w14:textId="57581A61" w:rsidR="00BA08FC" w:rsidRPr="008351AF" w:rsidRDefault="00C24EA0" w:rsidP="00BA08FC">
            <w:pPr>
              <w:pStyle w:val="ListParagraph"/>
              <w:numPr>
                <w:ilvl w:val="0"/>
                <w:numId w:val="13"/>
              </w:numPr>
              <w:spacing w:before="240" w:line="360" w:lineRule="auto"/>
            </w:pPr>
            <w:r w:rsidRPr="008351AF">
              <w:rPr>
                <w:b/>
                <w:bCs/>
              </w:rPr>
              <w:t xml:space="preserve">Data Collection and Cleaning: </w:t>
            </w:r>
            <w:r w:rsidRPr="008351AF">
              <w:t>To ensure the integrity and dependability of the dataset, gather data from Kaggle stock price datasets of different companies and preprocess it by handling missing values and outliers.</w:t>
            </w:r>
          </w:p>
          <w:p w14:paraId="75EA9B21" w14:textId="77777777" w:rsidR="00BA08FC" w:rsidRPr="008351AF" w:rsidRDefault="00BA08FC" w:rsidP="00BA08FC">
            <w:pPr>
              <w:pStyle w:val="ListParagraph"/>
            </w:pPr>
          </w:p>
          <w:p w14:paraId="0BD14256" w14:textId="77777777" w:rsidR="00BA08FC" w:rsidRPr="008351AF" w:rsidRDefault="00BA08FC" w:rsidP="00BA08FC">
            <w:pPr>
              <w:pStyle w:val="ListParagraph"/>
              <w:spacing w:before="240" w:line="360" w:lineRule="auto"/>
              <w:ind w:left="1080"/>
            </w:pPr>
          </w:p>
          <w:p w14:paraId="3B669C1F" w14:textId="0B23AE4C" w:rsidR="00C24EA0" w:rsidRPr="008351AF" w:rsidRDefault="00C24EA0" w:rsidP="003A618F">
            <w:pPr>
              <w:pStyle w:val="ListParagraph"/>
              <w:numPr>
                <w:ilvl w:val="0"/>
                <w:numId w:val="13"/>
              </w:numPr>
              <w:spacing w:before="240" w:line="360" w:lineRule="auto"/>
              <w:rPr>
                <w:b/>
                <w:bCs/>
              </w:rPr>
            </w:pPr>
            <w:r w:rsidRPr="008351AF">
              <w:rPr>
                <w:b/>
                <w:bCs/>
              </w:rPr>
              <w:t xml:space="preserve">Select Visualization tools: </w:t>
            </w:r>
            <w:r w:rsidRPr="008351AF">
              <w:t>Select the right visualization tools considering programming languages like Python with Matplotlib and Seaborn as well as platforms like Power BI. The choice should consider the team's experience level as well as the intricacy of the visualization specifications.</w:t>
            </w:r>
          </w:p>
          <w:p w14:paraId="162F341A" w14:textId="77777777" w:rsidR="00BA08FC" w:rsidRPr="008351AF" w:rsidRDefault="00BA08FC" w:rsidP="00BA08FC">
            <w:pPr>
              <w:pStyle w:val="ListParagraph"/>
              <w:spacing w:before="240" w:line="360" w:lineRule="auto"/>
              <w:ind w:left="1080"/>
              <w:rPr>
                <w:b/>
                <w:bCs/>
              </w:rPr>
            </w:pPr>
          </w:p>
          <w:p w14:paraId="4B0B3EA3" w14:textId="1F0880CB" w:rsidR="00C24EA0" w:rsidRPr="008351AF" w:rsidRDefault="00C24EA0" w:rsidP="003A618F">
            <w:pPr>
              <w:pStyle w:val="ListParagraph"/>
              <w:numPr>
                <w:ilvl w:val="0"/>
                <w:numId w:val="13"/>
              </w:numPr>
              <w:spacing w:before="240" w:line="360" w:lineRule="auto"/>
            </w:pPr>
            <w:r w:rsidRPr="008351AF">
              <w:rPr>
                <w:b/>
                <w:bCs/>
              </w:rPr>
              <w:lastRenderedPageBreak/>
              <w:t xml:space="preserve">Visualization techniques: </w:t>
            </w:r>
            <w:r w:rsidRPr="008351AF">
              <w:t xml:space="preserve">Depending on the goals, choose visualization techniques. For comparing stocks and learning more about the market, methods like pair plots, </w:t>
            </w:r>
            <w:proofErr w:type="spellStart"/>
            <w:r w:rsidRPr="008351AF">
              <w:t>distplots</w:t>
            </w:r>
            <w:proofErr w:type="spellEnd"/>
            <w:r w:rsidRPr="008351AF">
              <w:t xml:space="preserve">, and subplots can be useful. While subplots enable side-by-side comparisons, pair plots highlight relationships between variables and </w:t>
            </w:r>
            <w:proofErr w:type="spellStart"/>
            <w:r w:rsidRPr="008351AF">
              <w:t>distplots</w:t>
            </w:r>
            <w:proofErr w:type="spellEnd"/>
            <w:r w:rsidRPr="008351AF">
              <w:t xml:space="preserve"> display the distribution of individual stock prices.</w:t>
            </w:r>
          </w:p>
          <w:p w14:paraId="4F27E758" w14:textId="77777777" w:rsidR="00BA08FC" w:rsidRPr="008351AF" w:rsidRDefault="00BA08FC" w:rsidP="00BA08FC">
            <w:pPr>
              <w:pStyle w:val="ListParagraph"/>
            </w:pPr>
          </w:p>
          <w:p w14:paraId="1539380C" w14:textId="77777777" w:rsidR="00BA08FC" w:rsidRPr="008351AF" w:rsidRDefault="00BA08FC" w:rsidP="00BA08FC">
            <w:pPr>
              <w:pStyle w:val="ListParagraph"/>
              <w:spacing w:before="240" w:line="360" w:lineRule="auto"/>
              <w:ind w:left="360"/>
            </w:pPr>
          </w:p>
          <w:p w14:paraId="098DE572" w14:textId="317A42E2" w:rsidR="00C24EA0" w:rsidRPr="008351AF" w:rsidRDefault="00C24EA0" w:rsidP="003A618F">
            <w:pPr>
              <w:pStyle w:val="ListParagraph"/>
              <w:numPr>
                <w:ilvl w:val="0"/>
                <w:numId w:val="13"/>
              </w:numPr>
              <w:spacing w:before="240" w:line="360" w:lineRule="auto"/>
            </w:pPr>
            <w:r w:rsidRPr="008351AF">
              <w:rPr>
                <w:b/>
                <w:bCs/>
              </w:rPr>
              <w:t xml:space="preserve">Correlation Analysis: </w:t>
            </w:r>
            <w:r w:rsidRPr="008351AF">
              <w:t>To investigate correlations between various stocks, indices, or economic indicators, use scatter plots or correlation matrices. An overview of variable movements that shows dependencies and interactions is provided by correlation matrices. Correlations are visually represented by scatter plots, which highlight possible patterns. To illustrate the direction and strength of correlations using color gradients, think about utilizing heatmaps.</w:t>
            </w:r>
          </w:p>
          <w:p w14:paraId="43BCBA9B" w14:textId="77777777" w:rsidR="00BA08FC" w:rsidRPr="008351AF" w:rsidRDefault="00BA08FC" w:rsidP="00BA08FC">
            <w:pPr>
              <w:pStyle w:val="ListParagraph"/>
              <w:spacing w:before="240" w:line="360" w:lineRule="auto"/>
              <w:ind w:left="1080"/>
            </w:pPr>
          </w:p>
          <w:p w14:paraId="3F7C47BB" w14:textId="576573B8" w:rsidR="00C24EA0" w:rsidRPr="008351AF" w:rsidRDefault="00C24EA0" w:rsidP="003A618F">
            <w:pPr>
              <w:pStyle w:val="ListParagraph"/>
              <w:numPr>
                <w:ilvl w:val="0"/>
                <w:numId w:val="13"/>
              </w:numPr>
              <w:spacing w:before="240" w:line="360" w:lineRule="auto"/>
            </w:pPr>
            <w:r w:rsidRPr="008351AF">
              <w:rPr>
                <w:b/>
                <w:bCs/>
              </w:rPr>
              <w:t xml:space="preserve">Interactive features: </w:t>
            </w:r>
            <w:r w:rsidRPr="008351AF">
              <w:t xml:space="preserve">Use tools such as </w:t>
            </w:r>
            <w:proofErr w:type="spellStart"/>
            <w:r w:rsidRPr="008351AF">
              <w:t>Plotly</w:t>
            </w:r>
            <w:proofErr w:type="spellEnd"/>
            <w:r w:rsidRPr="008351AF">
              <w:t xml:space="preserve"> and Power BI to incorporate interactive features that will increase user engagement. Incorporate tooltips to offer more details, filters to concentrate on data points, and drill-down capabilities for in-depth analyses of patterns or periods. By enabling users to extract customized insights, these features guarantee an intuitive user experience.</w:t>
            </w:r>
          </w:p>
          <w:p w14:paraId="43AC2E91" w14:textId="77777777" w:rsidR="00F77E8B" w:rsidRPr="008351AF" w:rsidRDefault="003A4447" w:rsidP="00F77E8B">
            <w:pPr>
              <w:numPr>
                <w:ilvl w:val="0"/>
                <w:numId w:val="10"/>
              </w:numPr>
              <w:spacing w:before="240" w:after="0" w:line="360" w:lineRule="auto"/>
              <w:jc w:val="both"/>
              <w:rPr>
                <w:rFonts w:ascii="Times New Roman" w:hAnsi="Times New Roman"/>
                <w:b/>
                <w:bCs/>
                <w:sz w:val="24"/>
                <w:szCs w:val="24"/>
              </w:rPr>
            </w:pPr>
            <w:r w:rsidRPr="008351AF">
              <w:rPr>
                <w:rFonts w:ascii="Times New Roman" w:hAnsi="Times New Roman"/>
                <w:b/>
                <w:bCs/>
                <w:sz w:val="24"/>
                <w:szCs w:val="24"/>
              </w:rPr>
              <w:t>EXPERIMENTAL RESULTS</w:t>
            </w:r>
          </w:p>
          <w:p w14:paraId="4A8F10B2" w14:textId="5973125C" w:rsidR="00C24EA0" w:rsidRPr="008351AF" w:rsidRDefault="00C24EA0" w:rsidP="00BA08FC">
            <w:pPr>
              <w:spacing w:before="240" w:after="0" w:line="360" w:lineRule="auto"/>
              <w:ind w:left="360"/>
              <w:jc w:val="both"/>
              <w:rPr>
                <w:rFonts w:ascii="Times New Roman" w:hAnsi="Times New Roman"/>
                <w:sz w:val="24"/>
                <w:szCs w:val="24"/>
              </w:rPr>
            </w:pPr>
            <w:r w:rsidRPr="008351AF">
              <w:rPr>
                <w:rFonts w:ascii="Times New Roman" w:hAnsi="Times New Roman"/>
                <w:sz w:val="24"/>
                <w:szCs w:val="24"/>
              </w:rPr>
              <w:t xml:space="preserve">A visual depiction of the data distribution and pairwise correlations through the investigation of relationships between the daily returns of various stocks in the dataset. To suit your analysis, change the date range and tickers as necessary. Fig2, shows </w:t>
            </w:r>
            <w:proofErr w:type="spellStart"/>
            <w:r w:rsidRPr="008351AF">
              <w:rPr>
                <w:rFonts w:ascii="Times New Roman" w:hAnsi="Times New Roman"/>
                <w:sz w:val="24"/>
                <w:szCs w:val="24"/>
              </w:rPr>
              <w:t>pairplot</w:t>
            </w:r>
            <w:proofErr w:type="spellEnd"/>
            <w:r w:rsidRPr="008351AF">
              <w:rPr>
                <w:rFonts w:ascii="Times New Roman" w:hAnsi="Times New Roman"/>
                <w:sz w:val="24"/>
                <w:szCs w:val="24"/>
              </w:rPr>
              <w:t xml:space="preserve"> of </w:t>
            </w:r>
            <w:r w:rsidR="00155064" w:rsidRPr="008351AF">
              <w:rPr>
                <w:rFonts w:ascii="Times New Roman" w:hAnsi="Times New Roman"/>
                <w:sz w:val="24"/>
                <w:szCs w:val="24"/>
              </w:rPr>
              <w:t>returns in different companies.</w:t>
            </w:r>
          </w:p>
          <w:p w14:paraId="1FA76BEB" w14:textId="41984BBC" w:rsidR="00C24EA0" w:rsidRPr="008351AF" w:rsidRDefault="00155064" w:rsidP="00155064">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lastRenderedPageBreak/>
              <w:drawing>
                <wp:inline distT="0" distB="0" distL="0" distR="0" wp14:anchorId="0A9E52A0" wp14:editId="2465548C">
                  <wp:extent cx="4700694" cy="4169759"/>
                  <wp:effectExtent l="0" t="0" r="0" b="0"/>
                  <wp:docPr id="802427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27364" name=""/>
                          <pic:cNvPicPr/>
                        </pic:nvPicPr>
                        <pic:blipFill>
                          <a:blip r:embed="rId10"/>
                          <a:stretch>
                            <a:fillRect/>
                          </a:stretch>
                        </pic:blipFill>
                        <pic:spPr>
                          <a:xfrm>
                            <a:off x="0" y="0"/>
                            <a:ext cx="4871941" cy="4321664"/>
                          </a:xfrm>
                          <a:prstGeom prst="rect">
                            <a:avLst/>
                          </a:prstGeom>
                        </pic:spPr>
                      </pic:pic>
                    </a:graphicData>
                  </a:graphic>
                </wp:inline>
              </w:drawing>
            </w:r>
          </w:p>
          <w:p w14:paraId="0FAC41B1" w14:textId="313A9B1A" w:rsidR="00155064" w:rsidRPr="008351AF" w:rsidRDefault="00155064" w:rsidP="00155064">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Fig2. Shows pair plot of stock price return in different </w:t>
            </w:r>
            <w:r w:rsidR="00557E2D">
              <w:rPr>
                <w:rFonts w:ascii="Times New Roman" w:hAnsi="Times New Roman"/>
                <w:b/>
                <w:bCs/>
                <w:sz w:val="24"/>
                <w:szCs w:val="24"/>
              </w:rPr>
              <w:t>banks</w:t>
            </w:r>
            <w:r w:rsidRPr="008351AF">
              <w:rPr>
                <w:rFonts w:ascii="Times New Roman" w:hAnsi="Times New Roman"/>
                <w:b/>
                <w:bCs/>
                <w:sz w:val="24"/>
                <w:szCs w:val="24"/>
              </w:rPr>
              <w:t>.</w:t>
            </w:r>
          </w:p>
          <w:p w14:paraId="1D6DAAC1" w14:textId="3A5FB038" w:rsidR="00155064" w:rsidRPr="008351AF" w:rsidRDefault="00962918" w:rsidP="00F0173E">
            <w:pPr>
              <w:spacing w:before="240" w:after="0" w:line="360" w:lineRule="auto"/>
              <w:jc w:val="both"/>
              <w:rPr>
                <w:rFonts w:ascii="Times New Roman" w:hAnsi="Times New Roman"/>
                <w:sz w:val="24"/>
                <w:szCs w:val="24"/>
              </w:rPr>
            </w:pPr>
            <w:r w:rsidRPr="008351AF">
              <w:rPr>
                <w:rFonts w:ascii="Times New Roman" w:hAnsi="Times New Roman"/>
                <w:sz w:val="24"/>
                <w:szCs w:val="24"/>
              </w:rPr>
              <w:t xml:space="preserve">the distribution of Morgan Stanley stock's daily returns over the given time, offering information on the stock's volatility and return trends. Fig3, shows Morgan Stanley return using </w:t>
            </w:r>
            <w:proofErr w:type="spellStart"/>
            <w:r w:rsidRPr="008351AF">
              <w:rPr>
                <w:rFonts w:ascii="Times New Roman" w:hAnsi="Times New Roman"/>
                <w:sz w:val="24"/>
                <w:szCs w:val="24"/>
              </w:rPr>
              <w:t>distplot</w:t>
            </w:r>
            <w:proofErr w:type="spellEnd"/>
            <w:r w:rsidRPr="008351AF">
              <w:rPr>
                <w:rFonts w:ascii="Times New Roman" w:hAnsi="Times New Roman"/>
                <w:sz w:val="24"/>
                <w:szCs w:val="24"/>
              </w:rPr>
              <w:t>.</w:t>
            </w:r>
          </w:p>
          <w:p w14:paraId="53ECB97C" w14:textId="1B8B0B06" w:rsidR="00962918" w:rsidRPr="008351AF" w:rsidRDefault="00962918" w:rsidP="00962918">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drawing>
                <wp:inline distT="0" distB="0" distL="0" distR="0" wp14:anchorId="40329728" wp14:editId="79C7855E">
                  <wp:extent cx="2595077" cy="1957493"/>
                  <wp:effectExtent l="0" t="0" r="0" b="0"/>
                  <wp:docPr id="14510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14223" name=""/>
                          <pic:cNvPicPr/>
                        </pic:nvPicPr>
                        <pic:blipFill>
                          <a:blip r:embed="rId11"/>
                          <a:stretch>
                            <a:fillRect/>
                          </a:stretch>
                        </pic:blipFill>
                        <pic:spPr>
                          <a:xfrm>
                            <a:off x="0" y="0"/>
                            <a:ext cx="2628063" cy="1982374"/>
                          </a:xfrm>
                          <a:prstGeom prst="rect">
                            <a:avLst/>
                          </a:prstGeom>
                        </pic:spPr>
                      </pic:pic>
                    </a:graphicData>
                  </a:graphic>
                </wp:inline>
              </w:drawing>
            </w:r>
          </w:p>
          <w:p w14:paraId="1E69E0BE" w14:textId="5AE06DF1" w:rsidR="00962918" w:rsidRPr="008351AF" w:rsidRDefault="00962918" w:rsidP="00962918">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lastRenderedPageBreak/>
              <w:t xml:space="preserve">Fig3. Morgan Stanley return using </w:t>
            </w:r>
            <w:proofErr w:type="spellStart"/>
            <w:proofErr w:type="gramStart"/>
            <w:r w:rsidRPr="008351AF">
              <w:rPr>
                <w:rFonts w:ascii="Times New Roman" w:hAnsi="Times New Roman"/>
                <w:b/>
                <w:bCs/>
                <w:sz w:val="24"/>
                <w:szCs w:val="24"/>
              </w:rPr>
              <w:t>distplot</w:t>
            </w:r>
            <w:proofErr w:type="spellEnd"/>
            <w:proofErr w:type="gramEnd"/>
          </w:p>
          <w:p w14:paraId="12EB0C2A" w14:textId="21AC43AE" w:rsidR="00962918" w:rsidRPr="008351AF" w:rsidRDefault="00962918" w:rsidP="00F0173E">
            <w:pPr>
              <w:spacing w:before="240" w:after="0" w:line="360" w:lineRule="auto"/>
              <w:rPr>
                <w:rFonts w:ascii="Times New Roman" w:hAnsi="Times New Roman"/>
                <w:sz w:val="24"/>
                <w:szCs w:val="24"/>
              </w:rPr>
            </w:pPr>
            <w:r w:rsidRPr="008351AF">
              <w:rPr>
                <w:rFonts w:ascii="Times New Roman" w:hAnsi="Times New Roman"/>
                <w:sz w:val="24"/>
                <w:szCs w:val="24"/>
              </w:rPr>
              <w:t xml:space="preserve">providing insights into the volatility and return patterns during that </w:t>
            </w:r>
            <w:r w:rsidR="00BA08FC" w:rsidRPr="008351AF">
              <w:rPr>
                <w:rFonts w:ascii="Times New Roman" w:hAnsi="Times New Roman"/>
                <w:sz w:val="24"/>
                <w:szCs w:val="24"/>
              </w:rPr>
              <w:t>period</w:t>
            </w:r>
            <w:r w:rsidRPr="008351AF">
              <w:rPr>
                <w:rFonts w:ascii="Times New Roman" w:hAnsi="Times New Roman"/>
                <w:sz w:val="24"/>
                <w:szCs w:val="24"/>
              </w:rPr>
              <w:t xml:space="preserve"> by visualizing the distribution of daily returns for Citigroup stock. Fig4, shows </w:t>
            </w:r>
            <w:r w:rsidR="00BA08FC" w:rsidRPr="008351AF">
              <w:rPr>
                <w:rFonts w:ascii="Times New Roman" w:hAnsi="Times New Roman"/>
                <w:sz w:val="24"/>
                <w:szCs w:val="24"/>
              </w:rPr>
              <w:t>Citi group</w:t>
            </w:r>
            <w:r w:rsidRPr="008351AF">
              <w:rPr>
                <w:rFonts w:ascii="Times New Roman" w:hAnsi="Times New Roman"/>
                <w:sz w:val="24"/>
                <w:szCs w:val="24"/>
              </w:rPr>
              <w:t xml:space="preserve"> return using </w:t>
            </w:r>
            <w:proofErr w:type="spellStart"/>
            <w:r w:rsidRPr="008351AF">
              <w:rPr>
                <w:rFonts w:ascii="Times New Roman" w:hAnsi="Times New Roman"/>
                <w:sz w:val="24"/>
                <w:szCs w:val="24"/>
              </w:rPr>
              <w:t>distplot</w:t>
            </w:r>
            <w:proofErr w:type="spellEnd"/>
            <w:r w:rsidRPr="008351AF">
              <w:rPr>
                <w:rFonts w:ascii="Times New Roman" w:hAnsi="Times New Roman"/>
                <w:sz w:val="24"/>
                <w:szCs w:val="24"/>
              </w:rPr>
              <w:t>.</w:t>
            </w:r>
          </w:p>
          <w:p w14:paraId="1E215F4C" w14:textId="0F8CAB7B" w:rsidR="00962918" w:rsidRPr="008351AF" w:rsidRDefault="00962918" w:rsidP="00962918">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drawing>
                <wp:inline distT="0" distB="0" distL="0" distR="0" wp14:anchorId="2E29DE43" wp14:editId="1DEFB202">
                  <wp:extent cx="2646613" cy="1937174"/>
                  <wp:effectExtent l="0" t="0" r="0" b="6350"/>
                  <wp:docPr id="114633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9111" name=""/>
                          <pic:cNvPicPr/>
                        </pic:nvPicPr>
                        <pic:blipFill>
                          <a:blip r:embed="rId12"/>
                          <a:stretch>
                            <a:fillRect/>
                          </a:stretch>
                        </pic:blipFill>
                        <pic:spPr>
                          <a:xfrm>
                            <a:off x="0" y="0"/>
                            <a:ext cx="2697576" cy="1974476"/>
                          </a:xfrm>
                          <a:prstGeom prst="rect">
                            <a:avLst/>
                          </a:prstGeom>
                        </pic:spPr>
                      </pic:pic>
                    </a:graphicData>
                  </a:graphic>
                </wp:inline>
              </w:drawing>
            </w:r>
          </w:p>
          <w:p w14:paraId="3A20D7FE" w14:textId="2671F752" w:rsidR="00962918" w:rsidRPr="008351AF" w:rsidRDefault="00962918" w:rsidP="00962918">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Fig4. Shows stock price return of Citi group using </w:t>
            </w:r>
            <w:proofErr w:type="spellStart"/>
            <w:proofErr w:type="gramStart"/>
            <w:r w:rsidRPr="008351AF">
              <w:rPr>
                <w:rFonts w:ascii="Times New Roman" w:hAnsi="Times New Roman"/>
                <w:b/>
                <w:bCs/>
                <w:sz w:val="24"/>
                <w:szCs w:val="24"/>
              </w:rPr>
              <w:t>distplot</w:t>
            </w:r>
            <w:proofErr w:type="spellEnd"/>
            <w:proofErr w:type="gramEnd"/>
          </w:p>
          <w:p w14:paraId="54369866" w14:textId="77777777" w:rsidR="00D9747B" w:rsidRPr="008351AF" w:rsidRDefault="00962918" w:rsidP="00F0173E">
            <w:pPr>
              <w:spacing w:before="240" w:after="0" w:line="360" w:lineRule="auto"/>
              <w:rPr>
                <w:rFonts w:ascii="Times New Roman" w:hAnsi="Times New Roman"/>
                <w:sz w:val="24"/>
                <w:szCs w:val="24"/>
              </w:rPr>
            </w:pPr>
            <w:r w:rsidRPr="008351AF">
              <w:rPr>
                <w:rFonts w:ascii="Times New Roman" w:hAnsi="Times New Roman"/>
                <w:sz w:val="24"/>
                <w:szCs w:val="24"/>
              </w:rPr>
              <w:t>Using subplots, this visualization insight illustrates a return of BAC and GS.</w:t>
            </w:r>
            <w:r w:rsidR="00D9747B" w:rsidRPr="008351AF">
              <w:rPr>
                <w:rFonts w:ascii="Times New Roman" w:hAnsi="Times New Roman"/>
                <w:sz w:val="24"/>
                <w:szCs w:val="24"/>
              </w:rPr>
              <w:t xml:space="preserve"> Fig5, shows return stock price return of BAC and GS using subplots.</w:t>
            </w:r>
          </w:p>
          <w:p w14:paraId="5C09DB0C" w14:textId="4CCCAA7A" w:rsidR="00962918" w:rsidRPr="008351AF" w:rsidRDefault="00D9747B" w:rsidP="00D9747B">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drawing>
                <wp:inline distT="0" distB="0" distL="0" distR="0" wp14:anchorId="1833D5B3" wp14:editId="263F6721">
                  <wp:extent cx="4477174" cy="1760855"/>
                  <wp:effectExtent l="0" t="0" r="6350" b="4445"/>
                  <wp:docPr id="149314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1487" name=""/>
                          <pic:cNvPicPr/>
                        </pic:nvPicPr>
                        <pic:blipFill>
                          <a:blip r:embed="rId13"/>
                          <a:stretch>
                            <a:fillRect/>
                          </a:stretch>
                        </pic:blipFill>
                        <pic:spPr>
                          <a:xfrm>
                            <a:off x="0" y="0"/>
                            <a:ext cx="4542742" cy="1786643"/>
                          </a:xfrm>
                          <a:prstGeom prst="rect">
                            <a:avLst/>
                          </a:prstGeom>
                        </pic:spPr>
                      </pic:pic>
                    </a:graphicData>
                  </a:graphic>
                </wp:inline>
              </w:drawing>
            </w:r>
          </w:p>
          <w:p w14:paraId="4ECA5FC6" w14:textId="6FAF4062" w:rsidR="00D9747B" w:rsidRPr="008351AF" w:rsidRDefault="00D9747B" w:rsidP="00D9747B">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Fig5. Shows stock price return of BAC ad </w:t>
            </w:r>
            <w:proofErr w:type="gramStart"/>
            <w:r w:rsidRPr="008351AF">
              <w:rPr>
                <w:rFonts w:ascii="Times New Roman" w:hAnsi="Times New Roman"/>
                <w:b/>
                <w:bCs/>
                <w:sz w:val="24"/>
                <w:szCs w:val="24"/>
              </w:rPr>
              <w:t>GS</w:t>
            </w:r>
            <w:proofErr w:type="gramEnd"/>
          </w:p>
          <w:p w14:paraId="449B148F" w14:textId="66591885" w:rsidR="00D9747B" w:rsidRPr="008351AF" w:rsidRDefault="00D9747B" w:rsidP="00F0173E">
            <w:pPr>
              <w:spacing w:before="240" w:after="0" w:line="360" w:lineRule="auto"/>
              <w:rPr>
                <w:rFonts w:ascii="Times New Roman" w:hAnsi="Times New Roman"/>
                <w:sz w:val="24"/>
                <w:szCs w:val="24"/>
              </w:rPr>
            </w:pPr>
            <w:r w:rsidRPr="008351AF">
              <w:rPr>
                <w:rFonts w:ascii="Times New Roman" w:hAnsi="Times New Roman"/>
                <w:sz w:val="24"/>
                <w:szCs w:val="24"/>
              </w:rPr>
              <w:t xml:space="preserve">It displays the close stock price for each bank over the course of the index of time using a line </w:t>
            </w:r>
            <w:proofErr w:type="gramStart"/>
            <w:r w:rsidRPr="008351AF">
              <w:rPr>
                <w:rFonts w:ascii="Times New Roman" w:hAnsi="Times New Roman"/>
                <w:sz w:val="24"/>
                <w:szCs w:val="24"/>
              </w:rPr>
              <w:t>plot.Fig</w:t>
            </w:r>
            <w:proofErr w:type="gramEnd"/>
            <w:r w:rsidRPr="008351AF">
              <w:rPr>
                <w:rFonts w:ascii="Times New Roman" w:hAnsi="Times New Roman"/>
                <w:sz w:val="24"/>
                <w:szCs w:val="24"/>
              </w:rPr>
              <w:t>6, shows stock price of each bank using line plot.</w:t>
            </w:r>
          </w:p>
          <w:p w14:paraId="60F0C24D" w14:textId="59A515CB" w:rsidR="00D9747B" w:rsidRPr="008351AF" w:rsidRDefault="00D9747B" w:rsidP="00D9747B">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lastRenderedPageBreak/>
              <w:drawing>
                <wp:inline distT="0" distB="0" distL="0" distR="0" wp14:anchorId="2D41FA84" wp14:editId="59BE52B6">
                  <wp:extent cx="5211080" cy="1876213"/>
                  <wp:effectExtent l="0" t="0" r="0" b="3810"/>
                  <wp:docPr id="104514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44635" name=""/>
                          <pic:cNvPicPr/>
                        </pic:nvPicPr>
                        <pic:blipFill>
                          <a:blip r:embed="rId14"/>
                          <a:stretch>
                            <a:fillRect/>
                          </a:stretch>
                        </pic:blipFill>
                        <pic:spPr>
                          <a:xfrm>
                            <a:off x="0" y="0"/>
                            <a:ext cx="5433023" cy="1956122"/>
                          </a:xfrm>
                          <a:prstGeom prst="rect">
                            <a:avLst/>
                          </a:prstGeom>
                        </pic:spPr>
                      </pic:pic>
                    </a:graphicData>
                  </a:graphic>
                </wp:inline>
              </w:drawing>
            </w:r>
          </w:p>
          <w:p w14:paraId="1A6E218F" w14:textId="6F5F1CA5" w:rsidR="00D9747B" w:rsidRPr="008351AF" w:rsidRDefault="00D9747B" w:rsidP="00D9747B">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Fig6. Shows stock price return of each bank using line </w:t>
            </w:r>
            <w:proofErr w:type="gramStart"/>
            <w:r w:rsidRPr="008351AF">
              <w:rPr>
                <w:rFonts w:ascii="Times New Roman" w:hAnsi="Times New Roman"/>
                <w:b/>
                <w:bCs/>
                <w:sz w:val="24"/>
                <w:szCs w:val="24"/>
              </w:rPr>
              <w:t>plot</w:t>
            </w:r>
            <w:proofErr w:type="gramEnd"/>
          </w:p>
          <w:p w14:paraId="182E4173" w14:textId="611DEFE0" w:rsidR="00D9747B" w:rsidRPr="008351AF" w:rsidRDefault="00D9747B" w:rsidP="00F0173E">
            <w:pPr>
              <w:spacing w:before="240" w:after="0" w:line="360" w:lineRule="auto"/>
              <w:rPr>
                <w:rFonts w:ascii="Times New Roman" w:hAnsi="Times New Roman"/>
                <w:sz w:val="24"/>
                <w:szCs w:val="24"/>
              </w:rPr>
            </w:pPr>
            <w:r w:rsidRPr="008351AF">
              <w:rPr>
                <w:rFonts w:ascii="Times New Roman" w:hAnsi="Times New Roman"/>
                <w:sz w:val="24"/>
                <w:szCs w:val="24"/>
              </w:rPr>
              <w:t xml:space="preserve">the closing prices for Bank of America (BAC) stock over the 30-day rolling average for the given period (January 1, 2008, to January 1, 2009). Fig7, shows </w:t>
            </w:r>
            <w:proofErr w:type="gramStart"/>
            <w:r w:rsidR="009C0F7B" w:rsidRPr="008351AF">
              <w:rPr>
                <w:rFonts w:ascii="Times New Roman" w:hAnsi="Times New Roman"/>
                <w:sz w:val="24"/>
                <w:szCs w:val="24"/>
              </w:rPr>
              <w:t>30 day</w:t>
            </w:r>
            <w:proofErr w:type="gramEnd"/>
            <w:r w:rsidR="009C0F7B" w:rsidRPr="008351AF">
              <w:rPr>
                <w:rFonts w:ascii="Times New Roman" w:hAnsi="Times New Roman"/>
                <w:sz w:val="24"/>
                <w:szCs w:val="24"/>
              </w:rPr>
              <w:t xml:space="preserve"> average stock price of BAC using line plot.</w:t>
            </w:r>
          </w:p>
          <w:p w14:paraId="0E5C60E4" w14:textId="14803F80"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drawing>
                <wp:inline distT="0" distB="0" distL="0" distR="0" wp14:anchorId="1710DEE7" wp14:editId="0731A6FB">
                  <wp:extent cx="4568780" cy="2357120"/>
                  <wp:effectExtent l="0" t="0" r="3810" b="5080"/>
                  <wp:docPr id="2351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46315" name=""/>
                          <pic:cNvPicPr/>
                        </pic:nvPicPr>
                        <pic:blipFill>
                          <a:blip r:embed="rId15"/>
                          <a:stretch>
                            <a:fillRect/>
                          </a:stretch>
                        </pic:blipFill>
                        <pic:spPr>
                          <a:xfrm>
                            <a:off x="0" y="0"/>
                            <a:ext cx="4737420" cy="2444124"/>
                          </a:xfrm>
                          <a:prstGeom prst="rect">
                            <a:avLst/>
                          </a:prstGeom>
                        </pic:spPr>
                      </pic:pic>
                    </a:graphicData>
                  </a:graphic>
                </wp:inline>
              </w:drawing>
            </w:r>
          </w:p>
          <w:p w14:paraId="11AF4782" w14:textId="6F554B4A"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Fig7. Shows 30 days average stock price of BAC using </w:t>
            </w:r>
            <w:proofErr w:type="spellStart"/>
            <w:r w:rsidRPr="008351AF">
              <w:rPr>
                <w:rFonts w:ascii="Times New Roman" w:hAnsi="Times New Roman"/>
                <w:b/>
                <w:bCs/>
                <w:sz w:val="24"/>
                <w:szCs w:val="24"/>
              </w:rPr>
              <w:t>lineplot</w:t>
            </w:r>
            <w:proofErr w:type="spellEnd"/>
            <w:r w:rsidRPr="008351AF">
              <w:rPr>
                <w:rFonts w:ascii="Times New Roman" w:hAnsi="Times New Roman"/>
                <w:b/>
                <w:bCs/>
                <w:sz w:val="24"/>
                <w:szCs w:val="24"/>
              </w:rPr>
              <w:t>.</w:t>
            </w:r>
          </w:p>
          <w:p w14:paraId="1B4C9147" w14:textId="6AA6DD45" w:rsidR="009C0F7B" w:rsidRPr="008351AF" w:rsidRDefault="009C0F7B" w:rsidP="00F0173E">
            <w:pPr>
              <w:spacing w:before="240" w:after="0" w:line="360" w:lineRule="auto"/>
              <w:rPr>
                <w:rFonts w:ascii="Times New Roman" w:hAnsi="Times New Roman"/>
                <w:sz w:val="24"/>
                <w:szCs w:val="24"/>
              </w:rPr>
            </w:pPr>
            <w:r w:rsidRPr="008351AF">
              <w:rPr>
                <w:rFonts w:ascii="Times New Roman" w:hAnsi="Times New Roman"/>
                <w:sz w:val="24"/>
                <w:szCs w:val="24"/>
              </w:rPr>
              <w:t>The correlation between the closing prices of several banks is shown visually in the heatmap. The strength and direction of these correlations can be understood with the aid of the color intensity and the annotated values. Fig8, shows correlation heatmap of different banks.</w:t>
            </w:r>
          </w:p>
          <w:p w14:paraId="3AA288FF" w14:textId="104FFC3A"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lastRenderedPageBreak/>
              <w:drawing>
                <wp:inline distT="0" distB="0" distL="0" distR="0" wp14:anchorId="678BF56A" wp14:editId="7A3CDA09">
                  <wp:extent cx="3254799" cy="2533988"/>
                  <wp:effectExtent l="0" t="0" r="0" b="6350"/>
                  <wp:docPr id="182272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27549" name=""/>
                          <pic:cNvPicPr/>
                        </pic:nvPicPr>
                        <pic:blipFill>
                          <a:blip r:embed="rId16"/>
                          <a:stretch>
                            <a:fillRect/>
                          </a:stretch>
                        </pic:blipFill>
                        <pic:spPr>
                          <a:xfrm>
                            <a:off x="0" y="0"/>
                            <a:ext cx="3338340" cy="2599028"/>
                          </a:xfrm>
                          <a:prstGeom prst="rect">
                            <a:avLst/>
                          </a:prstGeom>
                        </pic:spPr>
                      </pic:pic>
                    </a:graphicData>
                  </a:graphic>
                </wp:inline>
              </w:drawing>
            </w:r>
          </w:p>
          <w:p w14:paraId="1A1F2DA3" w14:textId="6C453A24"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Fig8. Shows correlation heatmap of different banks.</w:t>
            </w:r>
          </w:p>
          <w:p w14:paraId="1EF0BF5D" w14:textId="15C13F40" w:rsidR="009C0F7B" w:rsidRPr="008351AF" w:rsidRDefault="009C0F7B" w:rsidP="00F0173E">
            <w:pPr>
              <w:spacing w:before="240" w:after="0" w:line="360" w:lineRule="auto"/>
              <w:rPr>
                <w:rFonts w:ascii="Times New Roman" w:hAnsi="Times New Roman"/>
                <w:sz w:val="24"/>
                <w:szCs w:val="24"/>
              </w:rPr>
            </w:pPr>
            <w:r w:rsidRPr="008351AF">
              <w:rPr>
                <w:rFonts w:ascii="Times New Roman" w:hAnsi="Times New Roman"/>
                <w:sz w:val="24"/>
                <w:szCs w:val="24"/>
              </w:rPr>
              <w:t>In addition to visualizing the correlations, the cluster map groups the banks according to similarity in price movements. Fig9. Shows cluster map of different bank based on their stock prices.</w:t>
            </w:r>
          </w:p>
          <w:p w14:paraId="05582045" w14:textId="76C987E8"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noProof/>
                <w:sz w:val="24"/>
                <w:szCs w:val="24"/>
              </w:rPr>
              <w:drawing>
                <wp:inline distT="0" distB="0" distL="0" distR="0" wp14:anchorId="2C6FBEED" wp14:editId="0C3730D9">
                  <wp:extent cx="3554368" cy="3085768"/>
                  <wp:effectExtent l="0" t="0" r="1905" b="635"/>
                  <wp:docPr id="1732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9832" name=""/>
                          <pic:cNvPicPr/>
                        </pic:nvPicPr>
                        <pic:blipFill>
                          <a:blip r:embed="rId17"/>
                          <a:stretch>
                            <a:fillRect/>
                          </a:stretch>
                        </pic:blipFill>
                        <pic:spPr>
                          <a:xfrm>
                            <a:off x="0" y="0"/>
                            <a:ext cx="3647799" cy="3166881"/>
                          </a:xfrm>
                          <a:prstGeom prst="rect">
                            <a:avLst/>
                          </a:prstGeom>
                        </pic:spPr>
                      </pic:pic>
                    </a:graphicData>
                  </a:graphic>
                </wp:inline>
              </w:drawing>
            </w:r>
          </w:p>
          <w:p w14:paraId="39FFE7D7" w14:textId="2DD26A70" w:rsidR="009C0F7B" w:rsidRPr="008351AF" w:rsidRDefault="009C0F7B" w:rsidP="009C0F7B">
            <w:pPr>
              <w:spacing w:before="240" w:after="0" w:line="360" w:lineRule="auto"/>
              <w:ind w:left="720"/>
              <w:jc w:val="center"/>
              <w:rPr>
                <w:rFonts w:ascii="Times New Roman" w:hAnsi="Times New Roman"/>
                <w:b/>
                <w:bCs/>
                <w:sz w:val="24"/>
                <w:szCs w:val="24"/>
              </w:rPr>
            </w:pPr>
            <w:r w:rsidRPr="008351AF">
              <w:rPr>
                <w:rFonts w:ascii="Times New Roman" w:hAnsi="Times New Roman"/>
                <w:b/>
                <w:bCs/>
                <w:sz w:val="24"/>
                <w:szCs w:val="24"/>
              </w:rPr>
              <w:t xml:space="preserve">Fig9. Shows </w:t>
            </w:r>
            <w:proofErr w:type="spellStart"/>
            <w:r w:rsidRPr="008351AF">
              <w:rPr>
                <w:rFonts w:ascii="Times New Roman" w:hAnsi="Times New Roman"/>
                <w:b/>
                <w:bCs/>
                <w:sz w:val="24"/>
                <w:szCs w:val="24"/>
              </w:rPr>
              <w:t>clustermap</w:t>
            </w:r>
            <w:proofErr w:type="spellEnd"/>
            <w:r w:rsidRPr="008351AF">
              <w:rPr>
                <w:rFonts w:ascii="Times New Roman" w:hAnsi="Times New Roman"/>
                <w:b/>
                <w:bCs/>
                <w:sz w:val="24"/>
                <w:szCs w:val="24"/>
              </w:rPr>
              <w:t xml:space="preserve"> of different bank based on stock prices.</w:t>
            </w:r>
          </w:p>
          <w:p w14:paraId="4A61631A" w14:textId="77777777" w:rsidR="00D9747B" w:rsidRPr="008351AF" w:rsidRDefault="00D9747B" w:rsidP="00D9747B">
            <w:pPr>
              <w:spacing w:before="240" w:after="0" w:line="360" w:lineRule="auto"/>
              <w:ind w:left="720"/>
              <w:rPr>
                <w:rFonts w:ascii="Times New Roman" w:hAnsi="Times New Roman"/>
                <w:b/>
                <w:bCs/>
                <w:sz w:val="24"/>
                <w:szCs w:val="24"/>
              </w:rPr>
            </w:pPr>
          </w:p>
          <w:p w14:paraId="3F8354A1" w14:textId="77777777" w:rsidR="00F77E8B" w:rsidRPr="008351AF" w:rsidRDefault="00F77E8B" w:rsidP="00F77E8B">
            <w:pPr>
              <w:numPr>
                <w:ilvl w:val="0"/>
                <w:numId w:val="10"/>
              </w:numPr>
              <w:spacing w:before="240" w:after="0" w:line="360" w:lineRule="auto"/>
              <w:jc w:val="both"/>
              <w:rPr>
                <w:rFonts w:ascii="Times New Roman" w:hAnsi="Times New Roman"/>
                <w:b/>
                <w:bCs/>
                <w:sz w:val="32"/>
                <w:szCs w:val="32"/>
              </w:rPr>
            </w:pPr>
            <w:r w:rsidRPr="008351AF">
              <w:rPr>
                <w:rFonts w:ascii="Times New Roman" w:hAnsi="Times New Roman"/>
                <w:b/>
                <w:bCs/>
                <w:sz w:val="32"/>
                <w:szCs w:val="32"/>
              </w:rPr>
              <w:t>CONCLUSION</w:t>
            </w:r>
          </w:p>
          <w:p w14:paraId="2B735C87" w14:textId="7CB79534" w:rsidR="00F0173E" w:rsidRPr="008351AF" w:rsidRDefault="00F0173E" w:rsidP="00F0173E">
            <w:pPr>
              <w:spacing w:before="240" w:after="0" w:line="360" w:lineRule="auto"/>
              <w:ind w:left="720"/>
              <w:jc w:val="both"/>
              <w:rPr>
                <w:rFonts w:ascii="Times New Roman" w:hAnsi="Times New Roman"/>
                <w:sz w:val="24"/>
                <w:szCs w:val="24"/>
              </w:rPr>
            </w:pPr>
            <w:r w:rsidRPr="008351AF">
              <w:rPr>
                <w:rFonts w:ascii="Times New Roman" w:hAnsi="Times New Roman"/>
                <w:sz w:val="24"/>
                <w:szCs w:val="24"/>
              </w:rPr>
              <w:t xml:space="preserve">The financial market's complex dynamics have been better understood thanks to the data visualization of stock prices for different banks. The heatmap, </w:t>
            </w:r>
            <w:proofErr w:type="spellStart"/>
            <w:r w:rsidRPr="008351AF">
              <w:rPr>
                <w:rFonts w:ascii="Times New Roman" w:hAnsi="Times New Roman"/>
                <w:sz w:val="24"/>
                <w:szCs w:val="24"/>
              </w:rPr>
              <w:t>clustermap</w:t>
            </w:r>
            <w:proofErr w:type="spellEnd"/>
            <w:r w:rsidRPr="008351AF">
              <w:rPr>
                <w:rFonts w:ascii="Times New Roman" w:hAnsi="Times New Roman"/>
                <w:sz w:val="24"/>
                <w:szCs w:val="24"/>
              </w:rPr>
              <w:t>, and individual stock trends included in the visual analysis have revealed interesting patterns and correlations between the closing prices of various banks. The correlation analysis has clarified the interdependencies between banks, guiding potential portfolio diversification strategies through heatmap and cluster map visualizations. Potential groupings based on shared market influences have been further highlighted by the hierarchical clustering. In-depth analyses of individual stock trends, made possible by line plots, have shown differences in volatility, growth periods, and notable outliers, offering a sophisticated insight into the unique market behavior of each bank.</w:t>
            </w:r>
          </w:p>
          <w:p w14:paraId="1F179002" w14:textId="77777777" w:rsidR="00155064" w:rsidRPr="008351AF" w:rsidRDefault="00155064" w:rsidP="00155064">
            <w:pPr>
              <w:spacing w:before="240" w:after="0" w:line="360" w:lineRule="auto"/>
              <w:ind w:left="720"/>
              <w:jc w:val="both"/>
              <w:rPr>
                <w:rFonts w:ascii="Times New Roman" w:hAnsi="Times New Roman"/>
                <w:b/>
                <w:bCs/>
                <w:sz w:val="24"/>
                <w:szCs w:val="24"/>
              </w:rPr>
            </w:pPr>
          </w:p>
          <w:p w14:paraId="02A8439B" w14:textId="77777777" w:rsidR="000D406F" w:rsidRDefault="00F77E8B" w:rsidP="00BA726B">
            <w:pPr>
              <w:numPr>
                <w:ilvl w:val="0"/>
                <w:numId w:val="10"/>
              </w:numPr>
              <w:spacing w:before="240" w:after="0" w:line="360" w:lineRule="auto"/>
              <w:jc w:val="both"/>
              <w:rPr>
                <w:rFonts w:ascii="Times New Roman" w:hAnsi="Times New Roman"/>
                <w:b/>
                <w:bCs/>
                <w:sz w:val="32"/>
                <w:szCs w:val="32"/>
              </w:rPr>
            </w:pPr>
            <w:r w:rsidRPr="008351AF">
              <w:rPr>
                <w:rFonts w:ascii="Times New Roman" w:hAnsi="Times New Roman"/>
                <w:b/>
                <w:bCs/>
                <w:sz w:val="32"/>
                <w:szCs w:val="32"/>
              </w:rPr>
              <w:t>REFERENCES</w:t>
            </w:r>
          </w:p>
          <w:sdt>
            <w:sdtPr>
              <w:rPr>
                <w:rFonts w:ascii="Times New Roman" w:hAnsi="Times New Roman"/>
                <w:b/>
                <w:bCs/>
                <w:sz w:val="32"/>
                <w:szCs w:val="32"/>
              </w:rPr>
              <w:tag w:val="MENDELEY_BIBLIOGRAPHY"/>
              <w:id w:val="-359510385"/>
              <w:placeholder>
                <w:docPart w:val="DefaultPlaceholder_-1854013440"/>
              </w:placeholder>
            </w:sdtPr>
            <w:sdtContent>
              <w:p w14:paraId="4202F05D" w14:textId="77777777" w:rsidR="00BA726B" w:rsidRDefault="00BA726B">
                <w:pPr>
                  <w:autoSpaceDE w:val="0"/>
                  <w:autoSpaceDN w:val="0"/>
                  <w:ind w:hanging="480"/>
                  <w:divId w:val="1827746432"/>
                  <w:rPr>
                    <w:rFonts w:eastAsia="Times New Roman"/>
                    <w:sz w:val="24"/>
                    <w:szCs w:val="24"/>
                  </w:rPr>
                </w:pPr>
                <w:proofErr w:type="spellStart"/>
                <w:r>
                  <w:rPr>
                    <w:rFonts w:eastAsia="Times New Roman"/>
                  </w:rPr>
                  <w:t>Alshammari</w:t>
                </w:r>
                <w:proofErr w:type="spellEnd"/>
                <w:r>
                  <w:rPr>
                    <w:rFonts w:eastAsia="Times New Roman"/>
                  </w:rPr>
                  <w:t xml:space="preserve">, B. M., </w:t>
                </w:r>
                <w:proofErr w:type="spellStart"/>
                <w:r>
                  <w:rPr>
                    <w:rFonts w:eastAsia="Times New Roman"/>
                  </w:rPr>
                  <w:t>Aldhmour</w:t>
                </w:r>
                <w:proofErr w:type="spellEnd"/>
                <w:r>
                  <w:rPr>
                    <w:rFonts w:eastAsia="Times New Roman"/>
                  </w:rPr>
                  <w:t xml:space="preserve">, F., </w:t>
                </w:r>
                <w:proofErr w:type="spellStart"/>
                <w:r>
                  <w:rPr>
                    <w:rFonts w:eastAsia="Times New Roman"/>
                  </w:rPr>
                  <w:t>AlQenaei</w:t>
                </w:r>
                <w:proofErr w:type="spellEnd"/>
                <w:r>
                  <w:rPr>
                    <w:rFonts w:eastAsia="Times New Roman"/>
                  </w:rPr>
                  <w:t xml:space="preserve">, Z. M., &amp; </w:t>
                </w:r>
                <w:proofErr w:type="spellStart"/>
                <w:r>
                  <w:rPr>
                    <w:rFonts w:eastAsia="Times New Roman"/>
                  </w:rPr>
                  <w:t>Almohri</w:t>
                </w:r>
                <w:proofErr w:type="spellEnd"/>
                <w:r>
                  <w:rPr>
                    <w:rFonts w:eastAsia="Times New Roman"/>
                  </w:rPr>
                  <w:t xml:space="preserve">, H. (2022). Stock market prediction by applying big data mining. </w:t>
                </w:r>
                <w:r>
                  <w:rPr>
                    <w:rFonts w:eastAsia="Times New Roman"/>
                    <w:i/>
                    <w:iCs/>
                  </w:rPr>
                  <w:t>Arab Gulf Journal of Scientific Research</w:t>
                </w:r>
                <w:r>
                  <w:rPr>
                    <w:rFonts w:eastAsia="Times New Roman"/>
                  </w:rPr>
                  <w:t xml:space="preserve">, </w:t>
                </w:r>
                <w:r>
                  <w:rPr>
                    <w:rFonts w:eastAsia="Times New Roman"/>
                    <w:i/>
                    <w:iCs/>
                  </w:rPr>
                  <w:t>40</w:t>
                </w:r>
                <w:r>
                  <w:rPr>
                    <w:rFonts w:eastAsia="Times New Roman"/>
                  </w:rPr>
                  <w:t>(2), 139–152. https://doi.org/10.1108/AGJSR-05-2022-0053</w:t>
                </w:r>
              </w:p>
              <w:p w14:paraId="05CC0012" w14:textId="77777777" w:rsidR="00BA726B" w:rsidRDefault="00BA726B">
                <w:pPr>
                  <w:autoSpaceDE w:val="0"/>
                  <w:autoSpaceDN w:val="0"/>
                  <w:ind w:hanging="480"/>
                  <w:divId w:val="1861236282"/>
                  <w:rPr>
                    <w:rFonts w:eastAsia="Times New Roman"/>
                  </w:rPr>
                </w:pPr>
                <w:r>
                  <w:rPr>
                    <w:rFonts w:eastAsia="Times New Roman"/>
                  </w:rPr>
                  <w:t xml:space="preserve">Islam, N., Afzal, M., </w:t>
                </w:r>
                <w:proofErr w:type="spellStart"/>
                <w:r>
                  <w:rPr>
                    <w:rFonts w:eastAsia="Times New Roman"/>
                  </w:rPr>
                  <w:t>Wali</w:t>
                </w:r>
                <w:proofErr w:type="spellEnd"/>
                <w:r>
                  <w:rPr>
                    <w:rFonts w:eastAsia="Times New Roman"/>
                  </w:rPr>
                  <w:t xml:space="preserve">, M. A., &amp; Shakeel, H. (n.d.). Data Analysis, Visualization and Prediction of Stock Market Prices of K-Electric. In </w:t>
                </w:r>
                <w:r>
                  <w:rPr>
                    <w:rFonts w:eastAsia="Times New Roman"/>
                    <w:i/>
                    <w:iCs/>
                  </w:rPr>
                  <w:t>Pakistan Journal of Engineering and Technology</w:t>
                </w:r>
                <w:r>
                  <w:rPr>
                    <w:rFonts w:eastAsia="Times New Roman"/>
                  </w:rPr>
                  <w:t xml:space="preserve"> (Issue 5).</w:t>
                </w:r>
              </w:p>
              <w:p w14:paraId="7E2B75AC" w14:textId="77777777" w:rsidR="00BA726B" w:rsidRDefault="00BA726B">
                <w:pPr>
                  <w:autoSpaceDE w:val="0"/>
                  <w:autoSpaceDN w:val="0"/>
                  <w:ind w:hanging="480"/>
                  <w:divId w:val="1744523502"/>
                  <w:rPr>
                    <w:rFonts w:eastAsia="Times New Roman"/>
                  </w:rPr>
                </w:pPr>
                <w:r>
                  <w:rPr>
                    <w:rFonts w:eastAsia="Times New Roman"/>
                  </w:rPr>
                  <w:t xml:space="preserve">K, Dr. C. K. (2022). STOCK MARKET PREDICTION USING BIG DATA. </w:t>
                </w:r>
                <w:r>
                  <w:rPr>
                    <w:rFonts w:eastAsia="Times New Roman"/>
                    <w:i/>
                    <w:iCs/>
                  </w:rPr>
                  <w:t>INTERANTIONAL JOURNAL OF SCIENTIFIC RESEARCH IN ENGINEERING AND MANAGEMENT</w:t>
                </w:r>
                <w:r>
                  <w:rPr>
                    <w:rFonts w:eastAsia="Times New Roman"/>
                  </w:rPr>
                  <w:t xml:space="preserve">, </w:t>
                </w:r>
                <w:r>
                  <w:rPr>
                    <w:rFonts w:eastAsia="Times New Roman"/>
                    <w:i/>
                    <w:iCs/>
                  </w:rPr>
                  <w:t>06</w:t>
                </w:r>
                <w:r>
                  <w:rPr>
                    <w:rFonts w:eastAsia="Times New Roman"/>
                  </w:rPr>
                  <w:t>(12). https://doi.org/10.55041/IJSREM16782</w:t>
                </w:r>
              </w:p>
              <w:p w14:paraId="644E3E18" w14:textId="77777777" w:rsidR="00BA726B" w:rsidRDefault="00BA726B">
                <w:pPr>
                  <w:autoSpaceDE w:val="0"/>
                  <w:autoSpaceDN w:val="0"/>
                  <w:ind w:hanging="480"/>
                  <w:divId w:val="1532720303"/>
                  <w:rPr>
                    <w:rFonts w:eastAsia="Times New Roman"/>
                  </w:rPr>
                </w:pPr>
                <w:r>
                  <w:rPr>
                    <w:rFonts w:eastAsia="Times New Roman"/>
                  </w:rPr>
                  <w:t xml:space="preserve">Li, M., Zhu, Y., Shen, Y., &amp; </w:t>
                </w:r>
                <w:proofErr w:type="spellStart"/>
                <w:r>
                  <w:rPr>
                    <w:rFonts w:eastAsia="Times New Roman"/>
                  </w:rPr>
                  <w:t>Angelova</w:t>
                </w:r>
                <w:proofErr w:type="spellEnd"/>
                <w:r>
                  <w:rPr>
                    <w:rFonts w:eastAsia="Times New Roman"/>
                  </w:rPr>
                  <w:t xml:space="preserve">, M. (2023). Clustering-enhanced stock price prediction using deep learning. </w:t>
                </w:r>
                <w:r>
                  <w:rPr>
                    <w:rFonts w:eastAsia="Times New Roman"/>
                    <w:i/>
                    <w:iCs/>
                  </w:rPr>
                  <w:t>World Wide Web</w:t>
                </w:r>
                <w:r>
                  <w:rPr>
                    <w:rFonts w:eastAsia="Times New Roman"/>
                  </w:rPr>
                  <w:t xml:space="preserve">, </w:t>
                </w:r>
                <w:r>
                  <w:rPr>
                    <w:rFonts w:eastAsia="Times New Roman"/>
                    <w:i/>
                    <w:iCs/>
                  </w:rPr>
                  <w:t>26</w:t>
                </w:r>
                <w:r>
                  <w:rPr>
                    <w:rFonts w:eastAsia="Times New Roman"/>
                  </w:rPr>
                  <w:t>(1), 207–232. https://doi.org/10.1007/s11280-021-01003-0</w:t>
                </w:r>
              </w:p>
              <w:p w14:paraId="28B10D3D" w14:textId="77777777" w:rsidR="00BA726B" w:rsidRDefault="00BA726B">
                <w:pPr>
                  <w:autoSpaceDE w:val="0"/>
                  <w:autoSpaceDN w:val="0"/>
                  <w:ind w:hanging="480"/>
                  <w:divId w:val="32923485"/>
                  <w:rPr>
                    <w:rFonts w:eastAsia="Times New Roman"/>
                  </w:rPr>
                </w:pPr>
                <w:r>
                  <w:rPr>
                    <w:rFonts w:eastAsia="Times New Roman"/>
                  </w:rPr>
                  <w:t xml:space="preserve">Modi, P., Shah, S., &amp; Shah, H. (n.d.). </w:t>
                </w:r>
                <w:r>
                  <w:rPr>
                    <w:rFonts w:eastAsia="Times New Roman"/>
                    <w:i/>
                    <w:iCs/>
                  </w:rPr>
                  <w:t>Big Data Analysis in Stock Market Prediction</w:t>
                </w:r>
                <w:r>
                  <w:rPr>
                    <w:rFonts w:eastAsia="Times New Roman"/>
                  </w:rPr>
                  <w:t>. www.ijert.org</w:t>
                </w:r>
              </w:p>
              <w:p w14:paraId="2B55B3EE" w14:textId="77777777" w:rsidR="00BA726B" w:rsidRDefault="00BA726B">
                <w:pPr>
                  <w:autoSpaceDE w:val="0"/>
                  <w:autoSpaceDN w:val="0"/>
                  <w:ind w:hanging="480"/>
                  <w:divId w:val="416751030"/>
                  <w:rPr>
                    <w:rFonts w:eastAsia="Times New Roman"/>
                  </w:rPr>
                </w:pPr>
                <w:r>
                  <w:rPr>
                    <w:rFonts w:eastAsia="Times New Roman"/>
                  </w:rPr>
                  <w:t xml:space="preserve">Sharma, A., </w:t>
                </w:r>
                <w:proofErr w:type="spellStart"/>
                <w:r>
                  <w:rPr>
                    <w:rFonts w:eastAsia="Times New Roman"/>
                  </w:rPr>
                  <w:t>Modak</w:t>
                </w:r>
                <w:proofErr w:type="spellEnd"/>
                <w:r>
                  <w:rPr>
                    <w:rFonts w:eastAsia="Times New Roman"/>
                  </w:rPr>
                  <w:t xml:space="preserve">, S., &amp; Sridhar, E. (2008). Data Visualization and Stock Market and Prediction. </w:t>
                </w:r>
                <w:r>
                  <w:rPr>
                    <w:rFonts w:eastAsia="Times New Roman"/>
                    <w:i/>
                    <w:iCs/>
                  </w:rPr>
                  <w:t>International Research Journal of Engineering and Technology</w:t>
                </w:r>
                <w:r>
                  <w:rPr>
                    <w:rFonts w:eastAsia="Times New Roman"/>
                  </w:rPr>
                  <w:t>, 2037. www.irjet.net</w:t>
                </w:r>
              </w:p>
              <w:p w14:paraId="11E471FA" w14:textId="77777777" w:rsidR="00BA726B" w:rsidRDefault="00BA726B">
                <w:pPr>
                  <w:autoSpaceDE w:val="0"/>
                  <w:autoSpaceDN w:val="0"/>
                  <w:ind w:hanging="480"/>
                  <w:divId w:val="1854606933"/>
                  <w:rPr>
                    <w:rFonts w:eastAsia="Times New Roman"/>
                  </w:rPr>
                </w:pPr>
                <w:proofErr w:type="spellStart"/>
                <w:r>
                  <w:rPr>
                    <w:rFonts w:eastAsia="Times New Roman"/>
                  </w:rPr>
                  <w:lastRenderedPageBreak/>
                  <w:t>Vijh</w:t>
                </w:r>
                <w:proofErr w:type="spellEnd"/>
                <w:r>
                  <w:rPr>
                    <w:rFonts w:eastAsia="Times New Roman"/>
                  </w:rPr>
                  <w:t xml:space="preserve">, M., </w:t>
                </w:r>
                <w:proofErr w:type="spellStart"/>
                <w:r>
                  <w:rPr>
                    <w:rFonts w:eastAsia="Times New Roman"/>
                  </w:rPr>
                  <w:t>Chandola</w:t>
                </w:r>
                <w:proofErr w:type="spellEnd"/>
                <w:r>
                  <w:rPr>
                    <w:rFonts w:eastAsia="Times New Roman"/>
                  </w:rPr>
                  <w:t xml:space="preserve">, D., </w:t>
                </w:r>
                <w:proofErr w:type="spellStart"/>
                <w:r>
                  <w:rPr>
                    <w:rFonts w:eastAsia="Times New Roman"/>
                  </w:rPr>
                  <w:t>Tikkiwal</w:t>
                </w:r>
                <w:proofErr w:type="spellEnd"/>
                <w:r>
                  <w:rPr>
                    <w:rFonts w:eastAsia="Times New Roman"/>
                  </w:rPr>
                  <w:t xml:space="preserve">, V. A., &amp; Kumar, A. (2020). Stock Closing Price Prediction using Machine Learning Techniques.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599–606. https://doi.org/10.1016/j.procs.2020.03.326</w:t>
                </w:r>
              </w:p>
              <w:p w14:paraId="7DFF1B8C" w14:textId="03F5465C" w:rsidR="00BA726B" w:rsidRPr="00BA726B" w:rsidRDefault="00BA726B" w:rsidP="00BA726B">
                <w:pPr>
                  <w:spacing w:before="240" w:after="0" w:line="360" w:lineRule="auto"/>
                  <w:ind w:left="720"/>
                  <w:jc w:val="both"/>
                  <w:rPr>
                    <w:rFonts w:ascii="Times New Roman" w:hAnsi="Times New Roman"/>
                    <w:b/>
                    <w:bCs/>
                    <w:sz w:val="32"/>
                    <w:szCs w:val="32"/>
                  </w:rPr>
                </w:pPr>
                <w:r>
                  <w:rPr>
                    <w:rFonts w:eastAsia="Times New Roman"/>
                  </w:rPr>
                  <w:t> </w:t>
                </w:r>
              </w:p>
            </w:sdtContent>
          </w:sdt>
        </w:tc>
        <w:tc>
          <w:tcPr>
            <w:tcW w:w="222" w:type="dxa"/>
            <w:tcBorders>
              <w:top w:val="nil"/>
              <w:right w:val="nil"/>
            </w:tcBorders>
          </w:tcPr>
          <w:p w14:paraId="3ED0D35A" w14:textId="77777777" w:rsidR="00754E09" w:rsidRPr="00754E09" w:rsidRDefault="00754E09" w:rsidP="00754E09">
            <w:pPr>
              <w:spacing w:before="240" w:after="0" w:line="360" w:lineRule="auto"/>
              <w:jc w:val="center"/>
              <w:rPr>
                <w:rFonts w:ascii="Times New Roman" w:eastAsia="Times New Roman" w:hAnsi="Times New Roman"/>
                <w:sz w:val="24"/>
                <w:szCs w:val="24"/>
              </w:rPr>
            </w:pPr>
          </w:p>
        </w:tc>
      </w:tr>
      <w:tr w:rsidR="009C0F7B" w14:paraId="5FCFFF8D" w14:textId="77777777" w:rsidTr="00F0173E">
        <w:trPr>
          <w:gridAfter w:val="1"/>
          <w:wAfter w:w="14" w:type="dxa"/>
          <w:trHeight w:val="215"/>
        </w:trPr>
        <w:tc>
          <w:tcPr>
            <w:tcW w:w="9138" w:type="dxa"/>
            <w:tcBorders>
              <w:top w:val="nil"/>
              <w:left w:val="nil"/>
              <w:bottom w:val="nil"/>
            </w:tcBorders>
          </w:tcPr>
          <w:p w14:paraId="48FF2DC0" w14:textId="77777777" w:rsidR="00EB61A0" w:rsidRPr="008351AF" w:rsidRDefault="00EB61A0" w:rsidP="004F554E">
            <w:pPr>
              <w:spacing w:after="0" w:line="240" w:lineRule="auto"/>
              <w:rPr>
                <w:rFonts w:ascii="Times New Roman" w:hAnsi="Times New Roman"/>
                <w:b/>
                <w:sz w:val="24"/>
                <w:szCs w:val="24"/>
              </w:rPr>
            </w:pPr>
          </w:p>
          <w:p w14:paraId="6D4A57B7" w14:textId="77777777" w:rsidR="004F554E" w:rsidRPr="008351AF" w:rsidRDefault="004F554E" w:rsidP="004F554E">
            <w:pPr>
              <w:spacing w:before="240" w:after="0" w:line="360" w:lineRule="auto"/>
              <w:jc w:val="both"/>
              <w:rPr>
                <w:rFonts w:ascii="Times New Roman" w:hAnsi="Times New Roman"/>
                <w:b/>
                <w:bCs/>
                <w:sz w:val="24"/>
                <w:szCs w:val="24"/>
              </w:rPr>
            </w:pPr>
          </w:p>
          <w:p w14:paraId="58140596" w14:textId="77777777" w:rsidR="004F554E" w:rsidRPr="008351AF" w:rsidRDefault="004F554E" w:rsidP="00754E09">
            <w:pPr>
              <w:spacing w:before="240" w:after="0" w:line="360" w:lineRule="auto"/>
              <w:jc w:val="both"/>
              <w:rPr>
                <w:rFonts w:ascii="Times New Roman" w:hAnsi="Times New Roman"/>
                <w:b/>
                <w:bCs/>
                <w:sz w:val="24"/>
                <w:szCs w:val="24"/>
              </w:rPr>
            </w:pPr>
          </w:p>
        </w:tc>
        <w:tc>
          <w:tcPr>
            <w:tcW w:w="222" w:type="dxa"/>
            <w:tcBorders>
              <w:top w:val="nil"/>
              <w:bottom w:val="nil"/>
              <w:right w:val="nil"/>
            </w:tcBorders>
          </w:tcPr>
          <w:p w14:paraId="13272556" w14:textId="77777777" w:rsidR="00754E09" w:rsidRPr="00754E09" w:rsidRDefault="00754E09" w:rsidP="00754E09">
            <w:pPr>
              <w:spacing w:before="240" w:after="0" w:line="360" w:lineRule="auto"/>
              <w:jc w:val="center"/>
              <w:rPr>
                <w:rFonts w:ascii="Times New Roman" w:eastAsia="Times New Roman" w:hAnsi="Times New Roman"/>
                <w:sz w:val="24"/>
                <w:szCs w:val="24"/>
              </w:rPr>
            </w:pPr>
          </w:p>
        </w:tc>
      </w:tr>
    </w:tbl>
    <w:p w14:paraId="46B5F6E2" w14:textId="04582993" w:rsidR="0017630E" w:rsidRDefault="0017630E" w:rsidP="0017630E">
      <w:pPr>
        <w:tabs>
          <w:tab w:val="left" w:pos="1080"/>
        </w:tabs>
        <w:autoSpaceDE w:val="0"/>
        <w:autoSpaceDN w:val="0"/>
        <w:adjustRightInd w:val="0"/>
        <w:spacing w:after="0" w:line="240" w:lineRule="auto"/>
        <w:jc w:val="both"/>
        <w:rPr>
          <w:rFonts w:ascii="Times New Roman" w:hAnsi="Times New Roman"/>
          <w:sz w:val="24"/>
          <w:szCs w:val="24"/>
        </w:rPr>
      </w:pPr>
    </w:p>
    <w:sectPr w:rsidR="0017630E" w:rsidSect="00BF3A64">
      <w:footerReference w:type="first" r:id="rId1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4824C" w14:textId="77777777" w:rsidR="00FC72D3" w:rsidRDefault="00FC72D3" w:rsidP="00BF3A64">
      <w:pPr>
        <w:spacing w:after="0" w:line="240" w:lineRule="auto"/>
      </w:pPr>
      <w:r>
        <w:separator/>
      </w:r>
    </w:p>
  </w:endnote>
  <w:endnote w:type="continuationSeparator" w:id="0">
    <w:p w14:paraId="11E06BA1" w14:textId="77777777" w:rsidR="00FC72D3" w:rsidRDefault="00FC72D3" w:rsidP="00BF3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5A824" w14:textId="77777777" w:rsidR="00BE7A83" w:rsidRDefault="00BE7A83" w:rsidP="005D55F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C38FD" w14:textId="77777777" w:rsidR="00FC72D3" w:rsidRDefault="00FC72D3" w:rsidP="00BF3A64">
      <w:pPr>
        <w:spacing w:after="0" w:line="240" w:lineRule="auto"/>
      </w:pPr>
      <w:r>
        <w:separator/>
      </w:r>
    </w:p>
  </w:footnote>
  <w:footnote w:type="continuationSeparator" w:id="0">
    <w:p w14:paraId="2AD2E903" w14:textId="77777777" w:rsidR="00FC72D3" w:rsidRDefault="00FC72D3" w:rsidP="00BF3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CA3"/>
    <w:multiLevelType w:val="hybridMultilevel"/>
    <w:tmpl w:val="973EB58E"/>
    <w:lvl w:ilvl="0" w:tplc="4EF2300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F2A3FCE"/>
    <w:multiLevelType w:val="hybridMultilevel"/>
    <w:tmpl w:val="45E6160E"/>
    <w:lvl w:ilvl="0" w:tplc="60D2D826">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CE3B5E"/>
    <w:multiLevelType w:val="multilevel"/>
    <w:tmpl w:val="6C686728"/>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32D43A88"/>
    <w:multiLevelType w:val="multilevel"/>
    <w:tmpl w:val="552AB2C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1F2F62"/>
    <w:multiLevelType w:val="hybridMultilevel"/>
    <w:tmpl w:val="E996E398"/>
    <w:lvl w:ilvl="0" w:tplc="0409000F">
      <w:start w:val="1"/>
      <w:numFmt w:val="decimal"/>
      <w:lvlText w:val="%1."/>
      <w:lvlJc w:val="left"/>
      <w:pPr>
        <w:ind w:left="1374" w:hanging="720"/>
      </w:pPr>
      <w:rPr>
        <w:rFonts w:hint="default"/>
      </w:rPr>
    </w:lvl>
    <w:lvl w:ilvl="1" w:tplc="04090019" w:tentative="1">
      <w:start w:val="1"/>
      <w:numFmt w:val="lowerLetter"/>
      <w:lvlText w:val="%2."/>
      <w:lvlJc w:val="left"/>
      <w:pPr>
        <w:ind w:left="1734" w:hanging="360"/>
      </w:pPr>
    </w:lvl>
    <w:lvl w:ilvl="2" w:tplc="0409001B" w:tentative="1">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5" w15:restartNumberingAfterBreak="0">
    <w:nsid w:val="3A6D1ECD"/>
    <w:multiLevelType w:val="hybridMultilevel"/>
    <w:tmpl w:val="5896F822"/>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47D8779A"/>
    <w:multiLevelType w:val="hybridMultilevel"/>
    <w:tmpl w:val="457C0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89D7BF0"/>
    <w:multiLevelType w:val="hybridMultilevel"/>
    <w:tmpl w:val="DD48B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77272E"/>
    <w:multiLevelType w:val="hybridMultilevel"/>
    <w:tmpl w:val="6FBA9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8FF69A8"/>
    <w:multiLevelType w:val="hybridMultilevel"/>
    <w:tmpl w:val="D6D2BB92"/>
    <w:lvl w:ilvl="0" w:tplc="8E1071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3F01E8"/>
    <w:multiLevelType w:val="multilevel"/>
    <w:tmpl w:val="A2C02CC4"/>
    <w:lvl w:ilvl="0">
      <w:start w:val="1"/>
      <w:numFmt w:val="decimal"/>
      <w:lvlText w:val="%1"/>
      <w:lvlJc w:val="left"/>
      <w:pPr>
        <w:ind w:left="360" w:hanging="360"/>
      </w:pPr>
      <w:rPr>
        <w:rFonts w:hint="default"/>
      </w:rPr>
    </w:lvl>
    <w:lvl w:ilvl="1">
      <w:start w:val="8"/>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1" w15:restartNumberingAfterBreak="0">
    <w:nsid w:val="6B695BE9"/>
    <w:multiLevelType w:val="hybridMultilevel"/>
    <w:tmpl w:val="7A1E5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DE74C8C"/>
    <w:multiLevelType w:val="hybridMultilevel"/>
    <w:tmpl w:val="D6D2BB92"/>
    <w:lvl w:ilvl="0" w:tplc="8E10712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572419934">
    <w:abstractNumId w:val="9"/>
  </w:num>
  <w:num w:numId="2" w16cid:durableId="478037722">
    <w:abstractNumId w:val="12"/>
  </w:num>
  <w:num w:numId="3" w16cid:durableId="1296719887">
    <w:abstractNumId w:val="4"/>
  </w:num>
  <w:num w:numId="4" w16cid:durableId="2021813763">
    <w:abstractNumId w:val="10"/>
  </w:num>
  <w:num w:numId="5" w16cid:durableId="1225026393">
    <w:abstractNumId w:val="7"/>
  </w:num>
  <w:num w:numId="6" w16cid:durableId="1909221024">
    <w:abstractNumId w:val="1"/>
  </w:num>
  <w:num w:numId="7" w16cid:durableId="1120027110">
    <w:abstractNumId w:val="2"/>
  </w:num>
  <w:num w:numId="8" w16cid:durableId="1284070214">
    <w:abstractNumId w:val="3"/>
  </w:num>
  <w:num w:numId="9" w16cid:durableId="15383961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2078482">
    <w:abstractNumId w:val="8"/>
  </w:num>
  <w:num w:numId="11" w16cid:durableId="108932294">
    <w:abstractNumId w:val="5"/>
  </w:num>
  <w:num w:numId="12" w16cid:durableId="1823347731">
    <w:abstractNumId w:val="11"/>
  </w:num>
  <w:num w:numId="13" w16cid:durableId="3045474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yMDY1NTU0NDAwNzZT0lEKTi0uzszPAykwqgUAMT8vOywAAAA="/>
  </w:docVars>
  <w:rsids>
    <w:rsidRoot w:val="00782A6B"/>
    <w:rsid w:val="00053821"/>
    <w:rsid w:val="00061AD4"/>
    <w:rsid w:val="00091904"/>
    <w:rsid w:val="00095BF4"/>
    <w:rsid w:val="000D406F"/>
    <w:rsid w:val="00111C2B"/>
    <w:rsid w:val="00120BE1"/>
    <w:rsid w:val="00122FE5"/>
    <w:rsid w:val="00127B49"/>
    <w:rsid w:val="00155064"/>
    <w:rsid w:val="0017630E"/>
    <w:rsid w:val="0017788C"/>
    <w:rsid w:val="0019096F"/>
    <w:rsid w:val="001B34E6"/>
    <w:rsid w:val="001F04EB"/>
    <w:rsid w:val="00215F4F"/>
    <w:rsid w:val="002512B5"/>
    <w:rsid w:val="002A4E1C"/>
    <w:rsid w:val="002C7A13"/>
    <w:rsid w:val="002D325A"/>
    <w:rsid w:val="002E65EF"/>
    <w:rsid w:val="002F20C2"/>
    <w:rsid w:val="00301B83"/>
    <w:rsid w:val="00331A7E"/>
    <w:rsid w:val="003A4447"/>
    <w:rsid w:val="003A618F"/>
    <w:rsid w:val="003C0E54"/>
    <w:rsid w:val="003D07B9"/>
    <w:rsid w:val="004151AF"/>
    <w:rsid w:val="00441FB6"/>
    <w:rsid w:val="00446E89"/>
    <w:rsid w:val="00454031"/>
    <w:rsid w:val="00492FBE"/>
    <w:rsid w:val="004A0E9C"/>
    <w:rsid w:val="004F554E"/>
    <w:rsid w:val="00526992"/>
    <w:rsid w:val="00554B69"/>
    <w:rsid w:val="00557E2D"/>
    <w:rsid w:val="00586DEC"/>
    <w:rsid w:val="005A0402"/>
    <w:rsid w:val="005B21CE"/>
    <w:rsid w:val="005B4348"/>
    <w:rsid w:val="005C2EAD"/>
    <w:rsid w:val="005D55F3"/>
    <w:rsid w:val="00612E19"/>
    <w:rsid w:val="006160CB"/>
    <w:rsid w:val="00685A8A"/>
    <w:rsid w:val="006B7F2C"/>
    <w:rsid w:val="006F51E9"/>
    <w:rsid w:val="00700B19"/>
    <w:rsid w:val="00746BF2"/>
    <w:rsid w:val="00754E09"/>
    <w:rsid w:val="00782A6B"/>
    <w:rsid w:val="00794F61"/>
    <w:rsid w:val="007A4DC9"/>
    <w:rsid w:val="007C6BAD"/>
    <w:rsid w:val="008351AF"/>
    <w:rsid w:val="008638E7"/>
    <w:rsid w:val="00886C49"/>
    <w:rsid w:val="008A3341"/>
    <w:rsid w:val="00907917"/>
    <w:rsid w:val="0092207C"/>
    <w:rsid w:val="009359A3"/>
    <w:rsid w:val="009502E1"/>
    <w:rsid w:val="00962918"/>
    <w:rsid w:val="009810F2"/>
    <w:rsid w:val="009C0F7B"/>
    <w:rsid w:val="009D4869"/>
    <w:rsid w:val="009D6D14"/>
    <w:rsid w:val="00A0102C"/>
    <w:rsid w:val="00AA4023"/>
    <w:rsid w:val="00AA6A66"/>
    <w:rsid w:val="00B161B7"/>
    <w:rsid w:val="00B23B23"/>
    <w:rsid w:val="00BA08FC"/>
    <w:rsid w:val="00BA726B"/>
    <w:rsid w:val="00BB5B9D"/>
    <w:rsid w:val="00BD2726"/>
    <w:rsid w:val="00BD2ED6"/>
    <w:rsid w:val="00BE499D"/>
    <w:rsid w:val="00BE7A83"/>
    <w:rsid w:val="00BF3A64"/>
    <w:rsid w:val="00C0242E"/>
    <w:rsid w:val="00C24EA0"/>
    <w:rsid w:val="00C370BD"/>
    <w:rsid w:val="00CA5962"/>
    <w:rsid w:val="00D270E9"/>
    <w:rsid w:val="00D45565"/>
    <w:rsid w:val="00D82879"/>
    <w:rsid w:val="00D8412C"/>
    <w:rsid w:val="00D92F65"/>
    <w:rsid w:val="00D9747B"/>
    <w:rsid w:val="00DA537C"/>
    <w:rsid w:val="00DA75AA"/>
    <w:rsid w:val="00DE1F25"/>
    <w:rsid w:val="00E108A9"/>
    <w:rsid w:val="00E2196E"/>
    <w:rsid w:val="00E6671C"/>
    <w:rsid w:val="00E9659A"/>
    <w:rsid w:val="00EB61A0"/>
    <w:rsid w:val="00ED1E86"/>
    <w:rsid w:val="00EF2780"/>
    <w:rsid w:val="00F0173E"/>
    <w:rsid w:val="00F7184C"/>
    <w:rsid w:val="00F77E8B"/>
    <w:rsid w:val="00FC2742"/>
    <w:rsid w:val="00FC72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7794D"/>
  <w15:chartTrackingRefBased/>
  <w15:docId w15:val="{B1874BDD-1935-4A43-9F2F-EA17278E9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A6B"/>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A6B"/>
    <w:pPr>
      <w:spacing w:after="0" w:line="240" w:lineRule="auto"/>
      <w:ind w:left="720"/>
      <w:contextualSpacing/>
    </w:pPr>
    <w:rPr>
      <w:rFonts w:ascii="Times New Roman" w:eastAsia="Times New Roman" w:hAnsi="Times New Roman"/>
      <w:sz w:val="24"/>
      <w:szCs w:val="24"/>
    </w:rPr>
  </w:style>
  <w:style w:type="paragraph" w:styleId="Title">
    <w:name w:val="Title"/>
    <w:basedOn w:val="Normal"/>
    <w:next w:val="Normal"/>
    <w:link w:val="TitleChar"/>
    <w:uiPriority w:val="10"/>
    <w:qFormat/>
    <w:rsid w:val="00782A6B"/>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782A6B"/>
    <w:rPr>
      <w:rFonts w:ascii="Cambria" w:eastAsia="Times New Roman" w:hAnsi="Cambria" w:cs="Times New Roman"/>
      <w:b/>
      <w:bCs/>
      <w:kern w:val="28"/>
      <w:sz w:val="32"/>
      <w:szCs w:val="32"/>
    </w:rPr>
  </w:style>
  <w:style w:type="paragraph" w:styleId="BalloonText">
    <w:name w:val="Balloon Text"/>
    <w:basedOn w:val="Normal"/>
    <w:link w:val="BalloonTextChar"/>
    <w:uiPriority w:val="99"/>
    <w:semiHidden/>
    <w:unhideWhenUsed/>
    <w:rsid w:val="00782A6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82A6B"/>
    <w:rPr>
      <w:rFonts w:ascii="Tahoma" w:eastAsia="Calibri" w:hAnsi="Tahoma" w:cs="Tahoma"/>
      <w:sz w:val="16"/>
      <w:szCs w:val="16"/>
    </w:rPr>
  </w:style>
  <w:style w:type="table" w:styleId="TableGrid">
    <w:name w:val="Table Grid"/>
    <w:basedOn w:val="TableNormal"/>
    <w:uiPriority w:val="59"/>
    <w:rsid w:val="00782A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A64"/>
    <w:pPr>
      <w:tabs>
        <w:tab w:val="center" w:pos="4680"/>
        <w:tab w:val="right" w:pos="9360"/>
      </w:tabs>
      <w:spacing w:after="0" w:line="240" w:lineRule="auto"/>
    </w:pPr>
  </w:style>
  <w:style w:type="character" w:customStyle="1" w:styleId="HeaderChar">
    <w:name w:val="Header Char"/>
    <w:link w:val="Header"/>
    <w:uiPriority w:val="99"/>
    <w:rsid w:val="00BF3A64"/>
    <w:rPr>
      <w:rFonts w:ascii="Calibri" w:eastAsia="Calibri" w:hAnsi="Calibri" w:cs="Times New Roman"/>
    </w:rPr>
  </w:style>
  <w:style w:type="paragraph" w:styleId="Footer">
    <w:name w:val="footer"/>
    <w:basedOn w:val="Normal"/>
    <w:link w:val="FooterChar"/>
    <w:uiPriority w:val="99"/>
    <w:unhideWhenUsed/>
    <w:rsid w:val="00BF3A64"/>
    <w:pPr>
      <w:tabs>
        <w:tab w:val="center" w:pos="4680"/>
        <w:tab w:val="right" w:pos="9360"/>
      </w:tabs>
      <w:spacing w:after="0" w:line="240" w:lineRule="auto"/>
    </w:pPr>
  </w:style>
  <w:style w:type="character" w:customStyle="1" w:styleId="FooterChar">
    <w:name w:val="Footer Char"/>
    <w:link w:val="Footer"/>
    <w:uiPriority w:val="99"/>
    <w:rsid w:val="00BF3A64"/>
    <w:rPr>
      <w:rFonts w:ascii="Calibri" w:eastAsia="Calibri" w:hAnsi="Calibri" w:cs="Times New Roman"/>
    </w:rPr>
  </w:style>
  <w:style w:type="character" w:styleId="Hyperlink">
    <w:name w:val="Hyperlink"/>
    <w:uiPriority w:val="99"/>
    <w:unhideWhenUsed/>
    <w:rsid w:val="001F04EB"/>
    <w:rPr>
      <w:color w:val="0000FF"/>
      <w:u w:val="single"/>
    </w:rPr>
  </w:style>
  <w:style w:type="character" w:styleId="PlaceholderText">
    <w:name w:val="Placeholder Text"/>
    <w:basedOn w:val="DefaultParagraphFont"/>
    <w:uiPriority w:val="99"/>
    <w:semiHidden/>
    <w:rsid w:val="00BA726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558146">
      <w:bodyDiv w:val="1"/>
      <w:marLeft w:val="0"/>
      <w:marRight w:val="0"/>
      <w:marTop w:val="0"/>
      <w:marBottom w:val="0"/>
      <w:divBdr>
        <w:top w:val="none" w:sz="0" w:space="0" w:color="auto"/>
        <w:left w:val="none" w:sz="0" w:space="0" w:color="auto"/>
        <w:bottom w:val="none" w:sz="0" w:space="0" w:color="auto"/>
        <w:right w:val="none" w:sz="0" w:space="0" w:color="auto"/>
      </w:divBdr>
    </w:div>
    <w:div w:id="1215002116">
      <w:bodyDiv w:val="1"/>
      <w:marLeft w:val="0"/>
      <w:marRight w:val="0"/>
      <w:marTop w:val="0"/>
      <w:marBottom w:val="0"/>
      <w:divBdr>
        <w:top w:val="none" w:sz="0" w:space="0" w:color="auto"/>
        <w:left w:val="none" w:sz="0" w:space="0" w:color="auto"/>
        <w:bottom w:val="none" w:sz="0" w:space="0" w:color="auto"/>
        <w:right w:val="none" w:sz="0" w:space="0" w:color="auto"/>
      </w:divBdr>
    </w:div>
    <w:div w:id="1217282908">
      <w:bodyDiv w:val="1"/>
      <w:marLeft w:val="0"/>
      <w:marRight w:val="0"/>
      <w:marTop w:val="0"/>
      <w:marBottom w:val="0"/>
      <w:divBdr>
        <w:top w:val="none" w:sz="0" w:space="0" w:color="auto"/>
        <w:left w:val="none" w:sz="0" w:space="0" w:color="auto"/>
        <w:bottom w:val="none" w:sz="0" w:space="0" w:color="auto"/>
        <w:right w:val="none" w:sz="0" w:space="0" w:color="auto"/>
      </w:divBdr>
    </w:div>
    <w:div w:id="1742094851">
      <w:bodyDiv w:val="1"/>
      <w:marLeft w:val="0"/>
      <w:marRight w:val="0"/>
      <w:marTop w:val="0"/>
      <w:marBottom w:val="0"/>
      <w:divBdr>
        <w:top w:val="none" w:sz="0" w:space="0" w:color="auto"/>
        <w:left w:val="none" w:sz="0" w:space="0" w:color="auto"/>
        <w:bottom w:val="none" w:sz="0" w:space="0" w:color="auto"/>
        <w:right w:val="none" w:sz="0" w:space="0" w:color="auto"/>
      </w:divBdr>
    </w:div>
    <w:div w:id="1788354203">
      <w:bodyDiv w:val="1"/>
      <w:marLeft w:val="0"/>
      <w:marRight w:val="0"/>
      <w:marTop w:val="0"/>
      <w:marBottom w:val="0"/>
      <w:divBdr>
        <w:top w:val="none" w:sz="0" w:space="0" w:color="auto"/>
        <w:left w:val="none" w:sz="0" w:space="0" w:color="auto"/>
        <w:bottom w:val="none" w:sz="0" w:space="0" w:color="auto"/>
        <w:right w:val="none" w:sz="0" w:space="0" w:color="auto"/>
      </w:divBdr>
      <w:divsChild>
        <w:div w:id="1827746432">
          <w:marLeft w:val="480"/>
          <w:marRight w:val="0"/>
          <w:marTop w:val="0"/>
          <w:marBottom w:val="0"/>
          <w:divBdr>
            <w:top w:val="none" w:sz="0" w:space="0" w:color="auto"/>
            <w:left w:val="none" w:sz="0" w:space="0" w:color="auto"/>
            <w:bottom w:val="none" w:sz="0" w:space="0" w:color="auto"/>
            <w:right w:val="none" w:sz="0" w:space="0" w:color="auto"/>
          </w:divBdr>
        </w:div>
        <w:div w:id="1861236282">
          <w:marLeft w:val="480"/>
          <w:marRight w:val="0"/>
          <w:marTop w:val="0"/>
          <w:marBottom w:val="0"/>
          <w:divBdr>
            <w:top w:val="none" w:sz="0" w:space="0" w:color="auto"/>
            <w:left w:val="none" w:sz="0" w:space="0" w:color="auto"/>
            <w:bottom w:val="none" w:sz="0" w:space="0" w:color="auto"/>
            <w:right w:val="none" w:sz="0" w:space="0" w:color="auto"/>
          </w:divBdr>
        </w:div>
        <w:div w:id="1744523502">
          <w:marLeft w:val="480"/>
          <w:marRight w:val="0"/>
          <w:marTop w:val="0"/>
          <w:marBottom w:val="0"/>
          <w:divBdr>
            <w:top w:val="none" w:sz="0" w:space="0" w:color="auto"/>
            <w:left w:val="none" w:sz="0" w:space="0" w:color="auto"/>
            <w:bottom w:val="none" w:sz="0" w:space="0" w:color="auto"/>
            <w:right w:val="none" w:sz="0" w:space="0" w:color="auto"/>
          </w:divBdr>
        </w:div>
        <w:div w:id="1532720303">
          <w:marLeft w:val="480"/>
          <w:marRight w:val="0"/>
          <w:marTop w:val="0"/>
          <w:marBottom w:val="0"/>
          <w:divBdr>
            <w:top w:val="none" w:sz="0" w:space="0" w:color="auto"/>
            <w:left w:val="none" w:sz="0" w:space="0" w:color="auto"/>
            <w:bottom w:val="none" w:sz="0" w:space="0" w:color="auto"/>
            <w:right w:val="none" w:sz="0" w:space="0" w:color="auto"/>
          </w:divBdr>
        </w:div>
        <w:div w:id="32923485">
          <w:marLeft w:val="480"/>
          <w:marRight w:val="0"/>
          <w:marTop w:val="0"/>
          <w:marBottom w:val="0"/>
          <w:divBdr>
            <w:top w:val="none" w:sz="0" w:space="0" w:color="auto"/>
            <w:left w:val="none" w:sz="0" w:space="0" w:color="auto"/>
            <w:bottom w:val="none" w:sz="0" w:space="0" w:color="auto"/>
            <w:right w:val="none" w:sz="0" w:space="0" w:color="auto"/>
          </w:divBdr>
        </w:div>
        <w:div w:id="416751030">
          <w:marLeft w:val="480"/>
          <w:marRight w:val="0"/>
          <w:marTop w:val="0"/>
          <w:marBottom w:val="0"/>
          <w:divBdr>
            <w:top w:val="none" w:sz="0" w:space="0" w:color="auto"/>
            <w:left w:val="none" w:sz="0" w:space="0" w:color="auto"/>
            <w:bottom w:val="none" w:sz="0" w:space="0" w:color="auto"/>
            <w:right w:val="none" w:sz="0" w:space="0" w:color="auto"/>
          </w:divBdr>
        </w:div>
        <w:div w:id="1854606933">
          <w:marLeft w:val="480"/>
          <w:marRight w:val="0"/>
          <w:marTop w:val="0"/>
          <w:marBottom w:val="0"/>
          <w:divBdr>
            <w:top w:val="none" w:sz="0" w:space="0" w:color="auto"/>
            <w:left w:val="none" w:sz="0" w:space="0" w:color="auto"/>
            <w:bottom w:val="none" w:sz="0" w:space="0" w:color="auto"/>
            <w:right w:val="none" w:sz="0" w:space="0" w:color="auto"/>
          </w:divBdr>
        </w:div>
      </w:divsChild>
    </w:div>
    <w:div w:id="2085956854">
      <w:bodyDiv w:val="1"/>
      <w:marLeft w:val="0"/>
      <w:marRight w:val="0"/>
      <w:marTop w:val="0"/>
      <w:marBottom w:val="0"/>
      <w:divBdr>
        <w:top w:val="none" w:sz="0" w:space="0" w:color="auto"/>
        <w:left w:val="none" w:sz="0" w:space="0" w:color="auto"/>
        <w:bottom w:val="none" w:sz="0" w:space="0" w:color="auto"/>
        <w:right w:val="none" w:sz="0" w:space="0" w:color="auto"/>
      </w:divBdr>
    </w:div>
    <w:div w:id="211493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33DCE61-3400-EC48-BB26-818C364A485D}"/>
      </w:docPartPr>
      <w:docPartBody>
        <w:p w:rsidR="008431E8" w:rsidRDefault="00610686">
          <w:r w:rsidRPr="00166C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686"/>
    <w:rsid w:val="00194649"/>
    <w:rsid w:val="003874E2"/>
    <w:rsid w:val="004755A6"/>
    <w:rsid w:val="00610686"/>
    <w:rsid w:val="008431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1068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20EB79-ABDF-534C-910C-390ACD71E0B4}">
  <we:reference id="wa104382081" version="1.55.1.0" store="en-GB" storeType="OMEX"/>
  <we:alternateReferences>
    <we:reference id="wa104382081" version="1.55.1.0" store="" storeType="OMEX"/>
  </we:alternateReferences>
  <we:properties>
    <we:property name="MENDELEY_CITATIONS" value="[{&quot;citationID&quot;:&quot;MENDELEY_CITATION_f97b58a4-f12d-4853-bc2b-1206531f18e3&quot;,&quot;properties&quot;:{&quot;noteIndex&quot;:0},&quot;isEdited&quot;:false,&quot;manualOverride&quot;:{&quot;isManuallyOverridden&quot;:false,&quot;citeprocText&quot;:&quot;(Sharma et al., 2008)&quot;,&quot;manualOverrideText&quot;:&quot;&quot;},&quot;citationTag&quot;:&quot;MENDELEY_CITATION_v3_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&quot;,&quot;citationItems&quot;:[{&quot;id&quot;:&quot;d9d6eb56-a346-3a0a-be6b-d2241128f801&quot;,&quot;itemData&quot;:{&quot;type&quot;:&quot;article-journal&quot;,&quot;id&quot;:&quot;d9d6eb56-a346-3a0a-be6b-d2241128f801&quot;,&quot;title&quot;:&quot;Data Visualization and Stock Market and Prediction&quot;,&quot;author&quot;:[{&quot;family&quot;:&quot;Sharma&quot;,&quot;given&quot;:&quot;Ashutosh&quot;,&quot;parse-names&quot;:false,&quot;dropping-particle&quot;:&quot;&quot;,&quot;non-dropping-particle&quot;:&quot;&quot;},{&quot;family&quot;:&quot;Modak&quot;,&quot;given&quot;:&quot;Sanket&quot;,&quot;parse-names&quot;:false,&quot;dropping-particle&quot;:&quot;&quot;,&quot;non-dropping-particle&quot;:&quot;&quot;},{&quot;family&quot;:&quot;Sridhar&quot;,&quot;given&quot;:&quot;Eashwaran&quot;,&quot;parse-names&quot;:false,&quot;dropping-particle&quot;:&quot;&quot;,&quot;non-dropping-particle&quot;:&quot;&quot;}],&quot;container-title&quot;:&quot;International Research Journal of Engineering and Technology&quot;,&quot;ISSN&quot;:&quot;2395-0072&quot;,&quot;URL&quot;:&quot;www.irjet.net&quot;,&quot;issued&quot;:{&quot;date-parts&quot;:[[2008]]},&quot;page&quot;:&quot;2037&quot;,&quot;abstract&quot;:&quot;Stock price forecasting is a popular and important topic in financial and academic studies. Share Market is an untidy place for predicting since there are no significant rules to estimate or predict the price of a share in the share market. Many methods like technical analysis, fundamental analysis, time series analysis, and statistical analysis, etc. are all used to attempt to predict the price in the share market but none of these methods are proved as a consistently acceptable prediction tool. In this paper, we will attempt to implement, predict and analyse stock market prices. Artificial Neural networks and Machine Learning are very effective tools for the implementation of forecasting stock prices, returns, and stock modelling. With the help of statistical analysis, the relation between the selected factors and share price is formulated which can help in forecasting accurate results. Although, share market can never be predicted due to its vague domain, this paper aims at applying the concept of prediction and analysis of data for forecasting the stock prices.&quot;,&quot;container-title-short&quot;:&quot;&quot;},&quot;isTemporary&quot;:false}]},{&quot;citationID&quot;:&quot;MENDELEY_CITATION_1e2c0dc8-0613-4918-8f08-a5f53732b2da&quot;,&quot;properties&quot;:{&quot;noteIndex&quot;:0},&quot;isEdited&quot;:false,&quot;manualOverride&quot;:{&quot;isManuallyOverridden&quot;:false,&quot;citeprocText&quot;:&quot;(Islam et al., n.d.)&quot;,&quot;manualOverrideText&quot;:&quot;&quot;},&quot;citationTag&quot;:&quot;MENDELEY_CITATION_v3_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&quot;,&quot;citationItems&quot;:[{&quot;id&quot;:&quot;0ff19a3d-e545-31e1-8f2f-e5beb0e18d64&quot;,&quot;itemData&quot;:{&quot;type&quot;:&quot;report&quot;,&quot;id&quot;:&quot;0ff19a3d-e545-31e1-8f2f-e5beb0e18d64&quot;,&quot;title&quot;:&quot;Data Analysis, Visualization and Prediction of Stock Market Prices of K-Electric&quot;,&quot;author&quot;:[{&quot;family&quot;:&quot;Islam&quot;,&quot;given&quot;:&quot;Noman&quot;,&quot;parse-names&quot;:false,&quot;dropping-particle&quot;:&quot;&quot;,&quot;non-dropping-particle&quot;:&quot;&quot;},{&quot;family&quot;:&quot;Afzal&quot;,&quot;given&quot;:&quot;Misbah&quot;,&quot;parse-names&quot;:false,&quot;dropping-particle&quot;:&quot;&quot;,&quot;non-dropping-particle&quot;:&quot;&quot;},{&quot;family&quot;:&quot;Wali&quot;,&quot;given&quot;:&quot;Muhammad Arsal&quot;,&quot;parse-names&quot;:false,&quot;dropping-particle&quot;:&quot;&quot;,&quot;non-dropping-particle&quot;:&quot;&quot;},{&quot;family&quot;:&quot;Shakeel&quot;,&quot;given&quot;:&quot;Hamza&quot;,&quot;parse-names&quot;:false,&quot;dropping-particle&quot;:&quot;&quot;,&quot;non-dropping-particle&quot;:&quot;&quot;}],&quot;container-title&quot;:&quot;Pakistan Journal of Engineering and Technology&quot;,&quot;number-of-pages&quot;:&quot;2022&quot;,&quot;abstract&quot;:&quot;Predicting stock price is a trend yet very challenging task. It is because the stock prices depend upon several internal and external factors. Stock price prediction can be very useful for financial sectors and the government and help in informed decision-making. This paper analyzes the stock market prices of K-Electric Karachi. It is found that the stock prices of K-electric depend on the stock prices of the refinery sector. The paper analyzes the stock price data of the two sectors. Also, the paper compares the stock price prediction based on moving average, auto-regressive integrated moving average (ARIMA), convolutional neural network and long short-term memory (LSTM) model. It is found that ARIMA outperforms the other algorithms. A set of experiments were conducted to test the performance of algorithms. The algorithms were analyzed based on different metrics such as root mean square error (RMSE), mean absolute error (MAE) and mean absolute percentage error (MAPE).&quot;,&quot;issue&quot;:&quot;5&quot;,&quot;container-title-short&quot;:&quot;&quot;},&quot;isTemporary&quot;:false}]},{&quot;citationID&quot;:&quot;MENDELEY_CITATION_993f8a22-5168-4807-9d37-d6e708dafac3&quot;,&quot;properties&quot;:{&quot;noteIndex&quot;:0},&quot;isEdited&quot;:false,&quot;manualOverride&quot;:{&quot;isManuallyOverridden&quot;:false,&quot;citeprocText&quot;:&quot;(Li et al., 2023)&quot;,&quot;manualOverrideText&quot;:&quot;&quot;},&quot;citationTag&quot;:&quot;MENDELEY_CITATION_v3_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&quot;,&quot;citationItems&quot;:[{&quot;id&quot;:&quot;85abba24-f487-3083-b981-bf860b1b49fa&quot;,&quot;itemData&quot;:{&quot;type&quot;:&quot;article-journal&quot;,&quot;id&quot;:&quot;85abba24-f487-3083-b981-bf860b1b49fa&quot;,&quot;title&quot;:&quot;Clustering-enhanced stock price prediction using deep learning&quot;,&quot;author&quot;:[{&quot;family&quot;:&quot;Li&quot;,&quot;given&quot;:&quot;Man&quot;,&quot;parse-names&quot;:false,&quot;dropping-particle&quot;:&quot;&quot;,&quot;non-dropping-particle&quot;:&quot;&quot;},{&quot;family&quot;:&quot;Zhu&quot;,&quot;given&quot;:&quot;Ye&quot;,&quot;parse-names&quot;:false,&quot;dropping-particle&quot;:&quot;&quot;,&quot;non-dropping-particle&quot;:&quot;&quot;},{&quot;family&quot;:&quot;Shen&quot;,&quot;given&quot;:&quot;Yuxin&quot;,&quot;parse-names&quot;:false,&quot;dropping-particle&quot;:&quot;&quot;,&quot;non-dropping-particle&quot;:&quot;&quot;},{&quot;family&quot;:&quot;Angelova&quot;,&quot;given&quot;:&quot;Maia&quot;,&quot;parse-names&quot;:false,&quot;dropping-particle&quot;:&quot;&quot;,&quot;non-dropping-particle&quot;:&quot;&quot;}],&quot;container-title&quot;:&quot;World Wide Web&quot;,&quot;container-title-short&quot;:&quot;World Wide Web&quot;,&quot;DOI&quot;:&quot;10.1007/s11280-021-01003-0&quot;,&quot;ISSN&quot;:&quot;15731413&quot;,&quot;issued&quot;:{&quot;date-parts&quot;:[[2023,1,1]]},&quot;page&quot;:&quot;207-232&quot;,&quot;abstract&quot;:&quot;In recent years, artificial intelligence technologies have been successfully applied in time series prediction and analytic tasks. At the same time, a lot of attention has been paid to financial time series prediction, which targets the development of novel deep learning models or optimize the forecasting results. To optimize the accuracy of stock price prediction, in this paper, we propose a clustering-enhanced deep learning framework to predict stock prices with three matured deep learning forecasting models, such as Long Short-Term Memory (LSTM), Recurrent Neural Network (RNN) and Gated Recurrent Unit (GRU). The proposed framework considers the clustering as the forecasting pre-processing, which can improve the quality of the training models. To achieve the effective clustering, we propose a new similarity measure, called Logistic Weighted Dynamic Time Warping (LWDTW), by extending a Weighted Dynamic Time Warping (WDTW) method to capture the relative importance of return observations when calculating distance matrices. Especially, based on the empirical distributions of stock returns, the cost weight function of WDTW is modified with logistic probability density distribution function. In addition, we further implement the clustering-based forecasting framework with the above three deep learning models. Finally, extensive experiments on daily US stock price data sets show that our framework has achieved excellent forecasting performance with overall best results for the combination of Logistic WDTW clustering and LSTM model using 5 different evaluation metrics.&quot;,&quot;publisher&quot;:&quot;Springer&quot;,&quot;issue&quot;:&quot;1&quot;,&quot;volume&quot;:&quot;26&quot;},&quot;isTemporary&quot;:false}]},{&quot;citationID&quot;:&quot;MENDELEY_CITATION_897def47-70d9-4504-8bd7-a3ed02db463a&quot;,&quot;properties&quot;:{&quot;noteIndex&quot;:0},&quot;isEdited&quot;:false,&quot;manualOverride&quot;:{&quot;isManuallyOverridden&quot;:false,&quot;citeprocText&quot;:&quot;(Vijh et al., 2020)&quot;,&quot;manualOverrideText&quot;:&quot;&quot;},&quot;citationTag&quot;:&quot;MENDELEY_CITATION_v3_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gQi5WLiIsInZvbHVtZSI6IjE2NyJ9LCJpc1RlbXBvcmFyeSI6ZmFsc2V9XX0=&quot;,&quot;citationItems&quot;:[{&quot;id&quot;:&quot;bfcfd2a2-c58f-38ca-83bf-20c863392233&quot;,&quot;itemData&quot;:{&quot;type&quot;:&quot;paper-conference&quot;,&quot;id&quot;:&quot;bfcfd2a2-c58f-38ca-83bf-20c863392233&quot;,&quot;title&quot;:&quot;Stock Closing Price Prediction using Machine Learning Techniques&quot;,&quot;author&quot;:[{&quot;family&quot;:&quot;Vijh&quot;,&quot;given&quot;:&quot;Mehar&quot;,&quot;parse-names&quot;:false,&quot;dropping-particle&quot;:&quot;&quot;,&quot;non-dropping-particle&quot;:&quot;&quot;},{&quot;family&quot;:&quot;Chandola&quot;,&quot;given&quot;:&quot;Deeksha&quot;,&quot;parse-names&quot;:false,&quot;dropping-particle&quot;:&quot;&quot;,&quot;non-dropping-particle&quot;:&quot;&quot;},{&quot;family&quot;:&quot;Tikkiwal&quot;,&quot;given&quot;:&quot;Vinay Anand&quot;,&quot;parse-names&quot;:false,&quot;dropping-particle&quot;:&quot;&quot;,&quot;non-dropping-particle&quot;:&quot;&quot;},{&quot;family&quot;:&quot;Kumar&quot;,&quot;given&quot;:&quot;Arun&quot;,&quot;parse-names&quot;:false,&quot;dropping-particle&quot;:&quot;&quot;,&quot;non-dropping-particle&quot;:&quot;&quot;}],&quot;container-title&quot;:&quot;Procedia Computer Science&quot;,&quot;container-title-short&quot;:&quot;Procedia Comput Sci&quot;,&quot;DOI&quot;:&quot;10.1016/j.procs.2020.03.326&quot;,&quot;ISSN&quot;:&quot;18770509&quot;,&quot;issued&quot;:{&quot;date-parts&quot;:[[2020]]},&quot;page&quot;:&quot;599-606&quot;,&quot;abstract&quot;:&quot;Accurate prediction of stock market returns is a very challenging task due to volatile and non-linear nature of the financial stock markets. With the introduction of artificial intelligence and increased computational capabilities, programmed methods of prediction have proved to be more efficient in predicting stock prices. In this work, Artificial Neural Network and Random Forest techniques have been utilized for predicting the next day closing price for five companies belonging to different sectors of operation. The financial data: Open, High, Low and Close prices of stock are used for creating new variables which are used as inputs to the model. The models are evaluated using standard strategic indicators: RMSE and MAPE. The low values of these two indicators show that the models are efficient in predicting stock closing price.&quot;,&quot;publisher&quot;:&quot;Elsevier B.V.&quot;,&quot;volume&quot;:&quot;167&quot;},&quot;isTemporary&quot;:false}]},{&quot;citationID&quot;:&quot;MENDELEY_CITATION_fdcd9e08-7f3e-4736-a6b8-801fbbb54253&quot;,&quot;properties&quot;:{&quot;noteIndex&quot;:0},&quot;isEdited&quot;:false,&quot;manualOverride&quot;:{&quot;isManuallyOverridden&quot;:false,&quot;citeprocText&quot;:&quot;(Modi et al., n.d.)&quot;,&quot;manualOverrideText&quot;:&quot;&quot;},&quot;citationTag&quot;:&quot;MENDELEY_CITATION_v3_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&quot;,&quot;citationItems&quot;:[{&quot;id&quot;:&quot;227dc67e-3d81-32af-bb5c-a9eba525fe1f&quot;,&quot;itemData&quot;:{&quot;type&quot;:&quot;report&quot;,&quot;id&quot;:&quot;227dc67e-3d81-32af-bb5c-a9eba525fe1f&quot;,&quot;title&quot;:&quot;Big Data Analysis in Stock Market Prediction&quot;,&quot;author&quot;:[{&quot;family&quot;:&quot;Modi&quot;,&quot;given&quot;:&quot;Prit&quot;,&quot;parse-names&quot;:false,&quot;dropping-particle&quot;:&quot;&quot;,&quot;non-dropping-particle&quot;:&quot;&quot;},{&quot;family&quot;:&quot;Shah&quot;,&quot;given&quot;:&quot;Shaival&quot;,&quot;parse-names&quot;:false,&quot;dropping-particle&quot;:&quot;&quot;,&quot;non-dropping-particle&quot;:&quot;&quot;},{&quot;family&quot;:&quot;Shah&quot;,&quot;given&quot;:&quot;Himani&quot;,&quot;parse-names&quot;:false,&quot;dropping-particle&quot;:&quot;&quot;,&quot;non-dropping-particle&quot;:&quot;&quot;}],&quot;URL&quot;:&quot;www.ijert.org&quot;,&quot;abstract&quot;:&quot;Big data analytics can be used in many domains for accurate prediction and analysis of the large amount of data. They facilitate the discovery of significant information from large data, which is hidden otherwise. In this paper, we describe an approach for analysis of the stock market to understand its volatile nature and predict its behavior to make profits by investing in it. We first provide literature survey of past works on this domain. Then we provide a methodology of our approach which contains data collection and machine learning algorithms.&quot;,&quot;container-title-short&quot;:&quot;&quot;},&quot;isTemporary&quot;:false}]},{&quot;citationID&quot;:&quot;MENDELEY_CITATION_b3059f4e-8063-4f73-ad6a-d30ba64da292&quot;,&quot;properties&quot;:{&quot;noteIndex&quot;:0},&quot;isEdited&quot;:false,&quot;manualOverride&quot;:{&quot;isManuallyOverridden&quot;:false,&quot;citeprocText&quot;:&quot;(Alshammari et al., 2022)&quot;,&quot;manualOverrideText&quot;:&quot;&quot;},&quot;citationTag&quot;:&quot;MENDELEY_CITATION_v3_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&quot;,&quot;citationItems&quot;:[{&quot;id&quot;:&quot;668e762c-5873-3a7a-9c62-bcc4d8a6ccd6&quot;,&quot;itemData&quot;:{&quot;type&quot;:&quot;article-journal&quot;,&quot;id&quot;:&quot;668e762c-5873-3a7a-9c62-bcc4d8a6ccd6&quot;,&quot;title&quot;:&quot;Stock market prediction by applying big data mining&quot;,&quot;author&quot;:[{&quot;family&quot;:&quot;Alshammari&quot;,&quot;given&quot;:&quot;Bedour M.&quot;,&quot;parse-names&quot;:false,&quot;dropping-particle&quot;:&quot;&quot;,&quot;non-dropping-particle&quot;:&quot;&quot;},{&quot;family&quot;:&quot;Aldhmour&quot;,&quot;given&quot;:&quot;Fairouz&quot;,&quot;parse-names&quot;:false,&quot;dropping-particle&quot;:&quot;&quot;,&quot;non-dropping-particle&quot;:&quot;&quot;},{&quot;family&quot;:&quot;AlQenaei&quot;,&quot;given&quot;:&quot;Zainab M.&quot;,&quot;parse-names&quot;:false,&quot;dropping-particle&quot;:&quot;&quot;,&quot;non-dropping-particle&quot;:&quot;&quot;},{&quot;family&quot;:&quot;Almohri&quot;,&quot;given&quot;:&quot;Haidar&quot;,&quot;parse-names&quot;:false,&quot;dropping-particle&quot;:&quot;&quot;,&quot;non-dropping-particle&quot;:&quot;&quot;}],&quot;container-title&quot;:&quot;Arab Gulf Journal of Scientific Research&quot;,&quot;DOI&quot;:&quot;10.1108/AGJSR-05-2022-0053&quot;,&quot;ISSN&quot;:&quot;25360051&quot;,&quot;issued&quot;:{&quot;date-parts&quot;:[[2022,8,23]]},&quot;page&quot;:&quot;139-152&quot;,&quot;abstract&quot;:&quot;Purpose: There is a gap in knowledge about the Gulf Cooperation Council (GCC) because most studies are undertaken in countries outside the Gulf region – such as China, India, the US and Taiwan. The stock market contains rich, valuable and considerable data, and these data need careful analysis for good decisions to be made that can lead to increases in the efficiency of a business. Data mining techniques offer data processing tools and applications used to enhance decision-maker decisions. This study aims to predict the Kuwait stock market by applying big data mining. Design/methodology/approach: The methodology used is quantitative techniques, which are mathematical and statistical models that describe a various array of the relationships of variables. Quantitative methods used to predict the direction of the stock market returns by using four techniques were implemented: logistic regression, decision trees, support vector machine and random forest. Findings: The results are all variables statistically significant at the 5% level except gold price and oil price. Also, the variables that do not have an influence on the direction of the rate of return of Boursa Kuwait are money supply and gold price, unlike the Kuwait index, which has the highest coefficient. Furthermore, the height score of the variable that affects the direction of the rate of return is the firms, and the accuracy of the overall performance of the four models is nearly 50%. Research limitations/implications: Some of the limitations identified for this study are as follows: (1) location limitation: Kuwait Stock Exchange; (2) time limitation: the amount of time available to accomplish the study, where the period was completed within the academic year 2019-2020 and the academic year 2020-2021. During 2020, the coronavirus pandemic (COVID-19), which was a major obstacle, occurred during data collection and analysis; (3) data limitation: The Kuwait Stock Exchange data were collected from May 2019 to March 2020, while the factors affecting the stock exchange data were collected in July 2020 due to the corona pandemic. Originality/value: The study used new titles, variables and techniques such as using data mining to predict the Kuwait stock market. There are no adequate studies that predict the stock market by data mining in the GCC, especially in Kuwait. There is a gap in knowledge in the GCC as most studies are in foreign countries, such as China, India, the US and Taiwan.&quot;,&quot;publisher&quot;:&quot;Emerald Publishing&quot;,&quot;issue&quot;:&quot;2&quot;,&quot;volume&quot;:&quot;40&quot;,&quot;container-title-short&quot;:&quot;&quot;},&quot;isTemporary&quot;:false}]},{&quot;citationID&quot;:&quot;MENDELEY_CITATION_f6f66fcb-944a-44f4-a86e-6ff7b8373cd2&quot;,&quot;properties&quot;:{&quot;noteIndex&quot;:0},&quot;isEdited&quot;:false,&quot;manualOverride&quot;:{&quot;isManuallyOverridden&quot;:false,&quot;citeprocText&quot;:&quot;(K, 2022)&quot;,&quot;manualOverrideText&quot;:&quot;&quot;},&quot;citationTag&quot;:&quot;MENDELEY_CITATION_v3_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&quot;,&quot;citationItems&quot;:[{&quot;id&quot;:&quot;50bea8ed-d6bb-354a-9f8f-14ae60db0011&quot;,&quot;itemData&quot;:{&quot;type&quot;:&quot;article-journal&quot;,&quot;id&quot;:&quot;50bea8ed-d6bb-354a-9f8f-14ae60db0011&quot;,&quot;title&quot;:&quot;STOCK MARKET PREDICTION USING BIG DATA&quot;,&quot;author&quot;:[{&quot;family&quot;:&quot;K&quot;,&quot;given&quot;:&quot;Dr. C.K.&quot;,&quot;parse-names&quot;:false,&quot;dropping-particle&quot;:&quot;&quot;,&quot;non-dropping-particle&quot;:&quot;&quot;}],&quot;container-title&quot;:&quot;INTERANTIONAL JOURNAL OF SCIENTIFIC RESEARCH IN ENGINEERING AND MANAGEMENT&quot;,&quot;DOI&quot;:&quot;10.55041/IJSREM16782&quot;,&quot;ISSN&quot;:&quot;25823930&quot;,&quot;URL&quot;:&quot;https://ijsrem.com/download/stock-market-prediction-using-big-data/&quot;,&quot;issued&quot;:{&quot;date-parts&quot;:[[2022,12,7]]},&quot;abstract&quot;:&quot;&lt;p&gt;Big data is a new and emerging buss word in today’s times. Stock market is an up and ever evolving, volatile, uncertain and intriguingly potential niche, which is an important extension in finance and business growth and prediction. Stock market has to deal with a large amount of vast and distinct data to function and draw meaningful conclusions. Stock market trends depend broadly on two analyses; technical and fundamental. Technical analysis is carried out using historical trends and market values. On the other hand, fundamental analysis is done based on the sentiments, values and social media data and responses. Since large, complex and complicated and exponentially growing data is involved, we use big data analysis to help assist in the prediction and drawing accurate business decisions and profitable investments. Keywords: Big data, prediction, Stock Market, Machine Learning.&lt;/p&gt;&quot;,&quot;issue&quot;:&quot;12&quot;,&quot;volume&quot;:&quot;06&quot;,&quot;container-title-short&quot;:&quot;&quot;},&quot;isTemporary&quot;:false}]},{&quot;citationID&quot;:&quot;MENDELEY_CITATION_85103fe3-35d4-47a7-b868-49f7d7df7d0c&quot;,&quot;properties&quot;:{&quot;noteIndex&quot;:0},&quot;isEdited&quot;:false,&quot;manualOverride&quot;:{&quot;isManuallyOverridden&quot;:false,&quot;citeprocText&quot;:&quot;(Sharma et al., 2008)&quot;,&quot;manualOverrideText&quot;:&quot;&quot;},&quot;citationTag&quot;:&quot;MENDELEY_CITATION_v3_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&quot;,&quot;citationItems&quot;:[{&quot;id&quot;:&quot;d9d6eb56-a346-3a0a-be6b-d2241128f801&quot;,&quot;itemData&quot;:{&quot;type&quot;:&quot;article-journal&quot;,&quot;id&quot;:&quot;d9d6eb56-a346-3a0a-be6b-d2241128f801&quot;,&quot;title&quot;:&quot;Data Visualization and Stock Market and Prediction&quot;,&quot;author&quot;:[{&quot;family&quot;:&quot;Sharma&quot;,&quot;given&quot;:&quot;Ashutosh&quot;,&quot;parse-names&quot;:false,&quot;dropping-particle&quot;:&quot;&quot;,&quot;non-dropping-particle&quot;:&quot;&quot;},{&quot;family&quot;:&quot;Modak&quot;,&quot;given&quot;:&quot;Sanket&quot;,&quot;parse-names&quot;:false,&quot;dropping-particle&quot;:&quot;&quot;,&quot;non-dropping-particle&quot;:&quot;&quot;},{&quot;family&quot;:&quot;Sridhar&quot;,&quot;given&quot;:&quot;Eashwaran&quot;,&quot;parse-names&quot;:false,&quot;dropping-particle&quot;:&quot;&quot;,&quot;non-dropping-particle&quot;:&quot;&quot;}],&quot;container-title&quot;:&quot;International Research Journal of Engineering and Technology&quot;,&quot;ISSN&quot;:&quot;2395-0072&quot;,&quot;URL&quot;:&quot;www.irjet.net&quot;,&quot;issued&quot;:{&quot;date-parts&quot;:[[2008]]},&quot;page&quot;:&quot;2037&quot;,&quot;abstract&quot;:&quot;Stock price forecasting is a popular and important topic in financial and academic studies. Share Market is an untidy place for predicting since there are no significant rules to estimate or predict the price of a share in the share market. Many methods like technical analysis, fundamental analysis, time series analysis, and statistical analysis, etc. are all used to attempt to predict the price in the share market but none of these methods are proved as a consistently acceptable prediction tool. In this paper, we will attempt to implement, predict and analyse stock market prices. Artificial Neural networks and Machine Learning are very effective tools for the implementation of forecasting stock prices, returns, and stock modelling. With the help of statistical analysis, the relation between the selected factors and share price is formulated which can help in forecasting accurate results. Although, share market can never be predicted due to its vague domain, this paper aims at applying the concept of prediction and analysis of data for forecasting the stock prices.&quot;,&quot;container-title-short&quot;:&quot;&quot;},&quot;isTemporary&quot;:false}]},{&quot;citationID&quot;:&quot;MENDELEY_CITATION_2e871fb0-18b2-4351-a2f9-6d339527451d&quot;,&quot;properties&quot;:{&quot;noteIndex&quot;:0},&quot;isEdited&quot;:false,&quot;manualOverride&quot;:{&quot;isManuallyOverridden&quot;:false,&quot;citeprocText&quot;:&quot;(Islam et al., n.d.)&quot;,&quot;manualOverrideText&quot;:&quot;&quot;},&quot;citationTag&quot;:&quot;MENDELEY_CITATION_v3_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&quot;,&quot;citationItems&quot;:[{&quot;id&quot;:&quot;0ff19a3d-e545-31e1-8f2f-e5beb0e18d64&quot;,&quot;itemData&quot;:{&quot;type&quot;:&quot;report&quot;,&quot;id&quot;:&quot;0ff19a3d-e545-31e1-8f2f-e5beb0e18d64&quot;,&quot;title&quot;:&quot;Data Analysis, Visualization and Prediction of Stock Market Prices of K-Electric&quot;,&quot;author&quot;:[{&quot;family&quot;:&quot;Islam&quot;,&quot;given&quot;:&quot;Noman&quot;,&quot;parse-names&quot;:false,&quot;dropping-particle&quot;:&quot;&quot;,&quot;non-dropping-particle&quot;:&quot;&quot;},{&quot;family&quot;:&quot;Afzal&quot;,&quot;given&quot;:&quot;Misbah&quot;,&quot;parse-names&quot;:false,&quot;dropping-particle&quot;:&quot;&quot;,&quot;non-dropping-particle&quot;:&quot;&quot;},{&quot;family&quot;:&quot;Wali&quot;,&quot;given&quot;:&quot;Muhammad Arsal&quot;,&quot;parse-names&quot;:false,&quot;dropping-particle&quot;:&quot;&quot;,&quot;non-dropping-particle&quot;:&quot;&quot;},{&quot;family&quot;:&quot;Shakeel&quot;,&quot;given&quot;:&quot;Hamza&quot;,&quot;parse-names&quot;:false,&quot;dropping-particle&quot;:&quot;&quot;,&quot;non-dropping-particle&quot;:&quot;&quot;}],&quot;container-title&quot;:&quot;Pakistan Journal of Engineering and Technology&quot;,&quot;number-of-pages&quot;:&quot;2022&quot;,&quot;abstract&quot;:&quot;Predicting stock price is a trend yet very challenging task. It is because the stock prices depend upon several internal and external factors. Stock price prediction can be very useful for financial sectors and the government and help in informed decision-making. This paper analyzes the stock market prices of K-Electric Karachi. It is found that the stock prices of K-electric depend on the stock prices of the refinery sector. The paper analyzes the stock price data of the two sectors. Also, the paper compares the stock price prediction based on moving average, auto-regressive integrated moving average (ARIMA), convolutional neural network and long short-term memory (LSTM) model. It is found that ARIMA outperforms the other algorithms. A set of experiments were conducted to test the performance of algorithms. The algorithms were analyzed based on different metrics such as root mean square error (RMSE), mean absolute error (MAE) and mean absolute percentage error (MAPE).&quot;,&quot;issue&quot;:&quot;5&quot;,&quot;container-title-short&quot;:&quot;&quot;},&quot;isTemporary&quot;:false}]},{&quot;citationID&quot;:&quot;MENDELEY_CITATION_b12ae37b-5e40-4432-bf19-a865a5a5598c&quot;,&quot;properties&quot;:{&quot;noteIndex&quot;:0},&quot;isEdited&quot;:false,&quot;manualOverride&quot;:{&quot;isManuallyOverridden&quot;:false,&quot;citeprocText&quot;:&quot;(Li et al., 2023)&quot;,&quot;manualOverrideText&quot;:&quot;&quot;},&quot;citationTag&quot;:&quot;MENDELEY_CITATION_v3_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&quot;,&quot;citationItems&quot;:[{&quot;id&quot;:&quot;85abba24-f487-3083-b981-bf860b1b49fa&quot;,&quot;itemData&quot;:{&quot;type&quot;:&quot;article-journal&quot;,&quot;id&quot;:&quot;85abba24-f487-3083-b981-bf860b1b49fa&quot;,&quot;title&quot;:&quot;Clustering-enhanced stock price prediction using deep learning&quot;,&quot;author&quot;:[{&quot;family&quot;:&quot;Li&quot;,&quot;given&quot;:&quot;Man&quot;,&quot;parse-names&quot;:false,&quot;dropping-particle&quot;:&quot;&quot;,&quot;non-dropping-particle&quot;:&quot;&quot;},{&quot;family&quot;:&quot;Zhu&quot;,&quot;given&quot;:&quot;Ye&quot;,&quot;parse-names&quot;:false,&quot;dropping-particle&quot;:&quot;&quot;,&quot;non-dropping-particle&quot;:&quot;&quot;},{&quot;family&quot;:&quot;Shen&quot;,&quot;given&quot;:&quot;Yuxin&quot;,&quot;parse-names&quot;:false,&quot;dropping-particle&quot;:&quot;&quot;,&quot;non-dropping-particle&quot;:&quot;&quot;},{&quot;family&quot;:&quot;Angelova&quot;,&quot;given&quot;:&quot;Maia&quot;,&quot;parse-names&quot;:false,&quot;dropping-particle&quot;:&quot;&quot;,&quot;non-dropping-particle&quot;:&quot;&quot;}],&quot;container-title&quot;:&quot;World Wide Web&quot;,&quot;container-title-short&quot;:&quot;World Wide Web&quot;,&quot;DOI&quot;:&quot;10.1007/s11280-021-01003-0&quot;,&quot;ISSN&quot;:&quot;15731413&quot;,&quot;issued&quot;:{&quot;date-parts&quot;:[[2023,1,1]]},&quot;page&quot;:&quot;207-232&quot;,&quot;abstract&quot;:&quot;In recent years, artificial intelligence technologies have been successfully applied in time series prediction and analytic tasks. At the same time, a lot of attention has been paid to financial time series prediction, which targets the development of novel deep learning models or optimize the forecasting results. To optimize the accuracy of stock price prediction, in this paper, we propose a clustering-enhanced deep learning framework to predict stock prices with three matured deep learning forecasting models, such as Long Short-Term Memory (LSTM), Recurrent Neural Network (RNN) and Gated Recurrent Unit (GRU). The proposed framework considers the clustering as the forecasting pre-processing, which can improve the quality of the training models. To achieve the effective clustering, we propose a new similarity measure, called Logistic Weighted Dynamic Time Warping (LWDTW), by extending a Weighted Dynamic Time Warping (WDTW) method to capture the relative importance of return observations when calculating distance matrices. Especially, based on the empirical distributions of stock returns, the cost weight function of WDTW is modified with logistic probability density distribution function. In addition, we further implement the clustering-based forecasting framework with the above three deep learning models. Finally, extensive experiments on daily US stock price data sets show that our framework has achieved excellent forecasting performance with overall best results for the combination of Logistic WDTW clustering and LSTM model using 5 different evaluation metrics.&quot;,&quot;publisher&quot;:&quot;Springer&quot;,&quot;issue&quot;:&quot;1&quot;,&quot;volume&quot;:&quot;26&quot;},&quot;isTemporary&quot;:false}]},{&quot;citationID&quot;:&quot;MENDELEY_CITATION_4ce230a9-4739-4fe4-b645-1a209dce70f1&quot;,&quot;properties&quot;:{&quot;noteIndex&quot;:0},&quot;isEdited&quot;:false,&quot;manualOverride&quot;:{&quot;isManuallyOverridden&quot;:false,&quot;citeprocText&quot;:&quot;(Vijh et al., 2020)&quot;,&quot;manualOverrideText&quot;:&quot;&quot;},&quot;citationTag&quot;:&quot;MENDELEY_CITATION_v3_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&quot;,&quot;citationItems&quot;:[{&quot;id&quot;:&quot;bfcfd2a2-c58f-38ca-83bf-20c863392233&quot;,&quot;itemData&quot;:{&quot;type&quot;:&quot;paper-conference&quot;,&quot;id&quot;:&quot;bfcfd2a2-c58f-38ca-83bf-20c863392233&quot;,&quot;title&quot;:&quot;Stock Closing Price Prediction using Machine Learning Techniques&quot;,&quot;author&quot;:[{&quot;family&quot;:&quot;Vijh&quot;,&quot;given&quot;:&quot;Mehar&quot;,&quot;parse-names&quot;:false,&quot;dropping-particle&quot;:&quot;&quot;,&quot;non-dropping-particle&quot;:&quot;&quot;},{&quot;family&quot;:&quot;Chandola&quot;,&quot;given&quot;:&quot;Deeksha&quot;,&quot;parse-names&quot;:false,&quot;dropping-particle&quot;:&quot;&quot;,&quot;non-dropping-particle&quot;:&quot;&quot;},{&quot;family&quot;:&quot;Tikkiwal&quot;,&quot;given&quot;:&quot;Vinay Anand&quot;,&quot;parse-names&quot;:false,&quot;dropping-particle&quot;:&quot;&quot;,&quot;non-dropping-particle&quot;:&quot;&quot;},{&quot;family&quot;:&quot;Kumar&quot;,&quot;given&quot;:&quot;Arun&quot;,&quot;parse-names&quot;:false,&quot;dropping-particle&quot;:&quot;&quot;,&quot;non-dropping-particle&quot;:&quot;&quot;}],&quot;container-title&quot;:&quot;Procedia Computer Science&quot;,&quot;container-title-short&quot;:&quot;Procedia Comput Sci&quot;,&quot;DOI&quot;:&quot;10.1016/j.procs.2020.03.326&quot;,&quot;ISSN&quot;:&quot;18770509&quot;,&quot;issued&quot;:{&quot;date-parts&quot;:[[2020]]},&quot;page&quot;:&quot;599-606&quot;,&quot;abstract&quot;:&quot;Accurate prediction of stock market returns is a very challenging task due to volatile and non-linear nature of the financial stock markets. With the introduction of artificial intelligence and increased computational capabilities, programmed methods of prediction have proved to be more efficient in predicting stock prices. In this work, Artificial Neural Network and Random Forest techniques have been utilized for predicting the next day closing price for five companies belonging to different sectors of operation. The financial data: Open, High, Low and Close prices of stock are used for creating new variables which are used as inputs to the model. The models are evaluated using standard strategic indicators: RMSE and MAPE. The low values of these two indicators show that the models are efficient in predicting stock closing price.&quot;,&quot;publisher&quot;:&quot;Elsevier B.V.&quot;,&quot;volume&quot;:&quot;167&quot;},&quot;isTemporary&quot;:false}]},{&quot;citationID&quot;:&quot;MENDELEY_CITATION_53b9aa6a-1a67-43a7-b39d-69480822ef68&quot;,&quot;properties&quot;:{&quot;noteIndex&quot;:0},&quot;isEdited&quot;:false,&quot;manualOverride&quot;:{&quot;isManuallyOverridden&quot;:false,&quot;citeprocText&quot;:&quot;(Modi et al., n.d.)&quot;,&quot;manualOverrideText&quot;:&quot;&quot;},&quot;citationTag&quot;:&quot;MENDELEY_CITATION_v3_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&quot;,&quot;citationItems&quot;:[{&quot;id&quot;:&quot;227dc67e-3d81-32af-bb5c-a9eba525fe1f&quot;,&quot;itemData&quot;:{&quot;type&quot;:&quot;report&quot;,&quot;id&quot;:&quot;227dc67e-3d81-32af-bb5c-a9eba525fe1f&quot;,&quot;title&quot;:&quot;Big Data Analysis in Stock Market Prediction&quot;,&quot;author&quot;:[{&quot;family&quot;:&quot;Modi&quot;,&quot;given&quot;:&quot;Prit&quot;,&quot;parse-names&quot;:false,&quot;dropping-particle&quot;:&quot;&quot;,&quot;non-dropping-particle&quot;:&quot;&quot;},{&quot;family&quot;:&quot;Shah&quot;,&quot;given&quot;:&quot;Shaival&quot;,&quot;parse-names&quot;:false,&quot;dropping-particle&quot;:&quot;&quot;,&quot;non-dropping-particle&quot;:&quot;&quot;},{&quot;family&quot;:&quot;Shah&quot;,&quot;given&quot;:&quot;Himani&quot;,&quot;parse-names&quot;:false,&quot;dropping-particle&quot;:&quot;&quot;,&quot;non-dropping-particle&quot;:&quot;&quot;}],&quot;URL&quot;:&quot;www.ijert.org&quot;,&quot;abstract&quot;:&quot;Big data analytics can be used in many domains for accurate prediction and analysis of the large amount of data. They facilitate the discovery of significant information from large data, which is hidden otherwise. In this paper, we describe an approach for analysis of the stock market to understand its volatile nature and predict its behavior to make profits by investing in it. We first provide literature survey of past works on this domain. Then we provide a methodology of our approach which contains data collection and machine learning algorithms.&quot;,&quot;container-title-short&quot;:&quot;&quot;},&quot;isTemporary&quot;:false}]},{&quot;citationID&quot;:&quot;MENDELEY_CITATION_3ed7ea54-fafd-405a-8be1-a04f78d085fc&quot;,&quot;properties&quot;:{&quot;noteIndex&quot;:0},&quot;isEdited&quot;:false,&quot;manualOverride&quot;:{&quot;isManuallyOverridden&quot;:false,&quot;citeprocText&quot;:&quot;(Alshammari et al., 2022)&quot;,&quot;manualOverrideText&quot;:&quot;&quot;},&quot;citationTag&quot;:&quot;MENDELEY_CITATION_v3_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&quot;,&quot;citationItems&quot;:[{&quot;id&quot;:&quot;668e762c-5873-3a7a-9c62-bcc4d8a6ccd6&quot;,&quot;itemData&quot;:{&quot;type&quot;:&quot;article-journal&quot;,&quot;id&quot;:&quot;668e762c-5873-3a7a-9c62-bcc4d8a6ccd6&quot;,&quot;title&quot;:&quot;Stock market prediction by applying big data mining&quot;,&quot;author&quot;:[{&quot;family&quot;:&quot;Alshammari&quot;,&quot;given&quot;:&quot;Bedour M.&quot;,&quot;parse-names&quot;:false,&quot;dropping-particle&quot;:&quot;&quot;,&quot;non-dropping-particle&quot;:&quot;&quot;},{&quot;family&quot;:&quot;Aldhmour&quot;,&quot;given&quot;:&quot;Fairouz&quot;,&quot;parse-names&quot;:false,&quot;dropping-particle&quot;:&quot;&quot;,&quot;non-dropping-particle&quot;:&quot;&quot;},{&quot;family&quot;:&quot;AlQenaei&quot;,&quot;given&quot;:&quot;Zainab M.&quot;,&quot;parse-names&quot;:false,&quot;dropping-particle&quot;:&quot;&quot;,&quot;non-dropping-particle&quot;:&quot;&quot;},{&quot;family&quot;:&quot;Almohri&quot;,&quot;given&quot;:&quot;Haidar&quot;,&quot;parse-names&quot;:false,&quot;dropping-particle&quot;:&quot;&quot;,&quot;non-dropping-particle&quot;:&quot;&quot;}],&quot;container-title&quot;:&quot;Arab Gulf Journal of Scientific Research&quot;,&quot;DOI&quot;:&quot;10.1108/AGJSR-05-2022-0053&quot;,&quot;ISSN&quot;:&quot;25360051&quot;,&quot;issued&quot;:{&quot;date-parts&quot;:[[2022,8,23]]},&quot;page&quot;:&quot;139-152&quot;,&quot;abstract&quot;:&quot;Purpose: There is a gap in knowledge about the Gulf Cooperation Council (GCC) because most studies are undertaken in countries outside the Gulf region – such as China, India, the US and Taiwan. The stock market contains rich, valuable and considerable data, and these data need careful analysis for good decisions to be made that can lead to increases in the efficiency of a business. Data mining techniques offer data processing tools and applications used to enhance decision-maker decisions. This study aims to predict the Kuwait stock market by applying big data mining. Design/methodology/approach: The methodology used is quantitative techniques, which are mathematical and statistical models that describe a various array of the relationships of variables. Quantitative methods used to predict the direction of the stock market returns by using four techniques were implemented: logistic regression, decision trees, support vector machine and random forest. Findings: The results are all variables statistically significant at the 5% level except gold price and oil price. Also, the variables that do not have an influence on the direction of the rate of return of Boursa Kuwait are money supply and gold price, unlike the Kuwait index, which has the highest coefficient. Furthermore, the height score of the variable that affects the direction of the rate of return is the firms, and the accuracy of the overall performance of the four models is nearly 50%. Research limitations/implications: Some of the limitations identified for this study are as follows: (1) location limitation: Kuwait Stock Exchange; (2) time limitation: the amount of time available to accomplish the study, where the period was completed within the academic year 2019-2020 and the academic year 2020-2021. During 2020, the coronavirus pandemic (COVID-19), which was a major obstacle, occurred during data collection and analysis; (3) data limitation: The Kuwait Stock Exchange data were collected from May 2019 to March 2020, while the factors affecting the stock exchange data were collected in July 2020 due to the corona pandemic. Originality/value: The study used new titles, variables and techniques such as using data mining to predict the Kuwait stock market. There are no adequate studies that predict the stock market by data mining in the GCC, especially in Kuwait. There is a gap in knowledge in the GCC as most studies are in foreign countries, such as China, India, the US and Taiwan.&quot;,&quot;publisher&quot;:&quot;Emerald Publishing&quot;,&quot;issue&quot;:&quot;2&quot;,&quot;volume&quot;:&quot;40&quot;,&quot;container-title-short&quot;:&quot;&quot;},&quot;isTemporary&quot;:false}]},{&quot;citationID&quot;:&quot;MENDELEY_CITATION_582fe08a-413b-4a17-9d92-9b520d3a0ed5&quot;,&quot;properties&quot;:{&quot;noteIndex&quot;:0},&quot;isEdited&quot;:false,&quot;manualOverride&quot;:{&quot;isManuallyOverridden&quot;:false,&quot;citeprocText&quot;:&quot;(K, 2022)&quot;,&quot;manualOverrideText&quot;:&quot;&quot;},&quot;citationTag&quot;:&quot;MENDELEY_CITATION_v3_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&quot;,&quot;citationItems&quot;:[{&quot;id&quot;:&quot;50bea8ed-d6bb-354a-9f8f-14ae60db0011&quot;,&quot;itemData&quot;:{&quot;type&quot;:&quot;article-journal&quot;,&quot;id&quot;:&quot;50bea8ed-d6bb-354a-9f8f-14ae60db0011&quot;,&quot;title&quot;:&quot;STOCK MARKET PREDICTION USING BIG DATA&quot;,&quot;author&quot;:[{&quot;family&quot;:&quot;K&quot;,&quot;given&quot;:&quot;Dr. C.K.&quot;,&quot;parse-names&quot;:false,&quot;dropping-particle&quot;:&quot;&quot;,&quot;non-dropping-particle&quot;:&quot;&quot;}],&quot;container-title&quot;:&quot;INTERANTIONAL JOURNAL OF SCIENTIFIC RESEARCH IN ENGINEERING AND MANAGEMENT&quot;,&quot;DOI&quot;:&quot;10.55041/IJSREM16782&quot;,&quot;ISSN&quot;:&quot;25823930&quot;,&quot;URL&quot;:&quot;https://ijsrem.com/download/stock-market-prediction-using-big-data/&quot;,&quot;issued&quot;:{&quot;date-parts&quot;:[[2022,12,7]]},&quot;abstract&quot;:&quot;&lt;p&gt;Big data is a new and emerging buss word in today’s times. Stock market is an up and ever evolving, volatile, uncertain and intriguingly potential niche, which is an important extension in finance and business growth and prediction. Stock market has to deal with a large amount of vast and distinct data to function and draw meaningful conclusions. Stock market trends depend broadly on two analyses; technical and fundamental. Technical analysis is carried out using historical trends and market values. On the other hand, fundamental analysis is done based on the sentiments, values and social media data and responses. Since large, complex and complicated and exponentially growing data is involved, we use big data analysis to help assist in the prediction and drawing accurate business decisions and profitable investments. Keywords: Big data, prediction, Stock Market, Machine Learning.&lt;/p&gt;&quot;,&quot;issue&quot;:&quot;12&quot;,&quot;volume&quot;:&quot;0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6DBED-20C1-544F-A15F-DF51AB352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16</Pages>
  <Words>2108</Words>
  <Characters>12020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dc:creator>
  <cp:keywords/>
  <cp:lastModifiedBy>NISHKA  MEHLAWAT</cp:lastModifiedBy>
  <cp:revision>6</cp:revision>
  <dcterms:created xsi:type="dcterms:W3CDTF">2023-12-04T18:28:00Z</dcterms:created>
  <dcterms:modified xsi:type="dcterms:W3CDTF">2023-12-06T06:28:00Z</dcterms:modified>
</cp:coreProperties>
</file>