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D29B7" w14:textId="77777777" w:rsidR="00FE754B" w:rsidRPr="00FE754B" w:rsidRDefault="00FE754B" w:rsidP="00FE754B">
      <w:pPr>
        <w:rPr>
          <w:b/>
          <w:bCs/>
        </w:rPr>
      </w:pPr>
      <w:r w:rsidRPr="00FE754B">
        <w:rPr>
          <w:rFonts w:ascii="Segoe UI Emoji" w:hAnsi="Segoe UI Emoji" w:cs="Segoe UI Emoji"/>
          <w:b/>
          <w:bCs/>
        </w:rPr>
        <w:t>🧾</w:t>
      </w:r>
      <w:r w:rsidRPr="00FE754B">
        <w:rPr>
          <w:b/>
          <w:bCs/>
        </w:rPr>
        <w:t xml:space="preserve"> Service </w:t>
      </w:r>
      <w:proofErr w:type="spellStart"/>
      <w:r w:rsidRPr="00FE754B">
        <w:rPr>
          <w:b/>
          <w:bCs/>
        </w:rPr>
        <w:t>Catalog</w:t>
      </w:r>
      <w:proofErr w:type="spellEnd"/>
      <w:r w:rsidRPr="00FE754B">
        <w:rPr>
          <w:b/>
          <w:bCs/>
        </w:rPr>
        <w:t>: Regulatory &amp; Compliance Services</w:t>
      </w:r>
    </w:p>
    <w:p w14:paraId="71464DA2" w14:textId="77777777" w:rsidR="00FE754B" w:rsidRPr="00FE754B" w:rsidRDefault="00FE754B" w:rsidP="00FE754B">
      <w:pPr>
        <w:rPr>
          <w:b/>
          <w:bCs/>
        </w:rPr>
      </w:pPr>
      <w:r w:rsidRPr="00FE754B">
        <w:rPr>
          <w:rFonts w:ascii="Segoe UI Emoji" w:hAnsi="Segoe UI Emoji" w:cs="Segoe UI Emoji"/>
          <w:b/>
          <w:bCs/>
        </w:rPr>
        <w:t>🌐</w:t>
      </w:r>
      <w:r w:rsidRPr="00FE754B">
        <w:rPr>
          <w:b/>
          <w:bCs/>
        </w:rPr>
        <w:t xml:space="preserve"> Section Title:</w:t>
      </w:r>
    </w:p>
    <w:p w14:paraId="311D3F4E" w14:textId="77777777" w:rsidR="00FE754B" w:rsidRPr="00FE754B" w:rsidRDefault="00FE754B" w:rsidP="00FE754B">
      <w:r w:rsidRPr="00FE754B">
        <w:rPr>
          <w:b/>
          <w:bCs/>
        </w:rPr>
        <w:t>Compliance-Driven Solutions to Navigate Global Regulatory Demands</w:t>
      </w:r>
    </w:p>
    <w:p w14:paraId="4A126C20" w14:textId="77777777" w:rsidR="00FE754B" w:rsidRPr="00FE754B" w:rsidRDefault="00FE754B" w:rsidP="00FE754B">
      <w:r w:rsidRPr="00FE754B">
        <w:t>Our experts have delivered mission-critical regulatory reporting and compliance solutions across jurisdictions — including DTCC, HKTR, EMIR, MAS, FATCA, and GDPR — ensuring clients stay ahead of ever-evolving mandates.</w:t>
      </w:r>
    </w:p>
    <w:p w14:paraId="3FCAEAD5" w14:textId="77777777" w:rsidR="00FE754B" w:rsidRPr="00FE754B" w:rsidRDefault="00FE754B" w:rsidP="00FE754B">
      <w:r w:rsidRPr="00FE754B">
        <w:pict w14:anchorId="18CA53AC">
          <v:rect id="_x0000_i1055" style="width:0;height:1.5pt" o:hralign="center" o:hrstd="t" o:hr="t" fillcolor="#a0a0a0" stroked="f"/>
        </w:pict>
      </w:r>
    </w:p>
    <w:p w14:paraId="669FB3BC" w14:textId="77777777" w:rsidR="00FE754B" w:rsidRPr="00FE754B" w:rsidRDefault="00FE754B" w:rsidP="00FE754B">
      <w:pPr>
        <w:rPr>
          <w:b/>
          <w:bCs/>
        </w:rPr>
      </w:pPr>
      <w:r w:rsidRPr="00FE754B">
        <w:rPr>
          <w:rFonts w:ascii="Segoe UI Emoji" w:hAnsi="Segoe UI Emoji" w:cs="Segoe UI Emoji"/>
          <w:b/>
          <w:bCs/>
        </w:rPr>
        <w:t>🧩</w:t>
      </w:r>
      <w:r w:rsidRPr="00FE754B">
        <w:rPr>
          <w:b/>
          <w:bCs/>
        </w:rPr>
        <w:t xml:space="preserve"> 1. Trade &amp; Transaction Reporting Compliance</w:t>
      </w:r>
    </w:p>
    <w:p w14:paraId="17BF22A5" w14:textId="77777777" w:rsidR="00FE754B" w:rsidRPr="00FE754B" w:rsidRDefault="00FE754B" w:rsidP="00FE754B">
      <w:pPr>
        <w:rPr>
          <w:b/>
          <w:bCs/>
        </w:rPr>
      </w:pPr>
      <w:r w:rsidRPr="00FE754B">
        <w:rPr>
          <w:rFonts w:ascii="Segoe UI Emoji" w:hAnsi="Segoe UI Emoji" w:cs="Segoe UI Emoji"/>
          <w:b/>
          <w:bCs/>
        </w:rPr>
        <w:t>🔹</w:t>
      </w:r>
      <w:r w:rsidRPr="00FE754B">
        <w:rPr>
          <w:b/>
          <w:bCs/>
        </w:rPr>
        <w:t xml:space="preserve"> Overview:</w:t>
      </w:r>
    </w:p>
    <w:p w14:paraId="1AA0C446" w14:textId="77777777" w:rsidR="00FE754B" w:rsidRPr="00FE754B" w:rsidRDefault="00FE754B" w:rsidP="00FE754B">
      <w:r w:rsidRPr="00FE754B">
        <w:t>Implement and automate trade and transaction reporting frameworks to comply with global and local regulatory bodies.</w:t>
      </w:r>
    </w:p>
    <w:p w14:paraId="24966AFA" w14:textId="77777777" w:rsidR="00FE754B" w:rsidRPr="00FE754B" w:rsidRDefault="00FE754B" w:rsidP="00FE754B">
      <w:pPr>
        <w:rPr>
          <w:b/>
          <w:bCs/>
        </w:rPr>
      </w:pPr>
      <w:r w:rsidRPr="00FE754B">
        <w:rPr>
          <w:rFonts w:ascii="Segoe UI Emoji" w:hAnsi="Segoe UI Emoji" w:cs="Segoe UI Emoji"/>
          <w:b/>
          <w:bCs/>
        </w:rPr>
        <w:t>✅</w:t>
      </w:r>
      <w:r w:rsidRPr="00FE754B">
        <w:rPr>
          <w:b/>
          <w:bCs/>
        </w:rPr>
        <w:t xml:space="preserve"> Key Services:</w:t>
      </w:r>
    </w:p>
    <w:p w14:paraId="3992BF7A" w14:textId="77777777" w:rsidR="00FE754B" w:rsidRPr="00FE754B" w:rsidRDefault="00FE754B" w:rsidP="00FE754B">
      <w:pPr>
        <w:numPr>
          <w:ilvl w:val="0"/>
          <w:numId w:val="1"/>
        </w:numPr>
      </w:pPr>
      <w:r w:rsidRPr="00FE754B">
        <w:t>DTCC, HKTR, EMIR, SFTR, MAS TRR reporting setup</w:t>
      </w:r>
    </w:p>
    <w:p w14:paraId="4DC8902C" w14:textId="77777777" w:rsidR="00FE754B" w:rsidRPr="00FE754B" w:rsidRDefault="00FE754B" w:rsidP="00FE754B">
      <w:pPr>
        <w:numPr>
          <w:ilvl w:val="0"/>
          <w:numId w:val="1"/>
        </w:numPr>
      </w:pPr>
      <w:r w:rsidRPr="00FE754B">
        <w:t>End-to-end report generation and submission automation</w:t>
      </w:r>
    </w:p>
    <w:p w14:paraId="224FD48F" w14:textId="77777777" w:rsidR="00FE754B" w:rsidRPr="00FE754B" w:rsidRDefault="00FE754B" w:rsidP="00FE754B">
      <w:pPr>
        <w:numPr>
          <w:ilvl w:val="0"/>
          <w:numId w:val="1"/>
        </w:numPr>
      </w:pPr>
      <w:r w:rsidRPr="00FE754B">
        <w:t>UTI generation, enrichment, and reconciliation processes</w:t>
      </w:r>
    </w:p>
    <w:p w14:paraId="6B9A2CFE" w14:textId="77777777" w:rsidR="00FE754B" w:rsidRPr="00FE754B" w:rsidRDefault="00FE754B" w:rsidP="00FE754B">
      <w:pPr>
        <w:numPr>
          <w:ilvl w:val="0"/>
          <w:numId w:val="1"/>
        </w:numPr>
      </w:pPr>
      <w:r w:rsidRPr="00FE754B">
        <w:t>Reporting across asset classes: FX, OTC Derivatives, Securities</w:t>
      </w:r>
    </w:p>
    <w:p w14:paraId="14BCEB36" w14:textId="77777777" w:rsidR="00FE754B" w:rsidRPr="00FE754B" w:rsidRDefault="00FE754B" w:rsidP="00FE754B">
      <w:pPr>
        <w:numPr>
          <w:ilvl w:val="0"/>
          <w:numId w:val="1"/>
        </w:numPr>
      </w:pPr>
      <w:r w:rsidRPr="00FE754B">
        <w:t>Submission validation and error feedback integration</w:t>
      </w:r>
    </w:p>
    <w:p w14:paraId="2E982F7D" w14:textId="77777777" w:rsidR="00FE754B" w:rsidRPr="00FE754B" w:rsidRDefault="00FE754B" w:rsidP="00FE754B">
      <w:pPr>
        <w:rPr>
          <w:b/>
          <w:bCs/>
        </w:rPr>
      </w:pPr>
      <w:r w:rsidRPr="00FE754B">
        <w:rPr>
          <w:rFonts w:ascii="Segoe UI Emoji" w:hAnsi="Segoe UI Emoji" w:cs="Segoe UI Emoji"/>
          <w:b/>
          <w:bCs/>
        </w:rPr>
        <w:t>🎯</w:t>
      </w:r>
      <w:r w:rsidRPr="00FE754B">
        <w:rPr>
          <w:b/>
          <w:bCs/>
        </w:rPr>
        <w:t xml:space="preserve"> Outcomes:</w:t>
      </w:r>
    </w:p>
    <w:p w14:paraId="1F62A315" w14:textId="77777777" w:rsidR="00FE754B" w:rsidRPr="00FE754B" w:rsidRDefault="00FE754B" w:rsidP="00FE754B">
      <w:pPr>
        <w:numPr>
          <w:ilvl w:val="0"/>
          <w:numId w:val="2"/>
        </w:numPr>
      </w:pPr>
      <w:r w:rsidRPr="00FE754B">
        <w:t>Timely, accurate, and audit-ready reports</w:t>
      </w:r>
    </w:p>
    <w:p w14:paraId="261719D9" w14:textId="77777777" w:rsidR="00FE754B" w:rsidRPr="00FE754B" w:rsidRDefault="00FE754B" w:rsidP="00FE754B">
      <w:pPr>
        <w:numPr>
          <w:ilvl w:val="0"/>
          <w:numId w:val="2"/>
        </w:numPr>
      </w:pPr>
      <w:r w:rsidRPr="00FE754B">
        <w:t>Lower compliance risk and regulatory penalties</w:t>
      </w:r>
    </w:p>
    <w:p w14:paraId="5F475CAB" w14:textId="77777777" w:rsidR="00FE754B" w:rsidRPr="00FE754B" w:rsidRDefault="00FE754B" w:rsidP="00FE754B">
      <w:pPr>
        <w:numPr>
          <w:ilvl w:val="0"/>
          <w:numId w:val="2"/>
        </w:numPr>
      </w:pPr>
      <w:r w:rsidRPr="00FE754B">
        <w:t>Centralized reporting framework across jurisdictions</w:t>
      </w:r>
    </w:p>
    <w:p w14:paraId="4FBAE6DC" w14:textId="77777777" w:rsidR="00FE754B" w:rsidRPr="00FE754B" w:rsidRDefault="00FE754B" w:rsidP="00FE754B">
      <w:r w:rsidRPr="00FE754B">
        <w:pict w14:anchorId="24F8BF4F">
          <v:rect id="_x0000_i1056" style="width:0;height:1.5pt" o:hralign="center" o:hrstd="t" o:hr="t" fillcolor="#a0a0a0" stroked="f"/>
        </w:pict>
      </w:r>
    </w:p>
    <w:p w14:paraId="50375E7D" w14:textId="77777777" w:rsidR="00FE754B" w:rsidRPr="00FE754B" w:rsidRDefault="00FE754B" w:rsidP="00FE754B">
      <w:pPr>
        <w:rPr>
          <w:b/>
          <w:bCs/>
        </w:rPr>
      </w:pPr>
      <w:r w:rsidRPr="00FE754B">
        <w:rPr>
          <w:rFonts w:ascii="Segoe UI Emoji" w:hAnsi="Segoe UI Emoji" w:cs="Segoe UI Emoji"/>
          <w:b/>
          <w:bCs/>
        </w:rPr>
        <w:t>🧩</w:t>
      </w:r>
      <w:r w:rsidRPr="00FE754B">
        <w:rPr>
          <w:b/>
          <w:bCs/>
        </w:rPr>
        <w:t xml:space="preserve"> 2. Tax Compliance &amp; FATCA/CRS Reporting</w:t>
      </w:r>
    </w:p>
    <w:p w14:paraId="7730AFB5" w14:textId="77777777" w:rsidR="00FE754B" w:rsidRPr="00FE754B" w:rsidRDefault="00FE754B" w:rsidP="00FE754B">
      <w:pPr>
        <w:rPr>
          <w:b/>
          <w:bCs/>
        </w:rPr>
      </w:pPr>
      <w:r w:rsidRPr="00FE754B">
        <w:rPr>
          <w:rFonts w:ascii="Segoe UI Emoji" w:hAnsi="Segoe UI Emoji" w:cs="Segoe UI Emoji"/>
          <w:b/>
          <w:bCs/>
        </w:rPr>
        <w:t>🔹</w:t>
      </w:r>
      <w:r w:rsidRPr="00FE754B">
        <w:rPr>
          <w:b/>
          <w:bCs/>
        </w:rPr>
        <w:t xml:space="preserve"> Overview:</w:t>
      </w:r>
    </w:p>
    <w:p w14:paraId="21D1ABD7" w14:textId="77777777" w:rsidR="00FE754B" w:rsidRPr="00FE754B" w:rsidRDefault="00FE754B" w:rsidP="00FE754B">
      <w:r w:rsidRPr="00FE754B">
        <w:t>Streamline global tax compliance processes with automated systems that meet FATCA, CRS, and other jurisdiction-specific requirements.</w:t>
      </w:r>
    </w:p>
    <w:p w14:paraId="03BA1EF7" w14:textId="77777777" w:rsidR="00FE754B" w:rsidRPr="00FE754B" w:rsidRDefault="00FE754B" w:rsidP="00FE754B">
      <w:pPr>
        <w:rPr>
          <w:b/>
          <w:bCs/>
        </w:rPr>
      </w:pPr>
      <w:r w:rsidRPr="00FE754B">
        <w:rPr>
          <w:rFonts w:ascii="Segoe UI Emoji" w:hAnsi="Segoe UI Emoji" w:cs="Segoe UI Emoji"/>
          <w:b/>
          <w:bCs/>
        </w:rPr>
        <w:t>✅</w:t>
      </w:r>
      <w:r w:rsidRPr="00FE754B">
        <w:rPr>
          <w:b/>
          <w:bCs/>
        </w:rPr>
        <w:t xml:space="preserve"> Key Services:</w:t>
      </w:r>
    </w:p>
    <w:p w14:paraId="1642A4A1" w14:textId="77777777" w:rsidR="00FE754B" w:rsidRPr="00FE754B" w:rsidRDefault="00FE754B" w:rsidP="00FE754B">
      <w:pPr>
        <w:numPr>
          <w:ilvl w:val="0"/>
          <w:numId w:val="3"/>
        </w:numPr>
      </w:pPr>
      <w:r w:rsidRPr="00FE754B">
        <w:t>Client and account classification logic (US indicia, residency tests)</w:t>
      </w:r>
    </w:p>
    <w:p w14:paraId="15B25F20" w14:textId="77777777" w:rsidR="00FE754B" w:rsidRPr="00FE754B" w:rsidRDefault="00FE754B" w:rsidP="00FE754B">
      <w:pPr>
        <w:numPr>
          <w:ilvl w:val="0"/>
          <w:numId w:val="3"/>
        </w:numPr>
      </w:pPr>
      <w:r w:rsidRPr="00FE754B">
        <w:lastRenderedPageBreak/>
        <w:t>Report formatting (XML schema, OECD guidelines)</w:t>
      </w:r>
    </w:p>
    <w:p w14:paraId="76F80FA9" w14:textId="77777777" w:rsidR="00FE754B" w:rsidRPr="00FE754B" w:rsidRDefault="00FE754B" w:rsidP="00FE754B">
      <w:pPr>
        <w:numPr>
          <w:ilvl w:val="0"/>
          <w:numId w:val="3"/>
        </w:numPr>
      </w:pPr>
      <w:r w:rsidRPr="00FE754B">
        <w:t>Data validation, enrichment, and exception workflows</w:t>
      </w:r>
    </w:p>
    <w:p w14:paraId="257DB9B6" w14:textId="77777777" w:rsidR="00FE754B" w:rsidRPr="00FE754B" w:rsidRDefault="00FE754B" w:rsidP="00FE754B">
      <w:pPr>
        <w:numPr>
          <w:ilvl w:val="0"/>
          <w:numId w:val="3"/>
        </w:numPr>
      </w:pPr>
      <w:r w:rsidRPr="00FE754B">
        <w:t>Integration with IRS portals and local tax authority APIs</w:t>
      </w:r>
    </w:p>
    <w:p w14:paraId="634A4392" w14:textId="77777777" w:rsidR="00FE754B" w:rsidRPr="00FE754B" w:rsidRDefault="00FE754B" w:rsidP="00FE754B">
      <w:pPr>
        <w:numPr>
          <w:ilvl w:val="0"/>
          <w:numId w:val="3"/>
        </w:numPr>
      </w:pPr>
      <w:r w:rsidRPr="00FE754B">
        <w:t>Archiving and secure audit logs</w:t>
      </w:r>
    </w:p>
    <w:p w14:paraId="330F2AAE" w14:textId="77777777" w:rsidR="00FE754B" w:rsidRPr="00FE754B" w:rsidRDefault="00FE754B" w:rsidP="00FE754B">
      <w:pPr>
        <w:rPr>
          <w:b/>
          <w:bCs/>
        </w:rPr>
      </w:pPr>
      <w:r w:rsidRPr="00FE754B">
        <w:rPr>
          <w:rFonts w:ascii="Segoe UI Emoji" w:hAnsi="Segoe UI Emoji" w:cs="Segoe UI Emoji"/>
          <w:b/>
          <w:bCs/>
        </w:rPr>
        <w:t>🎯</w:t>
      </w:r>
      <w:r w:rsidRPr="00FE754B">
        <w:rPr>
          <w:b/>
          <w:bCs/>
        </w:rPr>
        <w:t xml:space="preserve"> Outcomes:</w:t>
      </w:r>
    </w:p>
    <w:p w14:paraId="67E52B9A" w14:textId="77777777" w:rsidR="00FE754B" w:rsidRPr="00FE754B" w:rsidRDefault="00FE754B" w:rsidP="00FE754B">
      <w:pPr>
        <w:numPr>
          <w:ilvl w:val="0"/>
          <w:numId w:val="4"/>
        </w:numPr>
      </w:pPr>
      <w:r w:rsidRPr="00FE754B">
        <w:t>Reduced manual effort in tax reporting</w:t>
      </w:r>
    </w:p>
    <w:p w14:paraId="5DC69D58" w14:textId="77777777" w:rsidR="00FE754B" w:rsidRPr="00FE754B" w:rsidRDefault="00FE754B" w:rsidP="00FE754B">
      <w:pPr>
        <w:numPr>
          <w:ilvl w:val="0"/>
          <w:numId w:val="4"/>
        </w:numPr>
      </w:pPr>
      <w:r w:rsidRPr="00FE754B">
        <w:t>On-time submission of FATCA/CRS reports</w:t>
      </w:r>
    </w:p>
    <w:p w14:paraId="278F101D" w14:textId="77777777" w:rsidR="00FE754B" w:rsidRPr="00FE754B" w:rsidRDefault="00FE754B" w:rsidP="00FE754B">
      <w:pPr>
        <w:numPr>
          <w:ilvl w:val="0"/>
          <w:numId w:val="4"/>
        </w:numPr>
      </w:pPr>
      <w:r w:rsidRPr="00FE754B">
        <w:t>Secure and privacy-compliant client data handling</w:t>
      </w:r>
    </w:p>
    <w:p w14:paraId="3669E587" w14:textId="77777777" w:rsidR="00FE754B" w:rsidRPr="00FE754B" w:rsidRDefault="00FE754B" w:rsidP="00FE754B">
      <w:r w:rsidRPr="00FE754B">
        <w:pict w14:anchorId="75CFFAA9">
          <v:rect id="_x0000_i1057" style="width:0;height:1.5pt" o:hralign="center" o:hrstd="t" o:hr="t" fillcolor="#a0a0a0" stroked="f"/>
        </w:pict>
      </w:r>
    </w:p>
    <w:p w14:paraId="17974057" w14:textId="77777777" w:rsidR="00FE754B" w:rsidRPr="00FE754B" w:rsidRDefault="00FE754B" w:rsidP="00FE754B">
      <w:pPr>
        <w:rPr>
          <w:b/>
          <w:bCs/>
        </w:rPr>
      </w:pPr>
      <w:r w:rsidRPr="00FE754B">
        <w:rPr>
          <w:rFonts w:ascii="Segoe UI Emoji" w:hAnsi="Segoe UI Emoji" w:cs="Segoe UI Emoji"/>
          <w:b/>
          <w:bCs/>
        </w:rPr>
        <w:t>🧩</w:t>
      </w:r>
      <w:r w:rsidRPr="00FE754B">
        <w:rPr>
          <w:b/>
          <w:bCs/>
        </w:rPr>
        <w:t xml:space="preserve"> 3. Privacy &amp; Data Protection Compliance</w:t>
      </w:r>
    </w:p>
    <w:p w14:paraId="208C0A59" w14:textId="77777777" w:rsidR="00FE754B" w:rsidRPr="00FE754B" w:rsidRDefault="00FE754B" w:rsidP="00FE754B">
      <w:pPr>
        <w:rPr>
          <w:b/>
          <w:bCs/>
        </w:rPr>
      </w:pPr>
      <w:r w:rsidRPr="00FE754B">
        <w:rPr>
          <w:rFonts w:ascii="Segoe UI Emoji" w:hAnsi="Segoe UI Emoji" w:cs="Segoe UI Emoji"/>
          <w:b/>
          <w:bCs/>
        </w:rPr>
        <w:t>🔹</w:t>
      </w:r>
      <w:r w:rsidRPr="00FE754B">
        <w:rPr>
          <w:b/>
          <w:bCs/>
        </w:rPr>
        <w:t xml:space="preserve"> Overview:</w:t>
      </w:r>
    </w:p>
    <w:p w14:paraId="3775A969" w14:textId="77777777" w:rsidR="00FE754B" w:rsidRPr="00FE754B" w:rsidRDefault="00FE754B" w:rsidP="00FE754B">
      <w:r w:rsidRPr="00FE754B">
        <w:t>Ensure your data ecosystems are fully compliant with privacy laws like GDPR, PDPA, and CCPA, including data subject rights, breach readiness, and consent management.</w:t>
      </w:r>
    </w:p>
    <w:p w14:paraId="37F0FA03" w14:textId="77777777" w:rsidR="00FE754B" w:rsidRPr="00FE754B" w:rsidRDefault="00FE754B" w:rsidP="00FE754B">
      <w:pPr>
        <w:rPr>
          <w:b/>
          <w:bCs/>
        </w:rPr>
      </w:pPr>
      <w:r w:rsidRPr="00FE754B">
        <w:rPr>
          <w:rFonts w:ascii="Segoe UI Emoji" w:hAnsi="Segoe UI Emoji" w:cs="Segoe UI Emoji"/>
          <w:b/>
          <w:bCs/>
        </w:rPr>
        <w:t>✅</w:t>
      </w:r>
      <w:r w:rsidRPr="00FE754B">
        <w:rPr>
          <w:b/>
          <w:bCs/>
        </w:rPr>
        <w:t xml:space="preserve"> Key Services:</w:t>
      </w:r>
    </w:p>
    <w:p w14:paraId="32B408E7" w14:textId="77777777" w:rsidR="00FE754B" w:rsidRPr="00FE754B" w:rsidRDefault="00FE754B" w:rsidP="00FE754B">
      <w:pPr>
        <w:numPr>
          <w:ilvl w:val="0"/>
          <w:numId w:val="5"/>
        </w:numPr>
      </w:pPr>
      <w:r w:rsidRPr="00FE754B">
        <w:t>Data discovery, classification, and lineage mapping</w:t>
      </w:r>
    </w:p>
    <w:p w14:paraId="3FC64828" w14:textId="77777777" w:rsidR="00FE754B" w:rsidRPr="00FE754B" w:rsidRDefault="00FE754B" w:rsidP="00FE754B">
      <w:pPr>
        <w:numPr>
          <w:ilvl w:val="0"/>
          <w:numId w:val="5"/>
        </w:numPr>
      </w:pPr>
      <w:r w:rsidRPr="00FE754B">
        <w:t>Consent capture, access request, and erasure workflow automation</w:t>
      </w:r>
    </w:p>
    <w:p w14:paraId="34CAEFE3" w14:textId="77777777" w:rsidR="00FE754B" w:rsidRPr="00FE754B" w:rsidRDefault="00FE754B" w:rsidP="00FE754B">
      <w:pPr>
        <w:numPr>
          <w:ilvl w:val="0"/>
          <w:numId w:val="5"/>
        </w:numPr>
      </w:pPr>
      <w:r w:rsidRPr="00FE754B">
        <w:t>Data masking and anonymization strategies</w:t>
      </w:r>
    </w:p>
    <w:p w14:paraId="6861AAA2" w14:textId="77777777" w:rsidR="00FE754B" w:rsidRPr="00FE754B" w:rsidRDefault="00FE754B" w:rsidP="00FE754B">
      <w:pPr>
        <w:numPr>
          <w:ilvl w:val="0"/>
          <w:numId w:val="5"/>
        </w:numPr>
      </w:pPr>
      <w:r w:rsidRPr="00FE754B">
        <w:t>GDPR-compliant logging and retention policies</w:t>
      </w:r>
    </w:p>
    <w:p w14:paraId="05DBFA86" w14:textId="77777777" w:rsidR="00FE754B" w:rsidRPr="00FE754B" w:rsidRDefault="00FE754B" w:rsidP="00FE754B">
      <w:pPr>
        <w:numPr>
          <w:ilvl w:val="0"/>
          <w:numId w:val="5"/>
        </w:numPr>
      </w:pPr>
      <w:r w:rsidRPr="00FE754B">
        <w:t>Privacy Impact Assessment (PIA) support</w:t>
      </w:r>
    </w:p>
    <w:p w14:paraId="632688D8" w14:textId="77777777" w:rsidR="00FE754B" w:rsidRPr="00FE754B" w:rsidRDefault="00FE754B" w:rsidP="00FE754B">
      <w:pPr>
        <w:rPr>
          <w:b/>
          <w:bCs/>
        </w:rPr>
      </w:pPr>
      <w:r w:rsidRPr="00FE754B">
        <w:rPr>
          <w:rFonts w:ascii="Segoe UI Emoji" w:hAnsi="Segoe UI Emoji" w:cs="Segoe UI Emoji"/>
          <w:b/>
          <w:bCs/>
        </w:rPr>
        <w:t>🎯</w:t>
      </w:r>
      <w:r w:rsidRPr="00FE754B">
        <w:rPr>
          <w:b/>
          <w:bCs/>
        </w:rPr>
        <w:t xml:space="preserve"> Outcomes:</w:t>
      </w:r>
    </w:p>
    <w:p w14:paraId="585CC014" w14:textId="77777777" w:rsidR="00FE754B" w:rsidRPr="00FE754B" w:rsidRDefault="00FE754B" w:rsidP="00FE754B">
      <w:pPr>
        <w:numPr>
          <w:ilvl w:val="0"/>
          <w:numId w:val="6"/>
        </w:numPr>
      </w:pPr>
      <w:r w:rsidRPr="00FE754B">
        <w:t>Enterprise-wide data privacy readiness</w:t>
      </w:r>
    </w:p>
    <w:p w14:paraId="79419189" w14:textId="77777777" w:rsidR="00FE754B" w:rsidRPr="00FE754B" w:rsidRDefault="00FE754B" w:rsidP="00FE754B">
      <w:pPr>
        <w:numPr>
          <w:ilvl w:val="0"/>
          <w:numId w:val="6"/>
        </w:numPr>
      </w:pPr>
      <w:r w:rsidRPr="00FE754B">
        <w:t>Reduced exposure to compliance breaches</w:t>
      </w:r>
    </w:p>
    <w:p w14:paraId="63791F8A" w14:textId="77777777" w:rsidR="00FE754B" w:rsidRPr="00FE754B" w:rsidRDefault="00FE754B" w:rsidP="00FE754B">
      <w:pPr>
        <w:numPr>
          <w:ilvl w:val="0"/>
          <w:numId w:val="6"/>
        </w:numPr>
      </w:pPr>
      <w:r w:rsidRPr="00FE754B">
        <w:t>Automated management of subject rights requests</w:t>
      </w:r>
    </w:p>
    <w:p w14:paraId="38BBEB31" w14:textId="77777777" w:rsidR="00FE754B" w:rsidRPr="00FE754B" w:rsidRDefault="00FE754B" w:rsidP="00FE754B">
      <w:r w:rsidRPr="00FE754B">
        <w:pict w14:anchorId="46D011BE">
          <v:rect id="_x0000_i1058" style="width:0;height:1.5pt" o:hralign="center" o:hrstd="t" o:hr="t" fillcolor="#a0a0a0" stroked="f"/>
        </w:pict>
      </w:r>
    </w:p>
    <w:p w14:paraId="1C3A8C85" w14:textId="77777777" w:rsidR="00FE754B" w:rsidRPr="00FE754B" w:rsidRDefault="00FE754B" w:rsidP="00FE754B">
      <w:pPr>
        <w:rPr>
          <w:b/>
          <w:bCs/>
        </w:rPr>
      </w:pPr>
      <w:r w:rsidRPr="00FE754B">
        <w:rPr>
          <w:rFonts w:ascii="Segoe UI Emoji" w:hAnsi="Segoe UI Emoji" w:cs="Segoe UI Emoji"/>
          <w:b/>
          <w:bCs/>
        </w:rPr>
        <w:t>🧩</w:t>
      </w:r>
      <w:r w:rsidRPr="00FE754B">
        <w:rPr>
          <w:b/>
          <w:bCs/>
        </w:rPr>
        <w:t xml:space="preserve"> 4. Regulatory Data Governance &amp; Audit Readiness</w:t>
      </w:r>
    </w:p>
    <w:p w14:paraId="0D2D9C5E" w14:textId="77777777" w:rsidR="00FE754B" w:rsidRPr="00FE754B" w:rsidRDefault="00FE754B" w:rsidP="00FE754B">
      <w:pPr>
        <w:rPr>
          <w:b/>
          <w:bCs/>
        </w:rPr>
      </w:pPr>
      <w:r w:rsidRPr="00FE754B">
        <w:rPr>
          <w:rFonts w:ascii="Segoe UI Emoji" w:hAnsi="Segoe UI Emoji" w:cs="Segoe UI Emoji"/>
          <w:b/>
          <w:bCs/>
        </w:rPr>
        <w:t>🔹</w:t>
      </w:r>
      <w:r w:rsidRPr="00FE754B">
        <w:rPr>
          <w:b/>
          <w:bCs/>
        </w:rPr>
        <w:t xml:space="preserve"> Overview:</w:t>
      </w:r>
    </w:p>
    <w:p w14:paraId="29D471A8" w14:textId="77777777" w:rsidR="00FE754B" w:rsidRPr="00FE754B" w:rsidRDefault="00FE754B" w:rsidP="00FE754B">
      <w:r w:rsidRPr="00FE754B">
        <w:t>Implement strong data governance practices and documentation frameworks to ensure readiness for internal and external audits.</w:t>
      </w:r>
    </w:p>
    <w:p w14:paraId="5618F3A6" w14:textId="77777777" w:rsidR="00FE754B" w:rsidRPr="00FE754B" w:rsidRDefault="00FE754B" w:rsidP="00FE754B">
      <w:pPr>
        <w:rPr>
          <w:b/>
          <w:bCs/>
        </w:rPr>
      </w:pPr>
      <w:r w:rsidRPr="00FE754B">
        <w:rPr>
          <w:rFonts w:ascii="Segoe UI Emoji" w:hAnsi="Segoe UI Emoji" w:cs="Segoe UI Emoji"/>
          <w:b/>
          <w:bCs/>
        </w:rPr>
        <w:lastRenderedPageBreak/>
        <w:t>✅</w:t>
      </w:r>
      <w:r w:rsidRPr="00FE754B">
        <w:rPr>
          <w:b/>
          <w:bCs/>
        </w:rPr>
        <w:t xml:space="preserve"> Key Services:</w:t>
      </w:r>
    </w:p>
    <w:p w14:paraId="16481B4C" w14:textId="77777777" w:rsidR="00FE754B" w:rsidRPr="00FE754B" w:rsidRDefault="00FE754B" w:rsidP="00FE754B">
      <w:pPr>
        <w:numPr>
          <w:ilvl w:val="0"/>
          <w:numId w:val="7"/>
        </w:numPr>
      </w:pPr>
      <w:r w:rsidRPr="00FE754B">
        <w:t>Regulatory data dictionary and lineage documentation</w:t>
      </w:r>
    </w:p>
    <w:p w14:paraId="674BECFA" w14:textId="77777777" w:rsidR="00FE754B" w:rsidRPr="00FE754B" w:rsidRDefault="00FE754B" w:rsidP="00FE754B">
      <w:pPr>
        <w:numPr>
          <w:ilvl w:val="0"/>
          <w:numId w:val="7"/>
        </w:numPr>
      </w:pPr>
      <w:r w:rsidRPr="00FE754B">
        <w:t>Audit trail generation for reporting flows and data transformations</w:t>
      </w:r>
    </w:p>
    <w:p w14:paraId="66CF1FC4" w14:textId="77777777" w:rsidR="00FE754B" w:rsidRPr="00FE754B" w:rsidRDefault="00FE754B" w:rsidP="00FE754B">
      <w:pPr>
        <w:numPr>
          <w:ilvl w:val="0"/>
          <w:numId w:val="7"/>
        </w:numPr>
      </w:pPr>
      <w:r w:rsidRPr="00FE754B">
        <w:t>Change impact assessment documentation</w:t>
      </w:r>
    </w:p>
    <w:p w14:paraId="33028017" w14:textId="77777777" w:rsidR="00FE754B" w:rsidRPr="00FE754B" w:rsidRDefault="00FE754B" w:rsidP="00FE754B">
      <w:pPr>
        <w:numPr>
          <w:ilvl w:val="0"/>
          <w:numId w:val="7"/>
        </w:numPr>
      </w:pPr>
      <w:r w:rsidRPr="00FE754B">
        <w:t>Evidence generation for controls and validations</w:t>
      </w:r>
    </w:p>
    <w:p w14:paraId="01F8BCB0" w14:textId="77777777" w:rsidR="00FE754B" w:rsidRPr="00FE754B" w:rsidRDefault="00FE754B" w:rsidP="00FE754B">
      <w:pPr>
        <w:numPr>
          <w:ilvl w:val="0"/>
          <w:numId w:val="7"/>
        </w:numPr>
      </w:pPr>
      <w:r w:rsidRPr="00FE754B">
        <w:t>Alignment with BCBS 239, DORA, and internal policies</w:t>
      </w:r>
    </w:p>
    <w:p w14:paraId="3E6B669B" w14:textId="77777777" w:rsidR="00FE754B" w:rsidRPr="00FE754B" w:rsidRDefault="00FE754B" w:rsidP="00FE754B">
      <w:pPr>
        <w:rPr>
          <w:b/>
          <w:bCs/>
        </w:rPr>
      </w:pPr>
      <w:r w:rsidRPr="00FE754B">
        <w:rPr>
          <w:rFonts w:ascii="Segoe UI Emoji" w:hAnsi="Segoe UI Emoji" w:cs="Segoe UI Emoji"/>
          <w:b/>
          <w:bCs/>
        </w:rPr>
        <w:t>🎯</w:t>
      </w:r>
      <w:r w:rsidRPr="00FE754B">
        <w:rPr>
          <w:b/>
          <w:bCs/>
        </w:rPr>
        <w:t xml:space="preserve"> Outcomes:</w:t>
      </w:r>
    </w:p>
    <w:p w14:paraId="394C2AC4" w14:textId="77777777" w:rsidR="00FE754B" w:rsidRPr="00FE754B" w:rsidRDefault="00FE754B" w:rsidP="00FE754B">
      <w:pPr>
        <w:numPr>
          <w:ilvl w:val="0"/>
          <w:numId w:val="8"/>
        </w:numPr>
      </w:pPr>
      <w:r w:rsidRPr="00FE754B">
        <w:t>Faster and smoother regulatory audits</w:t>
      </w:r>
    </w:p>
    <w:p w14:paraId="3A11859C" w14:textId="77777777" w:rsidR="00FE754B" w:rsidRPr="00FE754B" w:rsidRDefault="00FE754B" w:rsidP="00FE754B">
      <w:pPr>
        <w:numPr>
          <w:ilvl w:val="0"/>
          <w:numId w:val="8"/>
        </w:numPr>
      </w:pPr>
      <w:r w:rsidRPr="00FE754B">
        <w:t>Proactive control of data risk and process gaps</w:t>
      </w:r>
    </w:p>
    <w:p w14:paraId="4D3F746F" w14:textId="77777777" w:rsidR="00FE754B" w:rsidRPr="00FE754B" w:rsidRDefault="00FE754B" w:rsidP="00FE754B">
      <w:pPr>
        <w:numPr>
          <w:ilvl w:val="0"/>
          <w:numId w:val="8"/>
        </w:numPr>
      </w:pPr>
      <w:r w:rsidRPr="00FE754B">
        <w:t>Harmonized data usage across business and compliance teams</w:t>
      </w:r>
    </w:p>
    <w:p w14:paraId="16629A19" w14:textId="77777777" w:rsidR="00FE754B" w:rsidRPr="00FE754B" w:rsidRDefault="00FE754B" w:rsidP="00FE754B">
      <w:r w:rsidRPr="00FE754B">
        <w:pict w14:anchorId="374572AD">
          <v:rect id="_x0000_i1059" style="width:0;height:1.5pt" o:hralign="center" o:hrstd="t" o:hr="t" fillcolor="#a0a0a0" stroked="f"/>
        </w:pict>
      </w:r>
    </w:p>
    <w:p w14:paraId="5FBE6767" w14:textId="77777777" w:rsidR="00FE754B" w:rsidRPr="00FE754B" w:rsidRDefault="00FE754B" w:rsidP="00FE754B">
      <w:pPr>
        <w:rPr>
          <w:b/>
          <w:bCs/>
        </w:rPr>
      </w:pPr>
      <w:r w:rsidRPr="00FE754B">
        <w:rPr>
          <w:rFonts w:ascii="Segoe UI Emoji" w:hAnsi="Segoe UI Emoji" w:cs="Segoe UI Emoji"/>
          <w:b/>
          <w:bCs/>
        </w:rPr>
        <w:t>📌</w:t>
      </w:r>
      <w:r w:rsidRPr="00FE754B">
        <w:rPr>
          <w:b/>
          <w:bCs/>
        </w:rPr>
        <w:t xml:space="preserve"> Optional Add-ons:</w:t>
      </w:r>
    </w:p>
    <w:p w14:paraId="2691CEB5" w14:textId="77777777" w:rsidR="00FE754B" w:rsidRPr="00FE754B" w:rsidRDefault="00FE754B" w:rsidP="00FE754B">
      <w:pPr>
        <w:numPr>
          <w:ilvl w:val="0"/>
          <w:numId w:val="9"/>
        </w:numPr>
      </w:pPr>
      <w:r w:rsidRPr="00FE754B">
        <w:rPr>
          <w:b/>
          <w:bCs/>
        </w:rPr>
        <w:t>Control Dashboard</w:t>
      </w:r>
      <w:r w:rsidRPr="00FE754B">
        <w:t>: Live visualization of compliance KPIs, breaks, and SLAs</w:t>
      </w:r>
    </w:p>
    <w:p w14:paraId="42B3CBFF" w14:textId="77777777" w:rsidR="00FE754B" w:rsidRPr="00FE754B" w:rsidRDefault="00FE754B" w:rsidP="00FE754B">
      <w:pPr>
        <w:numPr>
          <w:ilvl w:val="0"/>
          <w:numId w:val="9"/>
        </w:numPr>
      </w:pPr>
      <w:r w:rsidRPr="00FE754B">
        <w:rPr>
          <w:b/>
          <w:bCs/>
        </w:rPr>
        <w:t>Automated Alerting</w:t>
      </w:r>
      <w:r w:rsidRPr="00FE754B">
        <w:t>: Triggers for late/missing reports, data gaps, or schema errors</w:t>
      </w:r>
    </w:p>
    <w:p w14:paraId="06A5D21A" w14:textId="77777777" w:rsidR="00FE754B" w:rsidRPr="00FE754B" w:rsidRDefault="00FE754B" w:rsidP="00FE754B">
      <w:pPr>
        <w:numPr>
          <w:ilvl w:val="0"/>
          <w:numId w:val="9"/>
        </w:numPr>
      </w:pPr>
      <w:r w:rsidRPr="00FE754B">
        <w:rPr>
          <w:b/>
          <w:bCs/>
        </w:rPr>
        <w:t>Managed Service</w:t>
      </w:r>
      <w:r w:rsidRPr="00FE754B">
        <w:t>: Regulatory reporting as a managed/outsourced service</w:t>
      </w:r>
    </w:p>
    <w:p w14:paraId="2279E878" w14:textId="77777777" w:rsidR="00FE754B" w:rsidRPr="00FE754B" w:rsidRDefault="00FE754B" w:rsidP="00FE754B">
      <w:pPr>
        <w:numPr>
          <w:ilvl w:val="0"/>
          <w:numId w:val="9"/>
        </w:numPr>
      </w:pPr>
      <w:r w:rsidRPr="00FE754B">
        <w:rPr>
          <w:b/>
          <w:bCs/>
        </w:rPr>
        <w:t>Cross-Border Regulatory Intelligence</w:t>
      </w:r>
      <w:r w:rsidRPr="00FE754B">
        <w:t>: Insights on overlapping reporting regimes</w:t>
      </w:r>
    </w:p>
    <w:p w14:paraId="6AC01753" w14:textId="77777777" w:rsidR="00FE754B" w:rsidRDefault="00FE754B"/>
    <w:sectPr w:rsidR="00FE7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138D8"/>
    <w:multiLevelType w:val="multilevel"/>
    <w:tmpl w:val="D5DC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5FC"/>
    <w:multiLevelType w:val="multilevel"/>
    <w:tmpl w:val="7264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444C1"/>
    <w:multiLevelType w:val="multilevel"/>
    <w:tmpl w:val="A6F8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45C79"/>
    <w:multiLevelType w:val="multilevel"/>
    <w:tmpl w:val="89E8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317DB"/>
    <w:multiLevelType w:val="multilevel"/>
    <w:tmpl w:val="E768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00B20"/>
    <w:multiLevelType w:val="multilevel"/>
    <w:tmpl w:val="1CAC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A07D0"/>
    <w:multiLevelType w:val="multilevel"/>
    <w:tmpl w:val="E194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21F60"/>
    <w:multiLevelType w:val="multilevel"/>
    <w:tmpl w:val="BDDE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700B1"/>
    <w:multiLevelType w:val="multilevel"/>
    <w:tmpl w:val="5DD0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573159">
    <w:abstractNumId w:val="7"/>
  </w:num>
  <w:num w:numId="2" w16cid:durableId="1691757865">
    <w:abstractNumId w:val="3"/>
  </w:num>
  <w:num w:numId="3" w16cid:durableId="1112287436">
    <w:abstractNumId w:val="2"/>
  </w:num>
  <w:num w:numId="4" w16cid:durableId="97605879">
    <w:abstractNumId w:val="4"/>
  </w:num>
  <w:num w:numId="5" w16cid:durableId="283656739">
    <w:abstractNumId w:val="6"/>
  </w:num>
  <w:num w:numId="6" w16cid:durableId="9181350">
    <w:abstractNumId w:val="0"/>
  </w:num>
  <w:num w:numId="7" w16cid:durableId="1133795576">
    <w:abstractNumId w:val="5"/>
  </w:num>
  <w:num w:numId="8" w16cid:durableId="419719456">
    <w:abstractNumId w:val="8"/>
  </w:num>
  <w:num w:numId="9" w16cid:durableId="893126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4B"/>
    <w:rsid w:val="0084063C"/>
    <w:rsid w:val="00FE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3E94"/>
  <w15:chartTrackingRefBased/>
  <w15:docId w15:val="{77B34D8B-7C02-40DD-86C1-253668CF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5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5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5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5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5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4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2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3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Patel</dc:creator>
  <cp:keywords/>
  <dc:description/>
  <cp:lastModifiedBy>Kiran Patel</cp:lastModifiedBy>
  <cp:revision>1</cp:revision>
  <dcterms:created xsi:type="dcterms:W3CDTF">2025-06-21T03:07:00Z</dcterms:created>
  <dcterms:modified xsi:type="dcterms:W3CDTF">2025-06-21T03:07:00Z</dcterms:modified>
</cp:coreProperties>
</file>