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C213" w14:textId="77777777" w:rsidR="009115FC" w:rsidRPr="00FE504F" w:rsidRDefault="009115FC" w:rsidP="009115FC">
      <w:pPr>
        <w:spacing w:line="240" w:lineRule="auto"/>
        <w:rPr>
          <w:rFonts w:ascii="Times New Roman" w:hAnsi="Times New Roman" w:cs="Times New Roman"/>
          <w:b/>
          <w:bCs/>
          <w:sz w:val="24"/>
          <w:szCs w:val="24"/>
        </w:rPr>
      </w:pPr>
      <w:bookmarkStart w:id="0" w:name="_Hlk152265871"/>
      <w:bookmarkEnd w:id="0"/>
      <w:r w:rsidRPr="00FE504F">
        <w:rPr>
          <w:rFonts w:ascii="Times New Roman" w:hAnsi="Times New Roman" w:cs="Times New Roman"/>
          <w:b/>
          <w:bCs/>
          <w:sz w:val="24"/>
          <w:szCs w:val="24"/>
        </w:rPr>
        <w:t>¿Se mantiene el espacio bipolar? El voto de clase</w:t>
      </w:r>
      <w:r>
        <w:rPr>
          <w:rFonts w:ascii="Times New Roman" w:hAnsi="Times New Roman" w:cs="Times New Roman"/>
          <w:b/>
          <w:bCs/>
          <w:sz w:val="24"/>
          <w:szCs w:val="24"/>
        </w:rPr>
        <w:t>, la derecha radical</w:t>
      </w:r>
      <w:r w:rsidRPr="00FE504F">
        <w:rPr>
          <w:rFonts w:ascii="Times New Roman" w:hAnsi="Times New Roman" w:cs="Times New Roman"/>
          <w:b/>
          <w:bCs/>
          <w:sz w:val="24"/>
          <w:szCs w:val="24"/>
        </w:rPr>
        <w:t xml:space="preserve"> y los valores políticos en el nuevo sistema de partidos español </w:t>
      </w:r>
      <w:r>
        <w:rPr>
          <w:rFonts w:ascii="Times New Roman" w:hAnsi="Times New Roman" w:cs="Times New Roman"/>
          <w:b/>
          <w:bCs/>
          <w:sz w:val="24"/>
          <w:szCs w:val="24"/>
        </w:rPr>
        <w:t>(2011-2019)</w:t>
      </w:r>
    </w:p>
    <w:p w14:paraId="65F22E63" w14:textId="77777777" w:rsidR="009115FC" w:rsidRPr="00FE504F" w:rsidRDefault="009115FC" w:rsidP="009115FC">
      <w:pPr>
        <w:spacing w:line="240" w:lineRule="auto"/>
        <w:rPr>
          <w:rFonts w:ascii="Times New Roman" w:hAnsi="Times New Roman" w:cs="Times New Roman"/>
          <w:b/>
          <w:bCs/>
          <w:sz w:val="24"/>
          <w:szCs w:val="24"/>
          <w:lang w:val="en-GB"/>
        </w:rPr>
      </w:pPr>
      <w:r w:rsidRPr="00FE504F">
        <w:rPr>
          <w:rFonts w:ascii="Times New Roman" w:hAnsi="Times New Roman" w:cs="Times New Roman"/>
          <w:b/>
          <w:bCs/>
          <w:sz w:val="24"/>
          <w:szCs w:val="24"/>
          <w:lang w:val="en-GB"/>
        </w:rPr>
        <w:t>Does bipolar space remain? Class voting</w:t>
      </w:r>
      <w:r>
        <w:rPr>
          <w:rFonts w:ascii="Times New Roman" w:hAnsi="Times New Roman" w:cs="Times New Roman"/>
          <w:b/>
          <w:bCs/>
          <w:sz w:val="24"/>
          <w:szCs w:val="24"/>
          <w:lang w:val="en-GB"/>
        </w:rPr>
        <w:t>, the radical right</w:t>
      </w:r>
      <w:r w:rsidRPr="00FE504F">
        <w:rPr>
          <w:rFonts w:ascii="Times New Roman" w:hAnsi="Times New Roman" w:cs="Times New Roman"/>
          <w:b/>
          <w:bCs/>
          <w:sz w:val="24"/>
          <w:szCs w:val="24"/>
          <w:lang w:val="en-GB"/>
        </w:rPr>
        <w:t xml:space="preserve"> and political values in the new Spanish party system</w:t>
      </w:r>
      <w:r>
        <w:rPr>
          <w:rFonts w:ascii="Times New Roman" w:hAnsi="Times New Roman" w:cs="Times New Roman"/>
          <w:b/>
          <w:bCs/>
          <w:sz w:val="24"/>
          <w:szCs w:val="24"/>
          <w:lang w:val="en-GB"/>
        </w:rPr>
        <w:t xml:space="preserve"> </w:t>
      </w:r>
      <w:r w:rsidRPr="00120E59">
        <w:rPr>
          <w:rFonts w:ascii="Times New Roman" w:hAnsi="Times New Roman" w:cs="Times New Roman"/>
          <w:b/>
          <w:bCs/>
          <w:sz w:val="24"/>
          <w:szCs w:val="24"/>
          <w:lang w:val="en-US"/>
        </w:rPr>
        <w:t>(2011-2019)</w:t>
      </w:r>
    </w:p>
    <w:p w14:paraId="16EA83DA" w14:textId="77777777" w:rsidR="009115FC" w:rsidRPr="00120E59" w:rsidRDefault="009115FC" w:rsidP="009115FC">
      <w:pPr>
        <w:spacing w:line="240" w:lineRule="auto"/>
        <w:rPr>
          <w:rFonts w:ascii="Times New Roman" w:hAnsi="Times New Roman" w:cs="Times New Roman"/>
          <w:b/>
          <w:bCs/>
          <w:sz w:val="24"/>
          <w:szCs w:val="24"/>
        </w:rPr>
      </w:pPr>
      <w:r w:rsidRPr="00120E59">
        <w:rPr>
          <w:rFonts w:ascii="Times New Roman" w:hAnsi="Times New Roman" w:cs="Times New Roman"/>
          <w:b/>
          <w:bCs/>
          <w:sz w:val="24"/>
          <w:szCs w:val="24"/>
        </w:rPr>
        <w:t>Manuel Romero García</w:t>
      </w:r>
    </w:p>
    <w:p w14:paraId="3DD10DA6" w14:textId="77777777" w:rsidR="009115FC" w:rsidRPr="00120E59" w:rsidRDefault="009115FC" w:rsidP="009115FC">
      <w:pPr>
        <w:spacing w:line="240" w:lineRule="auto"/>
        <w:rPr>
          <w:rFonts w:ascii="Times New Roman" w:hAnsi="Times New Roman" w:cs="Times New Roman"/>
          <w:b/>
          <w:bCs/>
          <w:sz w:val="24"/>
          <w:szCs w:val="24"/>
        </w:rPr>
      </w:pPr>
    </w:p>
    <w:p w14:paraId="18056FC6" w14:textId="6A5B13A3" w:rsidR="009115FC" w:rsidRDefault="009115FC" w:rsidP="009115FC">
      <w:pPr>
        <w:spacing w:line="240" w:lineRule="auto"/>
        <w:rPr>
          <w:rFonts w:ascii="Times New Roman" w:hAnsi="Times New Roman" w:cs="Times New Roman"/>
          <w:sz w:val="24"/>
          <w:szCs w:val="24"/>
        </w:rPr>
      </w:pPr>
      <w:r>
        <w:rPr>
          <w:rFonts w:ascii="Times New Roman" w:hAnsi="Times New Roman" w:cs="Times New Roman"/>
          <w:sz w:val="24"/>
          <w:szCs w:val="24"/>
        </w:rPr>
        <w:t xml:space="preserve">Python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en CHEP, </w:t>
      </w:r>
      <w:r w:rsidR="00213CBC">
        <w:rPr>
          <w:rFonts w:ascii="Times New Roman" w:hAnsi="Times New Roman" w:cs="Times New Roman"/>
          <w:sz w:val="24"/>
          <w:szCs w:val="24"/>
        </w:rPr>
        <w:t>graduado en</w:t>
      </w:r>
      <w:r>
        <w:rPr>
          <w:rFonts w:ascii="Times New Roman" w:hAnsi="Times New Roman" w:cs="Times New Roman"/>
          <w:sz w:val="24"/>
          <w:szCs w:val="24"/>
        </w:rPr>
        <w:t xml:space="preserve"> Sociología y Ciencias Políticas por la Universidad Pablo de Olavide y </w:t>
      </w:r>
      <w:r w:rsidR="00213CBC">
        <w:rPr>
          <w:rFonts w:ascii="Times New Roman" w:hAnsi="Times New Roman" w:cs="Times New Roman"/>
          <w:sz w:val="24"/>
          <w:szCs w:val="24"/>
        </w:rPr>
        <w:t>en</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 xml:space="preserve"> y Big Data por la Universidad Complutense de Madrid. Mi principal labor profesional se centra en la automatización de procesos de ETL, y cuento con experiencia en el ámbito de la investigación en estadística y ciencias sociales el Centro de Sociología y Políticas Locales, con el cual he realizado</w:t>
      </w:r>
      <w:r w:rsidR="00766309">
        <w:rPr>
          <w:rFonts w:ascii="Times New Roman" w:hAnsi="Times New Roman" w:cs="Times New Roman"/>
          <w:sz w:val="24"/>
          <w:szCs w:val="24"/>
        </w:rPr>
        <w:t xml:space="preserve"> presentaciones </w:t>
      </w:r>
      <w:r>
        <w:rPr>
          <w:rFonts w:ascii="Times New Roman" w:hAnsi="Times New Roman" w:cs="Times New Roman"/>
          <w:sz w:val="24"/>
          <w:szCs w:val="24"/>
        </w:rPr>
        <w:t xml:space="preserve">en el IX Congreso Andaluz de Sociología y el XX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Congress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Sociology</w:t>
      </w:r>
      <w:proofErr w:type="spellEnd"/>
      <w:r>
        <w:rPr>
          <w:rFonts w:ascii="Times New Roman" w:hAnsi="Times New Roman" w:cs="Times New Roman"/>
          <w:sz w:val="24"/>
          <w:szCs w:val="24"/>
        </w:rPr>
        <w:t>.</w:t>
      </w:r>
    </w:p>
    <w:p w14:paraId="239DC9EF" w14:textId="77777777" w:rsidR="009115FC" w:rsidRPr="00F153FA" w:rsidRDefault="00000000" w:rsidP="009115FC">
      <w:pPr>
        <w:spacing w:line="240" w:lineRule="auto"/>
        <w:rPr>
          <w:rFonts w:ascii="Times New Roman" w:hAnsi="Times New Roman" w:cs="Times New Roman"/>
          <w:sz w:val="24"/>
          <w:szCs w:val="24"/>
        </w:rPr>
      </w:pPr>
      <w:hyperlink r:id="rId8" w:history="1">
        <w:r w:rsidR="009115FC" w:rsidRPr="00F153FA">
          <w:rPr>
            <w:rStyle w:val="Hyperlink"/>
            <w:rFonts w:ascii="Times New Roman" w:hAnsi="Times New Roman" w:cs="Times New Roman"/>
            <w:sz w:val="24"/>
            <w:szCs w:val="24"/>
          </w:rPr>
          <w:t>mromgar99@gmail.com</w:t>
        </w:r>
      </w:hyperlink>
    </w:p>
    <w:p w14:paraId="7758A8D7" w14:textId="77777777" w:rsidR="009115FC" w:rsidRPr="00F153FA" w:rsidRDefault="009115FC" w:rsidP="009115FC">
      <w:pPr>
        <w:spacing w:line="240" w:lineRule="auto"/>
        <w:rPr>
          <w:rFonts w:ascii="Times New Roman" w:hAnsi="Times New Roman" w:cs="Times New Roman"/>
          <w:sz w:val="24"/>
          <w:szCs w:val="24"/>
        </w:rPr>
      </w:pPr>
      <w:r w:rsidRPr="00F153FA">
        <w:rPr>
          <w:rFonts w:ascii="Times New Roman" w:hAnsi="Times New Roman" w:cs="Times New Roman"/>
          <w:sz w:val="24"/>
          <w:szCs w:val="24"/>
        </w:rPr>
        <w:t>685026855</w:t>
      </w:r>
    </w:p>
    <w:p w14:paraId="1F524A33" w14:textId="77777777" w:rsidR="009115FC" w:rsidRPr="00F153FA" w:rsidRDefault="009115FC" w:rsidP="009115FC">
      <w:pPr>
        <w:spacing w:line="240" w:lineRule="auto"/>
        <w:rPr>
          <w:rFonts w:ascii="Times New Roman" w:hAnsi="Times New Roman" w:cs="Times New Roman"/>
          <w:sz w:val="24"/>
          <w:szCs w:val="24"/>
        </w:rPr>
      </w:pPr>
      <w:r w:rsidRPr="00F153FA">
        <w:rPr>
          <w:rFonts w:ascii="Times New Roman" w:hAnsi="Times New Roman" w:cs="Times New Roman"/>
          <w:sz w:val="24"/>
          <w:szCs w:val="24"/>
        </w:rPr>
        <w:t>DNI: 30247595L</w:t>
      </w:r>
    </w:p>
    <w:p w14:paraId="32F55760" w14:textId="77777777" w:rsidR="009115FC" w:rsidRDefault="009115FC" w:rsidP="009115FC">
      <w:pPr>
        <w:spacing w:line="240" w:lineRule="auto"/>
        <w:rPr>
          <w:rFonts w:ascii="Times New Roman" w:hAnsi="Times New Roman" w:cs="Times New Roman"/>
          <w:sz w:val="24"/>
          <w:szCs w:val="24"/>
        </w:rPr>
      </w:pPr>
      <w:r w:rsidRPr="00F153FA">
        <w:rPr>
          <w:rFonts w:ascii="Times New Roman" w:hAnsi="Times New Roman" w:cs="Times New Roman"/>
          <w:sz w:val="24"/>
          <w:szCs w:val="24"/>
        </w:rPr>
        <w:t>C/Luis Rosales, 2, 2º A</w:t>
      </w:r>
    </w:p>
    <w:p w14:paraId="0925D758" w14:textId="77777777" w:rsidR="009115FC" w:rsidRDefault="009115FC" w:rsidP="009115FC">
      <w:pPr>
        <w:spacing w:line="240" w:lineRule="auto"/>
        <w:rPr>
          <w:rFonts w:ascii="Times New Roman" w:hAnsi="Times New Roman" w:cs="Times New Roman"/>
          <w:sz w:val="24"/>
          <w:szCs w:val="24"/>
        </w:rPr>
      </w:pPr>
    </w:p>
    <w:p w14:paraId="0BC2F9CD" w14:textId="77777777" w:rsidR="009115FC" w:rsidRDefault="009115FC" w:rsidP="009115FC">
      <w:pPr>
        <w:spacing w:line="240" w:lineRule="auto"/>
        <w:rPr>
          <w:rFonts w:ascii="Times New Roman" w:hAnsi="Times New Roman" w:cs="Times New Roman"/>
          <w:sz w:val="24"/>
          <w:szCs w:val="24"/>
        </w:rPr>
      </w:pPr>
    </w:p>
    <w:p w14:paraId="51F5F51A" w14:textId="77777777" w:rsidR="009115FC" w:rsidRDefault="009115FC" w:rsidP="009115FC">
      <w:pPr>
        <w:spacing w:line="240" w:lineRule="auto"/>
        <w:rPr>
          <w:rFonts w:ascii="Times New Roman" w:hAnsi="Times New Roman" w:cs="Times New Roman"/>
          <w:sz w:val="24"/>
          <w:szCs w:val="24"/>
        </w:rPr>
      </w:pPr>
    </w:p>
    <w:p w14:paraId="63C8D929" w14:textId="77777777" w:rsidR="009115FC" w:rsidRDefault="009115FC" w:rsidP="009115FC">
      <w:pPr>
        <w:spacing w:line="240" w:lineRule="auto"/>
        <w:rPr>
          <w:rFonts w:ascii="Times New Roman" w:hAnsi="Times New Roman" w:cs="Times New Roman"/>
          <w:sz w:val="24"/>
          <w:szCs w:val="24"/>
        </w:rPr>
      </w:pPr>
    </w:p>
    <w:p w14:paraId="2B3FD742" w14:textId="77777777" w:rsidR="009115FC" w:rsidRDefault="009115FC" w:rsidP="009115FC">
      <w:pPr>
        <w:spacing w:line="240" w:lineRule="auto"/>
        <w:rPr>
          <w:rFonts w:ascii="Times New Roman" w:hAnsi="Times New Roman" w:cs="Times New Roman"/>
          <w:sz w:val="24"/>
          <w:szCs w:val="24"/>
        </w:rPr>
      </w:pPr>
    </w:p>
    <w:p w14:paraId="4B31BEE4" w14:textId="77777777" w:rsidR="009115FC" w:rsidRDefault="009115FC" w:rsidP="009115FC">
      <w:pPr>
        <w:spacing w:line="240" w:lineRule="auto"/>
        <w:rPr>
          <w:rFonts w:ascii="Times New Roman" w:hAnsi="Times New Roman" w:cs="Times New Roman"/>
          <w:sz w:val="24"/>
          <w:szCs w:val="24"/>
        </w:rPr>
      </w:pPr>
    </w:p>
    <w:p w14:paraId="4E750858" w14:textId="77777777" w:rsidR="009115FC" w:rsidRDefault="009115FC" w:rsidP="009115FC">
      <w:pPr>
        <w:spacing w:line="240" w:lineRule="auto"/>
        <w:rPr>
          <w:rFonts w:ascii="Times New Roman" w:hAnsi="Times New Roman" w:cs="Times New Roman"/>
          <w:sz w:val="24"/>
          <w:szCs w:val="24"/>
        </w:rPr>
      </w:pPr>
    </w:p>
    <w:p w14:paraId="7ACDF7CC" w14:textId="77777777" w:rsidR="009115FC" w:rsidRDefault="009115FC" w:rsidP="009115FC">
      <w:pPr>
        <w:spacing w:line="240" w:lineRule="auto"/>
        <w:rPr>
          <w:rFonts w:ascii="Times New Roman" w:hAnsi="Times New Roman" w:cs="Times New Roman"/>
          <w:sz w:val="24"/>
          <w:szCs w:val="24"/>
        </w:rPr>
      </w:pPr>
    </w:p>
    <w:p w14:paraId="4AA85986" w14:textId="77777777" w:rsidR="009115FC" w:rsidRDefault="009115FC" w:rsidP="009115FC">
      <w:pPr>
        <w:spacing w:line="240" w:lineRule="auto"/>
        <w:rPr>
          <w:rFonts w:ascii="Times New Roman" w:hAnsi="Times New Roman" w:cs="Times New Roman"/>
          <w:sz w:val="24"/>
          <w:szCs w:val="24"/>
        </w:rPr>
      </w:pPr>
    </w:p>
    <w:p w14:paraId="377F52CE" w14:textId="77777777" w:rsidR="009115FC" w:rsidRDefault="009115FC" w:rsidP="009115FC">
      <w:pPr>
        <w:spacing w:line="240" w:lineRule="auto"/>
        <w:rPr>
          <w:rFonts w:ascii="Times New Roman" w:hAnsi="Times New Roman" w:cs="Times New Roman"/>
          <w:sz w:val="24"/>
          <w:szCs w:val="24"/>
        </w:rPr>
      </w:pPr>
    </w:p>
    <w:p w14:paraId="2A987C9B" w14:textId="77777777" w:rsidR="009115FC" w:rsidRDefault="009115FC" w:rsidP="009115FC">
      <w:pPr>
        <w:spacing w:line="240" w:lineRule="auto"/>
        <w:rPr>
          <w:rFonts w:ascii="Times New Roman" w:hAnsi="Times New Roman" w:cs="Times New Roman"/>
          <w:sz w:val="24"/>
          <w:szCs w:val="24"/>
        </w:rPr>
      </w:pPr>
    </w:p>
    <w:p w14:paraId="36F122FF" w14:textId="77777777" w:rsidR="009115FC" w:rsidRDefault="009115FC" w:rsidP="009115FC">
      <w:pPr>
        <w:spacing w:line="240" w:lineRule="auto"/>
        <w:rPr>
          <w:rFonts w:ascii="Times New Roman" w:hAnsi="Times New Roman" w:cs="Times New Roman"/>
          <w:sz w:val="24"/>
          <w:szCs w:val="24"/>
        </w:rPr>
      </w:pPr>
    </w:p>
    <w:p w14:paraId="5BD85E90" w14:textId="77777777" w:rsidR="009115FC" w:rsidRDefault="009115FC" w:rsidP="009115FC">
      <w:pPr>
        <w:spacing w:line="240" w:lineRule="auto"/>
        <w:rPr>
          <w:rFonts w:ascii="Times New Roman" w:hAnsi="Times New Roman" w:cs="Times New Roman"/>
          <w:sz w:val="24"/>
          <w:szCs w:val="24"/>
        </w:rPr>
      </w:pPr>
    </w:p>
    <w:p w14:paraId="16B0908F" w14:textId="77777777" w:rsidR="009115FC" w:rsidRDefault="009115FC" w:rsidP="009115FC">
      <w:pPr>
        <w:spacing w:line="240" w:lineRule="auto"/>
        <w:rPr>
          <w:rFonts w:ascii="Times New Roman" w:hAnsi="Times New Roman" w:cs="Times New Roman"/>
          <w:sz w:val="24"/>
          <w:szCs w:val="24"/>
        </w:rPr>
      </w:pPr>
    </w:p>
    <w:p w14:paraId="0EA6740D" w14:textId="77777777" w:rsidR="009115FC" w:rsidRDefault="009115FC" w:rsidP="009115FC">
      <w:pPr>
        <w:spacing w:line="240" w:lineRule="auto"/>
        <w:rPr>
          <w:rFonts w:ascii="Times New Roman" w:hAnsi="Times New Roman" w:cs="Times New Roman"/>
          <w:sz w:val="24"/>
          <w:szCs w:val="24"/>
        </w:rPr>
      </w:pPr>
    </w:p>
    <w:p w14:paraId="22BECFBF" w14:textId="77777777" w:rsidR="009115FC" w:rsidRDefault="009115FC" w:rsidP="009115FC">
      <w:pPr>
        <w:spacing w:line="240" w:lineRule="auto"/>
        <w:rPr>
          <w:rFonts w:ascii="Times New Roman" w:hAnsi="Times New Roman" w:cs="Times New Roman"/>
          <w:sz w:val="24"/>
          <w:szCs w:val="24"/>
        </w:rPr>
      </w:pPr>
    </w:p>
    <w:p w14:paraId="0D348EA2" w14:textId="77777777" w:rsidR="009115FC" w:rsidRDefault="009115FC" w:rsidP="009115FC">
      <w:pPr>
        <w:spacing w:line="240" w:lineRule="auto"/>
        <w:rPr>
          <w:rFonts w:ascii="Times New Roman" w:hAnsi="Times New Roman" w:cs="Times New Roman"/>
          <w:sz w:val="24"/>
          <w:szCs w:val="24"/>
        </w:rPr>
      </w:pPr>
    </w:p>
    <w:p w14:paraId="11F7359B" w14:textId="77777777" w:rsidR="009115FC" w:rsidRPr="00F153FA" w:rsidRDefault="009115FC" w:rsidP="009115FC">
      <w:pPr>
        <w:spacing w:line="240" w:lineRule="auto"/>
        <w:rPr>
          <w:rFonts w:ascii="Times New Roman" w:hAnsi="Times New Roman" w:cs="Times New Roman"/>
          <w:sz w:val="24"/>
          <w:szCs w:val="24"/>
        </w:rPr>
      </w:pPr>
    </w:p>
    <w:p w14:paraId="53D028A4" w14:textId="77777777" w:rsidR="009115FC" w:rsidRPr="00833EAC" w:rsidRDefault="009115FC" w:rsidP="009115FC">
      <w:pPr>
        <w:spacing w:line="240" w:lineRule="auto"/>
        <w:rPr>
          <w:rFonts w:ascii="Times New Roman" w:hAnsi="Times New Roman" w:cs="Times New Roman"/>
          <w:b/>
          <w:bCs/>
          <w:sz w:val="24"/>
          <w:szCs w:val="24"/>
        </w:rPr>
      </w:pPr>
      <w:r w:rsidRPr="00833EAC">
        <w:rPr>
          <w:rFonts w:ascii="Times New Roman" w:hAnsi="Times New Roman" w:cs="Times New Roman"/>
          <w:b/>
          <w:bCs/>
          <w:sz w:val="24"/>
          <w:szCs w:val="24"/>
        </w:rPr>
        <w:lastRenderedPageBreak/>
        <w:t>Resumen</w:t>
      </w:r>
    </w:p>
    <w:p w14:paraId="73B3F14B" w14:textId="3781DB8C" w:rsidR="009115FC" w:rsidRPr="004A7B13" w:rsidRDefault="009115FC" w:rsidP="009115FC">
      <w:pPr>
        <w:spacing w:line="240" w:lineRule="auto"/>
        <w:rPr>
          <w:rFonts w:ascii="Times New Roman" w:hAnsi="Times New Roman" w:cs="Times New Roman"/>
          <w:color w:val="FF0000"/>
          <w:sz w:val="24"/>
          <w:szCs w:val="24"/>
        </w:rPr>
      </w:pPr>
      <w:r w:rsidRPr="00833EAC">
        <w:rPr>
          <w:rFonts w:ascii="Times New Roman" w:hAnsi="Times New Roman" w:cs="Times New Roman"/>
          <w:sz w:val="24"/>
          <w:szCs w:val="24"/>
        </w:rPr>
        <w:t xml:space="preserve">España ha sufrido grandes cambios políticos desde la crisis económica de 2008, </w:t>
      </w:r>
      <w:r>
        <w:rPr>
          <w:rFonts w:ascii="Times New Roman" w:hAnsi="Times New Roman" w:cs="Times New Roman"/>
          <w:sz w:val="24"/>
          <w:szCs w:val="24"/>
        </w:rPr>
        <w:t>comenzando</w:t>
      </w:r>
      <w:r w:rsidRPr="00833EAC">
        <w:rPr>
          <w:rFonts w:ascii="Times New Roman" w:hAnsi="Times New Roman" w:cs="Times New Roman"/>
          <w:sz w:val="24"/>
          <w:szCs w:val="24"/>
        </w:rPr>
        <w:t xml:space="preserve"> por una ola de manifestaciones y el desafío del movimiento independentista catalán, </w:t>
      </w:r>
      <w:r>
        <w:rPr>
          <w:rFonts w:ascii="Times New Roman" w:hAnsi="Times New Roman" w:cs="Times New Roman"/>
          <w:sz w:val="24"/>
          <w:szCs w:val="24"/>
        </w:rPr>
        <w:t>que dieron paso a</w:t>
      </w:r>
      <w:r w:rsidRPr="00833EAC">
        <w:rPr>
          <w:rFonts w:ascii="Times New Roman" w:hAnsi="Times New Roman" w:cs="Times New Roman"/>
          <w:sz w:val="24"/>
          <w:szCs w:val="24"/>
        </w:rPr>
        <w:t>l fin del bipartidismo y el surgimiento de tres nuevos partidos políticos. Nuestro objetivo es examinar si este proceso ha cambiado la base del voto de clase en el país de un espacio bipolar tradicional a uno tripolar</w:t>
      </w:r>
      <w:r>
        <w:rPr>
          <w:rFonts w:ascii="Times New Roman" w:hAnsi="Times New Roman" w:cs="Times New Roman"/>
          <w:sz w:val="24"/>
          <w:szCs w:val="24"/>
        </w:rPr>
        <w:t>,</w:t>
      </w:r>
      <w:r w:rsidRPr="00833EAC">
        <w:rPr>
          <w:rFonts w:ascii="Times New Roman" w:hAnsi="Times New Roman" w:cs="Times New Roman"/>
          <w:sz w:val="24"/>
          <w:szCs w:val="24"/>
        </w:rPr>
        <w:t xml:space="preserve"> como </w:t>
      </w:r>
      <w:r>
        <w:rPr>
          <w:rFonts w:ascii="Times New Roman" w:hAnsi="Times New Roman" w:cs="Times New Roman"/>
          <w:sz w:val="24"/>
          <w:szCs w:val="24"/>
        </w:rPr>
        <w:t xml:space="preserve">ha ocurrido </w:t>
      </w:r>
      <w:r w:rsidRPr="00833EAC">
        <w:rPr>
          <w:rFonts w:ascii="Times New Roman" w:hAnsi="Times New Roman" w:cs="Times New Roman"/>
          <w:sz w:val="24"/>
          <w:szCs w:val="24"/>
        </w:rPr>
        <w:t xml:space="preserve">en Europa, </w:t>
      </w:r>
      <w:r>
        <w:rPr>
          <w:rFonts w:ascii="Times New Roman" w:hAnsi="Times New Roman" w:cs="Times New Roman"/>
          <w:sz w:val="24"/>
          <w:szCs w:val="24"/>
        </w:rPr>
        <w:t>haciendo énfasis en</w:t>
      </w:r>
      <w:r w:rsidRPr="00833EAC">
        <w:rPr>
          <w:rFonts w:ascii="Times New Roman" w:hAnsi="Times New Roman" w:cs="Times New Roman"/>
          <w:sz w:val="24"/>
          <w:szCs w:val="24"/>
        </w:rPr>
        <w:t xml:space="preserve"> el ascenso de la derecha radical, representada por VOX. Los </w:t>
      </w:r>
      <w:r>
        <w:rPr>
          <w:rFonts w:ascii="Times New Roman" w:hAnsi="Times New Roman" w:cs="Times New Roman"/>
          <w:sz w:val="24"/>
          <w:szCs w:val="24"/>
        </w:rPr>
        <w:t>resultados</w:t>
      </w:r>
      <w:r w:rsidRPr="00833EAC">
        <w:rPr>
          <w:rFonts w:ascii="Times New Roman" w:hAnsi="Times New Roman" w:cs="Times New Roman"/>
          <w:sz w:val="24"/>
          <w:szCs w:val="24"/>
        </w:rPr>
        <w:t xml:space="preserve"> sugieren que el espacio bipolar permanece</w:t>
      </w:r>
      <w:r>
        <w:rPr>
          <w:rFonts w:ascii="Times New Roman" w:hAnsi="Times New Roman" w:cs="Times New Roman"/>
          <w:sz w:val="24"/>
          <w:szCs w:val="24"/>
        </w:rPr>
        <w:t xml:space="preserve"> estable</w:t>
      </w:r>
      <w:r w:rsidRPr="00833EAC">
        <w:rPr>
          <w:rFonts w:ascii="Times New Roman" w:hAnsi="Times New Roman" w:cs="Times New Roman"/>
          <w:sz w:val="24"/>
          <w:szCs w:val="24"/>
        </w:rPr>
        <w:t xml:space="preserve"> y está muy polarizado en las dimensiones económica y cultural</w:t>
      </w:r>
      <w:r>
        <w:rPr>
          <w:rFonts w:ascii="Times New Roman" w:hAnsi="Times New Roman" w:cs="Times New Roman"/>
          <w:sz w:val="24"/>
          <w:szCs w:val="24"/>
        </w:rPr>
        <w:t xml:space="preserve"> entre los dos bloques ideológicos</w:t>
      </w:r>
      <w:r w:rsidRPr="00833EAC">
        <w:rPr>
          <w:rFonts w:ascii="Times New Roman" w:hAnsi="Times New Roman" w:cs="Times New Roman"/>
          <w:sz w:val="24"/>
          <w:szCs w:val="24"/>
        </w:rPr>
        <w:t xml:space="preserve">, </w:t>
      </w:r>
      <w:r>
        <w:rPr>
          <w:rFonts w:ascii="Times New Roman" w:hAnsi="Times New Roman" w:cs="Times New Roman"/>
          <w:sz w:val="24"/>
          <w:szCs w:val="24"/>
        </w:rPr>
        <w:t>pese a que</w:t>
      </w:r>
      <w:r w:rsidRPr="00833EAC">
        <w:rPr>
          <w:rFonts w:ascii="Times New Roman" w:hAnsi="Times New Roman" w:cs="Times New Roman"/>
          <w:sz w:val="24"/>
          <w:szCs w:val="24"/>
        </w:rPr>
        <w:t xml:space="preserve"> la base</w:t>
      </w:r>
      <w:r>
        <w:rPr>
          <w:rFonts w:ascii="Times New Roman" w:hAnsi="Times New Roman" w:cs="Times New Roman"/>
          <w:sz w:val="24"/>
          <w:szCs w:val="24"/>
        </w:rPr>
        <w:t xml:space="preserve"> clasista</w:t>
      </w:r>
      <w:r w:rsidRPr="00833EAC">
        <w:rPr>
          <w:rFonts w:ascii="Times New Roman" w:hAnsi="Times New Roman" w:cs="Times New Roman"/>
          <w:sz w:val="24"/>
          <w:szCs w:val="24"/>
        </w:rPr>
        <w:t xml:space="preserve"> de la derecha radical es </w:t>
      </w:r>
      <w:r>
        <w:rPr>
          <w:rFonts w:ascii="Times New Roman" w:hAnsi="Times New Roman" w:cs="Times New Roman"/>
          <w:sz w:val="24"/>
          <w:szCs w:val="24"/>
        </w:rPr>
        <w:t xml:space="preserve">algo ambigua. </w:t>
      </w:r>
    </w:p>
    <w:p w14:paraId="593CC2A8" w14:textId="7266A9D0" w:rsidR="009115FC" w:rsidRDefault="009115FC" w:rsidP="009115FC">
      <w:pPr>
        <w:spacing w:line="240" w:lineRule="auto"/>
        <w:rPr>
          <w:rFonts w:ascii="Times New Roman" w:hAnsi="Times New Roman" w:cs="Times New Roman"/>
          <w:sz w:val="24"/>
          <w:szCs w:val="24"/>
        </w:rPr>
      </w:pPr>
      <w:r w:rsidRPr="00833EAC">
        <w:rPr>
          <w:rFonts w:ascii="Times New Roman" w:hAnsi="Times New Roman" w:cs="Times New Roman"/>
          <w:b/>
          <w:bCs/>
          <w:sz w:val="24"/>
          <w:szCs w:val="24"/>
        </w:rPr>
        <w:t>Palabras clave</w:t>
      </w:r>
      <w:r w:rsidRPr="00833EAC">
        <w:rPr>
          <w:rFonts w:ascii="Times New Roman" w:hAnsi="Times New Roman" w:cs="Times New Roman"/>
          <w:sz w:val="24"/>
          <w:szCs w:val="24"/>
        </w:rPr>
        <w:t>: clase social, voto de clase, España, derecha radical, valores políticos.</w:t>
      </w:r>
    </w:p>
    <w:p w14:paraId="0B047CFA" w14:textId="77777777" w:rsidR="009115FC" w:rsidRDefault="009115FC" w:rsidP="009115FC">
      <w:pPr>
        <w:spacing w:line="240" w:lineRule="auto"/>
        <w:rPr>
          <w:rFonts w:ascii="Times New Roman" w:hAnsi="Times New Roman" w:cs="Times New Roman"/>
          <w:sz w:val="24"/>
          <w:szCs w:val="24"/>
        </w:rPr>
      </w:pPr>
    </w:p>
    <w:p w14:paraId="463B4369" w14:textId="77777777" w:rsidR="009115FC" w:rsidRPr="00FE504F" w:rsidRDefault="009115FC" w:rsidP="009115FC">
      <w:pPr>
        <w:rPr>
          <w:rFonts w:ascii="Times New Roman" w:hAnsi="Times New Roman" w:cs="Times New Roman"/>
          <w:b/>
          <w:bCs/>
          <w:sz w:val="24"/>
          <w:szCs w:val="24"/>
          <w:lang w:val="en-GB"/>
        </w:rPr>
      </w:pPr>
      <w:r w:rsidRPr="00FE504F">
        <w:rPr>
          <w:rFonts w:ascii="Times New Roman" w:hAnsi="Times New Roman" w:cs="Times New Roman"/>
          <w:b/>
          <w:bCs/>
          <w:sz w:val="24"/>
          <w:szCs w:val="24"/>
          <w:lang w:val="en-GB"/>
        </w:rPr>
        <w:t>Abstract</w:t>
      </w:r>
    </w:p>
    <w:p w14:paraId="6A95DCA6" w14:textId="0BD06E31" w:rsidR="009115FC" w:rsidRPr="00FE504F" w:rsidRDefault="009115FC" w:rsidP="009115FC">
      <w:pPr>
        <w:rPr>
          <w:rFonts w:ascii="Times New Roman" w:hAnsi="Times New Roman" w:cs="Times New Roman"/>
          <w:sz w:val="24"/>
          <w:szCs w:val="24"/>
          <w:lang w:val="en-GB"/>
        </w:rPr>
      </w:pPr>
      <w:r w:rsidRPr="00FE504F">
        <w:rPr>
          <w:rFonts w:ascii="Times New Roman" w:hAnsi="Times New Roman" w:cs="Times New Roman"/>
          <w:sz w:val="24"/>
          <w:szCs w:val="24"/>
          <w:lang w:val="en-GB"/>
        </w:rPr>
        <w:t xml:space="preserve">Spain has suffered great political changes since the 2008 economic crisis, marked with a wave of demonstrations and the challenge of the Catalan pro-independence movement, marking the end of bipartidism and the rise of three new political parties. We aim to examine if this process has changed the basis of class voting in the country from a traditional bipolar space to a tripolar one as in Europe, especially with the rise of the radical right, represented by VOX. The findings suggest that the bipolar space remains and is very polarized in both economic and cultural dimensions, although the radical right class basis is ambiguous. </w:t>
      </w:r>
    </w:p>
    <w:p w14:paraId="123EAD6A" w14:textId="62A365DD" w:rsidR="009115FC" w:rsidRDefault="009115FC" w:rsidP="009115FC">
      <w:pPr>
        <w:rPr>
          <w:rFonts w:ascii="Times New Roman" w:hAnsi="Times New Roman" w:cs="Times New Roman"/>
          <w:sz w:val="24"/>
          <w:szCs w:val="24"/>
          <w:lang w:val="en-GB"/>
        </w:rPr>
      </w:pPr>
      <w:r w:rsidRPr="00FE504F">
        <w:rPr>
          <w:rFonts w:ascii="Times New Roman" w:hAnsi="Times New Roman" w:cs="Times New Roman"/>
          <w:b/>
          <w:bCs/>
          <w:sz w:val="24"/>
          <w:szCs w:val="24"/>
          <w:lang w:val="en-GB"/>
        </w:rPr>
        <w:t>Keywords</w:t>
      </w:r>
      <w:r w:rsidRPr="00FE504F">
        <w:rPr>
          <w:rFonts w:ascii="Times New Roman" w:hAnsi="Times New Roman" w:cs="Times New Roman"/>
          <w:sz w:val="24"/>
          <w:szCs w:val="24"/>
          <w:lang w:val="en-GB"/>
        </w:rPr>
        <w:t>: Social class, class voting, Spain, radical right, political values.</w:t>
      </w:r>
    </w:p>
    <w:p w14:paraId="098F7E93" w14:textId="77777777" w:rsidR="009115FC" w:rsidRDefault="009115FC" w:rsidP="009115FC">
      <w:pPr>
        <w:rPr>
          <w:rFonts w:ascii="Times New Roman" w:hAnsi="Times New Roman" w:cs="Times New Roman"/>
          <w:sz w:val="24"/>
          <w:szCs w:val="24"/>
          <w:lang w:val="en-GB"/>
        </w:rPr>
      </w:pPr>
    </w:p>
    <w:p w14:paraId="60F77051" w14:textId="77777777" w:rsidR="009115FC" w:rsidRDefault="009115FC" w:rsidP="009115FC">
      <w:pPr>
        <w:rPr>
          <w:rFonts w:ascii="Times New Roman" w:hAnsi="Times New Roman" w:cs="Times New Roman"/>
          <w:sz w:val="24"/>
          <w:szCs w:val="24"/>
          <w:lang w:val="en-GB"/>
        </w:rPr>
      </w:pPr>
    </w:p>
    <w:p w14:paraId="0F9CC5FF" w14:textId="77777777" w:rsidR="009115FC" w:rsidRDefault="009115FC" w:rsidP="009115FC">
      <w:pPr>
        <w:rPr>
          <w:rFonts w:ascii="Times New Roman" w:hAnsi="Times New Roman" w:cs="Times New Roman"/>
          <w:sz w:val="24"/>
          <w:szCs w:val="24"/>
          <w:lang w:val="en-GB"/>
        </w:rPr>
      </w:pPr>
    </w:p>
    <w:p w14:paraId="0C6470B3" w14:textId="77777777" w:rsidR="009115FC" w:rsidRDefault="009115FC" w:rsidP="009115FC">
      <w:pPr>
        <w:rPr>
          <w:rFonts w:ascii="Times New Roman" w:hAnsi="Times New Roman" w:cs="Times New Roman"/>
          <w:sz w:val="24"/>
          <w:szCs w:val="24"/>
          <w:lang w:val="en-GB"/>
        </w:rPr>
      </w:pPr>
    </w:p>
    <w:p w14:paraId="04444B30" w14:textId="77777777" w:rsidR="009115FC" w:rsidRDefault="009115FC" w:rsidP="009115FC">
      <w:pPr>
        <w:rPr>
          <w:rFonts w:ascii="Times New Roman" w:hAnsi="Times New Roman" w:cs="Times New Roman"/>
          <w:sz w:val="24"/>
          <w:szCs w:val="24"/>
          <w:lang w:val="en-GB"/>
        </w:rPr>
      </w:pPr>
    </w:p>
    <w:p w14:paraId="4B0520D7" w14:textId="77777777" w:rsidR="009115FC" w:rsidRDefault="009115FC" w:rsidP="009115FC">
      <w:pPr>
        <w:rPr>
          <w:rFonts w:ascii="Times New Roman" w:hAnsi="Times New Roman" w:cs="Times New Roman"/>
          <w:sz w:val="24"/>
          <w:szCs w:val="24"/>
          <w:lang w:val="en-GB"/>
        </w:rPr>
      </w:pPr>
    </w:p>
    <w:p w14:paraId="1EC9BEFC" w14:textId="77777777" w:rsidR="009115FC" w:rsidRDefault="009115FC" w:rsidP="009115FC">
      <w:pPr>
        <w:rPr>
          <w:rFonts w:ascii="Times New Roman" w:hAnsi="Times New Roman" w:cs="Times New Roman"/>
          <w:sz w:val="24"/>
          <w:szCs w:val="24"/>
          <w:lang w:val="en-GB"/>
        </w:rPr>
      </w:pPr>
    </w:p>
    <w:p w14:paraId="3CB08C15" w14:textId="77777777" w:rsidR="009115FC" w:rsidRDefault="009115FC" w:rsidP="009115FC">
      <w:pPr>
        <w:rPr>
          <w:rFonts w:ascii="Times New Roman" w:hAnsi="Times New Roman" w:cs="Times New Roman"/>
          <w:sz w:val="24"/>
          <w:szCs w:val="24"/>
          <w:lang w:val="en-GB"/>
        </w:rPr>
      </w:pPr>
    </w:p>
    <w:p w14:paraId="5BFAE6DB" w14:textId="77777777" w:rsidR="009115FC" w:rsidRDefault="009115FC" w:rsidP="009115FC">
      <w:pPr>
        <w:rPr>
          <w:rFonts w:ascii="Times New Roman" w:hAnsi="Times New Roman" w:cs="Times New Roman"/>
          <w:sz w:val="24"/>
          <w:szCs w:val="24"/>
          <w:lang w:val="en-GB"/>
        </w:rPr>
      </w:pPr>
    </w:p>
    <w:p w14:paraId="4377489C" w14:textId="77777777" w:rsidR="009115FC" w:rsidRDefault="009115FC" w:rsidP="009115FC">
      <w:pPr>
        <w:rPr>
          <w:rFonts w:ascii="Times New Roman" w:hAnsi="Times New Roman" w:cs="Times New Roman"/>
          <w:sz w:val="24"/>
          <w:szCs w:val="24"/>
          <w:lang w:val="en-GB"/>
        </w:rPr>
      </w:pPr>
    </w:p>
    <w:p w14:paraId="52295579" w14:textId="77777777" w:rsidR="009115FC" w:rsidRDefault="009115FC" w:rsidP="009115FC">
      <w:pPr>
        <w:rPr>
          <w:rFonts w:ascii="Times New Roman" w:hAnsi="Times New Roman" w:cs="Times New Roman"/>
          <w:sz w:val="24"/>
          <w:szCs w:val="24"/>
          <w:lang w:val="en-GB"/>
        </w:rPr>
      </w:pPr>
    </w:p>
    <w:p w14:paraId="16C0E3C4" w14:textId="2C6DD660" w:rsidR="009115FC" w:rsidRDefault="009115FC" w:rsidP="009115FC">
      <w:pPr>
        <w:rPr>
          <w:rFonts w:ascii="Times New Roman" w:hAnsi="Times New Roman" w:cs="Times New Roman"/>
          <w:sz w:val="24"/>
          <w:szCs w:val="24"/>
          <w:lang w:val="en-GB"/>
        </w:rPr>
      </w:pPr>
    </w:p>
    <w:p w14:paraId="0CC5EA4F" w14:textId="77777777" w:rsidR="00271F37" w:rsidRDefault="00271F37" w:rsidP="009115FC">
      <w:pPr>
        <w:rPr>
          <w:rFonts w:ascii="Times New Roman" w:hAnsi="Times New Roman" w:cs="Times New Roman"/>
          <w:sz w:val="24"/>
          <w:szCs w:val="24"/>
          <w:lang w:val="en-GB"/>
        </w:rPr>
      </w:pPr>
    </w:p>
    <w:p w14:paraId="1D4F494D" w14:textId="77777777" w:rsidR="00F87E6D" w:rsidRDefault="00F87E6D" w:rsidP="009115FC">
      <w:pPr>
        <w:rPr>
          <w:rFonts w:ascii="Times New Roman" w:hAnsi="Times New Roman" w:cs="Times New Roman"/>
          <w:sz w:val="24"/>
          <w:szCs w:val="24"/>
          <w:lang w:val="en-GB"/>
        </w:rPr>
      </w:pPr>
    </w:p>
    <w:p w14:paraId="00EEA3C2" w14:textId="77777777" w:rsidR="009115FC" w:rsidRPr="0010086B" w:rsidRDefault="009115FC" w:rsidP="009115FC">
      <w:pPr>
        <w:spacing w:line="360" w:lineRule="auto"/>
        <w:rPr>
          <w:rFonts w:ascii="Times New Roman" w:hAnsi="Times New Roman" w:cs="Times New Roman"/>
          <w:b/>
          <w:bCs/>
          <w:sz w:val="24"/>
          <w:szCs w:val="24"/>
        </w:rPr>
      </w:pPr>
      <w:r w:rsidRPr="0010086B">
        <w:rPr>
          <w:rFonts w:ascii="Times New Roman" w:hAnsi="Times New Roman" w:cs="Times New Roman"/>
          <w:b/>
          <w:bCs/>
          <w:sz w:val="24"/>
          <w:szCs w:val="24"/>
        </w:rPr>
        <w:lastRenderedPageBreak/>
        <w:t>Introducción</w:t>
      </w:r>
    </w:p>
    <w:p w14:paraId="5E0CFCE0" w14:textId="77777777" w:rsidR="009115FC" w:rsidRPr="00534077" w:rsidRDefault="009115FC" w:rsidP="009115FC">
      <w:pPr>
        <w:spacing w:line="360" w:lineRule="auto"/>
        <w:rPr>
          <w:rFonts w:ascii="Times New Roman" w:hAnsi="Times New Roman" w:cs="Times New Roman"/>
          <w:sz w:val="24"/>
          <w:szCs w:val="24"/>
        </w:rPr>
      </w:pPr>
      <w:r w:rsidRPr="00534077">
        <w:rPr>
          <w:rFonts w:ascii="Times New Roman" w:hAnsi="Times New Roman" w:cs="Times New Roman"/>
          <w:sz w:val="24"/>
          <w:szCs w:val="24"/>
        </w:rPr>
        <w:t>El voto de clase ha sido un tema</w:t>
      </w:r>
      <w:r>
        <w:rPr>
          <w:rFonts w:ascii="Times New Roman" w:hAnsi="Times New Roman" w:cs="Times New Roman"/>
          <w:sz w:val="24"/>
          <w:szCs w:val="24"/>
        </w:rPr>
        <w:t xml:space="preserve"> de investigación</w:t>
      </w:r>
      <w:r w:rsidRPr="00534077">
        <w:rPr>
          <w:rFonts w:ascii="Times New Roman" w:hAnsi="Times New Roman" w:cs="Times New Roman"/>
          <w:sz w:val="24"/>
          <w:szCs w:val="24"/>
        </w:rPr>
        <w:t xml:space="preserve"> fundamental en la ciencia política desde la teoría de l</w:t>
      </w:r>
      <w:r>
        <w:rPr>
          <w:rFonts w:ascii="Times New Roman" w:hAnsi="Times New Roman" w:cs="Times New Roman"/>
          <w:sz w:val="24"/>
          <w:szCs w:val="24"/>
        </w:rPr>
        <w:t>o</w:t>
      </w:r>
      <w:r w:rsidRPr="00534077">
        <w:rPr>
          <w:rFonts w:ascii="Times New Roman" w:hAnsi="Times New Roman" w:cs="Times New Roman"/>
          <w:sz w:val="24"/>
          <w:szCs w:val="24"/>
        </w:rPr>
        <w:t xml:space="preserve">s </w:t>
      </w:r>
      <w:r>
        <w:rPr>
          <w:rFonts w:ascii="Times New Roman" w:hAnsi="Times New Roman" w:cs="Times New Roman"/>
          <w:sz w:val="24"/>
          <w:szCs w:val="24"/>
        </w:rPr>
        <w:t>clivajes</w:t>
      </w:r>
      <w:r w:rsidRPr="00534077">
        <w:rPr>
          <w:rFonts w:ascii="Times New Roman" w:hAnsi="Times New Roman" w:cs="Times New Roman"/>
          <w:sz w:val="24"/>
          <w:szCs w:val="24"/>
        </w:rPr>
        <w:t xml:space="preserve"> de </w:t>
      </w:r>
      <w:proofErr w:type="spellStart"/>
      <w:r w:rsidRPr="00534077">
        <w:rPr>
          <w:rFonts w:ascii="Times New Roman" w:hAnsi="Times New Roman" w:cs="Times New Roman"/>
          <w:sz w:val="24"/>
          <w:szCs w:val="24"/>
        </w:rPr>
        <w:t>Lipset</w:t>
      </w:r>
      <w:proofErr w:type="spellEnd"/>
      <w:r w:rsidRPr="00534077">
        <w:rPr>
          <w:rFonts w:ascii="Times New Roman" w:hAnsi="Times New Roman" w:cs="Times New Roman"/>
          <w:sz w:val="24"/>
          <w:szCs w:val="24"/>
        </w:rPr>
        <w:t xml:space="preserve"> y Rokkan (1967) y se ha convertido en un mecanismo explicativo relevante </w:t>
      </w:r>
      <w:r>
        <w:rPr>
          <w:rFonts w:ascii="Times New Roman" w:hAnsi="Times New Roman" w:cs="Times New Roman"/>
          <w:sz w:val="24"/>
          <w:szCs w:val="24"/>
        </w:rPr>
        <w:t>del auge</w:t>
      </w:r>
      <w:r w:rsidRPr="00534077">
        <w:rPr>
          <w:rFonts w:ascii="Times New Roman" w:hAnsi="Times New Roman" w:cs="Times New Roman"/>
          <w:sz w:val="24"/>
          <w:szCs w:val="24"/>
        </w:rPr>
        <w:t xml:space="preserve"> electoral de la derecha radical en el siglo XXI, a veces llamada la </w:t>
      </w:r>
      <w:r w:rsidRPr="005B0D69">
        <w:rPr>
          <w:rFonts w:ascii="Times New Roman" w:hAnsi="Times New Roman" w:cs="Times New Roman"/>
          <w:i/>
          <w:iCs/>
          <w:sz w:val="24"/>
          <w:szCs w:val="24"/>
        </w:rPr>
        <w:t>cuarta ola</w:t>
      </w:r>
      <w:r w:rsidRPr="00534077">
        <w:rPr>
          <w:rFonts w:ascii="Times New Roman" w:hAnsi="Times New Roman" w:cs="Times New Roman"/>
          <w:sz w:val="24"/>
          <w:szCs w:val="24"/>
        </w:rPr>
        <w:t xml:space="preserve"> (</w:t>
      </w:r>
      <w:proofErr w:type="spellStart"/>
      <w:r w:rsidRPr="00534077">
        <w:rPr>
          <w:rFonts w:ascii="Times New Roman" w:hAnsi="Times New Roman" w:cs="Times New Roman"/>
          <w:sz w:val="24"/>
          <w:szCs w:val="24"/>
        </w:rPr>
        <w:t>Mudde</w:t>
      </w:r>
      <w:proofErr w:type="spellEnd"/>
      <w:r w:rsidRPr="00534077">
        <w:rPr>
          <w:rFonts w:ascii="Times New Roman" w:hAnsi="Times New Roman" w:cs="Times New Roman"/>
          <w:sz w:val="24"/>
          <w:szCs w:val="24"/>
        </w:rPr>
        <w:t xml:space="preserve"> 2019). Esta nueva ola de partidos </w:t>
      </w:r>
      <w:r>
        <w:rPr>
          <w:rFonts w:ascii="Times New Roman" w:hAnsi="Times New Roman" w:cs="Times New Roman"/>
          <w:sz w:val="24"/>
          <w:szCs w:val="24"/>
        </w:rPr>
        <w:t xml:space="preserve">de derecha radical </w:t>
      </w:r>
      <w:r w:rsidRPr="00534077">
        <w:rPr>
          <w:rFonts w:ascii="Times New Roman" w:hAnsi="Times New Roman" w:cs="Times New Roman"/>
          <w:sz w:val="24"/>
          <w:szCs w:val="24"/>
        </w:rPr>
        <w:t xml:space="preserve">presenta una clara diferencia frente a las antiguas olas desde la Segunda Guerra Mundial porque </w:t>
      </w:r>
      <w:r>
        <w:rPr>
          <w:rFonts w:ascii="Times New Roman" w:hAnsi="Times New Roman" w:cs="Times New Roman"/>
          <w:sz w:val="24"/>
          <w:szCs w:val="24"/>
        </w:rPr>
        <w:t>son formaciones ampliamente apoyadas</w:t>
      </w:r>
      <w:r w:rsidRPr="00534077">
        <w:rPr>
          <w:rFonts w:ascii="Times New Roman" w:hAnsi="Times New Roman" w:cs="Times New Roman"/>
          <w:sz w:val="24"/>
          <w:szCs w:val="24"/>
        </w:rPr>
        <w:t xml:space="preserve"> por la clase obrera (trabajadores manuales y no manuales de rutina)</w:t>
      </w:r>
      <w:r>
        <w:rPr>
          <w:rFonts w:ascii="Times New Roman" w:hAnsi="Times New Roman" w:cs="Times New Roman"/>
          <w:sz w:val="24"/>
          <w:szCs w:val="24"/>
        </w:rPr>
        <w:t xml:space="preserve">, </w:t>
      </w:r>
      <w:r w:rsidRPr="00534077">
        <w:rPr>
          <w:rFonts w:ascii="Times New Roman" w:hAnsi="Times New Roman" w:cs="Times New Roman"/>
          <w:sz w:val="24"/>
          <w:szCs w:val="24"/>
        </w:rPr>
        <w:t>que fue el electorado</w:t>
      </w:r>
      <w:r>
        <w:rPr>
          <w:rFonts w:ascii="Times New Roman" w:hAnsi="Times New Roman" w:cs="Times New Roman"/>
          <w:sz w:val="24"/>
          <w:szCs w:val="24"/>
        </w:rPr>
        <w:t xml:space="preserve"> principal</w:t>
      </w:r>
      <w:r w:rsidRPr="00534077">
        <w:rPr>
          <w:rFonts w:ascii="Times New Roman" w:hAnsi="Times New Roman" w:cs="Times New Roman"/>
          <w:sz w:val="24"/>
          <w:szCs w:val="24"/>
        </w:rPr>
        <w:t xml:space="preserve"> de </w:t>
      </w:r>
      <w:r>
        <w:rPr>
          <w:rFonts w:ascii="Times New Roman" w:hAnsi="Times New Roman" w:cs="Times New Roman"/>
          <w:sz w:val="24"/>
          <w:szCs w:val="24"/>
        </w:rPr>
        <w:t xml:space="preserve">los partidos socialdemócratas </w:t>
      </w:r>
      <w:r w:rsidRPr="00534077">
        <w:rPr>
          <w:rFonts w:ascii="Times New Roman" w:hAnsi="Times New Roman" w:cs="Times New Roman"/>
          <w:sz w:val="24"/>
          <w:szCs w:val="24"/>
        </w:rPr>
        <w:t>en Europa Occidental</w:t>
      </w:r>
      <w:r>
        <w:rPr>
          <w:rFonts w:ascii="Times New Roman" w:hAnsi="Times New Roman" w:cs="Times New Roman"/>
          <w:sz w:val="24"/>
          <w:szCs w:val="24"/>
        </w:rPr>
        <w:t xml:space="preserve"> </w:t>
      </w:r>
      <w:r w:rsidRPr="00534077">
        <w:rPr>
          <w:rFonts w:ascii="Times New Roman" w:hAnsi="Times New Roman" w:cs="Times New Roman"/>
          <w:sz w:val="24"/>
          <w:szCs w:val="24"/>
        </w:rPr>
        <w:t>(</w:t>
      </w:r>
      <w:proofErr w:type="spellStart"/>
      <w:r w:rsidRPr="00534077">
        <w:rPr>
          <w:rFonts w:ascii="Times New Roman" w:hAnsi="Times New Roman" w:cs="Times New Roman"/>
          <w:sz w:val="24"/>
          <w:szCs w:val="24"/>
        </w:rPr>
        <w:t>Rydgren</w:t>
      </w:r>
      <w:proofErr w:type="spellEnd"/>
      <w:r w:rsidRPr="00534077">
        <w:rPr>
          <w:rFonts w:ascii="Times New Roman" w:hAnsi="Times New Roman" w:cs="Times New Roman"/>
          <w:sz w:val="24"/>
          <w:szCs w:val="24"/>
        </w:rPr>
        <w:t xml:space="preserve"> 2012). Se argumenta que desde las reformas neoliberales de la década de 1970 estos partidos han recurrido a una política más </w:t>
      </w:r>
      <w:proofErr w:type="spellStart"/>
      <w:r w:rsidRPr="00534077">
        <w:rPr>
          <w:rFonts w:ascii="Times New Roman" w:hAnsi="Times New Roman" w:cs="Times New Roman"/>
          <w:sz w:val="24"/>
          <w:szCs w:val="24"/>
        </w:rPr>
        <w:t>postmaterialista</w:t>
      </w:r>
      <w:proofErr w:type="spellEnd"/>
      <w:r w:rsidRPr="00534077">
        <w:rPr>
          <w:rFonts w:ascii="Times New Roman" w:hAnsi="Times New Roman" w:cs="Times New Roman"/>
          <w:sz w:val="24"/>
          <w:szCs w:val="24"/>
        </w:rPr>
        <w:t xml:space="preserve"> debido a las dificultades para hacer reformas redistributivas sustantivas y a</w:t>
      </w:r>
      <w:r>
        <w:rPr>
          <w:rFonts w:ascii="Times New Roman" w:hAnsi="Times New Roman" w:cs="Times New Roman"/>
          <w:sz w:val="24"/>
          <w:szCs w:val="24"/>
        </w:rPr>
        <w:t xml:space="preserve"> la disminución </w:t>
      </w:r>
      <w:r w:rsidRPr="00534077">
        <w:rPr>
          <w:rFonts w:ascii="Times New Roman" w:hAnsi="Times New Roman" w:cs="Times New Roman"/>
          <w:sz w:val="24"/>
          <w:szCs w:val="24"/>
        </w:rPr>
        <w:t xml:space="preserve">de la clase obrera manual, resultado de la globalización y la terciarización de las economías avanzadas (Evans y </w:t>
      </w:r>
      <w:proofErr w:type="spellStart"/>
      <w:r w:rsidRPr="00534077">
        <w:rPr>
          <w:rFonts w:ascii="Times New Roman" w:hAnsi="Times New Roman" w:cs="Times New Roman"/>
          <w:sz w:val="24"/>
          <w:szCs w:val="24"/>
        </w:rPr>
        <w:t>Tilley</w:t>
      </w:r>
      <w:proofErr w:type="spellEnd"/>
      <w:r w:rsidRPr="00534077">
        <w:rPr>
          <w:rFonts w:ascii="Times New Roman" w:hAnsi="Times New Roman" w:cs="Times New Roman"/>
          <w:sz w:val="24"/>
          <w:szCs w:val="24"/>
        </w:rPr>
        <w:t xml:space="preserve"> 2017; </w:t>
      </w:r>
      <w:proofErr w:type="spellStart"/>
      <w:r w:rsidRPr="00534077">
        <w:rPr>
          <w:rFonts w:ascii="Times New Roman" w:hAnsi="Times New Roman" w:cs="Times New Roman"/>
          <w:sz w:val="24"/>
          <w:szCs w:val="24"/>
        </w:rPr>
        <w:t>Rennwald</w:t>
      </w:r>
      <w:proofErr w:type="spellEnd"/>
      <w:r w:rsidRPr="00534077">
        <w:rPr>
          <w:rFonts w:ascii="Times New Roman" w:hAnsi="Times New Roman" w:cs="Times New Roman"/>
          <w:sz w:val="24"/>
          <w:szCs w:val="24"/>
        </w:rPr>
        <w:t xml:space="preserve"> 2020</w:t>
      </w:r>
      <w:r>
        <w:rPr>
          <w:rFonts w:ascii="Times New Roman" w:hAnsi="Times New Roman" w:cs="Times New Roman"/>
          <w:sz w:val="24"/>
          <w:szCs w:val="24"/>
        </w:rPr>
        <w:t xml:space="preserve">; </w:t>
      </w:r>
      <w:proofErr w:type="spellStart"/>
      <w:r w:rsidRPr="00AB3DF6">
        <w:rPr>
          <w:rFonts w:ascii="Times New Roman" w:hAnsi="Times New Roman" w:cs="Times New Roman"/>
          <w:bCs/>
          <w:sz w:val="24"/>
          <w:szCs w:val="24"/>
        </w:rPr>
        <w:t>Abou-Chadi</w:t>
      </w:r>
      <w:proofErr w:type="spellEnd"/>
      <w:r w:rsidRPr="00AB3DF6">
        <w:rPr>
          <w:rFonts w:ascii="Times New Roman" w:hAnsi="Times New Roman" w:cs="Times New Roman"/>
          <w:bCs/>
          <w:sz w:val="24"/>
          <w:szCs w:val="24"/>
        </w:rPr>
        <w:t xml:space="preserve"> et al.,</w:t>
      </w:r>
      <w:r>
        <w:rPr>
          <w:rFonts w:ascii="Times New Roman" w:hAnsi="Times New Roman" w:cs="Times New Roman"/>
          <w:bCs/>
          <w:sz w:val="24"/>
          <w:szCs w:val="24"/>
        </w:rPr>
        <w:t xml:space="preserve"> 2021</w:t>
      </w:r>
      <w:r w:rsidRPr="00534077">
        <w:rPr>
          <w:rFonts w:ascii="Times New Roman" w:hAnsi="Times New Roman" w:cs="Times New Roman"/>
          <w:sz w:val="24"/>
          <w:szCs w:val="24"/>
        </w:rPr>
        <w:t xml:space="preserve">). Los partidos socialdemócratas también se enfrentan al desafío de los nuevos partidos de izquierda y verdes, que se han convertido en los partidos </w:t>
      </w:r>
      <w:r>
        <w:rPr>
          <w:rFonts w:ascii="Times New Roman" w:hAnsi="Times New Roman" w:cs="Times New Roman"/>
          <w:sz w:val="24"/>
          <w:szCs w:val="24"/>
        </w:rPr>
        <w:t>más apoyados</w:t>
      </w:r>
      <w:r w:rsidRPr="00534077">
        <w:rPr>
          <w:rFonts w:ascii="Times New Roman" w:hAnsi="Times New Roman" w:cs="Times New Roman"/>
          <w:sz w:val="24"/>
          <w:szCs w:val="24"/>
        </w:rPr>
        <w:t xml:space="preserve"> por los profesionales socioculturales, la clase social </w:t>
      </w:r>
      <w:r>
        <w:rPr>
          <w:rFonts w:ascii="Times New Roman" w:hAnsi="Times New Roman" w:cs="Times New Roman"/>
          <w:sz w:val="24"/>
          <w:szCs w:val="24"/>
        </w:rPr>
        <w:t>con unos valores menos tradicionalistas</w:t>
      </w:r>
      <w:r w:rsidRPr="00534077">
        <w:rPr>
          <w:rFonts w:ascii="Times New Roman" w:hAnsi="Times New Roman" w:cs="Times New Roman"/>
          <w:sz w:val="24"/>
          <w:szCs w:val="24"/>
        </w:rPr>
        <w:t xml:space="preserve"> (De Graaf et al. 2013; Müller 1999; </w:t>
      </w:r>
      <w:proofErr w:type="spellStart"/>
      <w:r w:rsidRPr="00534077">
        <w:rPr>
          <w:rFonts w:ascii="Times New Roman" w:hAnsi="Times New Roman" w:cs="Times New Roman"/>
          <w:sz w:val="24"/>
          <w:szCs w:val="24"/>
        </w:rPr>
        <w:t>Oesch</w:t>
      </w:r>
      <w:proofErr w:type="spellEnd"/>
      <w:r w:rsidRPr="00534077">
        <w:rPr>
          <w:rFonts w:ascii="Times New Roman" w:hAnsi="Times New Roman" w:cs="Times New Roman"/>
          <w:sz w:val="24"/>
          <w:szCs w:val="24"/>
        </w:rPr>
        <w:t>, 2012). Este proceso ha implicado una modificación de</w:t>
      </w:r>
      <w:r>
        <w:rPr>
          <w:rFonts w:ascii="Times New Roman" w:hAnsi="Times New Roman" w:cs="Times New Roman"/>
          <w:sz w:val="24"/>
          <w:szCs w:val="24"/>
        </w:rPr>
        <w:t>l</w:t>
      </w:r>
      <w:r w:rsidRPr="00534077">
        <w:rPr>
          <w:rFonts w:ascii="Times New Roman" w:hAnsi="Times New Roman" w:cs="Times New Roman"/>
          <w:sz w:val="24"/>
          <w:szCs w:val="24"/>
        </w:rPr>
        <w:t xml:space="preserve"> espacio electoral bipolar, basado en </w:t>
      </w:r>
      <w:r>
        <w:rPr>
          <w:rFonts w:ascii="Times New Roman" w:hAnsi="Times New Roman" w:cs="Times New Roman"/>
          <w:sz w:val="24"/>
          <w:szCs w:val="24"/>
        </w:rPr>
        <w:t>la diferencia ideológica</w:t>
      </w:r>
      <w:r w:rsidRPr="00534077">
        <w:rPr>
          <w:rFonts w:ascii="Times New Roman" w:hAnsi="Times New Roman" w:cs="Times New Roman"/>
          <w:sz w:val="24"/>
          <w:szCs w:val="24"/>
        </w:rPr>
        <w:t xml:space="preserve"> izquierda-derecha, a un espacio tripolar con dos dimensiones (económica y sociocultural) y tres coaliciones de partidos rivales: izquierda (económica y socialmente progresista), derecha (tanto económica como socialmente </w:t>
      </w:r>
      <w:r>
        <w:rPr>
          <w:rFonts w:ascii="Times New Roman" w:hAnsi="Times New Roman" w:cs="Times New Roman"/>
          <w:sz w:val="24"/>
          <w:szCs w:val="24"/>
        </w:rPr>
        <w:t>tradicionalista</w:t>
      </w:r>
      <w:r w:rsidRPr="00534077">
        <w:rPr>
          <w:rFonts w:ascii="Times New Roman" w:hAnsi="Times New Roman" w:cs="Times New Roman"/>
          <w:sz w:val="24"/>
          <w:szCs w:val="24"/>
        </w:rPr>
        <w:t>) y la derecha radical (económica</w:t>
      </w:r>
      <w:r>
        <w:rPr>
          <w:rFonts w:ascii="Times New Roman" w:hAnsi="Times New Roman" w:cs="Times New Roman"/>
          <w:sz w:val="24"/>
          <w:szCs w:val="24"/>
        </w:rPr>
        <w:t>mente proteccionista</w:t>
      </w:r>
      <w:r w:rsidRPr="00534077">
        <w:rPr>
          <w:rFonts w:ascii="Times New Roman" w:hAnsi="Times New Roman" w:cs="Times New Roman"/>
          <w:sz w:val="24"/>
          <w:szCs w:val="24"/>
        </w:rPr>
        <w:t xml:space="preserve"> y socialmente </w:t>
      </w:r>
      <w:r>
        <w:rPr>
          <w:rFonts w:ascii="Times New Roman" w:hAnsi="Times New Roman" w:cs="Times New Roman"/>
          <w:sz w:val="24"/>
          <w:szCs w:val="24"/>
        </w:rPr>
        <w:t>muy tradicionalista</w:t>
      </w:r>
      <w:r w:rsidRPr="00534077">
        <w:rPr>
          <w:rFonts w:ascii="Times New Roman" w:hAnsi="Times New Roman" w:cs="Times New Roman"/>
          <w:sz w:val="24"/>
          <w:szCs w:val="24"/>
        </w:rPr>
        <w:t xml:space="preserve">), que ha </w:t>
      </w:r>
      <w:r>
        <w:rPr>
          <w:rFonts w:ascii="Times New Roman" w:hAnsi="Times New Roman" w:cs="Times New Roman"/>
          <w:sz w:val="24"/>
          <w:szCs w:val="24"/>
        </w:rPr>
        <w:t>hallado una “fórmula ganadora”</w:t>
      </w:r>
      <w:r w:rsidRPr="00534077">
        <w:rPr>
          <w:rFonts w:ascii="Times New Roman" w:hAnsi="Times New Roman" w:cs="Times New Roman"/>
          <w:sz w:val="24"/>
          <w:szCs w:val="24"/>
        </w:rPr>
        <w:t xml:space="preserve"> en esta posición (</w:t>
      </w:r>
      <w:proofErr w:type="spellStart"/>
      <w:r w:rsidRPr="00534077">
        <w:rPr>
          <w:rFonts w:ascii="Times New Roman" w:hAnsi="Times New Roman" w:cs="Times New Roman"/>
          <w:sz w:val="24"/>
          <w:szCs w:val="24"/>
        </w:rPr>
        <w:t>Kriesi</w:t>
      </w:r>
      <w:proofErr w:type="spellEnd"/>
      <w:r w:rsidRPr="00534077">
        <w:rPr>
          <w:rFonts w:ascii="Times New Roman" w:hAnsi="Times New Roman" w:cs="Times New Roman"/>
          <w:sz w:val="24"/>
          <w:szCs w:val="24"/>
        </w:rPr>
        <w:t xml:space="preserve"> et al. 2008; </w:t>
      </w:r>
      <w:proofErr w:type="spellStart"/>
      <w:r w:rsidRPr="00534077">
        <w:rPr>
          <w:rFonts w:ascii="Times New Roman" w:hAnsi="Times New Roman" w:cs="Times New Roman"/>
          <w:sz w:val="24"/>
          <w:szCs w:val="24"/>
        </w:rPr>
        <w:t>Mudde</w:t>
      </w:r>
      <w:proofErr w:type="spellEnd"/>
      <w:r w:rsidRPr="00534077">
        <w:rPr>
          <w:rFonts w:ascii="Times New Roman" w:hAnsi="Times New Roman" w:cs="Times New Roman"/>
          <w:sz w:val="24"/>
          <w:szCs w:val="24"/>
        </w:rPr>
        <w:t xml:space="preserve"> 2019; </w:t>
      </w:r>
      <w:proofErr w:type="spellStart"/>
      <w:r w:rsidRPr="00534077">
        <w:rPr>
          <w:rFonts w:ascii="Times New Roman" w:hAnsi="Times New Roman" w:cs="Times New Roman"/>
          <w:sz w:val="24"/>
          <w:szCs w:val="24"/>
        </w:rPr>
        <w:t>Oesch</w:t>
      </w:r>
      <w:proofErr w:type="spellEnd"/>
      <w:r w:rsidRPr="00534077">
        <w:rPr>
          <w:rFonts w:ascii="Times New Roman" w:hAnsi="Times New Roman" w:cs="Times New Roman"/>
          <w:sz w:val="24"/>
          <w:szCs w:val="24"/>
        </w:rPr>
        <w:t xml:space="preserve"> y </w:t>
      </w:r>
      <w:proofErr w:type="spellStart"/>
      <w:r w:rsidRPr="00534077">
        <w:rPr>
          <w:rFonts w:ascii="Times New Roman" w:hAnsi="Times New Roman" w:cs="Times New Roman"/>
          <w:sz w:val="24"/>
          <w:szCs w:val="24"/>
        </w:rPr>
        <w:t>Rennwald</w:t>
      </w:r>
      <w:proofErr w:type="spellEnd"/>
      <w:r w:rsidRPr="00534077">
        <w:rPr>
          <w:rFonts w:ascii="Times New Roman" w:hAnsi="Times New Roman" w:cs="Times New Roman"/>
          <w:sz w:val="24"/>
          <w:szCs w:val="24"/>
        </w:rPr>
        <w:t xml:space="preserve"> 2018).</w:t>
      </w:r>
    </w:p>
    <w:p w14:paraId="334E0E72" w14:textId="7BFA155D" w:rsidR="009115FC" w:rsidRPr="00CB40ED" w:rsidRDefault="009115FC" w:rsidP="009115FC">
      <w:pPr>
        <w:spacing w:line="360" w:lineRule="auto"/>
        <w:rPr>
          <w:rFonts w:ascii="Times New Roman" w:hAnsi="Times New Roman" w:cs="Times New Roman"/>
          <w:sz w:val="24"/>
          <w:szCs w:val="24"/>
        </w:rPr>
      </w:pPr>
      <w:r w:rsidRPr="00534077">
        <w:rPr>
          <w:rFonts w:ascii="Times New Roman" w:hAnsi="Times New Roman" w:cs="Times New Roman"/>
          <w:sz w:val="24"/>
          <w:szCs w:val="24"/>
        </w:rPr>
        <w:t xml:space="preserve">Sin embargo, no ha habido estudios sistemáticos sobre </w:t>
      </w:r>
      <w:r>
        <w:rPr>
          <w:rFonts w:ascii="Times New Roman" w:hAnsi="Times New Roman" w:cs="Times New Roman"/>
          <w:sz w:val="24"/>
          <w:szCs w:val="24"/>
        </w:rPr>
        <w:t xml:space="preserve">cómo se han desarrollado estas tendencias </w:t>
      </w:r>
      <w:r w:rsidRPr="00534077">
        <w:rPr>
          <w:rFonts w:ascii="Times New Roman" w:hAnsi="Times New Roman" w:cs="Times New Roman"/>
          <w:sz w:val="24"/>
          <w:szCs w:val="24"/>
        </w:rPr>
        <w:t>en el nuevo sistema de partidos de España.</w:t>
      </w:r>
      <w:r>
        <w:rPr>
          <w:rFonts w:ascii="Times New Roman" w:hAnsi="Times New Roman" w:cs="Times New Roman"/>
          <w:sz w:val="24"/>
          <w:szCs w:val="24"/>
        </w:rPr>
        <w:t xml:space="preserve"> </w:t>
      </w:r>
      <w:r w:rsidRPr="00CB40ED">
        <w:rPr>
          <w:rFonts w:ascii="Times New Roman" w:hAnsi="Times New Roman" w:cs="Times New Roman"/>
          <w:sz w:val="24"/>
          <w:szCs w:val="24"/>
        </w:rPr>
        <w:t>L</w:t>
      </w:r>
      <w:r>
        <w:rPr>
          <w:rFonts w:ascii="Times New Roman" w:hAnsi="Times New Roman" w:cs="Times New Roman"/>
          <w:sz w:val="24"/>
          <w:szCs w:val="24"/>
        </w:rPr>
        <w:t xml:space="preserve">os estudios </w:t>
      </w:r>
      <w:r w:rsidRPr="00CB40ED">
        <w:rPr>
          <w:rFonts w:ascii="Times New Roman" w:hAnsi="Times New Roman" w:cs="Times New Roman"/>
          <w:sz w:val="24"/>
          <w:szCs w:val="24"/>
        </w:rPr>
        <w:t>de Caínzos (2001), Polavieja (2001) y Orriols (2013) dan una buena panorámica del voto de clases de 1979 a 2008, pero no sabemos si los patrones que observaron siguen vivos. Nuestro objetivo en este trabajo es estudiar la evolución de</w:t>
      </w:r>
      <w:r>
        <w:rPr>
          <w:rFonts w:ascii="Times New Roman" w:hAnsi="Times New Roman" w:cs="Times New Roman"/>
          <w:sz w:val="24"/>
          <w:szCs w:val="24"/>
        </w:rPr>
        <w:t>l clivaje de clase</w:t>
      </w:r>
      <w:r w:rsidRPr="00CB40ED">
        <w:rPr>
          <w:rFonts w:ascii="Times New Roman" w:hAnsi="Times New Roman" w:cs="Times New Roman"/>
          <w:sz w:val="24"/>
          <w:szCs w:val="24"/>
        </w:rPr>
        <w:t xml:space="preserve"> de 2011 a 2019, utilizando datos postelectorales del Centro de Investigac</w:t>
      </w:r>
      <w:r>
        <w:rPr>
          <w:rFonts w:ascii="Times New Roman" w:hAnsi="Times New Roman" w:cs="Times New Roman"/>
          <w:sz w:val="24"/>
          <w:szCs w:val="24"/>
        </w:rPr>
        <w:t>iones</w:t>
      </w:r>
      <w:r w:rsidRPr="00CB40ED">
        <w:rPr>
          <w:rFonts w:ascii="Times New Roman" w:hAnsi="Times New Roman" w:cs="Times New Roman"/>
          <w:sz w:val="24"/>
          <w:szCs w:val="24"/>
        </w:rPr>
        <w:t xml:space="preserve"> Sociológica</w:t>
      </w:r>
      <w:r>
        <w:rPr>
          <w:rFonts w:ascii="Times New Roman" w:hAnsi="Times New Roman" w:cs="Times New Roman"/>
          <w:sz w:val="24"/>
          <w:szCs w:val="24"/>
        </w:rPr>
        <w:t>s (CIS)</w:t>
      </w:r>
      <w:r w:rsidRPr="00CB40ED">
        <w:rPr>
          <w:rFonts w:ascii="Times New Roman" w:hAnsi="Times New Roman" w:cs="Times New Roman"/>
          <w:sz w:val="24"/>
          <w:szCs w:val="24"/>
        </w:rPr>
        <w:t xml:space="preserve"> y una versión modificada del esquema de clases de </w:t>
      </w:r>
      <w:r>
        <w:rPr>
          <w:rFonts w:ascii="Times New Roman" w:hAnsi="Times New Roman" w:cs="Times New Roman"/>
          <w:sz w:val="24"/>
          <w:szCs w:val="24"/>
        </w:rPr>
        <w:t xml:space="preserve">Daniel </w:t>
      </w:r>
      <w:proofErr w:type="spellStart"/>
      <w:r w:rsidRPr="00CB40ED">
        <w:rPr>
          <w:rFonts w:ascii="Times New Roman" w:hAnsi="Times New Roman" w:cs="Times New Roman"/>
          <w:sz w:val="24"/>
          <w:szCs w:val="24"/>
        </w:rPr>
        <w:t>Oesch</w:t>
      </w:r>
      <w:proofErr w:type="spellEnd"/>
      <w:r w:rsidRPr="00CB40ED">
        <w:rPr>
          <w:rFonts w:ascii="Times New Roman" w:hAnsi="Times New Roman" w:cs="Times New Roman"/>
          <w:sz w:val="24"/>
          <w:szCs w:val="24"/>
        </w:rPr>
        <w:t xml:space="preserve"> (</w:t>
      </w:r>
      <w:proofErr w:type="spellStart"/>
      <w:r w:rsidRPr="00CB40ED">
        <w:rPr>
          <w:rFonts w:ascii="Times New Roman" w:hAnsi="Times New Roman" w:cs="Times New Roman"/>
          <w:sz w:val="24"/>
          <w:szCs w:val="24"/>
        </w:rPr>
        <w:t>Oesch</w:t>
      </w:r>
      <w:proofErr w:type="spellEnd"/>
      <w:r w:rsidRPr="00CB40ED">
        <w:rPr>
          <w:rFonts w:ascii="Times New Roman" w:hAnsi="Times New Roman" w:cs="Times New Roman"/>
          <w:sz w:val="24"/>
          <w:szCs w:val="24"/>
        </w:rPr>
        <w:t xml:space="preserve">, 2006). </w:t>
      </w:r>
      <w:r>
        <w:rPr>
          <w:rFonts w:ascii="Times New Roman" w:hAnsi="Times New Roman" w:cs="Times New Roman"/>
          <w:sz w:val="24"/>
          <w:szCs w:val="24"/>
        </w:rPr>
        <w:t>Como metodología, u</w:t>
      </w:r>
      <w:r w:rsidRPr="00CB40ED">
        <w:rPr>
          <w:rFonts w:ascii="Times New Roman" w:hAnsi="Times New Roman" w:cs="Times New Roman"/>
          <w:sz w:val="24"/>
          <w:szCs w:val="24"/>
        </w:rPr>
        <w:t xml:space="preserve">tilizaremos </w:t>
      </w:r>
      <w:r>
        <w:rPr>
          <w:rFonts w:ascii="Times New Roman" w:hAnsi="Times New Roman" w:cs="Times New Roman"/>
          <w:sz w:val="24"/>
          <w:szCs w:val="24"/>
        </w:rPr>
        <w:t>varios</w:t>
      </w:r>
      <w:r w:rsidRPr="00CB40ED">
        <w:rPr>
          <w:rFonts w:ascii="Times New Roman" w:hAnsi="Times New Roman" w:cs="Times New Roman"/>
          <w:sz w:val="24"/>
          <w:szCs w:val="24"/>
        </w:rPr>
        <w:t xml:space="preserve"> análisis de regresión logística</w:t>
      </w:r>
      <w:r>
        <w:rPr>
          <w:rFonts w:ascii="Times New Roman" w:hAnsi="Times New Roman" w:cs="Times New Roman"/>
          <w:sz w:val="24"/>
          <w:szCs w:val="24"/>
        </w:rPr>
        <w:t xml:space="preserve"> binomial</w:t>
      </w:r>
      <w:r w:rsidR="005C0F79">
        <w:rPr>
          <w:rFonts w:ascii="Times New Roman" w:hAnsi="Times New Roman" w:cs="Times New Roman"/>
          <w:sz w:val="24"/>
          <w:szCs w:val="24"/>
        </w:rPr>
        <w:t xml:space="preserve">, </w:t>
      </w:r>
      <w:r w:rsidRPr="00CB40ED">
        <w:rPr>
          <w:rFonts w:ascii="Times New Roman" w:hAnsi="Times New Roman" w:cs="Times New Roman"/>
          <w:sz w:val="24"/>
          <w:szCs w:val="24"/>
        </w:rPr>
        <w:t xml:space="preserve">que ha </w:t>
      </w:r>
      <w:r>
        <w:rPr>
          <w:rFonts w:ascii="Times New Roman" w:hAnsi="Times New Roman" w:cs="Times New Roman"/>
          <w:sz w:val="24"/>
          <w:szCs w:val="24"/>
        </w:rPr>
        <w:t xml:space="preserve">sido ampliamente utilizada y ha demostrado ser muy pertinente </w:t>
      </w:r>
      <w:r w:rsidRPr="00CB40ED">
        <w:rPr>
          <w:rFonts w:ascii="Times New Roman" w:hAnsi="Times New Roman" w:cs="Times New Roman"/>
          <w:sz w:val="24"/>
          <w:szCs w:val="24"/>
        </w:rPr>
        <w:t xml:space="preserve">para medir </w:t>
      </w:r>
      <w:r>
        <w:rPr>
          <w:rFonts w:ascii="Times New Roman" w:hAnsi="Times New Roman" w:cs="Times New Roman"/>
          <w:sz w:val="24"/>
          <w:szCs w:val="24"/>
        </w:rPr>
        <w:t>los clivajes</w:t>
      </w:r>
      <w:r w:rsidRPr="00CB40ED">
        <w:rPr>
          <w:rFonts w:ascii="Times New Roman" w:hAnsi="Times New Roman" w:cs="Times New Roman"/>
          <w:sz w:val="24"/>
          <w:szCs w:val="24"/>
        </w:rPr>
        <w:t xml:space="preserve"> (Evans 1999a)</w:t>
      </w:r>
      <w:r w:rsidR="004A7B13">
        <w:rPr>
          <w:rFonts w:ascii="Times New Roman" w:hAnsi="Times New Roman" w:cs="Times New Roman"/>
          <w:sz w:val="24"/>
          <w:szCs w:val="24"/>
        </w:rPr>
        <w:t>.</w:t>
      </w:r>
      <w:r w:rsidRPr="00CB40ED">
        <w:rPr>
          <w:rFonts w:ascii="Times New Roman" w:hAnsi="Times New Roman" w:cs="Times New Roman"/>
          <w:sz w:val="24"/>
          <w:szCs w:val="24"/>
        </w:rPr>
        <w:t xml:space="preserve"> </w:t>
      </w:r>
    </w:p>
    <w:p w14:paraId="131359EE" w14:textId="1493AB37" w:rsidR="00F87E6D" w:rsidRDefault="009115FC" w:rsidP="00CD009F">
      <w:pPr>
        <w:spacing w:line="360" w:lineRule="auto"/>
        <w:rPr>
          <w:rFonts w:ascii="Times New Roman" w:hAnsi="Times New Roman" w:cs="Times New Roman"/>
          <w:sz w:val="24"/>
          <w:szCs w:val="24"/>
        </w:rPr>
      </w:pPr>
      <w:r w:rsidRPr="00E35127">
        <w:rPr>
          <w:rFonts w:ascii="Times New Roman" w:hAnsi="Times New Roman" w:cs="Times New Roman"/>
          <w:sz w:val="24"/>
          <w:szCs w:val="24"/>
        </w:rPr>
        <w:lastRenderedPageBreak/>
        <w:t xml:space="preserve">Aunque los valores políticos de las diferentes clases y partidos han sido fundamentales para hacer visible la "caja negra" del voto de clase (Evans y </w:t>
      </w:r>
      <w:proofErr w:type="spellStart"/>
      <w:r w:rsidRPr="00E35127">
        <w:rPr>
          <w:rFonts w:ascii="Times New Roman" w:hAnsi="Times New Roman" w:cs="Times New Roman"/>
          <w:sz w:val="24"/>
          <w:szCs w:val="24"/>
        </w:rPr>
        <w:t>Tilley</w:t>
      </w:r>
      <w:proofErr w:type="spellEnd"/>
      <w:r w:rsidRPr="00E35127">
        <w:rPr>
          <w:rFonts w:ascii="Times New Roman" w:hAnsi="Times New Roman" w:cs="Times New Roman"/>
          <w:sz w:val="24"/>
          <w:szCs w:val="24"/>
        </w:rPr>
        <w:t xml:space="preserve"> 2017; </w:t>
      </w:r>
      <w:proofErr w:type="spellStart"/>
      <w:r w:rsidRPr="00E35127">
        <w:rPr>
          <w:rFonts w:ascii="Times New Roman" w:hAnsi="Times New Roman" w:cs="Times New Roman"/>
          <w:sz w:val="24"/>
          <w:szCs w:val="24"/>
        </w:rPr>
        <w:t>Oesch</w:t>
      </w:r>
      <w:proofErr w:type="spellEnd"/>
      <w:r w:rsidRPr="00E35127">
        <w:rPr>
          <w:rFonts w:ascii="Times New Roman" w:hAnsi="Times New Roman" w:cs="Times New Roman"/>
          <w:sz w:val="24"/>
          <w:szCs w:val="24"/>
        </w:rPr>
        <w:t xml:space="preserve"> y </w:t>
      </w:r>
      <w:proofErr w:type="spellStart"/>
      <w:r w:rsidRPr="00E35127">
        <w:rPr>
          <w:rFonts w:ascii="Times New Roman" w:hAnsi="Times New Roman" w:cs="Times New Roman"/>
          <w:sz w:val="24"/>
          <w:szCs w:val="24"/>
        </w:rPr>
        <w:t>Rennwald</w:t>
      </w:r>
      <w:proofErr w:type="spellEnd"/>
      <w:r w:rsidRPr="00E35127">
        <w:rPr>
          <w:rFonts w:ascii="Times New Roman" w:hAnsi="Times New Roman" w:cs="Times New Roman"/>
          <w:sz w:val="24"/>
          <w:szCs w:val="24"/>
        </w:rPr>
        <w:t xml:space="preserve"> 2018) y hacer explicaciones de estos fenómenos que estén basadas en mecanismos, el CIS no proporciona regularmente preguntas sobre los valores culturales y económicos junto con los patrones de votación en sus encuestas. Para resolver este problema, utilizamos datos de la novena ola de la </w:t>
      </w:r>
      <w:proofErr w:type="spellStart"/>
      <w:r w:rsidRPr="00E35127">
        <w:rPr>
          <w:rFonts w:ascii="Times New Roman" w:hAnsi="Times New Roman" w:cs="Times New Roman"/>
          <w:sz w:val="24"/>
          <w:szCs w:val="24"/>
        </w:rPr>
        <w:t>Encuestala</w:t>
      </w:r>
      <w:proofErr w:type="spellEnd"/>
      <w:r w:rsidRPr="00E35127">
        <w:rPr>
          <w:rFonts w:ascii="Times New Roman" w:hAnsi="Times New Roman" w:cs="Times New Roman"/>
          <w:sz w:val="24"/>
          <w:szCs w:val="24"/>
        </w:rPr>
        <w:t xml:space="preserve"> Social Europea (ESS) y realizamos un análisis de componentes principales para agrupar valores que son relevantes en la política española y europea. Posteriormente, los comparamos con clasificaciones similares para otros países</w:t>
      </w:r>
      <w:r w:rsidR="004A7B13">
        <w:rPr>
          <w:rFonts w:ascii="Times New Roman" w:hAnsi="Times New Roman" w:cs="Times New Roman"/>
          <w:sz w:val="24"/>
          <w:szCs w:val="24"/>
        </w:rPr>
        <w:t xml:space="preserve"> analizadas en la literatura sobre competencia electoral</w:t>
      </w:r>
      <w:r w:rsidRPr="00E35127">
        <w:rPr>
          <w:rFonts w:ascii="Times New Roman" w:hAnsi="Times New Roman" w:cs="Times New Roman"/>
          <w:sz w:val="24"/>
          <w:szCs w:val="24"/>
        </w:rPr>
        <w:t xml:space="preserve"> y encontramos las diferencias esperadas entre VOX y otros partidos de derecha radical en la esfera económica.</w:t>
      </w:r>
    </w:p>
    <w:p w14:paraId="001C1F12" w14:textId="77777777" w:rsidR="005C0F79" w:rsidRDefault="005C0F79" w:rsidP="00CD009F">
      <w:pPr>
        <w:spacing w:line="360" w:lineRule="auto"/>
        <w:rPr>
          <w:rFonts w:ascii="Times New Roman" w:hAnsi="Times New Roman" w:cs="Times New Roman"/>
          <w:sz w:val="24"/>
          <w:szCs w:val="24"/>
        </w:rPr>
      </w:pPr>
    </w:p>
    <w:p w14:paraId="0B32FF04" w14:textId="77777777" w:rsidR="009115FC" w:rsidRDefault="009115FC" w:rsidP="009115FC">
      <w:pPr>
        <w:spacing w:line="360" w:lineRule="auto"/>
        <w:rPr>
          <w:rFonts w:ascii="Times New Roman" w:hAnsi="Times New Roman" w:cs="Times New Roman"/>
          <w:b/>
          <w:bCs/>
          <w:i/>
          <w:iCs/>
          <w:sz w:val="24"/>
          <w:szCs w:val="24"/>
        </w:rPr>
      </w:pPr>
      <w:proofErr w:type="spellStart"/>
      <w:r w:rsidRPr="0010086B">
        <w:rPr>
          <w:rFonts w:ascii="Times New Roman" w:hAnsi="Times New Roman" w:cs="Times New Roman"/>
          <w:b/>
          <w:bCs/>
          <w:i/>
          <w:iCs/>
          <w:sz w:val="24"/>
          <w:szCs w:val="24"/>
        </w:rPr>
        <w:t>Is</w:t>
      </w:r>
      <w:proofErr w:type="spellEnd"/>
      <w:r w:rsidRPr="0010086B">
        <w:rPr>
          <w:rFonts w:ascii="Times New Roman" w:hAnsi="Times New Roman" w:cs="Times New Roman"/>
          <w:b/>
          <w:bCs/>
          <w:i/>
          <w:iCs/>
          <w:sz w:val="24"/>
          <w:szCs w:val="24"/>
        </w:rPr>
        <w:t xml:space="preserve"> Spain </w:t>
      </w:r>
      <w:proofErr w:type="spellStart"/>
      <w:r w:rsidRPr="0010086B">
        <w:rPr>
          <w:rFonts w:ascii="Times New Roman" w:hAnsi="Times New Roman" w:cs="Times New Roman"/>
          <w:b/>
          <w:bCs/>
          <w:i/>
          <w:iCs/>
          <w:sz w:val="24"/>
          <w:szCs w:val="24"/>
        </w:rPr>
        <w:t>Different</w:t>
      </w:r>
      <w:proofErr w:type="spellEnd"/>
      <w:r w:rsidRPr="0010086B">
        <w:rPr>
          <w:rFonts w:ascii="Times New Roman" w:hAnsi="Times New Roman" w:cs="Times New Roman"/>
          <w:b/>
          <w:bCs/>
          <w:i/>
          <w:iCs/>
          <w:sz w:val="24"/>
          <w:szCs w:val="24"/>
        </w:rPr>
        <w:t>?</w:t>
      </w:r>
    </w:p>
    <w:p w14:paraId="3E6DF387" w14:textId="77777777" w:rsidR="009115FC" w:rsidRDefault="009115FC" w:rsidP="009115FC">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El voto de clase desde la Transición </w:t>
      </w:r>
    </w:p>
    <w:p w14:paraId="1B2448ED" w14:textId="77777777" w:rsidR="009115FC" w:rsidRPr="00E35127" w:rsidRDefault="009115FC" w:rsidP="009115FC">
      <w:pPr>
        <w:spacing w:line="360" w:lineRule="auto"/>
        <w:rPr>
          <w:rFonts w:ascii="Times New Roman" w:hAnsi="Times New Roman" w:cs="Times New Roman"/>
          <w:sz w:val="24"/>
          <w:szCs w:val="24"/>
        </w:rPr>
      </w:pPr>
      <w:r w:rsidRPr="00E35127">
        <w:rPr>
          <w:rFonts w:ascii="Times New Roman" w:hAnsi="Times New Roman" w:cs="Times New Roman"/>
          <w:sz w:val="24"/>
          <w:szCs w:val="24"/>
        </w:rPr>
        <w:t>Desde las elecciones de 1982, cuando el PSOE alcanzó la mayoría absoluta en el parlamento, hasta 2008, año de la crisis económica, el clivaje de clase se ha mantenido muy similar al del espacio europeo en la segunda mitad del siglo XX (Caínzos 2001; Orriols 2012). Esto no significa que las clases sociales hayan permanecido pasivas a las estrategias de los partidos, pero el establecimiento de un sistema de partido predominante durante 14 años y uno bipartidista durante 19 años han creado bastante estabilidad política.</w:t>
      </w:r>
    </w:p>
    <w:p w14:paraId="5A0E7F7E" w14:textId="204DC81C" w:rsidR="009115FC" w:rsidRPr="00E35127" w:rsidRDefault="004A7B13" w:rsidP="009115FC">
      <w:pPr>
        <w:spacing w:line="360" w:lineRule="auto"/>
        <w:rPr>
          <w:rFonts w:ascii="Times New Roman" w:hAnsi="Times New Roman" w:cs="Times New Roman"/>
          <w:i/>
          <w:iCs/>
          <w:sz w:val="24"/>
          <w:szCs w:val="24"/>
        </w:rPr>
      </w:pPr>
      <w:r w:rsidRPr="002C63DB">
        <w:rPr>
          <w:rFonts w:ascii="Times New Roman" w:hAnsi="Times New Roman" w:cs="Times New Roman"/>
          <w:sz w:val="24"/>
          <w:szCs w:val="24"/>
        </w:rPr>
        <w:t xml:space="preserve">Antes de 1982 el escenario político era muy inestable, como es habitual durante las transiciones </w:t>
      </w:r>
      <w:r>
        <w:rPr>
          <w:rFonts w:ascii="Times New Roman" w:hAnsi="Times New Roman" w:cs="Times New Roman"/>
          <w:sz w:val="24"/>
          <w:szCs w:val="24"/>
        </w:rPr>
        <w:t>hacia</w:t>
      </w:r>
      <w:r w:rsidRPr="002C63DB">
        <w:rPr>
          <w:rFonts w:ascii="Times New Roman" w:hAnsi="Times New Roman" w:cs="Times New Roman"/>
          <w:sz w:val="24"/>
          <w:szCs w:val="24"/>
        </w:rPr>
        <w:t xml:space="preserve"> la democracia, lo que </w:t>
      </w:r>
      <w:r>
        <w:rPr>
          <w:rFonts w:ascii="Times New Roman" w:hAnsi="Times New Roman" w:cs="Times New Roman"/>
          <w:sz w:val="24"/>
          <w:szCs w:val="24"/>
        </w:rPr>
        <w:t>resultó</w:t>
      </w:r>
      <w:r w:rsidRPr="002C63DB">
        <w:rPr>
          <w:rFonts w:ascii="Times New Roman" w:hAnsi="Times New Roman" w:cs="Times New Roman"/>
          <w:sz w:val="24"/>
          <w:szCs w:val="24"/>
        </w:rPr>
        <w:t xml:space="preserve"> en una alta volatilidad electoral y </w:t>
      </w:r>
      <w:r>
        <w:rPr>
          <w:rFonts w:ascii="Times New Roman" w:hAnsi="Times New Roman" w:cs="Times New Roman"/>
          <w:sz w:val="24"/>
          <w:szCs w:val="24"/>
        </w:rPr>
        <w:t xml:space="preserve">la presencia de muchos </w:t>
      </w:r>
      <w:r w:rsidRPr="002C63DB">
        <w:rPr>
          <w:rFonts w:ascii="Times New Roman" w:hAnsi="Times New Roman" w:cs="Times New Roman"/>
          <w:sz w:val="24"/>
          <w:szCs w:val="24"/>
        </w:rPr>
        <w:t>realineamientos, ambos fenómenos bien documentados en la literatura del voto de clase en</w:t>
      </w:r>
      <w:r>
        <w:rPr>
          <w:rFonts w:ascii="Times New Roman" w:hAnsi="Times New Roman" w:cs="Times New Roman"/>
          <w:sz w:val="24"/>
          <w:szCs w:val="24"/>
        </w:rPr>
        <w:t xml:space="preserve"> la transición en</w:t>
      </w:r>
      <w:r w:rsidRPr="002C63DB">
        <w:rPr>
          <w:rFonts w:ascii="Times New Roman" w:hAnsi="Times New Roman" w:cs="Times New Roman"/>
          <w:sz w:val="24"/>
          <w:szCs w:val="24"/>
        </w:rPr>
        <w:t xml:space="preserve"> Europa del Este (Evans y </w:t>
      </w:r>
      <w:proofErr w:type="spellStart"/>
      <w:r w:rsidRPr="002C63DB">
        <w:rPr>
          <w:rFonts w:ascii="Times New Roman" w:hAnsi="Times New Roman" w:cs="Times New Roman"/>
          <w:sz w:val="24"/>
          <w:szCs w:val="24"/>
        </w:rPr>
        <w:t>Whitefeld</w:t>
      </w:r>
      <w:proofErr w:type="spellEnd"/>
      <w:r w:rsidRPr="002C63DB">
        <w:rPr>
          <w:rFonts w:ascii="Times New Roman" w:hAnsi="Times New Roman" w:cs="Times New Roman"/>
          <w:sz w:val="24"/>
          <w:szCs w:val="24"/>
        </w:rPr>
        <w:t xml:space="preserve"> 1999; </w:t>
      </w:r>
      <w:proofErr w:type="spellStart"/>
      <w:r w:rsidRPr="002C63DB">
        <w:rPr>
          <w:rFonts w:ascii="Times New Roman" w:hAnsi="Times New Roman" w:cs="Times New Roman"/>
          <w:sz w:val="24"/>
          <w:szCs w:val="24"/>
        </w:rPr>
        <w:t>Letki</w:t>
      </w:r>
      <w:proofErr w:type="spellEnd"/>
      <w:r w:rsidRPr="002C63DB">
        <w:rPr>
          <w:rFonts w:ascii="Times New Roman" w:hAnsi="Times New Roman" w:cs="Times New Roman"/>
          <w:sz w:val="24"/>
          <w:szCs w:val="24"/>
        </w:rPr>
        <w:t xml:space="preserve"> 2013; </w:t>
      </w:r>
      <w:proofErr w:type="spellStart"/>
      <w:r w:rsidRPr="002C63DB">
        <w:rPr>
          <w:rFonts w:ascii="Times New Roman" w:hAnsi="Times New Roman" w:cs="Times New Roman"/>
          <w:sz w:val="24"/>
          <w:szCs w:val="24"/>
        </w:rPr>
        <w:t>Mateju</w:t>
      </w:r>
      <w:proofErr w:type="spellEnd"/>
      <w:r w:rsidRPr="002C63DB">
        <w:rPr>
          <w:rFonts w:ascii="Times New Roman" w:hAnsi="Times New Roman" w:cs="Times New Roman"/>
          <w:sz w:val="24"/>
          <w:szCs w:val="24"/>
        </w:rPr>
        <w:t xml:space="preserve"> et al. 1999). Los principales acontecimientos que cambiaron </w:t>
      </w:r>
      <w:r>
        <w:rPr>
          <w:rFonts w:ascii="Times New Roman" w:hAnsi="Times New Roman" w:cs="Times New Roman"/>
          <w:sz w:val="24"/>
          <w:szCs w:val="24"/>
        </w:rPr>
        <w:t>moderadamente</w:t>
      </w:r>
      <w:r w:rsidRPr="002C63DB">
        <w:rPr>
          <w:rFonts w:ascii="Times New Roman" w:hAnsi="Times New Roman" w:cs="Times New Roman"/>
          <w:sz w:val="24"/>
          <w:szCs w:val="24"/>
        </w:rPr>
        <w:t xml:space="preserve"> el voto de clase fueron, en primer lugar, las reformas neoliberales del PSOE y las manifestaciones obreras y sindicales que las siguieron, que aumentaron la insatisfacción política y la abstención</w:t>
      </w:r>
      <w:r>
        <w:rPr>
          <w:rFonts w:ascii="Times New Roman" w:hAnsi="Times New Roman" w:cs="Times New Roman"/>
          <w:sz w:val="24"/>
          <w:szCs w:val="24"/>
        </w:rPr>
        <w:t xml:space="preserve"> (Polavieja, 2003)</w:t>
      </w:r>
      <w:r w:rsidRPr="002C63DB">
        <w:rPr>
          <w:rFonts w:ascii="Times New Roman" w:hAnsi="Times New Roman" w:cs="Times New Roman"/>
          <w:sz w:val="24"/>
          <w:szCs w:val="24"/>
        </w:rPr>
        <w:t>. Estos eran necesarios para adaptar la estructura económica del país a la Unión Europea y para atraer a los votantes de las clases medias, dad</w:t>
      </w:r>
      <w:r>
        <w:rPr>
          <w:rFonts w:ascii="Times New Roman" w:hAnsi="Times New Roman" w:cs="Times New Roman"/>
          <w:sz w:val="24"/>
          <w:szCs w:val="24"/>
        </w:rPr>
        <w:t>a la pérdida de importancia y de tamaño</w:t>
      </w:r>
      <w:r w:rsidRPr="002C63DB">
        <w:rPr>
          <w:rFonts w:ascii="Times New Roman" w:hAnsi="Times New Roman" w:cs="Times New Roman"/>
          <w:sz w:val="24"/>
          <w:szCs w:val="24"/>
        </w:rPr>
        <w:t xml:space="preserve"> de la clase obrera manual como parte del electorado. Sin embargo, este cambio ideológico no fue tan </w:t>
      </w:r>
      <w:r w:rsidRPr="002C63DB">
        <w:rPr>
          <w:rFonts w:ascii="Times New Roman" w:hAnsi="Times New Roman" w:cs="Times New Roman"/>
          <w:sz w:val="24"/>
          <w:szCs w:val="24"/>
        </w:rPr>
        <w:lastRenderedPageBreak/>
        <w:t>radical como</w:t>
      </w:r>
      <w:r>
        <w:rPr>
          <w:rFonts w:ascii="Times New Roman" w:hAnsi="Times New Roman" w:cs="Times New Roman"/>
          <w:sz w:val="24"/>
          <w:szCs w:val="24"/>
        </w:rPr>
        <w:t xml:space="preserve"> en</w:t>
      </w:r>
      <w:r w:rsidRPr="002C63DB">
        <w:rPr>
          <w:rFonts w:ascii="Times New Roman" w:hAnsi="Times New Roman" w:cs="Times New Roman"/>
          <w:sz w:val="24"/>
          <w:szCs w:val="24"/>
        </w:rPr>
        <w:t xml:space="preserve"> otros partidos socialdemócratas europeos, como el P</w:t>
      </w:r>
      <w:r>
        <w:rPr>
          <w:rFonts w:ascii="Times New Roman" w:hAnsi="Times New Roman" w:cs="Times New Roman"/>
          <w:sz w:val="24"/>
          <w:szCs w:val="24"/>
        </w:rPr>
        <w:t xml:space="preserve">artido </w:t>
      </w:r>
      <w:r w:rsidRPr="002C63DB">
        <w:rPr>
          <w:rFonts w:ascii="Times New Roman" w:hAnsi="Times New Roman" w:cs="Times New Roman"/>
          <w:sz w:val="24"/>
          <w:szCs w:val="24"/>
        </w:rPr>
        <w:t>S</w:t>
      </w:r>
      <w:r>
        <w:rPr>
          <w:rFonts w:ascii="Times New Roman" w:hAnsi="Times New Roman" w:cs="Times New Roman"/>
          <w:sz w:val="24"/>
          <w:szCs w:val="24"/>
        </w:rPr>
        <w:t xml:space="preserve">ocialista </w:t>
      </w:r>
      <w:r w:rsidRPr="002C63DB">
        <w:rPr>
          <w:rFonts w:ascii="Times New Roman" w:hAnsi="Times New Roman" w:cs="Times New Roman"/>
          <w:sz w:val="24"/>
          <w:szCs w:val="24"/>
        </w:rPr>
        <w:t>F</w:t>
      </w:r>
      <w:r>
        <w:rPr>
          <w:rFonts w:ascii="Times New Roman" w:hAnsi="Times New Roman" w:cs="Times New Roman"/>
          <w:sz w:val="24"/>
          <w:szCs w:val="24"/>
        </w:rPr>
        <w:t>rancés</w:t>
      </w:r>
      <w:r w:rsidRPr="002C63DB">
        <w:rPr>
          <w:rFonts w:ascii="Times New Roman" w:hAnsi="Times New Roman" w:cs="Times New Roman"/>
          <w:sz w:val="24"/>
          <w:szCs w:val="24"/>
        </w:rPr>
        <w:t xml:space="preserve">, el </w:t>
      </w:r>
      <w:r>
        <w:rPr>
          <w:rFonts w:ascii="Times New Roman" w:hAnsi="Times New Roman" w:cs="Times New Roman"/>
          <w:sz w:val="24"/>
          <w:szCs w:val="24"/>
        </w:rPr>
        <w:t>Partido Socialista Suizo</w:t>
      </w:r>
      <w:r w:rsidRPr="002C63DB">
        <w:rPr>
          <w:rFonts w:ascii="Times New Roman" w:hAnsi="Times New Roman" w:cs="Times New Roman"/>
          <w:sz w:val="24"/>
          <w:szCs w:val="24"/>
        </w:rPr>
        <w:t xml:space="preserve">, el </w:t>
      </w:r>
      <w:r>
        <w:rPr>
          <w:rFonts w:ascii="Times New Roman" w:hAnsi="Times New Roman" w:cs="Times New Roman"/>
          <w:sz w:val="24"/>
          <w:szCs w:val="24"/>
        </w:rPr>
        <w:t>Partido del Trabajo de los Países Bajos</w:t>
      </w:r>
      <w:r w:rsidRPr="002C63DB">
        <w:rPr>
          <w:rFonts w:ascii="Times New Roman" w:hAnsi="Times New Roman" w:cs="Times New Roman"/>
          <w:sz w:val="24"/>
          <w:szCs w:val="24"/>
        </w:rPr>
        <w:t xml:space="preserve"> o el Partido Laborista </w:t>
      </w:r>
      <w:r>
        <w:rPr>
          <w:rFonts w:ascii="Times New Roman" w:hAnsi="Times New Roman" w:cs="Times New Roman"/>
          <w:sz w:val="24"/>
          <w:szCs w:val="24"/>
        </w:rPr>
        <w:t xml:space="preserve">de </w:t>
      </w:r>
      <w:r w:rsidRPr="002C63DB">
        <w:rPr>
          <w:rFonts w:ascii="Times New Roman" w:hAnsi="Times New Roman" w:cs="Times New Roman"/>
          <w:sz w:val="24"/>
          <w:szCs w:val="24"/>
        </w:rPr>
        <w:t xml:space="preserve">Reino Unido. </w:t>
      </w:r>
      <w:r>
        <w:rPr>
          <w:rFonts w:ascii="Times New Roman" w:hAnsi="Times New Roman" w:cs="Times New Roman"/>
          <w:sz w:val="24"/>
          <w:szCs w:val="24"/>
        </w:rPr>
        <w:t>Pese a que</w:t>
      </w:r>
      <w:r w:rsidRPr="002C63DB">
        <w:rPr>
          <w:rFonts w:ascii="Times New Roman" w:hAnsi="Times New Roman" w:cs="Times New Roman"/>
          <w:sz w:val="24"/>
          <w:szCs w:val="24"/>
        </w:rPr>
        <w:t xml:space="preserve"> es cierto que la tendencia </w:t>
      </w:r>
      <w:r>
        <w:rPr>
          <w:rFonts w:ascii="Times New Roman" w:hAnsi="Times New Roman" w:cs="Times New Roman"/>
          <w:sz w:val="24"/>
          <w:szCs w:val="24"/>
        </w:rPr>
        <w:t xml:space="preserve">general </w:t>
      </w:r>
      <w:r w:rsidRPr="002C63DB">
        <w:rPr>
          <w:rFonts w:ascii="Times New Roman" w:hAnsi="Times New Roman" w:cs="Times New Roman"/>
          <w:sz w:val="24"/>
          <w:szCs w:val="24"/>
        </w:rPr>
        <w:t>es un declive en el perfil obrero de estos partidos, las estrategias varían mucho y no todos han perdido este electorado (</w:t>
      </w:r>
      <w:proofErr w:type="spellStart"/>
      <w:r w:rsidRPr="002C63DB">
        <w:rPr>
          <w:rFonts w:ascii="Times New Roman" w:hAnsi="Times New Roman" w:cs="Times New Roman"/>
          <w:sz w:val="24"/>
          <w:szCs w:val="24"/>
        </w:rPr>
        <w:t>Rennwald</w:t>
      </w:r>
      <w:proofErr w:type="spellEnd"/>
      <w:r w:rsidRPr="002C63DB">
        <w:rPr>
          <w:rFonts w:ascii="Times New Roman" w:hAnsi="Times New Roman" w:cs="Times New Roman"/>
          <w:sz w:val="24"/>
          <w:szCs w:val="24"/>
        </w:rPr>
        <w:t xml:space="preserve"> y Evans 2014; </w:t>
      </w:r>
      <w:proofErr w:type="spellStart"/>
      <w:r w:rsidRPr="002C63DB">
        <w:rPr>
          <w:rFonts w:ascii="Times New Roman" w:hAnsi="Times New Roman" w:cs="Times New Roman"/>
          <w:sz w:val="24"/>
          <w:szCs w:val="24"/>
        </w:rPr>
        <w:t>Rennwald</w:t>
      </w:r>
      <w:proofErr w:type="spellEnd"/>
      <w:r w:rsidRPr="002C63DB">
        <w:rPr>
          <w:rFonts w:ascii="Times New Roman" w:hAnsi="Times New Roman" w:cs="Times New Roman"/>
          <w:sz w:val="24"/>
          <w:szCs w:val="24"/>
        </w:rPr>
        <w:t xml:space="preserve"> y </w:t>
      </w:r>
      <w:proofErr w:type="spellStart"/>
      <w:r w:rsidRPr="002C63DB">
        <w:rPr>
          <w:rFonts w:ascii="Times New Roman" w:hAnsi="Times New Roman" w:cs="Times New Roman"/>
          <w:sz w:val="24"/>
          <w:szCs w:val="24"/>
        </w:rPr>
        <w:t>Pontusson</w:t>
      </w:r>
      <w:proofErr w:type="spellEnd"/>
      <w:r w:rsidRPr="002C63DB">
        <w:rPr>
          <w:rFonts w:ascii="Times New Roman" w:hAnsi="Times New Roman" w:cs="Times New Roman"/>
          <w:sz w:val="24"/>
          <w:szCs w:val="24"/>
        </w:rPr>
        <w:t xml:space="preserve"> 2021</w:t>
      </w:r>
      <w:r>
        <w:rPr>
          <w:rFonts w:ascii="Times New Roman" w:hAnsi="Times New Roman" w:cs="Times New Roman"/>
          <w:sz w:val="24"/>
          <w:szCs w:val="24"/>
        </w:rPr>
        <w:t xml:space="preserve">; </w:t>
      </w:r>
      <w:proofErr w:type="spellStart"/>
      <w:r w:rsidRPr="00C0723E">
        <w:rPr>
          <w:rFonts w:ascii="Times New Roman" w:hAnsi="Times New Roman" w:cs="Times New Roman"/>
          <w:bCs/>
          <w:sz w:val="24"/>
          <w:szCs w:val="24"/>
        </w:rPr>
        <w:t>Abou-Chadi</w:t>
      </w:r>
      <w:proofErr w:type="spellEnd"/>
      <w:r w:rsidRPr="00C0723E">
        <w:rPr>
          <w:rFonts w:ascii="Times New Roman" w:hAnsi="Times New Roman" w:cs="Times New Roman"/>
          <w:bCs/>
          <w:sz w:val="24"/>
          <w:szCs w:val="24"/>
        </w:rPr>
        <w:t xml:space="preserve"> et al.</w:t>
      </w:r>
      <w:r>
        <w:rPr>
          <w:rFonts w:ascii="Times New Roman" w:hAnsi="Times New Roman" w:cs="Times New Roman"/>
          <w:bCs/>
          <w:sz w:val="24"/>
          <w:szCs w:val="24"/>
        </w:rPr>
        <w:t>, 2021</w:t>
      </w:r>
      <w:r w:rsidRPr="002C63DB">
        <w:rPr>
          <w:rFonts w:ascii="Times New Roman" w:hAnsi="Times New Roman" w:cs="Times New Roman"/>
          <w:sz w:val="24"/>
          <w:szCs w:val="24"/>
        </w:rPr>
        <w:t>)</w:t>
      </w:r>
      <w:r>
        <w:rPr>
          <w:rFonts w:ascii="Times New Roman" w:hAnsi="Times New Roman" w:cs="Times New Roman"/>
          <w:sz w:val="24"/>
          <w:szCs w:val="24"/>
        </w:rPr>
        <w:t xml:space="preserve">, estos </w:t>
      </w:r>
      <w:r w:rsidRPr="002C63DB">
        <w:rPr>
          <w:rFonts w:ascii="Times New Roman" w:hAnsi="Times New Roman" w:cs="Times New Roman"/>
          <w:sz w:val="24"/>
          <w:szCs w:val="24"/>
        </w:rPr>
        <w:t>siguen siendo fuertes en ausencia de</w:t>
      </w:r>
      <w:r>
        <w:rPr>
          <w:rFonts w:ascii="Times New Roman" w:hAnsi="Times New Roman" w:cs="Times New Roman"/>
          <w:sz w:val="24"/>
          <w:szCs w:val="24"/>
        </w:rPr>
        <w:t xml:space="preserve"> otras formaciones que puedan atraer a la clase obrera, como es el caso de la </w:t>
      </w:r>
      <w:r w:rsidR="00172020">
        <w:rPr>
          <w:rFonts w:ascii="Times New Roman" w:hAnsi="Times New Roman" w:cs="Times New Roman"/>
          <w:sz w:val="24"/>
          <w:szCs w:val="24"/>
        </w:rPr>
        <w:t xml:space="preserve">derecha radical </w:t>
      </w:r>
      <w:r>
        <w:rPr>
          <w:rFonts w:ascii="Times New Roman" w:hAnsi="Times New Roman" w:cs="Times New Roman"/>
          <w:sz w:val="24"/>
          <w:szCs w:val="24"/>
        </w:rPr>
        <w:t>de la cuarta ola.</w:t>
      </w:r>
    </w:p>
    <w:p w14:paraId="793DE4FA" w14:textId="77777777" w:rsidR="009115FC" w:rsidRPr="002B7752" w:rsidRDefault="009115FC" w:rsidP="009115FC">
      <w:pPr>
        <w:spacing w:line="360" w:lineRule="auto"/>
        <w:rPr>
          <w:rFonts w:ascii="Times New Roman" w:hAnsi="Times New Roman" w:cs="Times New Roman"/>
          <w:sz w:val="24"/>
          <w:szCs w:val="24"/>
        </w:rPr>
      </w:pPr>
      <w:r w:rsidRPr="002B7752">
        <w:rPr>
          <w:rFonts w:ascii="Times New Roman" w:hAnsi="Times New Roman" w:cs="Times New Roman"/>
          <w:sz w:val="24"/>
          <w:szCs w:val="24"/>
        </w:rPr>
        <w:t>En segundo lugar, en 1993</w:t>
      </w:r>
      <w:r>
        <w:rPr>
          <w:rFonts w:ascii="Times New Roman" w:hAnsi="Times New Roman" w:cs="Times New Roman"/>
          <w:sz w:val="24"/>
          <w:szCs w:val="24"/>
        </w:rPr>
        <w:t>, el Partido Popular (PP</w:t>
      </w:r>
      <w:r w:rsidRPr="002B7752">
        <w:rPr>
          <w:rFonts w:ascii="Times New Roman" w:hAnsi="Times New Roman" w:cs="Times New Roman"/>
          <w:sz w:val="24"/>
          <w:szCs w:val="24"/>
        </w:rPr>
        <w:t>)</w:t>
      </w:r>
      <w:r>
        <w:rPr>
          <w:rFonts w:ascii="Times New Roman" w:hAnsi="Times New Roman" w:cs="Times New Roman"/>
          <w:sz w:val="24"/>
          <w:szCs w:val="24"/>
        </w:rPr>
        <w:t>,</w:t>
      </w:r>
      <w:r w:rsidRPr="002B7752">
        <w:rPr>
          <w:rFonts w:ascii="Times New Roman" w:hAnsi="Times New Roman" w:cs="Times New Roman"/>
          <w:sz w:val="24"/>
          <w:szCs w:val="24"/>
        </w:rPr>
        <w:t xml:space="preserve"> cambió su estrategia </w:t>
      </w:r>
      <w:r>
        <w:rPr>
          <w:rFonts w:ascii="Times New Roman" w:hAnsi="Times New Roman" w:cs="Times New Roman"/>
          <w:sz w:val="24"/>
          <w:szCs w:val="24"/>
        </w:rPr>
        <w:t>para convertirse en</w:t>
      </w:r>
      <w:r w:rsidRPr="002B7752">
        <w:rPr>
          <w:rFonts w:ascii="Times New Roman" w:hAnsi="Times New Roman" w:cs="Times New Roman"/>
          <w:sz w:val="24"/>
          <w:szCs w:val="24"/>
        </w:rPr>
        <w:t xml:space="preserve"> un partido conservador más moderado,</w:t>
      </w:r>
      <w:r>
        <w:rPr>
          <w:rFonts w:ascii="Times New Roman" w:hAnsi="Times New Roman" w:cs="Times New Roman"/>
          <w:sz w:val="24"/>
          <w:szCs w:val="24"/>
        </w:rPr>
        <w:t xml:space="preserve"> acercándose a la ideología de la democracia cristiana de otros partidos de derecha, como la Unión Demócrata Cristiana de Alemania (CDU) o la Democracia Cristiana italiana (DC). Con esto consiguió atraer</w:t>
      </w:r>
      <w:r w:rsidRPr="002B7752">
        <w:rPr>
          <w:rFonts w:ascii="Times New Roman" w:hAnsi="Times New Roman" w:cs="Times New Roman"/>
          <w:sz w:val="24"/>
          <w:szCs w:val="24"/>
        </w:rPr>
        <w:t xml:space="preserve"> votantes derechistas del PSOE y </w:t>
      </w:r>
      <w:r>
        <w:rPr>
          <w:rFonts w:ascii="Times New Roman" w:hAnsi="Times New Roman" w:cs="Times New Roman"/>
          <w:sz w:val="24"/>
          <w:szCs w:val="24"/>
        </w:rPr>
        <w:t>lograr</w:t>
      </w:r>
      <w:r w:rsidRPr="002B7752">
        <w:rPr>
          <w:rFonts w:ascii="Times New Roman" w:hAnsi="Times New Roman" w:cs="Times New Roman"/>
          <w:sz w:val="24"/>
          <w:szCs w:val="24"/>
        </w:rPr>
        <w:t xml:space="preserve"> una victoria electoral en 1996, resultando en una disminución de las diferencias de clase entre PSOE y PP hasta 2011</w:t>
      </w:r>
      <w:r>
        <w:rPr>
          <w:rFonts w:ascii="Times New Roman" w:hAnsi="Times New Roman" w:cs="Times New Roman"/>
          <w:sz w:val="24"/>
          <w:szCs w:val="24"/>
        </w:rPr>
        <w:t xml:space="preserve"> </w:t>
      </w:r>
      <w:r w:rsidRPr="002B7752">
        <w:rPr>
          <w:rFonts w:ascii="Times New Roman" w:hAnsi="Times New Roman" w:cs="Times New Roman"/>
          <w:sz w:val="24"/>
          <w:szCs w:val="24"/>
        </w:rPr>
        <w:t>(Caínzos 2001; Orriols 2012; Polavieja 2001</w:t>
      </w:r>
      <w:r>
        <w:rPr>
          <w:rFonts w:ascii="Times New Roman" w:hAnsi="Times New Roman" w:cs="Times New Roman"/>
          <w:sz w:val="24"/>
          <w:szCs w:val="24"/>
        </w:rPr>
        <w:t>; 2003</w:t>
      </w:r>
      <w:r w:rsidRPr="002B7752">
        <w:rPr>
          <w:rFonts w:ascii="Times New Roman" w:hAnsi="Times New Roman" w:cs="Times New Roman"/>
          <w:sz w:val="24"/>
          <w:szCs w:val="24"/>
        </w:rPr>
        <w:t>). El hecho de que la importancia del voto de clase se haga más fuerte en sistemas políticos polarizados y fragmentados es</w:t>
      </w:r>
      <w:r>
        <w:rPr>
          <w:rFonts w:ascii="Times New Roman" w:hAnsi="Times New Roman" w:cs="Times New Roman"/>
          <w:sz w:val="24"/>
          <w:szCs w:val="24"/>
        </w:rPr>
        <w:t xml:space="preserve">tá más que sustentado </w:t>
      </w:r>
      <w:r w:rsidRPr="002B7752">
        <w:rPr>
          <w:rFonts w:ascii="Times New Roman" w:hAnsi="Times New Roman" w:cs="Times New Roman"/>
          <w:sz w:val="24"/>
          <w:szCs w:val="24"/>
        </w:rPr>
        <w:t>(Jansen et al., 2013), por lo que podemos inferir lo contrario para el período de bipartidismo, aunque</w:t>
      </w:r>
      <w:r>
        <w:rPr>
          <w:rFonts w:ascii="Times New Roman" w:hAnsi="Times New Roman" w:cs="Times New Roman"/>
          <w:sz w:val="24"/>
          <w:szCs w:val="24"/>
        </w:rPr>
        <w:t xml:space="preserve"> todavía</w:t>
      </w:r>
      <w:r w:rsidRPr="002B7752">
        <w:rPr>
          <w:rFonts w:ascii="Times New Roman" w:hAnsi="Times New Roman" w:cs="Times New Roman"/>
          <w:sz w:val="24"/>
          <w:szCs w:val="24"/>
        </w:rPr>
        <w:t xml:space="preserve"> tenemos que confirmar si este patrón es cierto para España</w:t>
      </w:r>
      <w:r>
        <w:rPr>
          <w:rFonts w:ascii="Times New Roman" w:hAnsi="Times New Roman" w:cs="Times New Roman"/>
          <w:sz w:val="24"/>
          <w:szCs w:val="24"/>
        </w:rPr>
        <w:t>.</w:t>
      </w:r>
    </w:p>
    <w:p w14:paraId="568653B7" w14:textId="1168FCA9" w:rsidR="009115FC" w:rsidRDefault="009115FC" w:rsidP="009115FC">
      <w:pPr>
        <w:spacing w:line="360" w:lineRule="auto"/>
        <w:rPr>
          <w:rFonts w:ascii="Times New Roman" w:hAnsi="Times New Roman" w:cs="Times New Roman"/>
          <w:sz w:val="24"/>
          <w:szCs w:val="24"/>
        </w:rPr>
      </w:pPr>
      <w:r w:rsidRPr="002B7752">
        <w:rPr>
          <w:rFonts w:ascii="Times New Roman" w:hAnsi="Times New Roman" w:cs="Times New Roman"/>
          <w:sz w:val="24"/>
          <w:szCs w:val="24"/>
        </w:rPr>
        <w:t>El nuevo sistema de partidos surgió en 2015 en medio de una crisis económica y política, marcada por la alta tasa de desempleo (especialmente</w:t>
      </w:r>
      <w:r>
        <w:rPr>
          <w:rFonts w:ascii="Times New Roman" w:hAnsi="Times New Roman" w:cs="Times New Roman"/>
          <w:sz w:val="24"/>
          <w:szCs w:val="24"/>
        </w:rPr>
        <w:t xml:space="preserve"> aguda</w:t>
      </w:r>
      <w:r w:rsidRPr="002B7752">
        <w:rPr>
          <w:rFonts w:ascii="Times New Roman" w:hAnsi="Times New Roman" w:cs="Times New Roman"/>
          <w:sz w:val="24"/>
          <w:szCs w:val="24"/>
        </w:rPr>
        <w:t xml:space="preserve"> en</w:t>
      </w:r>
      <w:r>
        <w:rPr>
          <w:rFonts w:ascii="Times New Roman" w:hAnsi="Times New Roman" w:cs="Times New Roman"/>
          <w:sz w:val="24"/>
          <w:szCs w:val="24"/>
        </w:rPr>
        <w:t>tre</w:t>
      </w:r>
      <w:r w:rsidRPr="002B7752">
        <w:rPr>
          <w:rFonts w:ascii="Times New Roman" w:hAnsi="Times New Roman" w:cs="Times New Roman"/>
          <w:sz w:val="24"/>
          <w:szCs w:val="24"/>
        </w:rPr>
        <w:t xml:space="preserve"> la juventud y los trabajadores no c</w:t>
      </w:r>
      <w:r>
        <w:rPr>
          <w:rFonts w:ascii="Times New Roman" w:hAnsi="Times New Roman" w:cs="Times New Roman"/>
          <w:sz w:val="24"/>
          <w:szCs w:val="24"/>
        </w:rPr>
        <w:t>ua</w:t>
      </w:r>
      <w:r w:rsidRPr="002B7752">
        <w:rPr>
          <w:rFonts w:ascii="Times New Roman" w:hAnsi="Times New Roman" w:cs="Times New Roman"/>
          <w:sz w:val="24"/>
          <w:szCs w:val="24"/>
        </w:rPr>
        <w:t>lificados), varios casos de corrupción en l</w:t>
      </w:r>
      <w:r>
        <w:rPr>
          <w:rFonts w:ascii="Times New Roman" w:hAnsi="Times New Roman" w:cs="Times New Roman"/>
          <w:sz w:val="24"/>
          <w:szCs w:val="24"/>
        </w:rPr>
        <w:t>as formaciones del bipartidismo tradicional (PP y PSOE)</w:t>
      </w:r>
      <w:r w:rsidRPr="002B7752">
        <w:rPr>
          <w:rFonts w:ascii="Times New Roman" w:hAnsi="Times New Roman" w:cs="Times New Roman"/>
          <w:sz w:val="24"/>
          <w:szCs w:val="24"/>
        </w:rPr>
        <w:t xml:space="preserve"> y una ola de manifestaciones y huelgas</w:t>
      </w:r>
      <w:r>
        <w:rPr>
          <w:rFonts w:ascii="Times New Roman" w:hAnsi="Times New Roman" w:cs="Times New Roman"/>
          <w:sz w:val="24"/>
          <w:szCs w:val="24"/>
        </w:rPr>
        <w:t>. Estas demandas fueron canalizadas principalmente por el movimiento 15-M en 2011, también conocido como “</w:t>
      </w:r>
      <w:r w:rsidRPr="00CD0754">
        <w:rPr>
          <w:rFonts w:ascii="Times New Roman" w:hAnsi="Times New Roman" w:cs="Times New Roman"/>
          <w:i/>
          <w:iCs/>
          <w:sz w:val="24"/>
          <w:szCs w:val="24"/>
        </w:rPr>
        <w:t>los indignados</w:t>
      </w:r>
      <w:r>
        <w:rPr>
          <w:rFonts w:ascii="Times New Roman" w:hAnsi="Times New Roman" w:cs="Times New Roman"/>
          <w:sz w:val="24"/>
          <w:szCs w:val="24"/>
        </w:rPr>
        <w:t xml:space="preserve">”, que reclama un sistema más democrático, plural y cercano a la ciudadanía, así como reformas económicas contra la precarización de los trabajadores </w:t>
      </w:r>
      <w:r w:rsidRPr="002B7752">
        <w:rPr>
          <w:rFonts w:ascii="Times New Roman" w:hAnsi="Times New Roman" w:cs="Times New Roman"/>
          <w:sz w:val="24"/>
          <w:szCs w:val="24"/>
        </w:rPr>
        <w:t>(</w:t>
      </w:r>
      <w:proofErr w:type="spellStart"/>
      <w:r w:rsidRPr="002B7752">
        <w:rPr>
          <w:rFonts w:ascii="Times New Roman" w:hAnsi="Times New Roman" w:cs="Times New Roman"/>
          <w:sz w:val="24"/>
          <w:szCs w:val="24"/>
        </w:rPr>
        <w:t>Balbona</w:t>
      </w:r>
      <w:proofErr w:type="spellEnd"/>
      <w:r w:rsidRPr="002B7752">
        <w:rPr>
          <w:rFonts w:ascii="Times New Roman" w:hAnsi="Times New Roman" w:cs="Times New Roman"/>
          <w:sz w:val="24"/>
          <w:szCs w:val="24"/>
        </w:rPr>
        <w:t xml:space="preserve"> y </w:t>
      </w:r>
      <w:proofErr w:type="spellStart"/>
      <w:r w:rsidRPr="002B7752">
        <w:rPr>
          <w:rFonts w:ascii="Times New Roman" w:hAnsi="Times New Roman" w:cs="Times New Roman"/>
          <w:sz w:val="24"/>
          <w:szCs w:val="24"/>
        </w:rPr>
        <w:t>Begega</w:t>
      </w:r>
      <w:proofErr w:type="spellEnd"/>
      <w:r w:rsidRPr="002B7752">
        <w:rPr>
          <w:rFonts w:ascii="Times New Roman" w:hAnsi="Times New Roman" w:cs="Times New Roman"/>
          <w:sz w:val="24"/>
          <w:szCs w:val="24"/>
        </w:rPr>
        <w:t xml:space="preserve"> 2017</w:t>
      </w:r>
      <w:r>
        <w:rPr>
          <w:rFonts w:ascii="Times New Roman" w:hAnsi="Times New Roman" w:cs="Times New Roman"/>
          <w:sz w:val="24"/>
          <w:szCs w:val="24"/>
        </w:rPr>
        <w:t xml:space="preserve">; Sampedro y </w:t>
      </w:r>
      <w:proofErr w:type="spellStart"/>
      <w:r>
        <w:rPr>
          <w:rFonts w:ascii="Times New Roman" w:hAnsi="Times New Roman" w:cs="Times New Roman"/>
          <w:sz w:val="24"/>
          <w:szCs w:val="24"/>
        </w:rPr>
        <w:t>Lobrera</w:t>
      </w:r>
      <w:proofErr w:type="spellEnd"/>
      <w:r>
        <w:rPr>
          <w:rFonts w:ascii="Times New Roman" w:hAnsi="Times New Roman" w:cs="Times New Roman"/>
          <w:sz w:val="24"/>
          <w:szCs w:val="24"/>
        </w:rPr>
        <w:t>, 2014; Castells, 2012</w:t>
      </w:r>
      <w:r w:rsidRPr="002B7752">
        <w:rPr>
          <w:rFonts w:ascii="Times New Roman" w:hAnsi="Times New Roman" w:cs="Times New Roman"/>
          <w:sz w:val="24"/>
          <w:szCs w:val="24"/>
        </w:rPr>
        <w:t>). En este contexto, surgieron dos nuevos partidos como respuesta a la crisis política: Podemos</w:t>
      </w:r>
      <w:r>
        <w:rPr>
          <w:rFonts w:ascii="Times New Roman" w:hAnsi="Times New Roman" w:cs="Times New Roman"/>
          <w:sz w:val="24"/>
          <w:szCs w:val="24"/>
        </w:rPr>
        <w:t xml:space="preserve"> (</w:t>
      </w:r>
      <w:r w:rsidR="004A7B13">
        <w:rPr>
          <w:rFonts w:ascii="Times New Roman" w:hAnsi="Times New Roman" w:cs="Times New Roman"/>
          <w:sz w:val="24"/>
          <w:szCs w:val="24"/>
        </w:rPr>
        <w:t>posteriormente</w:t>
      </w:r>
      <w:r>
        <w:rPr>
          <w:rFonts w:ascii="Times New Roman" w:hAnsi="Times New Roman" w:cs="Times New Roman"/>
          <w:sz w:val="24"/>
          <w:szCs w:val="24"/>
        </w:rPr>
        <w:t xml:space="preserve"> Unidas Podemos</w:t>
      </w:r>
      <w:r w:rsidR="00F7271B">
        <w:rPr>
          <w:rFonts w:ascii="Times New Roman" w:hAnsi="Times New Roman" w:cs="Times New Roman"/>
          <w:sz w:val="24"/>
          <w:szCs w:val="24"/>
        </w:rPr>
        <w:t xml:space="preserve"> -UP-</w:t>
      </w:r>
      <w:r>
        <w:rPr>
          <w:rFonts w:ascii="Times New Roman" w:hAnsi="Times New Roman" w:cs="Times New Roman"/>
          <w:sz w:val="24"/>
          <w:szCs w:val="24"/>
        </w:rPr>
        <w:t>, en coalición con la formación Izquierda Unida</w:t>
      </w:r>
      <w:r w:rsidR="00F7271B">
        <w:rPr>
          <w:rFonts w:ascii="Times New Roman" w:hAnsi="Times New Roman" w:cs="Times New Roman"/>
          <w:sz w:val="24"/>
          <w:szCs w:val="24"/>
        </w:rPr>
        <w:t xml:space="preserve"> -IU-</w:t>
      </w:r>
      <w:r>
        <w:rPr>
          <w:rFonts w:ascii="Times New Roman" w:hAnsi="Times New Roman" w:cs="Times New Roman"/>
          <w:sz w:val="24"/>
          <w:szCs w:val="24"/>
        </w:rPr>
        <w:t>)</w:t>
      </w:r>
      <w:r w:rsidRPr="002B7752">
        <w:rPr>
          <w:rFonts w:ascii="Times New Roman" w:hAnsi="Times New Roman" w:cs="Times New Roman"/>
          <w:sz w:val="24"/>
          <w:szCs w:val="24"/>
        </w:rPr>
        <w:t xml:space="preserve"> y Ciudadanos (C</w:t>
      </w:r>
      <w:r>
        <w:rPr>
          <w:rFonts w:ascii="Times New Roman" w:hAnsi="Times New Roman" w:cs="Times New Roman"/>
          <w:sz w:val="24"/>
          <w:szCs w:val="24"/>
        </w:rPr>
        <w:t>s</w:t>
      </w:r>
      <w:r w:rsidRPr="002B7752">
        <w:rPr>
          <w:rFonts w:ascii="Times New Roman" w:hAnsi="Times New Roman" w:cs="Times New Roman"/>
          <w:sz w:val="24"/>
          <w:szCs w:val="24"/>
        </w:rPr>
        <w:t>). El primero se convirtió en un nuevo partido de izquierda y su electorado era muy similar a</w:t>
      </w:r>
      <w:r>
        <w:rPr>
          <w:rFonts w:ascii="Times New Roman" w:hAnsi="Times New Roman" w:cs="Times New Roman"/>
          <w:sz w:val="24"/>
          <w:szCs w:val="24"/>
        </w:rPr>
        <w:t xml:space="preserve">l de </w:t>
      </w:r>
      <w:r w:rsidRPr="002B7752">
        <w:rPr>
          <w:rFonts w:ascii="Times New Roman" w:hAnsi="Times New Roman" w:cs="Times New Roman"/>
          <w:sz w:val="24"/>
          <w:szCs w:val="24"/>
        </w:rPr>
        <w:t>I</w:t>
      </w:r>
      <w:r w:rsidR="00F7271B">
        <w:rPr>
          <w:rFonts w:ascii="Times New Roman" w:hAnsi="Times New Roman" w:cs="Times New Roman"/>
          <w:sz w:val="24"/>
          <w:szCs w:val="24"/>
        </w:rPr>
        <w:t>U</w:t>
      </w:r>
      <w:r w:rsidRPr="002B7752">
        <w:rPr>
          <w:rFonts w:ascii="Times New Roman" w:hAnsi="Times New Roman" w:cs="Times New Roman"/>
          <w:sz w:val="24"/>
          <w:szCs w:val="24"/>
        </w:rPr>
        <w:t xml:space="preserve">, una coalición de organizaciones verdes y de extrema izquierda dirigida por el Partido Comunista de España desde 1986 (Albertos 2015). Ciudadanos pretendía ser una respuesta centrista y liberal a la crisis del bipartidismo, pero ahora se ha convertido en un partido derechista, muy cercano al PP, </w:t>
      </w:r>
      <w:r w:rsidRPr="002B7752">
        <w:rPr>
          <w:rFonts w:ascii="Times New Roman" w:hAnsi="Times New Roman" w:cs="Times New Roman"/>
          <w:sz w:val="24"/>
          <w:szCs w:val="24"/>
        </w:rPr>
        <w:lastRenderedPageBreak/>
        <w:t xml:space="preserve">que </w:t>
      </w:r>
      <w:r>
        <w:rPr>
          <w:rFonts w:ascii="Times New Roman" w:hAnsi="Times New Roman" w:cs="Times New Roman"/>
          <w:sz w:val="24"/>
          <w:szCs w:val="24"/>
        </w:rPr>
        <w:t>vio reducidos</w:t>
      </w:r>
      <w:r w:rsidRPr="002B7752">
        <w:rPr>
          <w:rFonts w:ascii="Times New Roman" w:hAnsi="Times New Roman" w:cs="Times New Roman"/>
          <w:sz w:val="24"/>
          <w:szCs w:val="24"/>
        </w:rPr>
        <w:t xml:space="preserve"> considerablemente su</w:t>
      </w:r>
      <w:r>
        <w:rPr>
          <w:rFonts w:ascii="Times New Roman" w:hAnsi="Times New Roman" w:cs="Times New Roman"/>
          <w:sz w:val="24"/>
          <w:szCs w:val="24"/>
        </w:rPr>
        <w:t>s votos y sus escaños</w:t>
      </w:r>
      <w:r w:rsidRPr="002B7752">
        <w:rPr>
          <w:rFonts w:ascii="Times New Roman" w:hAnsi="Times New Roman" w:cs="Times New Roman"/>
          <w:sz w:val="24"/>
          <w:szCs w:val="24"/>
        </w:rPr>
        <w:t xml:space="preserve"> en 2019</w:t>
      </w:r>
      <w:r w:rsidR="005C0F79">
        <w:rPr>
          <w:rFonts w:ascii="Times New Roman" w:hAnsi="Times New Roman" w:cs="Times New Roman"/>
          <w:sz w:val="24"/>
          <w:szCs w:val="24"/>
        </w:rPr>
        <w:t xml:space="preserve"> y dejó de tener representación en el Congreso de los diputados en las elecciones de 2023.</w:t>
      </w:r>
      <w:r w:rsidRPr="002B7752">
        <w:rPr>
          <w:rFonts w:ascii="Times New Roman" w:hAnsi="Times New Roman" w:cs="Times New Roman"/>
          <w:sz w:val="24"/>
          <w:szCs w:val="24"/>
        </w:rPr>
        <w:t xml:space="preserve"> </w:t>
      </w:r>
    </w:p>
    <w:p w14:paraId="7A4667EC" w14:textId="5AF7F5F0" w:rsidR="009115FC" w:rsidRPr="00A01DC0" w:rsidRDefault="009115FC" w:rsidP="009115FC">
      <w:pPr>
        <w:spacing w:line="360" w:lineRule="auto"/>
        <w:rPr>
          <w:rFonts w:ascii="Times New Roman" w:hAnsi="Times New Roman" w:cs="Times New Roman"/>
          <w:sz w:val="24"/>
          <w:szCs w:val="24"/>
        </w:rPr>
      </w:pPr>
      <w:r w:rsidRPr="002B7752">
        <w:rPr>
          <w:rFonts w:ascii="Times New Roman" w:hAnsi="Times New Roman" w:cs="Times New Roman"/>
          <w:sz w:val="24"/>
          <w:szCs w:val="24"/>
        </w:rPr>
        <w:t xml:space="preserve">¿Cambió el voto de clase con la entrada de estos nuevos partidos? </w:t>
      </w:r>
      <w:r>
        <w:rPr>
          <w:rFonts w:ascii="Times New Roman" w:hAnsi="Times New Roman" w:cs="Times New Roman"/>
          <w:sz w:val="24"/>
          <w:szCs w:val="24"/>
        </w:rPr>
        <w:t>Todo parece indicar que no</w:t>
      </w:r>
      <w:r w:rsidRPr="002B7752">
        <w:rPr>
          <w:rFonts w:ascii="Times New Roman" w:hAnsi="Times New Roman" w:cs="Times New Roman"/>
          <w:sz w:val="24"/>
          <w:szCs w:val="24"/>
        </w:rPr>
        <w:t xml:space="preserve">. Podemos, como otros partidos de </w:t>
      </w:r>
      <w:r>
        <w:rPr>
          <w:rFonts w:ascii="Times New Roman" w:hAnsi="Times New Roman" w:cs="Times New Roman"/>
          <w:sz w:val="24"/>
          <w:szCs w:val="24"/>
        </w:rPr>
        <w:t xml:space="preserve">la nueva </w:t>
      </w:r>
      <w:r w:rsidRPr="002B7752">
        <w:rPr>
          <w:rFonts w:ascii="Times New Roman" w:hAnsi="Times New Roman" w:cs="Times New Roman"/>
          <w:sz w:val="24"/>
          <w:szCs w:val="24"/>
        </w:rPr>
        <w:t xml:space="preserve">izquierda en Europa, </w:t>
      </w:r>
      <w:r>
        <w:rPr>
          <w:rFonts w:ascii="Times New Roman" w:hAnsi="Times New Roman" w:cs="Times New Roman"/>
          <w:sz w:val="24"/>
          <w:szCs w:val="24"/>
        </w:rPr>
        <w:t xml:space="preserve">ha logrado </w:t>
      </w:r>
      <w:r w:rsidRPr="002B7752">
        <w:rPr>
          <w:rFonts w:ascii="Times New Roman" w:hAnsi="Times New Roman" w:cs="Times New Roman"/>
          <w:sz w:val="24"/>
          <w:szCs w:val="24"/>
        </w:rPr>
        <w:t xml:space="preserve">atraer a los profesionales y a una parte de los trabajadores más educados, pero como la mayoría de los trabajadores de producción y servicios no </w:t>
      </w:r>
      <w:r>
        <w:rPr>
          <w:rFonts w:ascii="Times New Roman" w:hAnsi="Times New Roman" w:cs="Times New Roman"/>
          <w:sz w:val="24"/>
          <w:szCs w:val="24"/>
        </w:rPr>
        <w:t>tienen</w:t>
      </w:r>
      <w:r w:rsidRPr="002B7752">
        <w:rPr>
          <w:rFonts w:ascii="Times New Roman" w:hAnsi="Times New Roman" w:cs="Times New Roman"/>
          <w:sz w:val="24"/>
          <w:szCs w:val="24"/>
        </w:rPr>
        <w:t xml:space="preserve"> un alto nivel de educación, probablemente </w:t>
      </w:r>
      <w:r>
        <w:rPr>
          <w:rFonts w:ascii="Times New Roman" w:hAnsi="Times New Roman" w:cs="Times New Roman"/>
          <w:sz w:val="24"/>
          <w:szCs w:val="24"/>
        </w:rPr>
        <w:t>han seguido</w:t>
      </w:r>
      <w:r w:rsidRPr="002B7752">
        <w:rPr>
          <w:rFonts w:ascii="Times New Roman" w:hAnsi="Times New Roman" w:cs="Times New Roman"/>
          <w:sz w:val="24"/>
          <w:szCs w:val="24"/>
        </w:rPr>
        <w:t xml:space="preserve"> siendo la base </w:t>
      </w:r>
      <w:r>
        <w:rPr>
          <w:rFonts w:ascii="Times New Roman" w:hAnsi="Times New Roman" w:cs="Times New Roman"/>
          <w:sz w:val="24"/>
          <w:szCs w:val="24"/>
        </w:rPr>
        <w:t>clasista</w:t>
      </w:r>
      <w:r w:rsidRPr="002B7752">
        <w:rPr>
          <w:rFonts w:ascii="Times New Roman" w:hAnsi="Times New Roman" w:cs="Times New Roman"/>
          <w:sz w:val="24"/>
          <w:szCs w:val="24"/>
        </w:rPr>
        <w:t xml:space="preserve"> del PSOE, que </w:t>
      </w:r>
      <w:r>
        <w:rPr>
          <w:rFonts w:ascii="Times New Roman" w:hAnsi="Times New Roman" w:cs="Times New Roman"/>
          <w:sz w:val="24"/>
          <w:szCs w:val="24"/>
        </w:rPr>
        <w:t xml:space="preserve">se ha mantenido como </w:t>
      </w:r>
      <w:r w:rsidRPr="002B7752">
        <w:rPr>
          <w:rFonts w:ascii="Times New Roman" w:hAnsi="Times New Roman" w:cs="Times New Roman"/>
          <w:sz w:val="24"/>
          <w:szCs w:val="24"/>
        </w:rPr>
        <w:t xml:space="preserve">el principal partido de la izquierda (Müller 1999; </w:t>
      </w:r>
      <w:proofErr w:type="spellStart"/>
      <w:r w:rsidRPr="002B7752">
        <w:rPr>
          <w:rFonts w:ascii="Times New Roman" w:hAnsi="Times New Roman" w:cs="Times New Roman"/>
          <w:sz w:val="24"/>
          <w:szCs w:val="24"/>
        </w:rPr>
        <w:t>Oesch</w:t>
      </w:r>
      <w:proofErr w:type="spellEnd"/>
      <w:r w:rsidRPr="002B7752">
        <w:rPr>
          <w:rFonts w:ascii="Times New Roman" w:hAnsi="Times New Roman" w:cs="Times New Roman"/>
          <w:sz w:val="24"/>
          <w:szCs w:val="24"/>
        </w:rPr>
        <w:t xml:space="preserve"> 2008; </w:t>
      </w:r>
      <w:proofErr w:type="spellStart"/>
      <w:r w:rsidRPr="002B7752">
        <w:rPr>
          <w:rFonts w:ascii="Times New Roman" w:hAnsi="Times New Roman" w:cs="Times New Roman"/>
          <w:sz w:val="24"/>
          <w:szCs w:val="24"/>
        </w:rPr>
        <w:t>Oesch</w:t>
      </w:r>
      <w:proofErr w:type="spellEnd"/>
      <w:r w:rsidRPr="002B7752">
        <w:rPr>
          <w:rFonts w:ascii="Times New Roman" w:hAnsi="Times New Roman" w:cs="Times New Roman"/>
          <w:sz w:val="24"/>
          <w:szCs w:val="24"/>
        </w:rPr>
        <w:t xml:space="preserve"> 2012</w:t>
      </w:r>
      <w:r>
        <w:rPr>
          <w:rFonts w:ascii="Times New Roman" w:hAnsi="Times New Roman" w:cs="Times New Roman"/>
          <w:sz w:val="24"/>
          <w:szCs w:val="24"/>
        </w:rPr>
        <w:t xml:space="preserve">; </w:t>
      </w:r>
      <w:r w:rsidRPr="002B7752">
        <w:rPr>
          <w:rFonts w:ascii="Times New Roman" w:hAnsi="Times New Roman" w:cs="Times New Roman"/>
          <w:sz w:val="24"/>
          <w:szCs w:val="24"/>
        </w:rPr>
        <w:t xml:space="preserve">Albertos 2015).  </w:t>
      </w:r>
      <w:r w:rsidRPr="00A01DC0">
        <w:rPr>
          <w:rFonts w:ascii="Times New Roman" w:hAnsi="Times New Roman" w:cs="Times New Roman"/>
          <w:sz w:val="24"/>
          <w:szCs w:val="24"/>
        </w:rPr>
        <w:t>Por otro lado, Ciudadanos</w:t>
      </w:r>
      <w:r w:rsidR="004A7B13">
        <w:rPr>
          <w:rFonts w:ascii="Times New Roman" w:hAnsi="Times New Roman" w:cs="Times New Roman"/>
          <w:sz w:val="24"/>
          <w:szCs w:val="24"/>
        </w:rPr>
        <w:t xml:space="preserve"> siguió, hasta las elecciones de diciembre de 2019,</w:t>
      </w:r>
      <w:r w:rsidRPr="00A01DC0">
        <w:rPr>
          <w:rFonts w:ascii="Times New Roman" w:hAnsi="Times New Roman" w:cs="Times New Roman"/>
          <w:sz w:val="24"/>
          <w:szCs w:val="24"/>
        </w:rPr>
        <w:t xml:space="preserve"> el mismo patrón de otros partidos liberales europeos, probablemente </w:t>
      </w:r>
      <w:r>
        <w:rPr>
          <w:rFonts w:ascii="Times New Roman" w:hAnsi="Times New Roman" w:cs="Times New Roman"/>
          <w:sz w:val="24"/>
          <w:szCs w:val="24"/>
        </w:rPr>
        <w:t>también haya tenido</w:t>
      </w:r>
      <w:r w:rsidRPr="00A01DC0">
        <w:rPr>
          <w:rFonts w:ascii="Times New Roman" w:hAnsi="Times New Roman" w:cs="Times New Roman"/>
          <w:sz w:val="24"/>
          <w:szCs w:val="24"/>
        </w:rPr>
        <w:t xml:space="preserve"> mejores resultados entre</w:t>
      </w:r>
      <w:r>
        <w:rPr>
          <w:rFonts w:ascii="Times New Roman" w:hAnsi="Times New Roman" w:cs="Times New Roman"/>
          <w:sz w:val="24"/>
          <w:szCs w:val="24"/>
        </w:rPr>
        <w:t xml:space="preserve"> los</w:t>
      </w:r>
      <w:r w:rsidRPr="00A01DC0">
        <w:rPr>
          <w:rFonts w:ascii="Times New Roman" w:hAnsi="Times New Roman" w:cs="Times New Roman"/>
          <w:sz w:val="24"/>
          <w:szCs w:val="24"/>
        </w:rPr>
        <w:t xml:space="preserve"> profesionales</w:t>
      </w:r>
      <w:r>
        <w:rPr>
          <w:rFonts w:ascii="Times New Roman" w:hAnsi="Times New Roman" w:cs="Times New Roman"/>
          <w:sz w:val="24"/>
          <w:szCs w:val="24"/>
        </w:rPr>
        <w:t xml:space="preserve"> y en otras</w:t>
      </w:r>
      <w:r w:rsidRPr="00A01DC0">
        <w:rPr>
          <w:rFonts w:ascii="Times New Roman" w:hAnsi="Times New Roman" w:cs="Times New Roman"/>
          <w:sz w:val="24"/>
          <w:szCs w:val="24"/>
        </w:rPr>
        <w:t xml:space="preserve"> </w:t>
      </w:r>
      <w:r>
        <w:rPr>
          <w:rFonts w:ascii="Times New Roman" w:hAnsi="Times New Roman" w:cs="Times New Roman"/>
          <w:sz w:val="24"/>
          <w:szCs w:val="24"/>
        </w:rPr>
        <w:t>ocupaciones</w:t>
      </w:r>
      <w:r w:rsidRPr="00A01DC0">
        <w:rPr>
          <w:rFonts w:ascii="Times New Roman" w:hAnsi="Times New Roman" w:cs="Times New Roman"/>
          <w:sz w:val="24"/>
          <w:szCs w:val="24"/>
        </w:rPr>
        <w:t xml:space="preserve"> que ya presentaban una preferencia por el PP, que también </w:t>
      </w:r>
      <w:r>
        <w:rPr>
          <w:rFonts w:ascii="Times New Roman" w:hAnsi="Times New Roman" w:cs="Times New Roman"/>
          <w:sz w:val="24"/>
          <w:szCs w:val="24"/>
        </w:rPr>
        <w:t>sigue siendo</w:t>
      </w:r>
      <w:r w:rsidRPr="00A01DC0">
        <w:rPr>
          <w:rFonts w:ascii="Times New Roman" w:hAnsi="Times New Roman" w:cs="Times New Roman"/>
          <w:sz w:val="24"/>
          <w:szCs w:val="24"/>
        </w:rPr>
        <w:t xml:space="preserve"> el principal partido de la derecha (Garzón 2019; Goldthorpe 1999; Müller 1999).</w:t>
      </w:r>
    </w:p>
    <w:p w14:paraId="7A0DBDC5" w14:textId="7C8F79D4" w:rsidR="009115FC" w:rsidRPr="00A01DC0" w:rsidRDefault="009115FC" w:rsidP="009115FC">
      <w:pPr>
        <w:spacing w:line="360" w:lineRule="auto"/>
        <w:rPr>
          <w:rFonts w:ascii="Times New Roman" w:hAnsi="Times New Roman" w:cs="Times New Roman"/>
          <w:sz w:val="24"/>
          <w:szCs w:val="24"/>
        </w:rPr>
      </w:pPr>
      <w:r w:rsidRPr="00A01DC0">
        <w:rPr>
          <w:rFonts w:ascii="Times New Roman" w:hAnsi="Times New Roman" w:cs="Times New Roman"/>
          <w:sz w:val="24"/>
          <w:szCs w:val="24"/>
        </w:rPr>
        <w:t xml:space="preserve"> En conclusión, los resultados de la ruptura del bipartidismo en la política de clases </w:t>
      </w:r>
      <w:r w:rsidR="0053499F">
        <w:rPr>
          <w:rFonts w:ascii="Times New Roman" w:hAnsi="Times New Roman" w:cs="Times New Roman"/>
          <w:sz w:val="24"/>
          <w:szCs w:val="24"/>
        </w:rPr>
        <w:t>se analizarán en base a dos hipótesis de carácter descriptivo:</w:t>
      </w:r>
    </w:p>
    <w:p w14:paraId="7C362447" w14:textId="7BBD3B81" w:rsidR="009115FC" w:rsidRPr="00A01DC0" w:rsidRDefault="009115FC" w:rsidP="009115FC">
      <w:pPr>
        <w:spacing w:line="360" w:lineRule="auto"/>
        <w:rPr>
          <w:rFonts w:ascii="Times New Roman" w:hAnsi="Times New Roman" w:cs="Times New Roman"/>
          <w:sz w:val="24"/>
          <w:szCs w:val="24"/>
        </w:rPr>
      </w:pPr>
      <w:r w:rsidRPr="00A01DC0">
        <w:rPr>
          <w:rFonts w:ascii="Times New Roman" w:hAnsi="Times New Roman" w:cs="Times New Roman"/>
          <w:sz w:val="24"/>
          <w:szCs w:val="24"/>
        </w:rPr>
        <w:t xml:space="preserve">(1)  H1A. </w:t>
      </w:r>
      <w:r w:rsidR="0053499F">
        <w:rPr>
          <w:rFonts w:ascii="Times New Roman" w:hAnsi="Times New Roman" w:cs="Times New Roman"/>
          <w:sz w:val="24"/>
          <w:szCs w:val="24"/>
        </w:rPr>
        <w:t>La importancia del voto de clase aumentó entre las elecciones de 2011 y 2015.</w:t>
      </w:r>
    </w:p>
    <w:p w14:paraId="441A9F6B" w14:textId="6637ED15" w:rsidR="009115FC" w:rsidRDefault="009115FC" w:rsidP="009115FC">
      <w:pPr>
        <w:spacing w:line="360" w:lineRule="auto"/>
        <w:rPr>
          <w:rFonts w:ascii="Times New Roman" w:hAnsi="Times New Roman" w:cs="Times New Roman"/>
          <w:sz w:val="24"/>
          <w:szCs w:val="24"/>
        </w:rPr>
      </w:pPr>
      <w:r w:rsidRPr="00A01DC0">
        <w:rPr>
          <w:rFonts w:ascii="Times New Roman" w:hAnsi="Times New Roman" w:cs="Times New Roman"/>
          <w:sz w:val="24"/>
          <w:szCs w:val="24"/>
        </w:rPr>
        <w:t xml:space="preserve">(2)  H1B. </w:t>
      </w:r>
      <w:r w:rsidR="0053499F">
        <w:rPr>
          <w:rFonts w:ascii="Times New Roman" w:hAnsi="Times New Roman" w:cs="Times New Roman"/>
          <w:sz w:val="24"/>
          <w:szCs w:val="24"/>
        </w:rPr>
        <w:t>Existe una</w:t>
      </w:r>
      <w:r w:rsidRPr="00A01DC0">
        <w:rPr>
          <w:rFonts w:ascii="Times New Roman" w:hAnsi="Times New Roman" w:cs="Times New Roman"/>
          <w:sz w:val="24"/>
          <w:szCs w:val="24"/>
        </w:rPr>
        <w:t xml:space="preserve"> estabilidad en la dirección del </w:t>
      </w:r>
      <w:r>
        <w:rPr>
          <w:rFonts w:ascii="Times New Roman" w:hAnsi="Times New Roman" w:cs="Times New Roman"/>
          <w:sz w:val="24"/>
          <w:szCs w:val="24"/>
        </w:rPr>
        <w:t>apoyo</w:t>
      </w:r>
      <w:r w:rsidRPr="00A01DC0">
        <w:rPr>
          <w:rFonts w:ascii="Times New Roman" w:hAnsi="Times New Roman" w:cs="Times New Roman"/>
          <w:sz w:val="24"/>
          <w:szCs w:val="24"/>
        </w:rPr>
        <w:t xml:space="preserve"> de las diferentes clases para l</w:t>
      </w:r>
      <w:r>
        <w:rPr>
          <w:rFonts w:ascii="Times New Roman" w:hAnsi="Times New Roman" w:cs="Times New Roman"/>
          <w:sz w:val="24"/>
          <w:szCs w:val="24"/>
        </w:rPr>
        <w:t>os bloques de</w:t>
      </w:r>
      <w:r w:rsidR="00807042">
        <w:rPr>
          <w:rFonts w:ascii="Times New Roman" w:hAnsi="Times New Roman" w:cs="Times New Roman"/>
          <w:sz w:val="24"/>
          <w:szCs w:val="24"/>
        </w:rPr>
        <w:t xml:space="preserve"> izquierda y derecha tradicional</w:t>
      </w:r>
      <w:r w:rsidR="0053499F">
        <w:rPr>
          <w:rFonts w:ascii="Times New Roman" w:hAnsi="Times New Roman" w:cs="Times New Roman"/>
          <w:sz w:val="24"/>
          <w:szCs w:val="24"/>
        </w:rPr>
        <w:t xml:space="preserve"> entre las elecciones de 2011 y 2019.</w:t>
      </w:r>
      <w:r w:rsidR="00DF2C76">
        <w:rPr>
          <w:rStyle w:val="FootnoteReference"/>
          <w:rFonts w:ascii="Times New Roman" w:hAnsi="Times New Roman" w:cs="Times New Roman"/>
          <w:sz w:val="24"/>
          <w:szCs w:val="24"/>
        </w:rPr>
        <w:footnoteReference w:id="1"/>
      </w:r>
    </w:p>
    <w:p w14:paraId="4C62ADCD" w14:textId="77777777" w:rsidR="009115FC" w:rsidRDefault="009115FC" w:rsidP="009115FC">
      <w:pPr>
        <w:spacing w:line="360" w:lineRule="auto"/>
        <w:rPr>
          <w:rFonts w:ascii="Times New Roman" w:hAnsi="Times New Roman" w:cs="Times New Roman"/>
          <w:i/>
          <w:iCs/>
          <w:sz w:val="24"/>
          <w:szCs w:val="24"/>
        </w:rPr>
      </w:pPr>
      <w:r>
        <w:rPr>
          <w:rFonts w:ascii="Times New Roman" w:hAnsi="Times New Roman" w:cs="Times New Roman"/>
          <w:i/>
          <w:iCs/>
          <w:sz w:val="24"/>
          <w:szCs w:val="24"/>
        </w:rPr>
        <w:t>Los valores políticos y el espacio bidimensional</w:t>
      </w:r>
    </w:p>
    <w:p w14:paraId="00B27AD3" w14:textId="77777777" w:rsidR="009115FC" w:rsidRPr="00C9536A" w:rsidRDefault="009115FC" w:rsidP="009115FC">
      <w:pPr>
        <w:spacing w:line="360" w:lineRule="auto"/>
        <w:rPr>
          <w:rFonts w:ascii="Times New Roman" w:hAnsi="Times New Roman" w:cs="Times New Roman"/>
          <w:sz w:val="24"/>
          <w:szCs w:val="24"/>
        </w:rPr>
      </w:pPr>
      <w:r w:rsidRPr="00C9536A">
        <w:rPr>
          <w:rFonts w:ascii="Times New Roman" w:hAnsi="Times New Roman" w:cs="Times New Roman"/>
          <w:sz w:val="24"/>
          <w:szCs w:val="24"/>
        </w:rPr>
        <w:t xml:space="preserve">El giro neoliberal y la globalización </w:t>
      </w:r>
      <w:r>
        <w:rPr>
          <w:rFonts w:ascii="Times New Roman" w:hAnsi="Times New Roman" w:cs="Times New Roman"/>
          <w:sz w:val="24"/>
          <w:szCs w:val="24"/>
        </w:rPr>
        <w:t>influyeron en</w:t>
      </w:r>
      <w:r w:rsidRPr="00C9536A">
        <w:rPr>
          <w:rFonts w:ascii="Times New Roman" w:hAnsi="Times New Roman" w:cs="Times New Roman"/>
          <w:sz w:val="24"/>
          <w:szCs w:val="24"/>
        </w:rPr>
        <w:t xml:space="preserve"> que la política de Europa Occidental </w:t>
      </w:r>
      <w:r>
        <w:rPr>
          <w:rFonts w:ascii="Times New Roman" w:hAnsi="Times New Roman" w:cs="Times New Roman"/>
          <w:sz w:val="24"/>
          <w:szCs w:val="24"/>
        </w:rPr>
        <w:t>rompiese</w:t>
      </w:r>
      <w:r w:rsidRPr="00C9536A">
        <w:rPr>
          <w:rFonts w:ascii="Times New Roman" w:hAnsi="Times New Roman" w:cs="Times New Roman"/>
          <w:sz w:val="24"/>
          <w:szCs w:val="24"/>
        </w:rPr>
        <w:t xml:space="preserve"> el espacio unidimensional clásico entre izquierda y derecha, donde los valores culturales progresistas se alinea</w:t>
      </w:r>
      <w:r>
        <w:rPr>
          <w:rFonts w:ascii="Times New Roman" w:hAnsi="Times New Roman" w:cs="Times New Roman"/>
          <w:sz w:val="24"/>
          <w:szCs w:val="24"/>
        </w:rPr>
        <w:t>ba</w:t>
      </w:r>
      <w:r w:rsidRPr="00C9536A">
        <w:rPr>
          <w:rFonts w:ascii="Times New Roman" w:hAnsi="Times New Roman" w:cs="Times New Roman"/>
          <w:sz w:val="24"/>
          <w:szCs w:val="24"/>
        </w:rPr>
        <w:t xml:space="preserve">n con los intereses </w:t>
      </w:r>
      <w:proofErr w:type="spellStart"/>
      <w:r w:rsidRPr="00C9536A">
        <w:rPr>
          <w:rFonts w:ascii="Times New Roman" w:hAnsi="Times New Roman" w:cs="Times New Roman"/>
          <w:sz w:val="24"/>
          <w:szCs w:val="24"/>
        </w:rPr>
        <w:t>pro-redistribución</w:t>
      </w:r>
      <w:proofErr w:type="spellEnd"/>
      <w:r>
        <w:rPr>
          <w:rFonts w:ascii="Times New Roman" w:hAnsi="Times New Roman" w:cs="Times New Roman"/>
          <w:sz w:val="24"/>
          <w:szCs w:val="24"/>
        </w:rPr>
        <w:t xml:space="preserve"> económica</w:t>
      </w:r>
      <w:r w:rsidRPr="00C9536A">
        <w:rPr>
          <w:rFonts w:ascii="Times New Roman" w:hAnsi="Times New Roman" w:cs="Times New Roman"/>
          <w:sz w:val="24"/>
          <w:szCs w:val="24"/>
        </w:rPr>
        <w:t xml:space="preserve">, </w:t>
      </w:r>
      <w:r>
        <w:rPr>
          <w:rFonts w:ascii="Times New Roman" w:hAnsi="Times New Roman" w:cs="Times New Roman"/>
          <w:sz w:val="24"/>
          <w:szCs w:val="24"/>
        </w:rPr>
        <w:t xml:space="preserve">eliminando </w:t>
      </w:r>
      <w:r w:rsidRPr="00C9536A">
        <w:rPr>
          <w:rFonts w:ascii="Times New Roman" w:hAnsi="Times New Roman" w:cs="Times New Roman"/>
          <w:sz w:val="24"/>
          <w:szCs w:val="24"/>
        </w:rPr>
        <w:t>las políticas keynesianas de la agenda</w:t>
      </w:r>
      <w:r>
        <w:rPr>
          <w:rFonts w:ascii="Times New Roman" w:hAnsi="Times New Roman" w:cs="Times New Roman"/>
          <w:sz w:val="24"/>
          <w:szCs w:val="24"/>
        </w:rPr>
        <w:t xml:space="preserve"> política</w:t>
      </w:r>
      <w:r w:rsidRPr="00C9536A">
        <w:rPr>
          <w:rFonts w:ascii="Times New Roman" w:hAnsi="Times New Roman" w:cs="Times New Roman"/>
          <w:sz w:val="24"/>
          <w:szCs w:val="24"/>
        </w:rPr>
        <w:t xml:space="preserve"> e introduci</w:t>
      </w:r>
      <w:r>
        <w:rPr>
          <w:rFonts w:ascii="Times New Roman" w:hAnsi="Times New Roman" w:cs="Times New Roman"/>
          <w:sz w:val="24"/>
          <w:szCs w:val="24"/>
        </w:rPr>
        <w:t>endo</w:t>
      </w:r>
      <w:r w:rsidRPr="00C9536A">
        <w:rPr>
          <w:rFonts w:ascii="Times New Roman" w:hAnsi="Times New Roman" w:cs="Times New Roman"/>
          <w:sz w:val="24"/>
          <w:szCs w:val="24"/>
        </w:rPr>
        <w:t xml:space="preserve"> las cuestiones de inmigración y género como un eje político </w:t>
      </w:r>
      <w:r>
        <w:rPr>
          <w:rFonts w:ascii="Times New Roman" w:hAnsi="Times New Roman" w:cs="Times New Roman"/>
          <w:sz w:val="24"/>
          <w:szCs w:val="24"/>
        </w:rPr>
        <w:t>fundamental</w:t>
      </w:r>
      <w:r w:rsidRPr="00C9536A">
        <w:rPr>
          <w:rFonts w:ascii="Times New Roman" w:hAnsi="Times New Roman" w:cs="Times New Roman"/>
          <w:sz w:val="24"/>
          <w:szCs w:val="24"/>
        </w:rPr>
        <w:t xml:space="preserve"> (</w:t>
      </w:r>
      <w:proofErr w:type="spellStart"/>
      <w:r w:rsidRPr="00C9536A">
        <w:rPr>
          <w:rFonts w:ascii="Times New Roman" w:hAnsi="Times New Roman" w:cs="Times New Roman"/>
          <w:sz w:val="24"/>
          <w:szCs w:val="24"/>
        </w:rPr>
        <w:t>Kriesi</w:t>
      </w:r>
      <w:proofErr w:type="spellEnd"/>
      <w:r w:rsidRPr="00C9536A">
        <w:rPr>
          <w:rFonts w:ascii="Times New Roman" w:hAnsi="Times New Roman" w:cs="Times New Roman"/>
          <w:sz w:val="24"/>
          <w:szCs w:val="24"/>
        </w:rPr>
        <w:t xml:space="preserve"> et al. 2008). Esto fue</w:t>
      </w:r>
      <w:r>
        <w:rPr>
          <w:rFonts w:ascii="Times New Roman" w:hAnsi="Times New Roman" w:cs="Times New Roman"/>
          <w:sz w:val="24"/>
          <w:szCs w:val="24"/>
        </w:rPr>
        <w:t xml:space="preserve"> demostrado </w:t>
      </w:r>
      <w:r w:rsidRPr="00C9536A">
        <w:rPr>
          <w:rFonts w:ascii="Times New Roman" w:hAnsi="Times New Roman" w:cs="Times New Roman"/>
          <w:sz w:val="24"/>
          <w:szCs w:val="24"/>
        </w:rPr>
        <w:t xml:space="preserve">por primera vez por </w:t>
      </w:r>
      <w:proofErr w:type="spellStart"/>
      <w:r w:rsidRPr="00C9536A">
        <w:rPr>
          <w:rFonts w:ascii="Times New Roman" w:hAnsi="Times New Roman" w:cs="Times New Roman"/>
          <w:sz w:val="24"/>
          <w:szCs w:val="24"/>
        </w:rPr>
        <w:t>Inglehart</w:t>
      </w:r>
      <w:proofErr w:type="spellEnd"/>
      <w:r w:rsidRPr="00C9536A">
        <w:rPr>
          <w:rFonts w:ascii="Times New Roman" w:hAnsi="Times New Roman" w:cs="Times New Roman"/>
          <w:sz w:val="24"/>
          <w:szCs w:val="24"/>
        </w:rPr>
        <w:t xml:space="preserve"> (2015) con el cambio de los valores materialistas a los </w:t>
      </w:r>
      <w:proofErr w:type="spellStart"/>
      <w:r w:rsidRPr="00C9536A">
        <w:rPr>
          <w:rFonts w:ascii="Times New Roman" w:hAnsi="Times New Roman" w:cs="Times New Roman"/>
          <w:sz w:val="24"/>
          <w:szCs w:val="24"/>
        </w:rPr>
        <w:t>post-materialistas</w:t>
      </w:r>
      <w:proofErr w:type="spellEnd"/>
      <w:r w:rsidRPr="00C9536A">
        <w:rPr>
          <w:rFonts w:ascii="Times New Roman" w:hAnsi="Times New Roman" w:cs="Times New Roman"/>
          <w:sz w:val="24"/>
          <w:szCs w:val="24"/>
        </w:rPr>
        <w:t xml:space="preserve">, aunque </w:t>
      </w:r>
      <w:proofErr w:type="spellStart"/>
      <w:r w:rsidRPr="00C9536A">
        <w:rPr>
          <w:rFonts w:ascii="Times New Roman" w:hAnsi="Times New Roman" w:cs="Times New Roman"/>
          <w:sz w:val="24"/>
          <w:szCs w:val="24"/>
        </w:rPr>
        <w:t>Lipset</w:t>
      </w:r>
      <w:proofErr w:type="spellEnd"/>
      <w:r w:rsidRPr="00C9536A">
        <w:rPr>
          <w:rFonts w:ascii="Times New Roman" w:hAnsi="Times New Roman" w:cs="Times New Roman"/>
          <w:sz w:val="24"/>
          <w:szCs w:val="24"/>
        </w:rPr>
        <w:t xml:space="preserve"> y Rokkan (1967) ya </w:t>
      </w:r>
      <w:r>
        <w:rPr>
          <w:rFonts w:ascii="Times New Roman" w:hAnsi="Times New Roman" w:cs="Times New Roman"/>
          <w:sz w:val="24"/>
          <w:szCs w:val="24"/>
        </w:rPr>
        <w:t>afirmaron</w:t>
      </w:r>
      <w:r w:rsidRPr="00C9536A">
        <w:rPr>
          <w:rFonts w:ascii="Times New Roman" w:hAnsi="Times New Roman" w:cs="Times New Roman"/>
          <w:sz w:val="24"/>
          <w:szCs w:val="24"/>
        </w:rPr>
        <w:t xml:space="preserve"> que los </w:t>
      </w:r>
      <w:r>
        <w:rPr>
          <w:rFonts w:ascii="Times New Roman" w:hAnsi="Times New Roman" w:cs="Times New Roman"/>
          <w:sz w:val="24"/>
          <w:szCs w:val="24"/>
        </w:rPr>
        <w:t>trabajadores manuales tenían posiciones</w:t>
      </w:r>
      <w:r w:rsidRPr="00C9536A">
        <w:rPr>
          <w:rFonts w:ascii="Times New Roman" w:hAnsi="Times New Roman" w:cs="Times New Roman"/>
          <w:sz w:val="24"/>
          <w:szCs w:val="24"/>
        </w:rPr>
        <w:t xml:space="preserve"> más autoritari</w:t>
      </w:r>
      <w:r>
        <w:rPr>
          <w:rFonts w:ascii="Times New Roman" w:hAnsi="Times New Roman" w:cs="Times New Roman"/>
          <w:sz w:val="24"/>
          <w:szCs w:val="24"/>
        </w:rPr>
        <w:t>a</w:t>
      </w:r>
      <w:r w:rsidRPr="00C9536A">
        <w:rPr>
          <w:rFonts w:ascii="Times New Roman" w:hAnsi="Times New Roman" w:cs="Times New Roman"/>
          <w:sz w:val="24"/>
          <w:szCs w:val="24"/>
        </w:rPr>
        <w:t xml:space="preserve">s en el eje cultural que otras </w:t>
      </w:r>
      <w:r w:rsidRPr="00C9536A">
        <w:rPr>
          <w:rFonts w:ascii="Times New Roman" w:hAnsi="Times New Roman" w:cs="Times New Roman"/>
          <w:sz w:val="24"/>
          <w:szCs w:val="24"/>
        </w:rPr>
        <w:lastRenderedPageBreak/>
        <w:t xml:space="preserve">clases </w:t>
      </w:r>
      <w:r>
        <w:rPr>
          <w:rFonts w:ascii="Times New Roman" w:hAnsi="Times New Roman" w:cs="Times New Roman"/>
          <w:sz w:val="24"/>
          <w:szCs w:val="24"/>
        </w:rPr>
        <w:t>sociales</w:t>
      </w:r>
      <w:r w:rsidRPr="00C9536A">
        <w:rPr>
          <w:rFonts w:ascii="Times New Roman" w:hAnsi="Times New Roman" w:cs="Times New Roman"/>
          <w:sz w:val="24"/>
          <w:szCs w:val="24"/>
        </w:rPr>
        <w:t xml:space="preserve">. Esto introduce la posibilidad de tener un "espacio político contradictorio" entre la izquierda y la derecha, </w:t>
      </w:r>
      <w:r>
        <w:rPr>
          <w:rFonts w:ascii="Times New Roman" w:hAnsi="Times New Roman" w:cs="Times New Roman"/>
          <w:sz w:val="24"/>
          <w:szCs w:val="24"/>
        </w:rPr>
        <w:t>donde los valores económicos sean</w:t>
      </w:r>
      <w:r w:rsidRPr="00C9536A">
        <w:rPr>
          <w:rFonts w:ascii="Times New Roman" w:hAnsi="Times New Roman" w:cs="Times New Roman"/>
          <w:sz w:val="24"/>
          <w:szCs w:val="24"/>
        </w:rPr>
        <w:t xml:space="preserve"> </w:t>
      </w:r>
      <w:proofErr w:type="spellStart"/>
      <w:r w:rsidRPr="00C9536A">
        <w:rPr>
          <w:rFonts w:ascii="Times New Roman" w:hAnsi="Times New Roman" w:cs="Times New Roman"/>
          <w:sz w:val="24"/>
          <w:szCs w:val="24"/>
        </w:rPr>
        <w:t>pro-redistributivo</w:t>
      </w:r>
      <w:r>
        <w:rPr>
          <w:rFonts w:ascii="Times New Roman" w:hAnsi="Times New Roman" w:cs="Times New Roman"/>
          <w:sz w:val="24"/>
          <w:szCs w:val="24"/>
        </w:rPr>
        <w:t>s</w:t>
      </w:r>
      <w:proofErr w:type="spellEnd"/>
      <w:r w:rsidRPr="00C9536A">
        <w:rPr>
          <w:rFonts w:ascii="Times New Roman" w:hAnsi="Times New Roman" w:cs="Times New Roman"/>
          <w:sz w:val="24"/>
          <w:szCs w:val="24"/>
        </w:rPr>
        <w:t xml:space="preserve"> y </w:t>
      </w:r>
      <w:r>
        <w:rPr>
          <w:rFonts w:ascii="Times New Roman" w:hAnsi="Times New Roman" w:cs="Times New Roman"/>
          <w:sz w:val="24"/>
          <w:szCs w:val="24"/>
        </w:rPr>
        <w:t>los culturales sean tradicionalistas</w:t>
      </w:r>
      <w:r w:rsidRPr="00C9536A">
        <w:rPr>
          <w:rFonts w:ascii="Times New Roman" w:hAnsi="Times New Roman" w:cs="Times New Roman"/>
          <w:sz w:val="24"/>
          <w:szCs w:val="24"/>
        </w:rPr>
        <w:t xml:space="preserve">, la posición más cercana a la clase obrera. Los partidos de derecha </w:t>
      </w:r>
      <w:r>
        <w:rPr>
          <w:rFonts w:ascii="Times New Roman" w:hAnsi="Times New Roman" w:cs="Times New Roman"/>
          <w:sz w:val="24"/>
          <w:szCs w:val="24"/>
        </w:rPr>
        <w:t>radical</w:t>
      </w:r>
      <w:r w:rsidRPr="00C9536A">
        <w:rPr>
          <w:rFonts w:ascii="Times New Roman" w:hAnsi="Times New Roman" w:cs="Times New Roman"/>
          <w:sz w:val="24"/>
          <w:szCs w:val="24"/>
        </w:rPr>
        <w:t xml:space="preserve"> han pasado de una posición de derecha (contra la redistribución y los valores progresistas) a </w:t>
      </w:r>
      <w:r>
        <w:rPr>
          <w:rFonts w:ascii="Times New Roman" w:hAnsi="Times New Roman" w:cs="Times New Roman"/>
          <w:sz w:val="24"/>
          <w:szCs w:val="24"/>
        </w:rPr>
        <w:t>esta posición contradictoria</w:t>
      </w:r>
      <w:r w:rsidRPr="00C9536A">
        <w:rPr>
          <w:rFonts w:ascii="Times New Roman" w:hAnsi="Times New Roman" w:cs="Times New Roman"/>
          <w:sz w:val="24"/>
          <w:szCs w:val="24"/>
        </w:rPr>
        <w:t>, con un discurso de proteccionismo económico</w:t>
      </w:r>
      <w:r>
        <w:rPr>
          <w:rFonts w:ascii="Times New Roman" w:hAnsi="Times New Roman" w:cs="Times New Roman"/>
          <w:sz w:val="24"/>
          <w:szCs w:val="24"/>
        </w:rPr>
        <w:t xml:space="preserve"> que se ha ido formando desde finales de la década de 1990, siendo pionero en su adopción el Frente Nacional</w:t>
      </w:r>
      <w:r w:rsidRPr="00C9536A">
        <w:rPr>
          <w:rFonts w:ascii="Times New Roman" w:hAnsi="Times New Roman" w:cs="Times New Roman"/>
          <w:sz w:val="24"/>
          <w:szCs w:val="24"/>
        </w:rPr>
        <w:t xml:space="preserve"> (</w:t>
      </w:r>
      <w:proofErr w:type="spellStart"/>
      <w:r w:rsidRPr="00C9536A">
        <w:rPr>
          <w:rFonts w:ascii="Times New Roman" w:hAnsi="Times New Roman" w:cs="Times New Roman"/>
          <w:sz w:val="24"/>
          <w:szCs w:val="24"/>
        </w:rPr>
        <w:t>Afonso</w:t>
      </w:r>
      <w:proofErr w:type="spellEnd"/>
      <w:r w:rsidRPr="00C9536A">
        <w:rPr>
          <w:rFonts w:ascii="Times New Roman" w:hAnsi="Times New Roman" w:cs="Times New Roman"/>
          <w:sz w:val="24"/>
          <w:szCs w:val="24"/>
        </w:rPr>
        <w:t xml:space="preserve"> y </w:t>
      </w:r>
      <w:proofErr w:type="spellStart"/>
      <w:r w:rsidRPr="00C9536A">
        <w:rPr>
          <w:rFonts w:ascii="Times New Roman" w:hAnsi="Times New Roman" w:cs="Times New Roman"/>
          <w:sz w:val="24"/>
          <w:szCs w:val="24"/>
        </w:rPr>
        <w:t>Rennwald</w:t>
      </w:r>
      <w:proofErr w:type="spellEnd"/>
      <w:r w:rsidRPr="00C9536A">
        <w:rPr>
          <w:rFonts w:ascii="Times New Roman" w:hAnsi="Times New Roman" w:cs="Times New Roman"/>
          <w:sz w:val="24"/>
          <w:szCs w:val="24"/>
        </w:rPr>
        <w:t xml:space="preserve"> 2018; Navarro 2021a)</w:t>
      </w:r>
      <w:r>
        <w:rPr>
          <w:rFonts w:ascii="Times New Roman" w:hAnsi="Times New Roman" w:cs="Times New Roman"/>
          <w:sz w:val="24"/>
          <w:szCs w:val="24"/>
        </w:rPr>
        <w:t xml:space="preserve">. No obstante, debemos recalcar que </w:t>
      </w:r>
      <w:r w:rsidRPr="00C9536A">
        <w:rPr>
          <w:rFonts w:ascii="Times New Roman" w:hAnsi="Times New Roman" w:cs="Times New Roman"/>
          <w:sz w:val="24"/>
          <w:szCs w:val="24"/>
        </w:rPr>
        <w:t xml:space="preserve">la dimensión más importante de estos partidos sigue siendo la cultural. </w:t>
      </w:r>
    </w:p>
    <w:p w14:paraId="5A1EB2F6" w14:textId="77777777" w:rsidR="009115FC" w:rsidRPr="00883257" w:rsidRDefault="009115FC" w:rsidP="009115FC">
      <w:pPr>
        <w:spacing w:line="360" w:lineRule="auto"/>
        <w:rPr>
          <w:rFonts w:ascii="Times New Roman" w:hAnsi="Times New Roman" w:cs="Times New Roman"/>
          <w:sz w:val="24"/>
          <w:szCs w:val="24"/>
        </w:rPr>
      </w:pPr>
      <w:r w:rsidRPr="00C9536A">
        <w:rPr>
          <w:rFonts w:ascii="Times New Roman" w:hAnsi="Times New Roman" w:cs="Times New Roman"/>
          <w:sz w:val="24"/>
          <w:szCs w:val="24"/>
        </w:rPr>
        <w:t xml:space="preserve">Esta teoría del espacio bidimensional ha </w:t>
      </w:r>
      <w:r>
        <w:rPr>
          <w:rFonts w:ascii="Times New Roman" w:hAnsi="Times New Roman" w:cs="Times New Roman"/>
          <w:sz w:val="24"/>
          <w:szCs w:val="24"/>
        </w:rPr>
        <w:t>conseguido</w:t>
      </w:r>
      <w:r w:rsidRPr="00C9536A">
        <w:rPr>
          <w:rFonts w:ascii="Times New Roman" w:hAnsi="Times New Roman" w:cs="Times New Roman"/>
          <w:sz w:val="24"/>
          <w:szCs w:val="24"/>
        </w:rPr>
        <w:t xml:space="preserve"> </w:t>
      </w:r>
      <w:r>
        <w:rPr>
          <w:rFonts w:ascii="Times New Roman" w:hAnsi="Times New Roman" w:cs="Times New Roman"/>
          <w:sz w:val="24"/>
          <w:szCs w:val="24"/>
        </w:rPr>
        <w:t>eliminar parcialmente la “caja negra”</w:t>
      </w:r>
      <w:r w:rsidRPr="00C9536A">
        <w:rPr>
          <w:rFonts w:ascii="Times New Roman" w:hAnsi="Times New Roman" w:cs="Times New Roman"/>
          <w:sz w:val="24"/>
          <w:szCs w:val="24"/>
        </w:rPr>
        <w:t xml:space="preserve"> del voto de clase con la hipótesis </w:t>
      </w:r>
      <w:r>
        <w:rPr>
          <w:rFonts w:ascii="Times New Roman" w:hAnsi="Times New Roman" w:cs="Times New Roman"/>
          <w:sz w:val="24"/>
          <w:szCs w:val="24"/>
        </w:rPr>
        <w:t>“de lo macro a lo micro” (</w:t>
      </w:r>
      <w:r>
        <w:rPr>
          <w:rFonts w:ascii="Times New Roman" w:hAnsi="Times New Roman" w:cs="Times New Roman"/>
          <w:i/>
          <w:iCs/>
          <w:sz w:val="24"/>
          <w:szCs w:val="24"/>
        </w:rPr>
        <w:t>top-</w:t>
      </w:r>
      <w:proofErr w:type="spellStart"/>
      <w:r>
        <w:rPr>
          <w:rFonts w:ascii="Times New Roman" w:hAnsi="Times New Roman" w:cs="Times New Roman"/>
          <w:i/>
          <w:iCs/>
          <w:sz w:val="24"/>
          <w:szCs w:val="24"/>
        </w:rPr>
        <w:t>down</w:t>
      </w:r>
      <w:proofErr w:type="spellEnd"/>
      <w:r>
        <w:rPr>
          <w:rFonts w:ascii="Times New Roman" w:hAnsi="Times New Roman" w:cs="Times New Roman"/>
          <w:sz w:val="24"/>
          <w:szCs w:val="24"/>
        </w:rPr>
        <w:t>)</w:t>
      </w:r>
      <w:r w:rsidRPr="00C9536A">
        <w:rPr>
          <w:rFonts w:ascii="Times New Roman" w:hAnsi="Times New Roman" w:cs="Times New Roman"/>
          <w:sz w:val="24"/>
          <w:szCs w:val="24"/>
        </w:rPr>
        <w:t xml:space="preserve"> de que los valores políticos de las clases sociales son altamente estables y sus elecciones políticas se explican por las diferentes estrategias de los partidos (Evans y De Graaf 2013). </w:t>
      </w:r>
      <w:r w:rsidRPr="00883257">
        <w:rPr>
          <w:rFonts w:ascii="Times New Roman" w:hAnsi="Times New Roman" w:cs="Times New Roman"/>
          <w:sz w:val="24"/>
          <w:szCs w:val="24"/>
        </w:rPr>
        <w:t xml:space="preserve">Dependiendo de cuál de los ejes prevalezca en la arena política y cómo los partidos logren utilizar el debate a su favor, las clases podrían votar </w:t>
      </w:r>
      <w:r>
        <w:rPr>
          <w:rFonts w:ascii="Times New Roman" w:hAnsi="Times New Roman" w:cs="Times New Roman"/>
          <w:sz w:val="24"/>
          <w:szCs w:val="24"/>
        </w:rPr>
        <w:t>“</w:t>
      </w:r>
      <w:r w:rsidRPr="00883257">
        <w:rPr>
          <w:rFonts w:ascii="Times New Roman" w:hAnsi="Times New Roman" w:cs="Times New Roman"/>
          <w:sz w:val="24"/>
          <w:szCs w:val="24"/>
        </w:rPr>
        <w:t>antinaturalmente</w:t>
      </w:r>
      <w:r>
        <w:rPr>
          <w:rFonts w:ascii="Times New Roman" w:hAnsi="Times New Roman" w:cs="Times New Roman"/>
          <w:sz w:val="24"/>
          <w:szCs w:val="24"/>
        </w:rPr>
        <w:t>”</w:t>
      </w:r>
      <w:r w:rsidRPr="00883257">
        <w:rPr>
          <w:rFonts w:ascii="Times New Roman" w:hAnsi="Times New Roman" w:cs="Times New Roman"/>
          <w:sz w:val="24"/>
          <w:szCs w:val="24"/>
        </w:rPr>
        <w:t xml:space="preserve"> a partidos que no defiendan políticas económicas que mejoren su bienestar (</w:t>
      </w:r>
      <w:proofErr w:type="spellStart"/>
      <w:r w:rsidRPr="00883257">
        <w:rPr>
          <w:rFonts w:ascii="Times New Roman" w:hAnsi="Times New Roman" w:cs="Times New Roman"/>
          <w:sz w:val="24"/>
          <w:szCs w:val="24"/>
        </w:rPr>
        <w:t>Achterberg</w:t>
      </w:r>
      <w:proofErr w:type="spellEnd"/>
      <w:r w:rsidRPr="00883257">
        <w:rPr>
          <w:rFonts w:ascii="Times New Roman" w:hAnsi="Times New Roman" w:cs="Times New Roman"/>
          <w:sz w:val="24"/>
          <w:szCs w:val="24"/>
        </w:rPr>
        <w:t xml:space="preserve"> y </w:t>
      </w:r>
      <w:proofErr w:type="spellStart"/>
      <w:r w:rsidRPr="00883257">
        <w:rPr>
          <w:rFonts w:ascii="Times New Roman" w:hAnsi="Times New Roman" w:cs="Times New Roman"/>
          <w:sz w:val="24"/>
          <w:szCs w:val="24"/>
        </w:rPr>
        <w:t>Houtman</w:t>
      </w:r>
      <w:proofErr w:type="spellEnd"/>
      <w:r w:rsidRPr="00883257">
        <w:rPr>
          <w:rFonts w:ascii="Times New Roman" w:hAnsi="Times New Roman" w:cs="Times New Roman"/>
          <w:sz w:val="24"/>
          <w:szCs w:val="24"/>
        </w:rPr>
        <w:t xml:space="preserve"> 2006). La literatura ha medido las posiciones de los partidos con los </w:t>
      </w:r>
      <w:r>
        <w:rPr>
          <w:rFonts w:ascii="Times New Roman" w:hAnsi="Times New Roman" w:cs="Times New Roman"/>
          <w:sz w:val="24"/>
          <w:szCs w:val="24"/>
        </w:rPr>
        <w:t xml:space="preserve">datos del </w:t>
      </w:r>
      <w:r w:rsidRPr="00743A4B">
        <w:rPr>
          <w:rFonts w:ascii="Times New Roman" w:eastAsia="Times New Roman" w:hAnsi="Times New Roman" w:cs="Times New Roman"/>
          <w:i/>
          <w:iCs/>
          <w:sz w:val="24"/>
          <w:szCs w:val="24"/>
          <w:lang w:eastAsia="en-GB"/>
        </w:rPr>
        <w:t xml:space="preserve">Comparative </w:t>
      </w:r>
      <w:proofErr w:type="spellStart"/>
      <w:r w:rsidRPr="00743A4B">
        <w:rPr>
          <w:rFonts w:ascii="Times New Roman" w:eastAsia="Times New Roman" w:hAnsi="Times New Roman" w:cs="Times New Roman"/>
          <w:i/>
          <w:iCs/>
          <w:sz w:val="24"/>
          <w:szCs w:val="24"/>
          <w:lang w:eastAsia="en-GB"/>
        </w:rPr>
        <w:t>Manifesto</w:t>
      </w:r>
      <w:proofErr w:type="spellEnd"/>
      <w:r w:rsidRPr="00743A4B">
        <w:rPr>
          <w:rFonts w:ascii="Times New Roman" w:eastAsia="Times New Roman" w:hAnsi="Times New Roman" w:cs="Times New Roman"/>
          <w:i/>
          <w:iCs/>
          <w:sz w:val="24"/>
          <w:szCs w:val="24"/>
          <w:lang w:eastAsia="en-GB"/>
        </w:rPr>
        <w:t xml:space="preserve"> Project</w:t>
      </w:r>
      <w:r w:rsidRPr="00743A4B">
        <w:rPr>
          <w:rFonts w:ascii="Times New Roman" w:eastAsia="Times New Roman" w:hAnsi="Times New Roman" w:cs="Times New Roman"/>
          <w:sz w:val="24"/>
          <w:szCs w:val="24"/>
          <w:lang w:eastAsia="en-GB"/>
        </w:rPr>
        <w:t xml:space="preserve"> (CMP), una base de datos con los temas principal</w:t>
      </w:r>
      <w:r>
        <w:rPr>
          <w:rFonts w:ascii="Times New Roman" w:eastAsia="Times New Roman" w:hAnsi="Times New Roman" w:cs="Times New Roman"/>
          <w:sz w:val="24"/>
          <w:szCs w:val="24"/>
          <w:lang w:eastAsia="en-GB"/>
        </w:rPr>
        <w:t>e</w:t>
      </w:r>
      <w:r w:rsidRPr="00743A4B">
        <w:rPr>
          <w:rFonts w:ascii="Times New Roman" w:eastAsia="Times New Roman" w:hAnsi="Times New Roman" w:cs="Times New Roman"/>
          <w:sz w:val="24"/>
          <w:szCs w:val="24"/>
          <w:lang w:eastAsia="en-GB"/>
        </w:rPr>
        <w:t>s de los programas electorales de miles de partidos,</w:t>
      </w:r>
      <w:r w:rsidRPr="00883257">
        <w:rPr>
          <w:rFonts w:ascii="Times New Roman" w:hAnsi="Times New Roman" w:cs="Times New Roman"/>
          <w:sz w:val="24"/>
          <w:szCs w:val="24"/>
        </w:rPr>
        <w:t xml:space="preserve"> </w:t>
      </w:r>
      <w:r>
        <w:rPr>
          <w:rFonts w:ascii="Times New Roman" w:hAnsi="Times New Roman" w:cs="Times New Roman"/>
          <w:sz w:val="24"/>
          <w:szCs w:val="24"/>
        </w:rPr>
        <w:t>o</w:t>
      </w:r>
      <w:r w:rsidRPr="00883257">
        <w:rPr>
          <w:rFonts w:ascii="Times New Roman" w:hAnsi="Times New Roman" w:cs="Times New Roman"/>
          <w:sz w:val="24"/>
          <w:szCs w:val="24"/>
        </w:rPr>
        <w:t xml:space="preserve"> con preguntas de encuestas sobre va</w:t>
      </w:r>
      <w:r>
        <w:rPr>
          <w:rFonts w:ascii="Times New Roman" w:hAnsi="Times New Roman" w:cs="Times New Roman"/>
          <w:sz w:val="24"/>
          <w:szCs w:val="24"/>
        </w:rPr>
        <w:t xml:space="preserve">lores políticos de los votantes, </w:t>
      </w:r>
      <w:r w:rsidRPr="00883257">
        <w:rPr>
          <w:rFonts w:ascii="Times New Roman" w:hAnsi="Times New Roman" w:cs="Times New Roman"/>
          <w:sz w:val="24"/>
          <w:szCs w:val="24"/>
        </w:rPr>
        <w:t xml:space="preserve">por lo que </w:t>
      </w:r>
      <w:r>
        <w:rPr>
          <w:rFonts w:ascii="Times New Roman" w:hAnsi="Times New Roman" w:cs="Times New Roman"/>
          <w:sz w:val="24"/>
          <w:szCs w:val="24"/>
        </w:rPr>
        <w:t xml:space="preserve">esperamos que </w:t>
      </w:r>
      <w:r w:rsidRPr="00883257">
        <w:rPr>
          <w:rFonts w:ascii="Times New Roman" w:hAnsi="Times New Roman" w:cs="Times New Roman"/>
          <w:sz w:val="24"/>
          <w:szCs w:val="24"/>
        </w:rPr>
        <w:t>nuestro análisis de los datos de la ESS</w:t>
      </w:r>
      <w:r>
        <w:rPr>
          <w:rFonts w:ascii="Times New Roman" w:hAnsi="Times New Roman" w:cs="Times New Roman"/>
          <w:sz w:val="24"/>
          <w:szCs w:val="24"/>
        </w:rPr>
        <w:t xml:space="preserve"> obtenga resultados similares a los</w:t>
      </w:r>
      <w:r w:rsidRPr="00883257">
        <w:rPr>
          <w:rFonts w:ascii="Times New Roman" w:hAnsi="Times New Roman" w:cs="Times New Roman"/>
          <w:sz w:val="24"/>
          <w:szCs w:val="24"/>
        </w:rPr>
        <w:t xml:space="preserve"> de Turnbull-Dugarte et al. (2020), </w:t>
      </w:r>
      <w:r>
        <w:rPr>
          <w:rFonts w:ascii="Times New Roman" w:hAnsi="Times New Roman" w:cs="Times New Roman"/>
          <w:sz w:val="24"/>
          <w:szCs w:val="24"/>
        </w:rPr>
        <w:t>asumiendo</w:t>
      </w:r>
      <w:r w:rsidRPr="00883257">
        <w:rPr>
          <w:rFonts w:ascii="Times New Roman" w:hAnsi="Times New Roman" w:cs="Times New Roman"/>
          <w:sz w:val="24"/>
          <w:szCs w:val="24"/>
        </w:rPr>
        <w:t xml:space="preserve"> la idea de </w:t>
      </w:r>
      <w:r>
        <w:rPr>
          <w:rFonts w:ascii="Times New Roman" w:hAnsi="Times New Roman" w:cs="Times New Roman"/>
          <w:sz w:val="24"/>
          <w:szCs w:val="24"/>
        </w:rPr>
        <w:t xml:space="preserve">que </w:t>
      </w:r>
      <w:r w:rsidRPr="00883257">
        <w:rPr>
          <w:rFonts w:ascii="Times New Roman" w:hAnsi="Times New Roman" w:cs="Times New Roman"/>
          <w:sz w:val="24"/>
          <w:szCs w:val="24"/>
        </w:rPr>
        <w:t xml:space="preserve">los votantes </w:t>
      </w:r>
      <w:r>
        <w:rPr>
          <w:rFonts w:ascii="Times New Roman" w:hAnsi="Times New Roman" w:cs="Times New Roman"/>
          <w:sz w:val="24"/>
          <w:szCs w:val="24"/>
        </w:rPr>
        <w:t>son</w:t>
      </w:r>
      <w:r w:rsidRPr="00883257">
        <w:rPr>
          <w:rFonts w:ascii="Times New Roman" w:hAnsi="Times New Roman" w:cs="Times New Roman"/>
          <w:sz w:val="24"/>
          <w:szCs w:val="24"/>
        </w:rPr>
        <w:t xml:space="preserve"> actores racionales que responden a las opciones </w:t>
      </w:r>
      <w:r>
        <w:rPr>
          <w:rFonts w:ascii="Times New Roman" w:hAnsi="Times New Roman" w:cs="Times New Roman"/>
          <w:sz w:val="24"/>
          <w:szCs w:val="24"/>
        </w:rPr>
        <w:t>de los programas</w:t>
      </w:r>
      <w:r w:rsidRPr="00883257">
        <w:rPr>
          <w:rFonts w:ascii="Times New Roman" w:hAnsi="Times New Roman" w:cs="Times New Roman"/>
          <w:sz w:val="24"/>
          <w:szCs w:val="24"/>
        </w:rPr>
        <w:t xml:space="preserve"> (Evans 1999b; Polavieja 2001; </w:t>
      </w:r>
      <w:proofErr w:type="spellStart"/>
      <w:r w:rsidRPr="00883257">
        <w:rPr>
          <w:rFonts w:ascii="Times New Roman" w:hAnsi="Times New Roman" w:cs="Times New Roman"/>
          <w:sz w:val="24"/>
          <w:szCs w:val="24"/>
        </w:rPr>
        <w:t>Weakliem</w:t>
      </w:r>
      <w:proofErr w:type="spellEnd"/>
      <w:r w:rsidRPr="00883257">
        <w:rPr>
          <w:rFonts w:ascii="Times New Roman" w:hAnsi="Times New Roman" w:cs="Times New Roman"/>
          <w:sz w:val="24"/>
          <w:szCs w:val="24"/>
        </w:rPr>
        <w:t xml:space="preserve"> y Heath 1994).</w:t>
      </w:r>
    </w:p>
    <w:p w14:paraId="66C47E0D" w14:textId="77777777" w:rsidR="009115FC" w:rsidRDefault="009115FC" w:rsidP="009115FC">
      <w:pPr>
        <w:spacing w:line="360" w:lineRule="auto"/>
        <w:rPr>
          <w:rFonts w:ascii="Times New Roman" w:hAnsi="Times New Roman" w:cs="Times New Roman"/>
          <w:sz w:val="24"/>
          <w:szCs w:val="24"/>
        </w:rPr>
      </w:pPr>
      <w:r w:rsidRPr="00883257">
        <w:rPr>
          <w:rFonts w:ascii="Times New Roman" w:hAnsi="Times New Roman" w:cs="Times New Roman"/>
          <w:sz w:val="24"/>
          <w:szCs w:val="24"/>
        </w:rPr>
        <w:t>La política española parece haber seguido el mismo patrón de una creciente importancia de los temas culturales, a pesar de ser una democracia relativamente reciente en comparación con otros países europeos (Nicolás 2011; Torcal 1989), en línea con un</w:t>
      </w:r>
      <w:r>
        <w:rPr>
          <w:rFonts w:ascii="Times New Roman" w:hAnsi="Times New Roman" w:cs="Times New Roman"/>
          <w:sz w:val="24"/>
          <w:szCs w:val="24"/>
        </w:rPr>
        <w:t xml:space="preserve"> apoyo creciente a la izquierda </w:t>
      </w:r>
      <w:r w:rsidRPr="00883257">
        <w:rPr>
          <w:rFonts w:ascii="Times New Roman" w:hAnsi="Times New Roman" w:cs="Times New Roman"/>
          <w:sz w:val="24"/>
          <w:szCs w:val="24"/>
        </w:rPr>
        <w:t>(como defensor</w:t>
      </w:r>
      <w:r>
        <w:rPr>
          <w:rFonts w:ascii="Times New Roman" w:hAnsi="Times New Roman" w:cs="Times New Roman"/>
          <w:sz w:val="24"/>
          <w:szCs w:val="24"/>
        </w:rPr>
        <w:t>a</w:t>
      </w:r>
      <w:r w:rsidRPr="00883257">
        <w:rPr>
          <w:rFonts w:ascii="Times New Roman" w:hAnsi="Times New Roman" w:cs="Times New Roman"/>
          <w:sz w:val="24"/>
          <w:szCs w:val="24"/>
        </w:rPr>
        <w:t xml:space="preserve"> de los valores progresistas) de todas las clases</w:t>
      </w:r>
      <w:r>
        <w:rPr>
          <w:rFonts w:ascii="Times New Roman" w:hAnsi="Times New Roman" w:cs="Times New Roman"/>
          <w:sz w:val="24"/>
          <w:szCs w:val="24"/>
        </w:rPr>
        <w:t>,</w:t>
      </w:r>
      <w:r w:rsidRPr="00883257">
        <w:rPr>
          <w:rFonts w:ascii="Times New Roman" w:hAnsi="Times New Roman" w:cs="Times New Roman"/>
          <w:sz w:val="24"/>
          <w:szCs w:val="24"/>
        </w:rPr>
        <w:t xml:space="preserve"> excepto los obreros (Medina y Caínzos 2018). </w:t>
      </w:r>
      <w:r>
        <w:rPr>
          <w:rFonts w:ascii="Times New Roman" w:hAnsi="Times New Roman" w:cs="Times New Roman"/>
          <w:sz w:val="24"/>
          <w:szCs w:val="24"/>
        </w:rPr>
        <w:t>Vamos a testar</w:t>
      </w:r>
      <w:r w:rsidRPr="00883257">
        <w:rPr>
          <w:rFonts w:ascii="Times New Roman" w:hAnsi="Times New Roman" w:cs="Times New Roman"/>
          <w:sz w:val="24"/>
          <w:szCs w:val="24"/>
        </w:rPr>
        <w:t xml:space="preserve"> esta declaración comparando las posiciones de las clases sociales y los partidos políticos en temas económicos y culturales en España y el contexto europeo. Como señalan </w:t>
      </w:r>
      <w:proofErr w:type="spellStart"/>
      <w:r w:rsidRPr="00883257">
        <w:rPr>
          <w:rFonts w:ascii="Times New Roman" w:hAnsi="Times New Roman" w:cs="Times New Roman"/>
          <w:sz w:val="24"/>
          <w:szCs w:val="24"/>
        </w:rPr>
        <w:t>Mendes</w:t>
      </w:r>
      <w:proofErr w:type="spellEnd"/>
      <w:r w:rsidRPr="00883257">
        <w:rPr>
          <w:rFonts w:ascii="Times New Roman" w:hAnsi="Times New Roman" w:cs="Times New Roman"/>
          <w:sz w:val="24"/>
          <w:szCs w:val="24"/>
        </w:rPr>
        <w:t xml:space="preserve"> y </w:t>
      </w:r>
      <w:proofErr w:type="spellStart"/>
      <w:r w:rsidRPr="00883257">
        <w:rPr>
          <w:rFonts w:ascii="Times New Roman" w:hAnsi="Times New Roman" w:cs="Times New Roman"/>
          <w:sz w:val="24"/>
          <w:szCs w:val="24"/>
        </w:rPr>
        <w:t>Dennison</w:t>
      </w:r>
      <w:proofErr w:type="spellEnd"/>
      <w:r w:rsidRPr="00883257">
        <w:rPr>
          <w:rFonts w:ascii="Times New Roman" w:hAnsi="Times New Roman" w:cs="Times New Roman"/>
          <w:sz w:val="24"/>
          <w:szCs w:val="24"/>
        </w:rPr>
        <w:t xml:space="preserve"> (2020), Turnbull-Dugarte et al. (2020) y Navarro (2021b) </w:t>
      </w:r>
      <w:r>
        <w:rPr>
          <w:rFonts w:ascii="Times New Roman" w:hAnsi="Times New Roman" w:cs="Times New Roman"/>
          <w:sz w:val="24"/>
          <w:szCs w:val="24"/>
        </w:rPr>
        <w:t xml:space="preserve">uno de </w:t>
      </w:r>
      <w:r w:rsidRPr="00883257">
        <w:rPr>
          <w:rFonts w:ascii="Times New Roman" w:hAnsi="Times New Roman" w:cs="Times New Roman"/>
          <w:sz w:val="24"/>
          <w:szCs w:val="24"/>
        </w:rPr>
        <w:t>los temas más destacados en la política reciente han sido la inmigración, siendo España uno de los países de Europa que más inmigrantes ha recibido</w:t>
      </w:r>
      <w:r>
        <w:rPr>
          <w:rFonts w:ascii="Times New Roman" w:hAnsi="Times New Roman" w:cs="Times New Roman"/>
          <w:sz w:val="24"/>
          <w:szCs w:val="24"/>
        </w:rPr>
        <w:t>;</w:t>
      </w:r>
      <w:r w:rsidRPr="00883257">
        <w:rPr>
          <w:rFonts w:ascii="Times New Roman" w:hAnsi="Times New Roman" w:cs="Times New Roman"/>
          <w:sz w:val="24"/>
          <w:szCs w:val="24"/>
        </w:rPr>
        <w:t xml:space="preserve"> y</w:t>
      </w:r>
      <w:r>
        <w:rPr>
          <w:rFonts w:ascii="Times New Roman" w:hAnsi="Times New Roman" w:cs="Times New Roman"/>
          <w:sz w:val="24"/>
          <w:szCs w:val="24"/>
        </w:rPr>
        <w:t xml:space="preserve"> el</w:t>
      </w:r>
      <w:r w:rsidRPr="00883257">
        <w:rPr>
          <w:rFonts w:ascii="Times New Roman" w:hAnsi="Times New Roman" w:cs="Times New Roman"/>
          <w:sz w:val="24"/>
          <w:szCs w:val="24"/>
        </w:rPr>
        <w:t xml:space="preserve"> nacionalismo, con la declaración </w:t>
      </w:r>
      <w:r w:rsidRPr="00883257">
        <w:rPr>
          <w:rFonts w:ascii="Times New Roman" w:hAnsi="Times New Roman" w:cs="Times New Roman"/>
          <w:sz w:val="24"/>
          <w:szCs w:val="24"/>
        </w:rPr>
        <w:lastRenderedPageBreak/>
        <w:t xml:space="preserve">de independencia de Cataluña como el asunto político nacional más importante hasta la crisis COVID-19. La debilidad de los principales partidos en su enfoque de estas cuestiones </w:t>
      </w:r>
      <w:r>
        <w:rPr>
          <w:rFonts w:ascii="Times New Roman" w:hAnsi="Times New Roman" w:cs="Times New Roman"/>
          <w:sz w:val="24"/>
          <w:szCs w:val="24"/>
        </w:rPr>
        <w:t>parece haber</w:t>
      </w:r>
      <w:r w:rsidRPr="00883257">
        <w:rPr>
          <w:rFonts w:ascii="Times New Roman" w:hAnsi="Times New Roman" w:cs="Times New Roman"/>
          <w:sz w:val="24"/>
          <w:szCs w:val="24"/>
        </w:rPr>
        <w:t xml:space="preserve"> dado un espacio electoral a la posición extremista de VOX.</w:t>
      </w:r>
    </w:p>
    <w:p w14:paraId="6AF10C9A" w14:textId="0498AD90" w:rsidR="009115FC" w:rsidRPr="00845F4C" w:rsidRDefault="0053499F" w:rsidP="009115FC">
      <w:pPr>
        <w:spacing w:line="360" w:lineRule="auto"/>
        <w:rPr>
          <w:rFonts w:ascii="Times New Roman" w:hAnsi="Times New Roman" w:cs="Times New Roman"/>
          <w:sz w:val="24"/>
          <w:szCs w:val="24"/>
        </w:rPr>
      </w:pPr>
      <w:r>
        <w:rPr>
          <w:rFonts w:ascii="Times New Roman" w:hAnsi="Times New Roman" w:cs="Times New Roman"/>
          <w:sz w:val="24"/>
          <w:szCs w:val="24"/>
        </w:rPr>
        <w:t>La principal hipótesis que queremos analizar con respecto a los valores políticos es la validez del espacio bidimensional para explicar racionalmente el voto de clase:</w:t>
      </w:r>
    </w:p>
    <w:p w14:paraId="3C7D70F9" w14:textId="74DB6A61" w:rsidR="009115FC" w:rsidRDefault="009115FC" w:rsidP="009115FC">
      <w:pPr>
        <w:spacing w:line="360" w:lineRule="auto"/>
        <w:rPr>
          <w:rFonts w:ascii="Times New Roman" w:hAnsi="Times New Roman" w:cs="Times New Roman"/>
          <w:sz w:val="24"/>
          <w:szCs w:val="24"/>
        </w:rPr>
      </w:pPr>
      <w:r w:rsidRPr="00845F4C">
        <w:rPr>
          <w:rFonts w:ascii="Times New Roman" w:hAnsi="Times New Roman" w:cs="Times New Roman"/>
          <w:sz w:val="24"/>
          <w:szCs w:val="24"/>
        </w:rPr>
        <w:t>(2)  H2</w:t>
      </w:r>
      <w:r w:rsidR="0053499F">
        <w:rPr>
          <w:rFonts w:ascii="Times New Roman" w:hAnsi="Times New Roman" w:cs="Times New Roman"/>
          <w:sz w:val="24"/>
          <w:szCs w:val="24"/>
        </w:rPr>
        <w:t>A</w:t>
      </w:r>
      <w:r w:rsidRPr="00845F4C">
        <w:rPr>
          <w:rFonts w:ascii="Times New Roman" w:hAnsi="Times New Roman" w:cs="Times New Roman"/>
          <w:sz w:val="24"/>
          <w:szCs w:val="24"/>
        </w:rPr>
        <w:t xml:space="preserve">. Cuanto más cercana sea </w:t>
      </w:r>
      <w:r>
        <w:rPr>
          <w:rFonts w:ascii="Times New Roman" w:hAnsi="Times New Roman" w:cs="Times New Roman"/>
          <w:sz w:val="24"/>
          <w:szCs w:val="24"/>
        </w:rPr>
        <w:t>una clase a un</w:t>
      </w:r>
      <w:r w:rsidRPr="00845F4C">
        <w:rPr>
          <w:rFonts w:ascii="Times New Roman" w:hAnsi="Times New Roman" w:cs="Times New Roman"/>
          <w:sz w:val="24"/>
          <w:szCs w:val="24"/>
        </w:rPr>
        <w:t xml:space="preserve"> </w:t>
      </w:r>
      <w:r>
        <w:rPr>
          <w:rFonts w:ascii="Times New Roman" w:hAnsi="Times New Roman" w:cs="Times New Roman"/>
          <w:sz w:val="24"/>
          <w:szCs w:val="24"/>
        </w:rPr>
        <w:t>bloque ideológico</w:t>
      </w:r>
      <w:r w:rsidRPr="00845F4C">
        <w:rPr>
          <w:rFonts w:ascii="Times New Roman" w:hAnsi="Times New Roman" w:cs="Times New Roman"/>
          <w:sz w:val="24"/>
          <w:szCs w:val="24"/>
        </w:rPr>
        <w:t xml:space="preserve"> en el espacio bidimensional, mayor será la probabilidad de votar por él.</w:t>
      </w:r>
    </w:p>
    <w:p w14:paraId="3363D234" w14:textId="77777777" w:rsidR="009115FC" w:rsidRPr="00845F4C" w:rsidRDefault="009115FC" w:rsidP="009115FC">
      <w:pPr>
        <w:spacing w:line="360" w:lineRule="auto"/>
        <w:rPr>
          <w:rFonts w:ascii="Times New Roman" w:hAnsi="Times New Roman" w:cs="Times New Roman"/>
          <w:sz w:val="24"/>
          <w:szCs w:val="24"/>
        </w:rPr>
      </w:pPr>
    </w:p>
    <w:p w14:paraId="1783F540" w14:textId="77777777" w:rsidR="009115FC" w:rsidRDefault="009115FC" w:rsidP="009115FC">
      <w:pPr>
        <w:spacing w:line="360" w:lineRule="auto"/>
        <w:rPr>
          <w:rFonts w:ascii="Times New Roman" w:hAnsi="Times New Roman" w:cs="Times New Roman"/>
          <w:i/>
          <w:iCs/>
          <w:sz w:val="24"/>
          <w:szCs w:val="24"/>
        </w:rPr>
      </w:pPr>
      <w:r>
        <w:rPr>
          <w:rFonts w:ascii="Times New Roman" w:hAnsi="Times New Roman" w:cs="Times New Roman"/>
          <w:i/>
          <w:iCs/>
          <w:sz w:val="24"/>
          <w:szCs w:val="24"/>
        </w:rPr>
        <w:t>La derecha radical en el contexto español</w:t>
      </w:r>
    </w:p>
    <w:p w14:paraId="3C64625B" w14:textId="265A8D6A" w:rsidR="009115FC" w:rsidRPr="006C425E"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t>En España, la derecha radical ha tomado un camino diferente al de sus homólogos europeos, dada la herencia del franquismo y la división entre las diferentes organizaciones (Casals 2003; Navarro 2021b</w:t>
      </w:r>
      <w:r w:rsidR="005C0F79">
        <w:rPr>
          <w:rFonts w:ascii="Times New Roman" w:hAnsi="Times New Roman" w:cs="Times New Roman"/>
          <w:sz w:val="24"/>
          <w:szCs w:val="24"/>
        </w:rPr>
        <w:t>; Rama et al., 2021</w:t>
      </w:r>
      <w:r w:rsidRPr="006C425E">
        <w:rPr>
          <w:rFonts w:ascii="Times New Roman" w:hAnsi="Times New Roman" w:cs="Times New Roman"/>
          <w:sz w:val="24"/>
          <w:szCs w:val="24"/>
        </w:rPr>
        <w:t xml:space="preserve">). Ha habido pocas excepciones: </w:t>
      </w:r>
      <w:r>
        <w:rPr>
          <w:rFonts w:ascii="Times New Roman" w:hAnsi="Times New Roman" w:cs="Times New Roman"/>
          <w:sz w:val="24"/>
          <w:szCs w:val="24"/>
        </w:rPr>
        <w:t>Fuerza Nueva (FN)</w:t>
      </w:r>
      <w:r w:rsidRPr="006C425E">
        <w:rPr>
          <w:rFonts w:ascii="Times New Roman" w:hAnsi="Times New Roman" w:cs="Times New Roman"/>
          <w:sz w:val="24"/>
          <w:szCs w:val="24"/>
        </w:rPr>
        <w:t xml:space="preserve">, una coalición que pretendía parecerse a la italiana </w:t>
      </w:r>
      <w:proofErr w:type="spellStart"/>
      <w:r w:rsidRPr="003D74E8">
        <w:rPr>
          <w:rFonts w:ascii="Times New Roman" w:hAnsi="Times New Roman" w:cs="Times New Roman"/>
          <w:i/>
          <w:iCs/>
          <w:sz w:val="24"/>
          <w:szCs w:val="24"/>
        </w:rPr>
        <w:t>Fuorza</w:t>
      </w:r>
      <w:proofErr w:type="spellEnd"/>
      <w:r w:rsidRPr="003D74E8">
        <w:rPr>
          <w:rFonts w:ascii="Times New Roman" w:hAnsi="Times New Roman" w:cs="Times New Roman"/>
          <w:i/>
          <w:iCs/>
          <w:sz w:val="24"/>
          <w:szCs w:val="24"/>
        </w:rPr>
        <w:t xml:space="preserve"> </w:t>
      </w:r>
      <w:proofErr w:type="spellStart"/>
      <w:r w:rsidRPr="003D74E8">
        <w:rPr>
          <w:rFonts w:ascii="Times New Roman" w:hAnsi="Times New Roman" w:cs="Times New Roman"/>
          <w:i/>
          <w:iCs/>
          <w:sz w:val="24"/>
          <w:szCs w:val="24"/>
        </w:rPr>
        <w:t>Nuova</w:t>
      </w:r>
      <w:proofErr w:type="spellEnd"/>
      <w:r w:rsidRPr="006C425E">
        <w:rPr>
          <w:rFonts w:ascii="Times New Roman" w:hAnsi="Times New Roman" w:cs="Times New Roman"/>
          <w:sz w:val="24"/>
          <w:szCs w:val="24"/>
        </w:rPr>
        <w:t xml:space="preserve"> en España, logró obtener representación nacional en 1979 y</w:t>
      </w:r>
      <w:r>
        <w:rPr>
          <w:rFonts w:ascii="Times New Roman" w:hAnsi="Times New Roman" w:cs="Times New Roman"/>
          <w:sz w:val="24"/>
          <w:szCs w:val="24"/>
        </w:rPr>
        <w:t>,</w:t>
      </w:r>
      <w:r w:rsidRPr="006C425E">
        <w:rPr>
          <w:rFonts w:ascii="Times New Roman" w:hAnsi="Times New Roman" w:cs="Times New Roman"/>
          <w:sz w:val="24"/>
          <w:szCs w:val="24"/>
        </w:rPr>
        <w:t xml:space="preserve"> </w:t>
      </w:r>
      <w:r>
        <w:rPr>
          <w:rFonts w:ascii="Times New Roman" w:hAnsi="Times New Roman" w:cs="Times New Roman"/>
          <w:sz w:val="24"/>
          <w:szCs w:val="24"/>
        </w:rPr>
        <w:t>más tarde,</w:t>
      </w:r>
      <w:r w:rsidRPr="006C425E">
        <w:rPr>
          <w:rFonts w:ascii="Times New Roman" w:hAnsi="Times New Roman" w:cs="Times New Roman"/>
          <w:sz w:val="24"/>
          <w:szCs w:val="24"/>
        </w:rPr>
        <w:t xml:space="preserve"> solo un partido de derecha radical, Platafo</w:t>
      </w:r>
      <w:r>
        <w:rPr>
          <w:rFonts w:ascii="Times New Roman" w:hAnsi="Times New Roman" w:cs="Times New Roman"/>
          <w:sz w:val="24"/>
          <w:szCs w:val="24"/>
        </w:rPr>
        <w:t>rma</w:t>
      </w:r>
      <w:r w:rsidRPr="006C425E">
        <w:rPr>
          <w:rFonts w:ascii="Times New Roman" w:hAnsi="Times New Roman" w:cs="Times New Roman"/>
          <w:sz w:val="24"/>
          <w:szCs w:val="24"/>
        </w:rPr>
        <w:t xml:space="preserve"> </w:t>
      </w:r>
      <w:proofErr w:type="gramStart"/>
      <w:r w:rsidRPr="006C425E">
        <w:rPr>
          <w:rFonts w:ascii="Times New Roman" w:hAnsi="Times New Roman" w:cs="Times New Roman"/>
          <w:sz w:val="24"/>
          <w:szCs w:val="24"/>
        </w:rPr>
        <w:t>p</w:t>
      </w:r>
      <w:r>
        <w:rPr>
          <w:rFonts w:ascii="Times New Roman" w:hAnsi="Times New Roman" w:cs="Times New Roman"/>
          <w:sz w:val="24"/>
          <w:szCs w:val="24"/>
        </w:rPr>
        <w:t>er</w:t>
      </w:r>
      <w:r w:rsidRPr="006C425E">
        <w:rPr>
          <w:rFonts w:ascii="Times New Roman" w:hAnsi="Times New Roman" w:cs="Times New Roman"/>
          <w:sz w:val="24"/>
          <w:szCs w:val="24"/>
        </w:rPr>
        <w:t xml:space="preserve"> Cataluña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PxC</w:t>
      </w:r>
      <w:proofErr w:type="spellEnd"/>
      <w:r>
        <w:rPr>
          <w:rFonts w:ascii="Times New Roman" w:hAnsi="Times New Roman" w:cs="Times New Roman"/>
          <w:sz w:val="24"/>
          <w:szCs w:val="24"/>
        </w:rPr>
        <w:t>)</w:t>
      </w:r>
      <w:r w:rsidRPr="006C425E">
        <w:rPr>
          <w:rFonts w:ascii="Times New Roman" w:hAnsi="Times New Roman" w:cs="Times New Roman"/>
          <w:sz w:val="24"/>
          <w:szCs w:val="24"/>
        </w:rPr>
        <w:t>, ganó representación en algunas pequeñas ciudades de Barcelona. También ha habido dos partidos de derecha populistas</w:t>
      </w:r>
      <w:r>
        <w:rPr>
          <w:rFonts w:ascii="Times New Roman" w:hAnsi="Times New Roman" w:cs="Times New Roman"/>
          <w:sz w:val="24"/>
          <w:szCs w:val="24"/>
        </w:rPr>
        <w:t xml:space="preserve">, la Agrupación Ruiz-Mateos y el Grupo Independiente Liberal </w:t>
      </w:r>
      <w:r w:rsidRPr="006C425E">
        <w:rPr>
          <w:rFonts w:ascii="Times New Roman" w:hAnsi="Times New Roman" w:cs="Times New Roman"/>
          <w:sz w:val="24"/>
          <w:szCs w:val="24"/>
        </w:rPr>
        <w:t xml:space="preserve">(ARM y GIL) que lograron representación municipal, </w:t>
      </w:r>
      <w:r>
        <w:rPr>
          <w:rFonts w:ascii="Times New Roman" w:hAnsi="Times New Roman" w:cs="Times New Roman"/>
          <w:sz w:val="24"/>
          <w:szCs w:val="24"/>
        </w:rPr>
        <w:t>aunque con una</w:t>
      </w:r>
      <w:r w:rsidRPr="006C425E">
        <w:rPr>
          <w:rFonts w:ascii="Times New Roman" w:hAnsi="Times New Roman" w:cs="Times New Roman"/>
          <w:sz w:val="24"/>
          <w:szCs w:val="24"/>
        </w:rPr>
        <w:t xml:space="preserve"> estrategia </w:t>
      </w:r>
      <w:r>
        <w:rPr>
          <w:rFonts w:ascii="Times New Roman" w:hAnsi="Times New Roman" w:cs="Times New Roman"/>
          <w:sz w:val="24"/>
          <w:szCs w:val="24"/>
        </w:rPr>
        <w:t>y un programa</w:t>
      </w:r>
      <w:r w:rsidRPr="006C425E">
        <w:rPr>
          <w:rFonts w:ascii="Times New Roman" w:hAnsi="Times New Roman" w:cs="Times New Roman"/>
          <w:sz w:val="24"/>
          <w:szCs w:val="24"/>
        </w:rPr>
        <w:t xml:space="preserve"> bastante diferente</w:t>
      </w:r>
      <w:r>
        <w:rPr>
          <w:rFonts w:ascii="Times New Roman" w:hAnsi="Times New Roman" w:cs="Times New Roman"/>
          <w:sz w:val="24"/>
          <w:szCs w:val="24"/>
        </w:rPr>
        <w:t>s</w:t>
      </w:r>
      <w:r w:rsidRPr="006C425E">
        <w:rPr>
          <w:rFonts w:ascii="Times New Roman" w:hAnsi="Times New Roman" w:cs="Times New Roman"/>
          <w:sz w:val="24"/>
          <w:szCs w:val="24"/>
        </w:rPr>
        <w:t xml:space="preserve"> del radicalismo europeo. Los seguidores potenciales de estas opciones políticas se sintieron más atraídos </w:t>
      </w:r>
      <w:r>
        <w:rPr>
          <w:rFonts w:ascii="Times New Roman" w:hAnsi="Times New Roman" w:cs="Times New Roman"/>
          <w:sz w:val="24"/>
          <w:szCs w:val="24"/>
        </w:rPr>
        <w:t>por</w:t>
      </w:r>
      <w:r w:rsidRPr="006C425E">
        <w:rPr>
          <w:rFonts w:ascii="Times New Roman" w:hAnsi="Times New Roman" w:cs="Times New Roman"/>
          <w:sz w:val="24"/>
          <w:szCs w:val="24"/>
        </w:rPr>
        <w:t xml:space="preserve"> la derecha dominante, representada por el PP, </w:t>
      </w:r>
      <w:r>
        <w:rPr>
          <w:rFonts w:ascii="Times New Roman" w:hAnsi="Times New Roman" w:cs="Times New Roman"/>
          <w:sz w:val="24"/>
          <w:szCs w:val="24"/>
        </w:rPr>
        <w:t xml:space="preserve">mientras que </w:t>
      </w:r>
      <w:r w:rsidRPr="006C425E">
        <w:rPr>
          <w:rFonts w:ascii="Times New Roman" w:hAnsi="Times New Roman" w:cs="Times New Roman"/>
          <w:sz w:val="24"/>
          <w:szCs w:val="24"/>
        </w:rPr>
        <w:t xml:space="preserve">los </w:t>
      </w:r>
      <w:r>
        <w:rPr>
          <w:rFonts w:ascii="Times New Roman" w:hAnsi="Times New Roman" w:cs="Times New Roman"/>
          <w:sz w:val="24"/>
          <w:szCs w:val="24"/>
        </w:rPr>
        <w:t xml:space="preserve">más </w:t>
      </w:r>
      <w:r w:rsidRPr="006C425E">
        <w:rPr>
          <w:rFonts w:ascii="Times New Roman" w:hAnsi="Times New Roman" w:cs="Times New Roman"/>
          <w:sz w:val="24"/>
          <w:szCs w:val="24"/>
        </w:rPr>
        <w:t xml:space="preserve">radicales </w:t>
      </w:r>
      <w:r>
        <w:rPr>
          <w:rFonts w:ascii="Times New Roman" w:hAnsi="Times New Roman" w:cs="Times New Roman"/>
          <w:sz w:val="24"/>
          <w:szCs w:val="24"/>
        </w:rPr>
        <w:t>se agruparon en</w:t>
      </w:r>
      <w:r w:rsidRPr="006C425E">
        <w:rPr>
          <w:rFonts w:ascii="Times New Roman" w:hAnsi="Times New Roman" w:cs="Times New Roman"/>
          <w:sz w:val="24"/>
          <w:szCs w:val="24"/>
        </w:rPr>
        <w:t xml:space="preserve"> pequeños grup</w:t>
      </w:r>
      <w:r>
        <w:rPr>
          <w:rFonts w:ascii="Times New Roman" w:hAnsi="Times New Roman" w:cs="Times New Roman"/>
          <w:sz w:val="24"/>
          <w:szCs w:val="24"/>
        </w:rPr>
        <w:t>úsculos</w:t>
      </w:r>
      <w:r w:rsidRPr="006C425E">
        <w:rPr>
          <w:rFonts w:ascii="Times New Roman" w:hAnsi="Times New Roman" w:cs="Times New Roman"/>
          <w:sz w:val="24"/>
          <w:szCs w:val="24"/>
        </w:rPr>
        <w:t xml:space="preserve"> violentos, a menudo vinculados al fútbol (Casals 2003; Navarro 2021b).</w:t>
      </w:r>
    </w:p>
    <w:p w14:paraId="721E092F" w14:textId="5A1E8721" w:rsidR="009115FC" w:rsidRPr="006C425E"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t>Con este escenario, España se ganó la etiqueta de</w:t>
      </w:r>
      <w:r>
        <w:rPr>
          <w:rFonts w:ascii="Times New Roman" w:hAnsi="Times New Roman" w:cs="Times New Roman"/>
          <w:sz w:val="24"/>
          <w:szCs w:val="24"/>
        </w:rPr>
        <w:t>l</w:t>
      </w:r>
      <w:r w:rsidRPr="006C425E">
        <w:rPr>
          <w:rFonts w:ascii="Times New Roman" w:hAnsi="Times New Roman" w:cs="Times New Roman"/>
          <w:sz w:val="24"/>
          <w:szCs w:val="24"/>
        </w:rPr>
        <w:t xml:space="preserve"> único país de Europa (junto a Portugal) sin ninguna</w:t>
      </w:r>
      <w:r>
        <w:rPr>
          <w:rFonts w:ascii="Times New Roman" w:hAnsi="Times New Roman" w:cs="Times New Roman"/>
          <w:sz w:val="24"/>
          <w:szCs w:val="24"/>
        </w:rPr>
        <w:t xml:space="preserve"> formación de</w:t>
      </w:r>
      <w:r w:rsidRPr="006C425E">
        <w:rPr>
          <w:rFonts w:ascii="Times New Roman" w:hAnsi="Times New Roman" w:cs="Times New Roman"/>
          <w:sz w:val="24"/>
          <w:szCs w:val="24"/>
        </w:rPr>
        <w:t xml:space="preserve"> derecha radical (</w:t>
      </w:r>
      <w:proofErr w:type="spellStart"/>
      <w:r w:rsidRPr="006C425E">
        <w:rPr>
          <w:rFonts w:ascii="Times New Roman" w:hAnsi="Times New Roman" w:cs="Times New Roman"/>
          <w:sz w:val="24"/>
          <w:szCs w:val="24"/>
        </w:rPr>
        <w:t>Mendes</w:t>
      </w:r>
      <w:proofErr w:type="spellEnd"/>
      <w:r w:rsidRPr="006C425E">
        <w:rPr>
          <w:rFonts w:ascii="Times New Roman" w:hAnsi="Times New Roman" w:cs="Times New Roman"/>
          <w:sz w:val="24"/>
          <w:szCs w:val="24"/>
        </w:rPr>
        <w:t xml:space="preserve"> y </w:t>
      </w:r>
      <w:proofErr w:type="spellStart"/>
      <w:r w:rsidRPr="006C425E">
        <w:rPr>
          <w:rFonts w:ascii="Times New Roman" w:hAnsi="Times New Roman" w:cs="Times New Roman"/>
          <w:sz w:val="24"/>
          <w:szCs w:val="24"/>
        </w:rPr>
        <w:t>Dennison</w:t>
      </w:r>
      <w:proofErr w:type="spellEnd"/>
      <w:r w:rsidRPr="006C425E">
        <w:rPr>
          <w:rFonts w:ascii="Times New Roman" w:hAnsi="Times New Roman" w:cs="Times New Roman"/>
          <w:sz w:val="24"/>
          <w:szCs w:val="24"/>
        </w:rPr>
        <w:t xml:space="preserve"> 2021). Pero, como sabemos, esto ha cambiado: los principales temas que impulsan la popularidad de VOX son, siguiendo a </w:t>
      </w:r>
      <w:proofErr w:type="spellStart"/>
      <w:r w:rsidRPr="006C425E">
        <w:rPr>
          <w:rFonts w:ascii="Times New Roman" w:hAnsi="Times New Roman" w:cs="Times New Roman"/>
          <w:sz w:val="24"/>
          <w:szCs w:val="24"/>
        </w:rPr>
        <w:t>Mendes</w:t>
      </w:r>
      <w:proofErr w:type="spellEnd"/>
      <w:r w:rsidRPr="006C425E">
        <w:rPr>
          <w:rFonts w:ascii="Times New Roman" w:hAnsi="Times New Roman" w:cs="Times New Roman"/>
          <w:sz w:val="24"/>
          <w:szCs w:val="24"/>
        </w:rPr>
        <w:t xml:space="preserve"> y </w:t>
      </w:r>
      <w:proofErr w:type="spellStart"/>
      <w:r w:rsidRPr="006C425E">
        <w:rPr>
          <w:rFonts w:ascii="Times New Roman" w:hAnsi="Times New Roman" w:cs="Times New Roman"/>
          <w:sz w:val="24"/>
          <w:szCs w:val="24"/>
        </w:rPr>
        <w:t>Dennison</w:t>
      </w:r>
      <w:proofErr w:type="spellEnd"/>
      <w:r w:rsidRPr="006C425E">
        <w:rPr>
          <w:rFonts w:ascii="Times New Roman" w:hAnsi="Times New Roman" w:cs="Times New Roman"/>
          <w:sz w:val="24"/>
          <w:szCs w:val="24"/>
        </w:rPr>
        <w:t xml:space="preserve"> (2021)</w:t>
      </w:r>
      <w:r w:rsidR="0045049D">
        <w:rPr>
          <w:rFonts w:ascii="Times New Roman" w:hAnsi="Times New Roman" w:cs="Times New Roman"/>
          <w:sz w:val="24"/>
          <w:szCs w:val="24"/>
        </w:rPr>
        <w:t xml:space="preserve"> y Rama et al. (2021)</w:t>
      </w:r>
      <w:r w:rsidRPr="006C425E">
        <w:rPr>
          <w:rFonts w:ascii="Times New Roman" w:hAnsi="Times New Roman" w:cs="Times New Roman"/>
          <w:sz w:val="24"/>
          <w:szCs w:val="24"/>
        </w:rPr>
        <w:t xml:space="preserve">, evitar el estigma asociado con la violencia y el discurso de odio, aprovechando la desintegración de la derecha dominante y atender a los votantes insatisfechos con un tema cultural relevante. Como vemos, estas son características muy similares </w:t>
      </w:r>
      <w:r>
        <w:rPr>
          <w:rFonts w:ascii="Times New Roman" w:hAnsi="Times New Roman" w:cs="Times New Roman"/>
          <w:sz w:val="24"/>
          <w:szCs w:val="24"/>
        </w:rPr>
        <w:t xml:space="preserve">a las </w:t>
      </w:r>
      <w:r w:rsidRPr="006C425E">
        <w:rPr>
          <w:rFonts w:ascii="Times New Roman" w:hAnsi="Times New Roman" w:cs="Times New Roman"/>
          <w:sz w:val="24"/>
          <w:szCs w:val="24"/>
        </w:rPr>
        <w:t>que han dado lugar a la</w:t>
      </w:r>
      <w:r>
        <w:rPr>
          <w:rFonts w:ascii="Times New Roman" w:hAnsi="Times New Roman" w:cs="Times New Roman"/>
          <w:sz w:val="24"/>
          <w:szCs w:val="24"/>
        </w:rPr>
        <w:t xml:space="preserve"> derecha radical en Europa, con la</w:t>
      </w:r>
      <w:r w:rsidRPr="006C425E">
        <w:rPr>
          <w:rFonts w:ascii="Times New Roman" w:hAnsi="Times New Roman" w:cs="Times New Roman"/>
          <w:sz w:val="24"/>
          <w:szCs w:val="24"/>
        </w:rPr>
        <w:t xml:space="preserve"> excepción </w:t>
      </w:r>
      <w:r>
        <w:rPr>
          <w:rFonts w:ascii="Times New Roman" w:hAnsi="Times New Roman" w:cs="Times New Roman"/>
          <w:sz w:val="24"/>
          <w:szCs w:val="24"/>
        </w:rPr>
        <w:t>del desalineamiento</w:t>
      </w:r>
      <w:r w:rsidRPr="006C425E">
        <w:rPr>
          <w:rFonts w:ascii="Times New Roman" w:hAnsi="Times New Roman" w:cs="Times New Roman"/>
          <w:sz w:val="24"/>
          <w:szCs w:val="24"/>
        </w:rPr>
        <w:t xml:space="preserve"> de la izquierda (Casals 2003; Evans y Mellon 2015; </w:t>
      </w:r>
      <w:proofErr w:type="spellStart"/>
      <w:r w:rsidRPr="006C425E">
        <w:rPr>
          <w:rFonts w:ascii="Times New Roman" w:hAnsi="Times New Roman" w:cs="Times New Roman"/>
          <w:sz w:val="24"/>
          <w:szCs w:val="24"/>
        </w:rPr>
        <w:t>Gougou</w:t>
      </w:r>
      <w:proofErr w:type="spellEnd"/>
      <w:r w:rsidRPr="006C425E">
        <w:rPr>
          <w:rFonts w:ascii="Times New Roman" w:hAnsi="Times New Roman" w:cs="Times New Roman"/>
          <w:sz w:val="24"/>
          <w:szCs w:val="24"/>
        </w:rPr>
        <w:t xml:space="preserve"> y Mayer 2012). Es precisamente este </w:t>
      </w:r>
      <w:r w:rsidRPr="006C425E">
        <w:rPr>
          <w:rFonts w:ascii="Times New Roman" w:hAnsi="Times New Roman" w:cs="Times New Roman"/>
          <w:sz w:val="24"/>
          <w:szCs w:val="24"/>
        </w:rPr>
        <w:lastRenderedPageBreak/>
        <w:t xml:space="preserve">último hecho el más importante para explicar el cambio en la agenda económica y el </w:t>
      </w:r>
      <w:r>
        <w:rPr>
          <w:rFonts w:ascii="Times New Roman" w:hAnsi="Times New Roman" w:cs="Times New Roman"/>
          <w:sz w:val="24"/>
          <w:szCs w:val="24"/>
        </w:rPr>
        <w:t xml:space="preserve">sucesivo </w:t>
      </w:r>
      <w:r w:rsidRPr="006C425E">
        <w:rPr>
          <w:rFonts w:ascii="Times New Roman" w:hAnsi="Times New Roman" w:cs="Times New Roman"/>
          <w:sz w:val="24"/>
          <w:szCs w:val="24"/>
        </w:rPr>
        <w:t>apoyo de la clase obrera</w:t>
      </w:r>
      <w:r>
        <w:rPr>
          <w:rFonts w:ascii="Times New Roman" w:hAnsi="Times New Roman" w:cs="Times New Roman"/>
          <w:sz w:val="24"/>
          <w:szCs w:val="24"/>
        </w:rPr>
        <w:t xml:space="preserve"> a estos partidos</w:t>
      </w:r>
      <w:r w:rsidRPr="006C425E">
        <w:rPr>
          <w:rFonts w:ascii="Times New Roman" w:hAnsi="Times New Roman" w:cs="Times New Roman"/>
          <w:sz w:val="24"/>
          <w:szCs w:val="24"/>
        </w:rPr>
        <w:t xml:space="preserve"> (</w:t>
      </w:r>
      <w:proofErr w:type="spellStart"/>
      <w:r w:rsidRPr="006C425E">
        <w:rPr>
          <w:rFonts w:ascii="Times New Roman" w:hAnsi="Times New Roman" w:cs="Times New Roman"/>
          <w:sz w:val="24"/>
          <w:szCs w:val="24"/>
        </w:rPr>
        <w:t>Afonso</w:t>
      </w:r>
      <w:proofErr w:type="spellEnd"/>
      <w:r w:rsidRPr="006C425E">
        <w:rPr>
          <w:rFonts w:ascii="Times New Roman" w:hAnsi="Times New Roman" w:cs="Times New Roman"/>
          <w:sz w:val="24"/>
          <w:szCs w:val="24"/>
        </w:rPr>
        <w:t xml:space="preserve"> y </w:t>
      </w:r>
      <w:proofErr w:type="spellStart"/>
      <w:r w:rsidRPr="006C425E">
        <w:rPr>
          <w:rFonts w:ascii="Times New Roman" w:hAnsi="Times New Roman" w:cs="Times New Roman"/>
          <w:sz w:val="24"/>
          <w:szCs w:val="24"/>
        </w:rPr>
        <w:t>Rennwald</w:t>
      </w:r>
      <w:proofErr w:type="spellEnd"/>
      <w:r w:rsidRPr="006C425E">
        <w:rPr>
          <w:rFonts w:ascii="Times New Roman" w:hAnsi="Times New Roman" w:cs="Times New Roman"/>
          <w:sz w:val="24"/>
          <w:szCs w:val="24"/>
        </w:rPr>
        <w:t xml:space="preserve"> 2018; </w:t>
      </w:r>
      <w:proofErr w:type="spellStart"/>
      <w:r w:rsidRPr="006C425E">
        <w:rPr>
          <w:rFonts w:ascii="Times New Roman" w:hAnsi="Times New Roman" w:cs="Times New Roman"/>
          <w:sz w:val="24"/>
          <w:szCs w:val="24"/>
        </w:rPr>
        <w:t>Oesch</w:t>
      </w:r>
      <w:proofErr w:type="spellEnd"/>
      <w:r w:rsidRPr="006C425E">
        <w:rPr>
          <w:rFonts w:ascii="Times New Roman" w:hAnsi="Times New Roman" w:cs="Times New Roman"/>
          <w:sz w:val="24"/>
          <w:szCs w:val="24"/>
        </w:rPr>
        <w:t xml:space="preserve"> 2012; </w:t>
      </w:r>
      <w:proofErr w:type="spellStart"/>
      <w:r w:rsidRPr="006C425E">
        <w:rPr>
          <w:rFonts w:ascii="Times New Roman" w:hAnsi="Times New Roman" w:cs="Times New Roman"/>
          <w:sz w:val="24"/>
          <w:szCs w:val="24"/>
        </w:rPr>
        <w:t>Mudde</w:t>
      </w:r>
      <w:proofErr w:type="spellEnd"/>
      <w:r w:rsidRPr="006C425E">
        <w:rPr>
          <w:rFonts w:ascii="Times New Roman" w:hAnsi="Times New Roman" w:cs="Times New Roman"/>
          <w:sz w:val="24"/>
          <w:szCs w:val="24"/>
        </w:rPr>
        <w:t xml:space="preserve"> 2019; </w:t>
      </w:r>
      <w:proofErr w:type="spellStart"/>
      <w:r w:rsidRPr="006C425E">
        <w:rPr>
          <w:rFonts w:ascii="Times New Roman" w:hAnsi="Times New Roman" w:cs="Times New Roman"/>
          <w:sz w:val="24"/>
          <w:szCs w:val="24"/>
        </w:rPr>
        <w:t>Rennwald</w:t>
      </w:r>
      <w:proofErr w:type="spellEnd"/>
      <w:r w:rsidRPr="006C425E">
        <w:rPr>
          <w:rFonts w:ascii="Times New Roman" w:hAnsi="Times New Roman" w:cs="Times New Roman"/>
          <w:sz w:val="24"/>
          <w:szCs w:val="24"/>
        </w:rPr>
        <w:t xml:space="preserve"> y </w:t>
      </w:r>
      <w:proofErr w:type="spellStart"/>
      <w:r w:rsidRPr="006C425E">
        <w:rPr>
          <w:rFonts w:ascii="Times New Roman" w:hAnsi="Times New Roman" w:cs="Times New Roman"/>
          <w:sz w:val="24"/>
          <w:szCs w:val="24"/>
        </w:rPr>
        <w:t>Pontusson</w:t>
      </w:r>
      <w:proofErr w:type="spellEnd"/>
      <w:r w:rsidRPr="006C425E">
        <w:rPr>
          <w:rFonts w:ascii="Times New Roman" w:hAnsi="Times New Roman" w:cs="Times New Roman"/>
          <w:sz w:val="24"/>
          <w:szCs w:val="24"/>
        </w:rPr>
        <w:t xml:space="preserve"> 2021</w:t>
      </w:r>
      <w:r>
        <w:rPr>
          <w:rFonts w:ascii="Times New Roman" w:hAnsi="Times New Roman" w:cs="Times New Roman"/>
          <w:sz w:val="24"/>
          <w:szCs w:val="24"/>
        </w:rPr>
        <w:t xml:space="preserve">; </w:t>
      </w:r>
      <w:proofErr w:type="spellStart"/>
      <w:r w:rsidRPr="00C0723E">
        <w:rPr>
          <w:rFonts w:ascii="Times New Roman" w:hAnsi="Times New Roman" w:cs="Times New Roman"/>
          <w:bCs/>
          <w:sz w:val="24"/>
          <w:szCs w:val="24"/>
        </w:rPr>
        <w:t>Abou-Chadi</w:t>
      </w:r>
      <w:proofErr w:type="spellEnd"/>
      <w:r w:rsidRPr="00C0723E">
        <w:rPr>
          <w:rFonts w:ascii="Times New Roman" w:hAnsi="Times New Roman" w:cs="Times New Roman"/>
          <w:bCs/>
          <w:sz w:val="24"/>
          <w:szCs w:val="24"/>
        </w:rPr>
        <w:t xml:space="preserve"> et al.</w:t>
      </w:r>
      <w:r>
        <w:rPr>
          <w:rFonts w:ascii="Times New Roman" w:hAnsi="Times New Roman" w:cs="Times New Roman"/>
          <w:bCs/>
          <w:sz w:val="24"/>
          <w:szCs w:val="24"/>
        </w:rPr>
        <w:t>, 2021</w:t>
      </w:r>
      <w:r w:rsidRPr="006C425E">
        <w:rPr>
          <w:rFonts w:ascii="Times New Roman" w:hAnsi="Times New Roman" w:cs="Times New Roman"/>
          <w:sz w:val="24"/>
          <w:szCs w:val="24"/>
        </w:rPr>
        <w:t>).</w:t>
      </w:r>
    </w:p>
    <w:p w14:paraId="05533EE6" w14:textId="2C9A757D" w:rsidR="009115FC" w:rsidRPr="0045049D" w:rsidRDefault="009115FC" w:rsidP="0045049D">
      <w:pPr>
        <w:spacing w:line="360" w:lineRule="auto"/>
        <w:rPr>
          <w:rFonts w:ascii="Times New Roman" w:eastAsia="Times New Roman" w:hAnsi="Times New Roman" w:cs="Times New Roman"/>
          <w:sz w:val="24"/>
          <w:szCs w:val="24"/>
        </w:rPr>
      </w:pPr>
      <w:r w:rsidRPr="006C425E">
        <w:rPr>
          <w:rFonts w:ascii="Times New Roman" w:hAnsi="Times New Roman" w:cs="Times New Roman"/>
          <w:sz w:val="24"/>
          <w:szCs w:val="24"/>
        </w:rPr>
        <w:t xml:space="preserve">VOX apareció como una </w:t>
      </w:r>
      <w:r>
        <w:rPr>
          <w:rFonts w:ascii="Times New Roman" w:hAnsi="Times New Roman" w:cs="Times New Roman"/>
          <w:sz w:val="24"/>
          <w:szCs w:val="24"/>
        </w:rPr>
        <w:t>facción</w:t>
      </w:r>
      <w:r w:rsidRPr="006C425E">
        <w:rPr>
          <w:rFonts w:ascii="Times New Roman" w:hAnsi="Times New Roman" w:cs="Times New Roman"/>
          <w:sz w:val="24"/>
          <w:szCs w:val="24"/>
        </w:rPr>
        <w:t xml:space="preserve"> del PP y su programa se ha centrado en la defensa de una forma de vida tradicional, una visión autoritaria del Estado y la lucha contra la descentralización y la inmigración. A excepción de algunos intentos marginales de atraer la atención de los trabajadores (campañas electorales en los suburbios o la creación de un sindicato amarillo), su visión de las cuestiones económicas sigue siendo bastante similar a la derecha dominante (Navarro 2021c; Turnbull-Dugarte et al. 2020</w:t>
      </w:r>
      <w:r w:rsidR="0045049D">
        <w:rPr>
          <w:rFonts w:ascii="Times New Roman" w:hAnsi="Times New Roman" w:cs="Times New Roman"/>
          <w:sz w:val="24"/>
          <w:szCs w:val="24"/>
        </w:rPr>
        <w:t xml:space="preserve">; </w:t>
      </w:r>
      <w:r w:rsidR="0045049D">
        <w:rPr>
          <w:rFonts w:ascii="Times New Roman" w:eastAsia="Times New Roman" w:hAnsi="Times New Roman" w:cs="Times New Roman"/>
          <w:sz w:val="24"/>
          <w:szCs w:val="24"/>
        </w:rPr>
        <w:t>Rama et al., 2021</w:t>
      </w:r>
      <w:r w:rsidRPr="006C425E">
        <w:rPr>
          <w:rFonts w:ascii="Times New Roman" w:hAnsi="Times New Roman" w:cs="Times New Roman"/>
          <w:sz w:val="24"/>
          <w:szCs w:val="24"/>
        </w:rPr>
        <w:t xml:space="preserve">). Estos autores, utilizando la metodología </w:t>
      </w:r>
      <w:r>
        <w:rPr>
          <w:rFonts w:ascii="Times New Roman" w:hAnsi="Times New Roman" w:cs="Times New Roman"/>
          <w:sz w:val="24"/>
          <w:szCs w:val="24"/>
        </w:rPr>
        <w:t xml:space="preserve">del </w:t>
      </w:r>
      <w:r w:rsidRPr="006C425E">
        <w:rPr>
          <w:rFonts w:ascii="Times New Roman" w:hAnsi="Times New Roman" w:cs="Times New Roman"/>
          <w:sz w:val="24"/>
          <w:szCs w:val="24"/>
        </w:rPr>
        <w:t xml:space="preserve">CMP, han llegado a la conclusión de que VOX tiene una posición más tradicional que sus homólogos, pero es el partido económicamente más liberal dentro de esta familia. </w:t>
      </w:r>
    </w:p>
    <w:p w14:paraId="65A0A38B" w14:textId="49CC612F" w:rsidR="009115FC" w:rsidRDefault="009115FC" w:rsidP="009115FC">
      <w:pPr>
        <w:spacing w:line="360" w:lineRule="auto"/>
        <w:rPr>
          <w:rFonts w:ascii="Times New Roman" w:hAnsi="Times New Roman" w:cs="Times New Roman"/>
          <w:sz w:val="24"/>
          <w:szCs w:val="24"/>
        </w:rPr>
      </w:pPr>
      <w:r w:rsidRPr="006C425E">
        <w:rPr>
          <w:rFonts w:ascii="Times New Roman" w:hAnsi="Times New Roman" w:cs="Times New Roman"/>
          <w:sz w:val="24"/>
          <w:szCs w:val="24"/>
        </w:rPr>
        <w:t>De hecho, como señala Navarro (2021c), el programa de VOX está más cerca de la posición del</w:t>
      </w:r>
      <w:r>
        <w:rPr>
          <w:rFonts w:ascii="Times New Roman" w:hAnsi="Times New Roman" w:cs="Times New Roman"/>
          <w:sz w:val="24"/>
          <w:szCs w:val="24"/>
        </w:rPr>
        <w:t xml:space="preserve"> </w:t>
      </w:r>
      <w:r w:rsidRPr="006C425E">
        <w:rPr>
          <w:rFonts w:ascii="Times New Roman" w:hAnsi="Times New Roman" w:cs="Times New Roman"/>
          <w:sz w:val="24"/>
          <w:szCs w:val="24"/>
        </w:rPr>
        <w:t>Partido Popular Suizo</w:t>
      </w:r>
      <w:r>
        <w:rPr>
          <w:rFonts w:ascii="Times New Roman" w:hAnsi="Times New Roman" w:cs="Times New Roman"/>
          <w:sz w:val="24"/>
          <w:szCs w:val="24"/>
        </w:rPr>
        <w:t xml:space="preserve"> (SVP)</w:t>
      </w:r>
      <w:r w:rsidRPr="006C425E">
        <w:rPr>
          <w:rFonts w:ascii="Times New Roman" w:hAnsi="Times New Roman" w:cs="Times New Roman"/>
          <w:sz w:val="24"/>
          <w:szCs w:val="24"/>
        </w:rPr>
        <w:t xml:space="preserve"> o del ex-Fr</w:t>
      </w:r>
      <w:r>
        <w:rPr>
          <w:rFonts w:ascii="Times New Roman" w:hAnsi="Times New Roman" w:cs="Times New Roman"/>
          <w:sz w:val="24"/>
          <w:szCs w:val="24"/>
        </w:rPr>
        <w:t>ente</w:t>
      </w:r>
      <w:r w:rsidRPr="006C425E">
        <w:rPr>
          <w:rFonts w:ascii="Times New Roman" w:hAnsi="Times New Roman" w:cs="Times New Roman"/>
          <w:sz w:val="24"/>
          <w:szCs w:val="24"/>
        </w:rPr>
        <w:t xml:space="preserve"> Na</w:t>
      </w:r>
      <w:r>
        <w:rPr>
          <w:rFonts w:ascii="Times New Roman" w:hAnsi="Times New Roman" w:cs="Times New Roman"/>
          <w:sz w:val="24"/>
          <w:szCs w:val="24"/>
        </w:rPr>
        <w:t>c</w:t>
      </w:r>
      <w:r w:rsidRPr="006C425E">
        <w:rPr>
          <w:rFonts w:ascii="Times New Roman" w:hAnsi="Times New Roman" w:cs="Times New Roman"/>
          <w:sz w:val="24"/>
          <w:szCs w:val="24"/>
        </w:rPr>
        <w:t>ional en la década de 1990, antes del giro hacia un programa proteccionista y con el liderazgo de Jean-Marie, en lugar de</w:t>
      </w:r>
      <w:r>
        <w:rPr>
          <w:rFonts w:ascii="Times New Roman" w:hAnsi="Times New Roman" w:cs="Times New Roman"/>
          <w:sz w:val="24"/>
          <w:szCs w:val="24"/>
        </w:rPr>
        <w:t xml:space="preserve"> la</w:t>
      </w:r>
      <w:r w:rsidRPr="006C425E">
        <w:rPr>
          <w:rFonts w:ascii="Times New Roman" w:hAnsi="Times New Roman" w:cs="Times New Roman"/>
          <w:sz w:val="24"/>
          <w:szCs w:val="24"/>
        </w:rPr>
        <w:t xml:space="preserve"> actual</w:t>
      </w:r>
      <w:r>
        <w:rPr>
          <w:rFonts w:ascii="Times New Roman" w:hAnsi="Times New Roman" w:cs="Times New Roman"/>
          <w:sz w:val="24"/>
          <w:szCs w:val="24"/>
        </w:rPr>
        <w:t xml:space="preserve"> Agrupación Nacional</w:t>
      </w:r>
      <w:r w:rsidRPr="006C425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4B4DA2">
        <w:rPr>
          <w:rFonts w:ascii="Times New Roman" w:hAnsi="Times New Roman" w:cs="Times New Roman"/>
          <w:i/>
          <w:iCs/>
          <w:sz w:val="24"/>
          <w:szCs w:val="24"/>
        </w:rPr>
        <w:t>Rassemblement</w:t>
      </w:r>
      <w:proofErr w:type="spellEnd"/>
      <w:r w:rsidRPr="004B4DA2">
        <w:rPr>
          <w:rFonts w:ascii="Times New Roman" w:hAnsi="Times New Roman" w:cs="Times New Roman"/>
          <w:i/>
          <w:iCs/>
          <w:sz w:val="24"/>
          <w:szCs w:val="24"/>
        </w:rPr>
        <w:t xml:space="preserve"> </w:t>
      </w:r>
      <w:proofErr w:type="spellStart"/>
      <w:r w:rsidRPr="004B4DA2">
        <w:rPr>
          <w:rFonts w:ascii="Times New Roman" w:hAnsi="Times New Roman" w:cs="Times New Roman"/>
          <w:i/>
          <w:iCs/>
          <w:sz w:val="24"/>
          <w:szCs w:val="24"/>
        </w:rPr>
        <w:t>National</w:t>
      </w:r>
      <w:proofErr w:type="spellEnd"/>
      <w:r>
        <w:rPr>
          <w:rFonts w:ascii="Times New Roman" w:hAnsi="Times New Roman" w:cs="Times New Roman"/>
          <w:sz w:val="24"/>
          <w:szCs w:val="24"/>
        </w:rPr>
        <w:t>)</w:t>
      </w:r>
      <w:r w:rsidRPr="006C425E">
        <w:rPr>
          <w:rFonts w:ascii="Times New Roman" w:hAnsi="Times New Roman" w:cs="Times New Roman"/>
          <w:sz w:val="24"/>
          <w:szCs w:val="24"/>
        </w:rPr>
        <w:t xml:space="preserve">. Esto señala a VOX como un partido que todavía está en la tercera ola de partidos radicales de derecha, todavía lejos del espacio europeo. Su electorado probablemente será muy similar al de la derecha dominante, ya que representa la </w:t>
      </w:r>
      <w:r>
        <w:rPr>
          <w:rFonts w:ascii="Times New Roman" w:hAnsi="Times New Roman" w:cs="Times New Roman"/>
          <w:sz w:val="24"/>
          <w:szCs w:val="24"/>
        </w:rPr>
        <w:t>facción</w:t>
      </w:r>
      <w:r w:rsidRPr="006C425E">
        <w:rPr>
          <w:rFonts w:ascii="Times New Roman" w:hAnsi="Times New Roman" w:cs="Times New Roman"/>
          <w:sz w:val="24"/>
          <w:szCs w:val="24"/>
        </w:rPr>
        <w:t xml:space="preserve"> radical de la misma, y no un tercer polo ideológico que pued</w:t>
      </w:r>
      <w:r>
        <w:rPr>
          <w:rFonts w:ascii="Times New Roman" w:hAnsi="Times New Roman" w:cs="Times New Roman"/>
          <w:sz w:val="24"/>
          <w:szCs w:val="24"/>
        </w:rPr>
        <w:t>a</w:t>
      </w:r>
      <w:r w:rsidRPr="006C425E">
        <w:rPr>
          <w:rFonts w:ascii="Times New Roman" w:hAnsi="Times New Roman" w:cs="Times New Roman"/>
          <w:sz w:val="24"/>
          <w:szCs w:val="24"/>
        </w:rPr>
        <w:t xml:space="preserve"> atraer a los votantes de izquierda. Además, la creciente polarización ideológica en España podría tender a bloquear </w:t>
      </w:r>
      <w:r>
        <w:rPr>
          <w:rFonts w:ascii="Times New Roman" w:hAnsi="Times New Roman" w:cs="Times New Roman"/>
          <w:sz w:val="24"/>
          <w:szCs w:val="24"/>
        </w:rPr>
        <w:t>el trasvase</w:t>
      </w:r>
      <w:r w:rsidRPr="006C425E">
        <w:rPr>
          <w:rFonts w:ascii="Times New Roman" w:hAnsi="Times New Roman" w:cs="Times New Roman"/>
          <w:sz w:val="24"/>
          <w:szCs w:val="24"/>
        </w:rPr>
        <w:t xml:space="preserve"> de voto entre polos </w:t>
      </w:r>
      <w:r>
        <w:rPr>
          <w:rFonts w:ascii="Times New Roman" w:hAnsi="Times New Roman" w:cs="Times New Roman"/>
          <w:sz w:val="24"/>
          <w:szCs w:val="24"/>
        </w:rPr>
        <w:t xml:space="preserve">y aumentar </w:t>
      </w:r>
      <w:r w:rsidRPr="006C425E">
        <w:rPr>
          <w:rFonts w:ascii="Times New Roman" w:hAnsi="Times New Roman" w:cs="Times New Roman"/>
          <w:sz w:val="24"/>
          <w:szCs w:val="24"/>
        </w:rPr>
        <w:t xml:space="preserve">el voto emocional y relacionado con la identidad, reforzando la separación entre izquierda y derecha/ derecha radical (Miller 2020). Sin embargo, esto podría revertirse por el efecto de castigar el voto del electorado de izquierda, debido al conflicto entre UP y PSOE en el momento de formar gobierno, que llevó a la repetición de las elecciones. Podemos conciliar ambos fenómenos si confirmamos que este voto sancionador se canalizó a través de la abstención, que subió un 8% entre las elecciones. </w:t>
      </w:r>
    </w:p>
    <w:p w14:paraId="40B91C12" w14:textId="098F16DC" w:rsidR="00807042" w:rsidRPr="006C425E" w:rsidRDefault="00807042" w:rsidP="009115FC">
      <w:pPr>
        <w:spacing w:line="360" w:lineRule="auto"/>
        <w:rPr>
          <w:rFonts w:ascii="Times New Roman" w:hAnsi="Times New Roman" w:cs="Times New Roman"/>
          <w:sz w:val="24"/>
          <w:szCs w:val="24"/>
        </w:rPr>
      </w:pPr>
      <w:r>
        <w:rPr>
          <w:rFonts w:ascii="Times New Roman" w:hAnsi="Times New Roman" w:cs="Times New Roman"/>
          <w:sz w:val="24"/>
          <w:szCs w:val="24"/>
        </w:rPr>
        <w:t>En conclusión, las hipótesis con respecto al papel de VOX en el voto de clase son las siguientes:</w:t>
      </w:r>
    </w:p>
    <w:p w14:paraId="68AAAE40" w14:textId="7D916AB5" w:rsidR="009115FC" w:rsidRPr="00807042" w:rsidRDefault="009115FC" w:rsidP="00807042">
      <w:pPr>
        <w:pStyle w:val="ListParagraph"/>
        <w:numPr>
          <w:ilvl w:val="0"/>
          <w:numId w:val="1"/>
        </w:numPr>
        <w:spacing w:line="360" w:lineRule="auto"/>
        <w:rPr>
          <w:rFonts w:ascii="Times New Roman" w:hAnsi="Times New Roman" w:cs="Times New Roman"/>
          <w:sz w:val="24"/>
          <w:szCs w:val="24"/>
        </w:rPr>
      </w:pPr>
      <w:r w:rsidRPr="00807042">
        <w:rPr>
          <w:rFonts w:ascii="Times New Roman" w:hAnsi="Times New Roman" w:cs="Times New Roman"/>
          <w:sz w:val="24"/>
          <w:szCs w:val="24"/>
        </w:rPr>
        <w:t>H3A. VOX tendrá una posición radical sobre cuestiones culturales y la misma posición económica que los partidos de derecha</w:t>
      </w:r>
      <w:r w:rsidR="00F7271B">
        <w:rPr>
          <w:rFonts w:ascii="Times New Roman" w:hAnsi="Times New Roman" w:cs="Times New Roman"/>
          <w:sz w:val="24"/>
          <w:szCs w:val="24"/>
        </w:rPr>
        <w:t>.</w:t>
      </w:r>
    </w:p>
    <w:p w14:paraId="4D6C97BE" w14:textId="7FB4923F" w:rsidR="00807042" w:rsidRPr="00807042" w:rsidRDefault="00807042" w:rsidP="0080704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H3B. VOX en 2019 será apoyado por las mismas clases sociales que muestran más apoyo a la derecha tradicional clásicamente: empresarios y directivos.</w:t>
      </w:r>
    </w:p>
    <w:p w14:paraId="76EBB65F" w14:textId="77777777" w:rsidR="009115FC" w:rsidRDefault="009115FC" w:rsidP="009115FC">
      <w:pPr>
        <w:spacing w:line="360" w:lineRule="auto"/>
        <w:rPr>
          <w:rFonts w:ascii="Times New Roman" w:hAnsi="Times New Roman" w:cs="Times New Roman"/>
          <w:b/>
          <w:bCs/>
          <w:sz w:val="24"/>
          <w:szCs w:val="24"/>
        </w:rPr>
      </w:pPr>
      <w:r>
        <w:rPr>
          <w:rFonts w:ascii="Times New Roman" w:hAnsi="Times New Roman" w:cs="Times New Roman"/>
          <w:b/>
          <w:bCs/>
          <w:sz w:val="24"/>
          <w:szCs w:val="24"/>
        </w:rPr>
        <w:t>Metodología</w:t>
      </w:r>
    </w:p>
    <w:p w14:paraId="4BC054A5" w14:textId="3AE6370C" w:rsidR="009115FC" w:rsidRPr="00743A4B"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Hemos optado por utilizar datos</w:t>
      </w:r>
      <w:r w:rsidRPr="00743A4B">
        <w:rPr>
          <w:rFonts w:ascii="Times New Roman" w:hAnsi="Times New Roman" w:cs="Times New Roman"/>
          <w:sz w:val="24"/>
          <w:szCs w:val="24"/>
        </w:rPr>
        <w:t xml:space="preserve"> de las encuestas postelectorales de</w:t>
      </w:r>
      <w:r>
        <w:rPr>
          <w:rFonts w:ascii="Times New Roman" w:hAnsi="Times New Roman" w:cs="Times New Roman"/>
          <w:sz w:val="24"/>
          <w:szCs w:val="24"/>
        </w:rPr>
        <w:t>l CIS</w:t>
      </w:r>
      <w:r w:rsidRPr="00743A4B">
        <w:rPr>
          <w:rFonts w:ascii="Times New Roman" w:hAnsi="Times New Roman" w:cs="Times New Roman"/>
          <w:sz w:val="24"/>
          <w:szCs w:val="24"/>
        </w:rPr>
        <w:t xml:space="preserve"> para cada elección nacional entre 2011 y 2019, teniendo en cuenta solo los votantes de los partidos</w:t>
      </w:r>
      <w:r>
        <w:rPr>
          <w:rFonts w:ascii="Times New Roman" w:hAnsi="Times New Roman" w:cs="Times New Roman"/>
          <w:sz w:val="24"/>
          <w:szCs w:val="24"/>
        </w:rPr>
        <w:t xml:space="preserve"> de carácter nacional, que se presentan en todas las circunscripciones. Estos</w:t>
      </w:r>
      <w:r w:rsidRPr="00743A4B">
        <w:rPr>
          <w:rFonts w:ascii="Times New Roman" w:hAnsi="Times New Roman" w:cs="Times New Roman"/>
          <w:sz w:val="24"/>
          <w:szCs w:val="24"/>
        </w:rPr>
        <w:t xml:space="preserve"> representaban alrededor del 50% de los individuos de cada muestra</w:t>
      </w:r>
      <w:r>
        <w:rPr>
          <w:rFonts w:ascii="Times New Roman" w:hAnsi="Times New Roman" w:cs="Times New Roman"/>
          <w:sz w:val="24"/>
          <w:szCs w:val="24"/>
        </w:rPr>
        <w:t xml:space="preserve">; cabe tener en cuenta </w:t>
      </w:r>
      <w:r w:rsidRPr="00743A4B">
        <w:rPr>
          <w:rFonts w:ascii="Times New Roman" w:hAnsi="Times New Roman" w:cs="Times New Roman"/>
          <w:sz w:val="24"/>
          <w:szCs w:val="24"/>
        </w:rPr>
        <w:t>que la medición de la abstención y los partidos nacionalistas y regionalistas sería muy compleja y requeriría un análisis separado.</w:t>
      </w:r>
      <w:r>
        <w:rPr>
          <w:rFonts w:ascii="Times New Roman" w:hAnsi="Times New Roman" w:cs="Times New Roman"/>
          <w:sz w:val="24"/>
          <w:szCs w:val="24"/>
        </w:rPr>
        <w:t xml:space="preserve"> Con el objetivo de simplificar la interpretación de los datos y de agrupar los bloques ideológicos, hemos</w:t>
      </w:r>
      <w:r w:rsidRPr="00743A4B">
        <w:rPr>
          <w:rFonts w:ascii="Times New Roman" w:hAnsi="Times New Roman" w:cs="Times New Roman"/>
          <w:sz w:val="24"/>
          <w:szCs w:val="24"/>
        </w:rPr>
        <w:t xml:space="preserve"> </w:t>
      </w:r>
      <w:r>
        <w:rPr>
          <w:rFonts w:ascii="Times New Roman" w:hAnsi="Times New Roman" w:cs="Times New Roman"/>
          <w:sz w:val="24"/>
          <w:szCs w:val="24"/>
        </w:rPr>
        <w:t>dividido</w:t>
      </w:r>
      <w:r w:rsidRPr="00743A4B">
        <w:rPr>
          <w:rFonts w:ascii="Times New Roman" w:hAnsi="Times New Roman" w:cs="Times New Roman"/>
          <w:sz w:val="24"/>
          <w:szCs w:val="24"/>
        </w:rPr>
        <w:t xml:space="preserve"> los partidos en izquierda (PSOE y UP) y derecha (PP y Ciudadanos) de 2011 a 2016 y en izquierda, derecha y </w:t>
      </w:r>
      <w:r w:rsidR="00172020">
        <w:rPr>
          <w:rFonts w:ascii="Times New Roman" w:hAnsi="Times New Roman" w:cs="Times New Roman"/>
          <w:sz w:val="24"/>
          <w:szCs w:val="24"/>
        </w:rPr>
        <w:t>derecha radical</w:t>
      </w:r>
      <w:r w:rsidRPr="00743A4B">
        <w:rPr>
          <w:rFonts w:ascii="Times New Roman" w:hAnsi="Times New Roman" w:cs="Times New Roman"/>
          <w:sz w:val="24"/>
          <w:szCs w:val="24"/>
        </w:rPr>
        <w:t xml:space="preserve"> (VOX) en las encuestas de abril y diciembre de 2019.</w:t>
      </w:r>
      <w:r>
        <w:rPr>
          <w:rFonts w:ascii="Times New Roman" w:hAnsi="Times New Roman" w:cs="Times New Roman"/>
          <w:sz w:val="24"/>
          <w:szCs w:val="24"/>
        </w:rPr>
        <w:t xml:space="preserve"> </w:t>
      </w:r>
    </w:p>
    <w:p w14:paraId="2C7C1AC7" w14:textId="77777777" w:rsidR="009115FC" w:rsidRPr="00743A4B" w:rsidRDefault="009115FC" w:rsidP="009115FC">
      <w:pPr>
        <w:spacing w:line="360" w:lineRule="auto"/>
        <w:rPr>
          <w:rFonts w:ascii="Times New Roman" w:hAnsi="Times New Roman" w:cs="Times New Roman"/>
          <w:sz w:val="24"/>
          <w:szCs w:val="24"/>
        </w:rPr>
      </w:pPr>
      <w:r w:rsidRPr="00743A4B">
        <w:rPr>
          <w:rFonts w:ascii="Times New Roman" w:hAnsi="Times New Roman" w:cs="Times New Roman"/>
          <w:sz w:val="24"/>
          <w:szCs w:val="24"/>
        </w:rPr>
        <w:t xml:space="preserve">Para codificar las clases sociales, seguimos el esquema de </w:t>
      </w:r>
      <w:r>
        <w:rPr>
          <w:rFonts w:ascii="Times New Roman" w:hAnsi="Times New Roman" w:cs="Times New Roman"/>
          <w:sz w:val="24"/>
          <w:szCs w:val="24"/>
        </w:rPr>
        <w:t>clases de Daniel</w:t>
      </w:r>
      <w:r w:rsidRPr="00743A4B">
        <w:rPr>
          <w:rFonts w:ascii="Times New Roman" w:hAnsi="Times New Roman" w:cs="Times New Roman"/>
          <w:sz w:val="24"/>
          <w:szCs w:val="24"/>
        </w:rPr>
        <w:t xml:space="preserve"> </w:t>
      </w:r>
      <w:proofErr w:type="spellStart"/>
      <w:r w:rsidRPr="00743A4B">
        <w:rPr>
          <w:rFonts w:ascii="Times New Roman" w:hAnsi="Times New Roman" w:cs="Times New Roman"/>
          <w:sz w:val="24"/>
          <w:szCs w:val="24"/>
        </w:rPr>
        <w:t>Oesch</w:t>
      </w:r>
      <w:proofErr w:type="spellEnd"/>
      <w:r w:rsidRPr="00743A4B">
        <w:rPr>
          <w:rFonts w:ascii="Times New Roman" w:hAnsi="Times New Roman" w:cs="Times New Roman"/>
          <w:sz w:val="24"/>
          <w:szCs w:val="24"/>
        </w:rPr>
        <w:t xml:space="preserve"> (</w:t>
      </w:r>
      <w:proofErr w:type="spellStart"/>
      <w:r w:rsidRPr="00743A4B">
        <w:rPr>
          <w:rFonts w:ascii="Times New Roman" w:hAnsi="Times New Roman" w:cs="Times New Roman"/>
          <w:sz w:val="24"/>
          <w:szCs w:val="24"/>
        </w:rPr>
        <w:t>Oesch</w:t>
      </w:r>
      <w:proofErr w:type="spellEnd"/>
      <w:r w:rsidRPr="00743A4B">
        <w:rPr>
          <w:rFonts w:ascii="Times New Roman" w:hAnsi="Times New Roman" w:cs="Times New Roman"/>
          <w:sz w:val="24"/>
          <w:szCs w:val="24"/>
        </w:rPr>
        <w:t xml:space="preserve"> 2006), que distingue dos niveles jerárquicos basados en cuatro lógicas de trabajo (propiet</w:t>
      </w:r>
      <w:r>
        <w:rPr>
          <w:rFonts w:ascii="Times New Roman" w:hAnsi="Times New Roman" w:cs="Times New Roman"/>
          <w:sz w:val="24"/>
          <w:szCs w:val="24"/>
        </w:rPr>
        <w:t>arios</w:t>
      </w:r>
      <w:r w:rsidRPr="00743A4B">
        <w:rPr>
          <w:rFonts w:ascii="Times New Roman" w:hAnsi="Times New Roman" w:cs="Times New Roman"/>
          <w:sz w:val="24"/>
          <w:szCs w:val="24"/>
        </w:rPr>
        <w:t xml:space="preserve"> independientes, producción técnica, servicios organizativos/administrativos </w:t>
      </w:r>
      <w:r>
        <w:rPr>
          <w:rFonts w:ascii="Times New Roman" w:hAnsi="Times New Roman" w:cs="Times New Roman"/>
          <w:sz w:val="24"/>
          <w:szCs w:val="24"/>
        </w:rPr>
        <w:t>y de relaciones interpersonales</w:t>
      </w:r>
      <w:r w:rsidRPr="00743A4B">
        <w:rPr>
          <w:rFonts w:ascii="Times New Roman" w:hAnsi="Times New Roman" w:cs="Times New Roman"/>
          <w:sz w:val="24"/>
          <w:szCs w:val="24"/>
        </w:rPr>
        <w:t>). Este esquema mejora el de Erikson-Goldthorpe</w:t>
      </w:r>
      <w:r>
        <w:rPr>
          <w:rFonts w:ascii="Times New Roman" w:hAnsi="Times New Roman" w:cs="Times New Roman"/>
          <w:sz w:val="24"/>
          <w:szCs w:val="24"/>
        </w:rPr>
        <w:t>, más utilizado en otros análisis sobre el voto de clase,</w:t>
      </w:r>
      <w:r w:rsidRPr="00743A4B">
        <w:rPr>
          <w:rFonts w:ascii="Times New Roman" w:hAnsi="Times New Roman" w:cs="Times New Roman"/>
          <w:sz w:val="24"/>
          <w:szCs w:val="24"/>
        </w:rPr>
        <w:t xml:space="preserve"> porque diferencia la clase de servicio en cuatro clases (gerentes, grandes </w:t>
      </w:r>
      <w:r>
        <w:rPr>
          <w:rFonts w:ascii="Times New Roman" w:hAnsi="Times New Roman" w:cs="Times New Roman"/>
          <w:sz w:val="24"/>
          <w:szCs w:val="24"/>
        </w:rPr>
        <w:t>empresarios</w:t>
      </w:r>
      <w:r w:rsidRPr="00743A4B">
        <w:rPr>
          <w:rFonts w:ascii="Times New Roman" w:hAnsi="Times New Roman" w:cs="Times New Roman"/>
          <w:sz w:val="24"/>
          <w:szCs w:val="24"/>
        </w:rPr>
        <w:t xml:space="preserve"> y autónomos</w:t>
      </w:r>
      <w:r>
        <w:rPr>
          <w:rFonts w:ascii="Times New Roman" w:hAnsi="Times New Roman" w:cs="Times New Roman"/>
          <w:sz w:val="24"/>
          <w:szCs w:val="24"/>
        </w:rPr>
        <w:t xml:space="preserve"> y profesionales técnicos y</w:t>
      </w:r>
      <w:r w:rsidRPr="00743A4B">
        <w:rPr>
          <w:rFonts w:ascii="Times New Roman" w:hAnsi="Times New Roman" w:cs="Times New Roman"/>
          <w:sz w:val="24"/>
          <w:szCs w:val="24"/>
        </w:rPr>
        <w:t xml:space="preserve"> socioculturales) y divide a los trabajadores no manuales de rutina en empleados administrativos y de servicio. Cambiamos ligeramente esta clasificación, en primer lugar</w:t>
      </w:r>
      <w:r>
        <w:rPr>
          <w:rFonts w:ascii="Times New Roman" w:hAnsi="Times New Roman" w:cs="Times New Roman"/>
          <w:sz w:val="24"/>
          <w:szCs w:val="24"/>
        </w:rPr>
        <w:t xml:space="preserve">, </w:t>
      </w:r>
      <w:r w:rsidRPr="00743A4B">
        <w:rPr>
          <w:rFonts w:ascii="Times New Roman" w:hAnsi="Times New Roman" w:cs="Times New Roman"/>
          <w:sz w:val="24"/>
          <w:szCs w:val="24"/>
        </w:rPr>
        <w:t xml:space="preserve">porque los trabajadores de producción representan una </w:t>
      </w:r>
      <w:proofErr w:type="spellStart"/>
      <w:r w:rsidRPr="00743A4B">
        <w:rPr>
          <w:rFonts w:ascii="Times New Roman" w:hAnsi="Times New Roman" w:cs="Times New Roman"/>
          <w:sz w:val="24"/>
          <w:szCs w:val="24"/>
        </w:rPr>
        <w:t>sub-muestra</w:t>
      </w:r>
      <w:proofErr w:type="spellEnd"/>
      <w:r w:rsidRPr="00743A4B">
        <w:rPr>
          <w:rFonts w:ascii="Times New Roman" w:hAnsi="Times New Roman" w:cs="Times New Roman"/>
          <w:sz w:val="24"/>
          <w:szCs w:val="24"/>
        </w:rPr>
        <w:t xml:space="preserve"> importante (alrededor del 30%), por lo que es adecuado distinguir entre c</w:t>
      </w:r>
      <w:r>
        <w:rPr>
          <w:rFonts w:ascii="Times New Roman" w:hAnsi="Times New Roman" w:cs="Times New Roman"/>
          <w:sz w:val="24"/>
          <w:szCs w:val="24"/>
        </w:rPr>
        <w:t>u</w:t>
      </w:r>
      <w:r w:rsidRPr="00743A4B">
        <w:rPr>
          <w:rFonts w:ascii="Times New Roman" w:hAnsi="Times New Roman" w:cs="Times New Roman"/>
          <w:sz w:val="24"/>
          <w:szCs w:val="24"/>
        </w:rPr>
        <w:t>alificados y no c</w:t>
      </w:r>
      <w:r>
        <w:rPr>
          <w:rFonts w:ascii="Times New Roman" w:hAnsi="Times New Roman" w:cs="Times New Roman"/>
          <w:sz w:val="24"/>
          <w:szCs w:val="24"/>
        </w:rPr>
        <w:t>u</w:t>
      </w:r>
      <w:r w:rsidRPr="00743A4B">
        <w:rPr>
          <w:rFonts w:ascii="Times New Roman" w:hAnsi="Times New Roman" w:cs="Times New Roman"/>
          <w:sz w:val="24"/>
          <w:szCs w:val="24"/>
        </w:rPr>
        <w:t xml:space="preserve">alificados. En segundo lugar, las encuestas </w:t>
      </w:r>
      <w:r>
        <w:rPr>
          <w:rFonts w:ascii="Times New Roman" w:hAnsi="Times New Roman" w:cs="Times New Roman"/>
          <w:sz w:val="24"/>
          <w:szCs w:val="24"/>
        </w:rPr>
        <w:t>del CIS</w:t>
      </w:r>
      <w:r w:rsidRPr="00743A4B">
        <w:rPr>
          <w:rFonts w:ascii="Times New Roman" w:hAnsi="Times New Roman" w:cs="Times New Roman"/>
          <w:sz w:val="24"/>
          <w:szCs w:val="24"/>
        </w:rPr>
        <w:t xml:space="preserve"> no permiten separar a los </w:t>
      </w:r>
      <w:r>
        <w:rPr>
          <w:rFonts w:ascii="Times New Roman" w:hAnsi="Times New Roman" w:cs="Times New Roman"/>
          <w:sz w:val="24"/>
          <w:szCs w:val="24"/>
        </w:rPr>
        <w:t>empresarios según su número de empleados,</w:t>
      </w:r>
      <w:r w:rsidRPr="00743A4B">
        <w:rPr>
          <w:rFonts w:ascii="Times New Roman" w:hAnsi="Times New Roman" w:cs="Times New Roman"/>
          <w:sz w:val="24"/>
          <w:szCs w:val="24"/>
        </w:rPr>
        <w:t xml:space="preserve"> por lo que debemos unirlos en una sola clase. El resto de las clases siguen siendo iguales a la clasificación original, basada en la CNO-11, una adaptación de la </w:t>
      </w:r>
      <w:r>
        <w:rPr>
          <w:rFonts w:ascii="Times New Roman" w:hAnsi="Times New Roman" w:cs="Times New Roman"/>
          <w:sz w:val="24"/>
          <w:szCs w:val="24"/>
        </w:rPr>
        <w:t>ISCO</w:t>
      </w:r>
      <w:r w:rsidRPr="00743A4B">
        <w:rPr>
          <w:rFonts w:ascii="Times New Roman" w:hAnsi="Times New Roman" w:cs="Times New Roman"/>
          <w:sz w:val="24"/>
          <w:szCs w:val="24"/>
        </w:rPr>
        <w:t xml:space="preserve">-08 al mercado de trabajo español. </w:t>
      </w:r>
      <w:r>
        <w:rPr>
          <w:rFonts w:ascii="Times New Roman" w:hAnsi="Times New Roman" w:cs="Times New Roman"/>
          <w:sz w:val="24"/>
          <w:szCs w:val="24"/>
        </w:rPr>
        <w:t xml:space="preserve"> </w:t>
      </w:r>
    </w:p>
    <w:p w14:paraId="301C2028" w14:textId="7571D603" w:rsidR="009115FC" w:rsidRDefault="009115FC" w:rsidP="009115FC">
      <w:pPr>
        <w:spacing w:line="360" w:lineRule="auto"/>
        <w:rPr>
          <w:rFonts w:ascii="Times New Roman" w:hAnsi="Times New Roman" w:cs="Times New Roman"/>
          <w:sz w:val="24"/>
          <w:szCs w:val="24"/>
        </w:rPr>
      </w:pPr>
      <w:r w:rsidRPr="00743A4B">
        <w:rPr>
          <w:rFonts w:ascii="Times New Roman" w:hAnsi="Times New Roman" w:cs="Times New Roman"/>
          <w:sz w:val="24"/>
          <w:szCs w:val="24"/>
        </w:rPr>
        <w:t>Hemos recodificado el nivel de</w:t>
      </w:r>
      <w:r>
        <w:rPr>
          <w:rFonts w:ascii="Times New Roman" w:hAnsi="Times New Roman" w:cs="Times New Roman"/>
          <w:sz w:val="24"/>
          <w:szCs w:val="24"/>
        </w:rPr>
        <w:t xml:space="preserve"> estudios disminuyendo sus categorías, </w:t>
      </w:r>
      <w:r w:rsidRPr="00743A4B">
        <w:rPr>
          <w:rFonts w:ascii="Times New Roman" w:hAnsi="Times New Roman" w:cs="Times New Roman"/>
          <w:sz w:val="24"/>
          <w:szCs w:val="24"/>
        </w:rPr>
        <w:t>inclu</w:t>
      </w:r>
      <w:r>
        <w:rPr>
          <w:rFonts w:ascii="Times New Roman" w:hAnsi="Times New Roman" w:cs="Times New Roman"/>
          <w:sz w:val="24"/>
          <w:szCs w:val="24"/>
        </w:rPr>
        <w:t xml:space="preserve">yéndolo </w:t>
      </w:r>
      <w:r w:rsidRPr="00743A4B">
        <w:rPr>
          <w:rFonts w:ascii="Times New Roman" w:hAnsi="Times New Roman" w:cs="Times New Roman"/>
          <w:sz w:val="24"/>
          <w:szCs w:val="24"/>
        </w:rPr>
        <w:t>en</w:t>
      </w:r>
      <w:r>
        <w:rPr>
          <w:rFonts w:ascii="Times New Roman" w:hAnsi="Times New Roman" w:cs="Times New Roman"/>
          <w:sz w:val="24"/>
          <w:szCs w:val="24"/>
        </w:rPr>
        <w:t xml:space="preserve"> los</w:t>
      </w:r>
      <w:r w:rsidRPr="00743A4B">
        <w:rPr>
          <w:rFonts w:ascii="Times New Roman" w:hAnsi="Times New Roman" w:cs="Times New Roman"/>
          <w:sz w:val="24"/>
          <w:szCs w:val="24"/>
        </w:rPr>
        <w:t xml:space="preserve"> controles sociodemográficos </w:t>
      </w:r>
      <w:r>
        <w:rPr>
          <w:rFonts w:ascii="Times New Roman" w:hAnsi="Times New Roman" w:cs="Times New Roman"/>
          <w:sz w:val="24"/>
          <w:szCs w:val="24"/>
        </w:rPr>
        <w:t xml:space="preserve">junto </w:t>
      </w:r>
      <w:r w:rsidRPr="00743A4B">
        <w:rPr>
          <w:rFonts w:ascii="Times New Roman" w:hAnsi="Times New Roman" w:cs="Times New Roman"/>
          <w:sz w:val="24"/>
          <w:szCs w:val="24"/>
        </w:rPr>
        <w:t xml:space="preserve">con </w:t>
      </w:r>
      <w:r>
        <w:rPr>
          <w:rFonts w:ascii="Times New Roman" w:hAnsi="Times New Roman" w:cs="Times New Roman"/>
          <w:sz w:val="24"/>
          <w:szCs w:val="24"/>
        </w:rPr>
        <w:t xml:space="preserve">el </w:t>
      </w:r>
      <w:r w:rsidRPr="00743A4B">
        <w:rPr>
          <w:rFonts w:ascii="Times New Roman" w:hAnsi="Times New Roman" w:cs="Times New Roman"/>
          <w:sz w:val="24"/>
          <w:szCs w:val="24"/>
        </w:rPr>
        <w:t xml:space="preserve">género, </w:t>
      </w:r>
      <w:r>
        <w:rPr>
          <w:rFonts w:ascii="Times New Roman" w:hAnsi="Times New Roman" w:cs="Times New Roman"/>
          <w:sz w:val="24"/>
          <w:szCs w:val="24"/>
        </w:rPr>
        <w:t xml:space="preserve">la </w:t>
      </w:r>
      <w:r w:rsidRPr="00743A4B">
        <w:rPr>
          <w:rFonts w:ascii="Times New Roman" w:hAnsi="Times New Roman" w:cs="Times New Roman"/>
          <w:sz w:val="24"/>
          <w:szCs w:val="24"/>
        </w:rPr>
        <w:t>edad</w:t>
      </w:r>
      <w:r w:rsidR="00807042">
        <w:rPr>
          <w:rFonts w:ascii="Times New Roman" w:hAnsi="Times New Roman" w:cs="Times New Roman"/>
          <w:sz w:val="24"/>
          <w:szCs w:val="24"/>
        </w:rPr>
        <w:t xml:space="preserve"> </w:t>
      </w:r>
      <w:r w:rsidRPr="00743A4B">
        <w:rPr>
          <w:rFonts w:ascii="Times New Roman" w:hAnsi="Times New Roman" w:cs="Times New Roman"/>
          <w:sz w:val="24"/>
          <w:szCs w:val="24"/>
        </w:rPr>
        <w:t>sin cambios en sus categorías originales.</w:t>
      </w:r>
      <w:r w:rsidR="00807042">
        <w:rPr>
          <w:rFonts w:ascii="Times New Roman" w:hAnsi="Times New Roman" w:cs="Times New Roman"/>
          <w:sz w:val="24"/>
          <w:szCs w:val="24"/>
        </w:rPr>
        <w:t xml:space="preserve"> La población municipal se ha ajustado tomando el valor medio de los intervalos de las categorías utilizadas en el CIS</w:t>
      </w:r>
      <w:r w:rsidR="00B1066C">
        <w:rPr>
          <w:rFonts w:ascii="Times New Roman" w:hAnsi="Times New Roman" w:cs="Times New Roman"/>
          <w:sz w:val="24"/>
          <w:szCs w:val="24"/>
        </w:rPr>
        <w:t xml:space="preserve"> y los perdidos, al ser muy reducidos (&lt;5%) han sido estimados por moda y mediana</w:t>
      </w:r>
      <w:r w:rsidR="00807042">
        <w:rPr>
          <w:rFonts w:ascii="Times New Roman" w:hAnsi="Times New Roman" w:cs="Times New Roman"/>
          <w:sz w:val="24"/>
          <w:szCs w:val="24"/>
        </w:rPr>
        <w:t>.</w:t>
      </w:r>
      <w:r w:rsidR="00B1066C">
        <w:rPr>
          <w:rFonts w:ascii="Times New Roman" w:hAnsi="Times New Roman" w:cs="Times New Roman"/>
          <w:sz w:val="24"/>
          <w:szCs w:val="24"/>
        </w:rPr>
        <w:t xml:space="preserve"> Nuestro objetivo ha sido aislar en la </w:t>
      </w:r>
      <w:r w:rsidR="00B1066C">
        <w:rPr>
          <w:rFonts w:ascii="Times New Roman" w:hAnsi="Times New Roman" w:cs="Times New Roman"/>
          <w:sz w:val="24"/>
          <w:szCs w:val="24"/>
        </w:rPr>
        <w:lastRenderedPageBreak/>
        <w:t xml:space="preserve">medida de lo posible los </w:t>
      </w:r>
      <w:proofErr w:type="spellStart"/>
      <w:r w:rsidR="00B1066C">
        <w:rPr>
          <w:rFonts w:ascii="Times New Roman" w:hAnsi="Times New Roman" w:cs="Times New Roman"/>
          <w:sz w:val="24"/>
          <w:szCs w:val="24"/>
        </w:rPr>
        <w:t>confounders</w:t>
      </w:r>
      <w:proofErr w:type="spellEnd"/>
      <w:r w:rsidR="00B1066C">
        <w:rPr>
          <w:rFonts w:ascii="Times New Roman" w:hAnsi="Times New Roman" w:cs="Times New Roman"/>
          <w:sz w:val="24"/>
          <w:szCs w:val="24"/>
        </w:rPr>
        <w:t xml:space="preserve"> para reducir el sesgo al estimar el efecto </w:t>
      </w:r>
      <w:r w:rsidR="005C0F79">
        <w:rPr>
          <w:rFonts w:ascii="Times New Roman" w:hAnsi="Times New Roman" w:cs="Times New Roman"/>
          <w:sz w:val="24"/>
          <w:szCs w:val="24"/>
        </w:rPr>
        <w:t>total</w:t>
      </w:r>
      <w:r w:rsidR="00B1066C">
        <w:rPr>
          <w:rFonts w:ascii="Times New Roman" w:hAnsi="Times New Roman" w:cs="Times New Roman"/>
          <w:sz w:val="24"/>
          <w:szCs w:val="24"/>
        </w:rPr>
        <w:t xml:space="preserve"> de la clase social sobre el voto.</w:t>
      </w:r>
      <w:r w:rsidR="005C0F79">
        <w:rPr>
          <w:rStyle w:val="FootnoteReference"/>
          <w:rFonts w:ascii="Times New Roman" w:hAnsi="Times New Roman" w:cs="Times New Roman"/>
          <w:sz w:val="24"/>
          <w:szCs w:val="24"/>
        </w:rPr>
        <w:footnoteReference w:id="2"/>
      </w:r>
    </w:p>
    <w:p w14:paraId="420A6C88" w14:textId="259BC1DE"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El análisis empírico se ha realizado elaborando </w:t>
      </w:r>
      <w:r w:rsidR="00807042">
        <w:rPr>
          <w:rFonts w:ascii="Times New Roman" w:hAnsi="Times New Roman" w:cs="Times New Roman"/>
          <w:sz w:val="24"/>
          <w:szCs w:val="24"/>
        </w:rPr>
        <w:t>tres</w:t>
      </w:r>
      <w:r>
        <w:rPr>
          <w:rFonts w:ascii="Times New Roman" w:hAnsi="Times New Roman" w:cs="Times New Roman"/>
          <w:sz w:val="24"/>
          <w:szCs w:val="24"/>
        </w:rPr>
        <w:t xml:space="preserve"> regresiones logísticas binomiales comparando el voto de clase de un bloque ideológico frente a otro (lo que implica una única regresión en los años 2011-201</w:t>
      </w:r>
      <w:r w:rsidR="00807042">
        <w:rPr>
          <w:rFonts w:ascii="Times New Roman" w:hAnsi="Times New Roman" w:cs="Times New Roman"/>
          <w:sz w:val="24"/>
          <w:szCs w:val="24"/>
        </w:rPr>
        <w:t>6</w:t>
      </w:r>
      <w:r>
        <w:rPr>
          <w:rFonts w:ascii="Times New Roman" w:hAnsi="Times New Roman" w:cs="Times New Roman"/>
          <w:sz w:val="24"/>
          <w:szCs w:val="24"/>
        </w:rPr>
        <w:t xml:space="preserve">, teniendo como referencia a la derecha, y </w:t>
      </w:r>
      <w:r w:rsidR="00807042">
        <w:rPr>
          <w:rFonts w:ascii="Times New Roman" w:hAnsi="Times New Roman" w:cs="Times New Roman"/>
          <w:sz w:val="24"/>
          <w:szCs w:val="24"/>
        </w:rPr>
        <w:t>dos</w:t>
      </w:r>
      <w:r>
        <w:rPr>
          <w:rFonts w:ascii="Times New Roman" w:hAnsi="Times New Roman" w:cs="Times New Roman"/>
          <w:sz w:val="24"/>
          <w:szCs w:val="24"/>
        </w:rPr>
        <w:t xml:space="preserve"> regresiones</w:t>
      </w:r>
      <w:r w:rsidR="00807042">
        <w:rPr>
          <w:rFonts w:ascii="Times New Roman" w:hAnsi="Times New Roman" w:cs="Times New Roman"/>
          <w:sz w:val="24"/>
          <w:szCs w:val="24"/>
        </w:rPr>
        <w:t xml:space="preserve"> tomando los comicios de 2019</w:t>
      </w:r>
      <w:r>
        <w:rPr>
          <w:rFonts w:ascii="Times New Roman" w:hAnsi="Times New Roman" w:cs="Times New Roman"/>
          <w:sz w:val="24"/>
          <w:szCs w:val="24"/>
        </w:rPr>
        <w:t>: izquierda frente al resto de opciones políticas</w:t>
      </w:r>
      <w:r w:rsidR="00807042">
        <w:rPr>
          <w:rFonts w:ascii="Times New Roman" w:hAnsi="Times New Roman" w:cs="Times New Roman"/>
          <w:sz w:val="24"/>
          <w:szCs w:val="24"/>
        </w:rPr>
        <w:t xml:space="preserve"> </w:t>
      </w:r>
      <w:r>
        <w:rPr>
          <w:rFonts w:ascii="Times New Roman" w:hAnsi="Times New Roman" w:cs="Times New Roman"/>
          <w:sz w:val="24"/>
          <w:szCs w:val="24"/>
        </w:rPr>
        <w:t xml:space="preserve">y </w:t>
      </w:r>
      <w:r w:rsidR="00172020">
        <w:rPr>
          <w:rFonts w:ascii="Times New Roman" w:hAnsi="Times New Roman" w:cs="Times New Roman"/>
          <w:sz w:val="24"/>
          <w:szCs w:val="24"/>
        </w:rPr>
        <w:t>derecha radical</w:t>
      </w:r>
      <w:r>
        <w:rPr>
          <w:rFonts w:ascii="Times New Roman" w:hAnsi="Times New Roman" w:cs="Times New Roman"/>
          <w:sz w:val="24"/>
          <w:szCs w:val="24"/>
        </w:rPr>
        <w:t xml:space="preserve"> frente al resto) y de una clase frente a otra, teniendo a los trabajadores manuales no cualificados como referencia. La regresión logística binomial nos permite comparar la probabilidad (medida en el logaritmo de la razón de momios) de que una clase vote a una formación frente a la probabilidad de que otra clase de referencia vote a la contraria. Esta metodología es la utilizada por la práctica totalidad de los estudios sobre el voto de clase (Evans, 1999a; Evans y De Graaf, 2013; </w:t>
      </w:r>
      <w:proofErr w:type="spellStart"/>
      <w:r w:rsidRPr="00534077">
        <w:rPr>
          <w:rFonts w:ascii="Times New Roman" w:hAnsi="Times New Roman" w:cs="Times New Roman"/>
          <w:sz w:val="24"/>
          <w:szCs w:val="24"/>
        </w:rPr>
        <w:t>Rydgren</w:t>
      </w:r>
      <w:proofErr w:type="spellEnd"/>
      <w:r w:rsidRPr="00534077">
        <w:rPr>
          <w:rFonts w:ascii="Times New Roman" w:hAnsi="Times New Roman" w:cs="Times New Roman"/>
          <w:sz w:val="24"/>
          <w:szCs w:val="24"/>
        </w:rPr>
        <w:t xml:space="preserve"> 2012</w:t>
      </w:r>
      <w:r>
        <w:rPr>
          <w:rFonts w:ascii="Times New Roman" w:hAnsi="Times New Roman" w:cs="Times New Roman"/>
          <w:sz w:val="24"/>
          <w:szCs w:val="24"/>
        </w:rPr>
        <w:t>), por lo que no existen dudas de su adecuación, además de la ventaja de utilizar una metodología similar entre los académicos, permitiendo la discusión y la comparación entre sus trabajos.</w:t>
      </w:r>
      <w:r w:rsidR="00DF2C76">
        <w:rPr>
          <w:rFonts w:ascii="Times New Roman" w:hAnsi="Times New Roman" w:cs="Times New Roman"/>
          <w:sz w:val="24"/>
          <w:szCs w:val="24"/>
        </w:rPr>
        <w:t xml:space="preserve"> Por otra parte, por motivos de simplificación para el lector, se muestran en los resultados las estimaciones marginales de la probabilidad de voto a cada bloque por cada clase en los diferentes periodos electorales (2011-2016 y 2019), dejando en el apéndice (tablas A2-A4) las estimaciones, intervalos de confianza y bondad de ajuste de los modelos.</w:t>
      </w:r>
    </w:p>
    <w:p w14:paraId="0556D7BE" w14:textId="77777777" w:rsidR="009115FC" w:rsidRPr="00C541E4" w:rsidRDefault="009115FC" w:rsidP="009115FC">
      <w:pPr>
        <w:spacing w:line="360" w:lineRule="auto"/>
        <w:rPr>
          <w:rFonts w:ascii="Times New Roman" w:hAnsi="Times New Roman" w:cs="Times New Roman"/>
          <w:sz w:val="24"/>
          <w:szCs w:val="24"/>
        </w:rPr>
      </w:pPr>
      <w:r w:rsidRPr="00C541E4">
        <w:rPr>
          <w:rFonts w:ascii="Times New Roman" w:hAnsi="Times New Roman" w:cs="Times New Roman"/>
          <w:sz w:val="24"/>
          <w:szCs w:val="24"/>
        </w:rPr>
        <w:t xml:space="preserve">Para medir los valores políticos es necesario utilizar datos de </w:t>
      </w:r>
      <w:r>
        <w:rPr>
          <w:rFonts w:ascii="Times New Roman" w:hAnsi="Times New Roman" w:cs="Times New Roman"/>
          <w:sz w:val="24"/>
          <w:szCs w:val="24"/>
        </w:rPr>
        <w:t xml:space="preserve">la novena ola de la </w:t>
      </w:r>
      <w:r w:rsidRPr="00C541E4">
        <w:rPr>
          <w:rFonts w:ascii="Times New Roman" w:hAnsi="Times New Roman" w:cs="Times New Roman"/>
          <w:sz w:val="24"/>
          <w:szCs w:val="24"/>
        </w:rPr>
        <w:t>E</w:t>
      </w:r>
      <w:r>
        <w:rPr>
          <w:rFonts w:ascii="Times New Roman" w:hAnsi="Times New Roman" w:cs="Times New Roman"/>
          <w:sz w:val="24"/>
          <w:szCs w:val="24"/>
        </w:rPr>
        <w:t xml:space="preserve">ncuesta </w:t>
      </w:r>
      <w:r w:rsidRPr="00C541E4">
        <w:rPr>
          <w:rFonts w:ascii="Times New Roman" w:hAnsi="Times New Roman" w:cs="Times New Roman"/>
          <w:sz w:val="24"/>
          <w:szCs w:val="24"/>
        </w:rPr>
        <w:t>S</w:t>
      </w:r>
      <w:r>
        <w:rPr>
          <w:rFonts w:ascii="Times New Roman" w:hAnsi="Times New Roman" w:cs="Times New Roman"/>
          <w:sz w:val="24"/>
          <w:szCs w:val="24"/>
        </w:rPr>
        <w:t>ocial Europea</w:t>
      </w:r>
      <w:r w:rsidRPr="00C541E4">
        <w:rPr>
          <w:rFonts w:ascii="Times New Roman" w:hAnsi="Times New Roman" w:cs="Times New Roman"/>
          <w:sz w:val="24"/>
          <w:szCs w:val="24"/>
        </w:rPr>
        <w:t xml:space="preserve">, </w:t>
      </w:r>
      <w:r>
        <w:rPr>
          <w:rFonts w:ascii="Times New Roman" w:hAnsi="Times New Roman" w:cs="Times New Roman"/>
          <w:sz w:val="24"/>
          <w:szCs w:val="24"/>
        </w:rPr>
        <w:t>la cual</w:t>
      </w:r>
      <w:r w:rsidRPr="00C541E4">
        <w:rPr>
          <w:rFonts w:ascii="Times New Roman" w:hAnsi="Times New Roman" w:cs="Times New Roman"/>
          <w:sz w:val="24"/>
          <w:szCs w:val="24"/>
        </w:rPr>
        <w:t xml:space="preserve"> incluye</w:t>
      </w:r>
      <w:r>
        <w:rPr>
          <w:rFonts w:ascii="Times New Roman" w:hAnsi="Times New Roman" w:cs="Times New Roman"/>
          <w:sz w:val="24"/>
          <w:szCs w:val="24"/>
        </w:rPr>
        <w:t xml:space="preserve"> a</w:t>
      </w:r>
      <w:r w:rsidRPr="00C541E4">
        <w:rPr>
          <w:rFonts w:ascii="Times New Roman" w:hAnsi="Times New Roman" w:cs="Times New Roman"/>
          <w:sz w:val="24"/>
          <w:szCs w:val="24"/>
        </w:rPr>
        <w:t xml:space="preserve"> VOX como opción política. Seleccionamos seis preguntas sobre inmigración, cinco relacionadas con la confianza en las instituciones políticas, tres sobre la tolerancia a la homosexualidad y tres sobre las actitudes de redistribución de ingresos. </w:t>
      </w:r>
      <w:r>
        <w:rPr>
          <w:rFonts w:ascii="Times New Roman" w:hAnsi="Times New Roman" w:cs="Times New Roman"/>
          <w:sz w:val="24"/>
          <w:szCs w:val="24"/>
        </w:rPr>
        <w:t xml:space="preserve">Realizamos un análisis de componentes principales, dividiendo </w:t>
      </w:r>
      <w:r w:rsidRPr="00C541E4">
        <w:rPr>
          <w:rFonts w:ascii="Times New Roman" w:hAnsi="Times New Roman" w:cs="Times New Roman"/>
          <w:sz w:val="24"/>
          <w:szCs w:val="24"/>
        </w:rPr>
        <w:t>con éxito</w:t>
      </w:r>
      <w:r>
        <w:rPr>
          <w:rFonts w:ascii="Times New Roman" w:hAnsi="Times New Roman" w:cs="Times New Roman"/>
          <w:sz w:val="24"/>
          <w:szCs w:val="24"/>
        </w:rPr>
        <w:t xml:space="preserve"> las cuatro temáticas</w:t>
      </w:r>
      <w:r w:rsidRPr="00C541E4">
        <w:rPr>
          <w:rFonts w:ascii="Times New Roman" w:hAnsi="Times New Roman" w:cs="Times New Roman"/>
          <w:sz w:val="24"/>
          <w:szCs w:val="24"/>
        </w:rPr>
        <w:t xml:space="preserve"> en cuatro componentes, descritos en la Tabla A1.</w:t>
      </w:r>
      <w:r>
        <w:rPr>
          <w:rFonts w:ascii="Times New Roman" w:hAnsi="Times New Roman" w:cs="Times New Roman"/>
          <w:sz w:val="24"/>
          <w:szCs w:val="24"/>
        </w:rPr>
        <w:t xml:space="preserve"> </w:t>
      </w:r>
    </w:p>
    <w:p w14:paraId="6F9F4D6A" w14:textId="78AE8D1B"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Se ha realizado </w:t>
      </w:r>
      <w:r w:rsidR="00DF2C76">
        <w:rPr>
          <w:rFonts w:ascii="Times New Roman" w:hAnsi="Times New Roman" w:cs="Times New Roman"/>
          <w:sz w:val="24"/>
          <w:szCs w:val="24"/>
        </w:rPr>
        <w:t xml:space="preserve">un gráfico de densidad para cada componente </w:t>
      </w:r>
      <w:r w:rsidRPr="00C541E4">
        <w:rPr>
          <w:rFonts w:ascii="Times New Roman" w:hAnsi="Times New Roman" w:cs="Times New Roman"/>
          <w:sz w:val="24"/>
          <w:szCs w:val="24"/>
        </w:rPr>
        <w:t>y</w:t>
      </w:r>
      <w:r w:rsidR="00DF2C76">
        <w:rPr>
          <w:rFonts w:ascii="Times New Roman" w:hAnsi="Times New Roman" w:cs="Times New Roman"/>
          <w:sz w:val="24"/>
          <w:szCs w:val="24"/>
        </w:rPr>
        <w:t xml:space="preserve"> para</w:t>
      </w:r>
      <w:r w:rsidRPr="00C541E4">
        <w:rPr>
          <w:rFonts w:ascii="Times New Roman" w:hAnsi="Times New Roman" w:cs="Times New Roman"/>
          <w:sz w:val="24"/>
          <w:szCs w:val="24"/>
        </w:rPr>
        <w:t xml:space="preserve"> el nacionalismo ("apego emocional al país")</w:t>
      </w:r>
      <w:r>
        <w:rPr>
          <w:rStyle w:val="FootnoteReference"/>
          <w:rFonts w:ascii="Times New Roman" w:hAnsi="Times New Roman" w:cs="Times New Roman"/>
          <w:sz w:val="24"/>
          <w:szCs w:val="24"/>
        </w:rPr>
        <w:footnoteReference w:id="3"/>
      </w:r>
      <w:r w:rsidR="00DF2C76">
        <w:rPr>
          <w:rFonts w:ascii="Times New Roman" w:hAnsi="Times New Roman" w:cs="Times New Roman"/>
          <w:sz w:val="24"/>
          <w:szCs w:val="24"/>
        </w:rPr>
        <w:t xml:space="preserve">, diferenciando entre los tres bloques. </w:t>
      </w:r>
      <w:r w:rsidRPr="00C541E4">
        <w:rPr>
          <w:rFonts w:ascii="Times New Roman" w:hAnsi="Times New Roman" w:cs="Times New Roman"/>
          <w:sz w:val="24"/>
          <w:szCs w:val="24"/>
        </w:rPr>
        <w:t xml:space="preserve">nivel de estudios, </w:t>
      </w:r>
      <w:r w:rsidRPr="00C541E4">
        <w:rPr>
          <w:rFonts w:ascii="Times New Roman" w:hAnsi="Times New Roman" w:cs="Times New Roman"/>
          <w:sz w:val="24"/>
          <w:szCs w:val="24"/>
        </w:rPr>
        <w:lastRenderedPageBreak/>
        <w:t xml:space="preserve">género, edad, nivel municipal y afiliación religiosa. Para </w:t>
      </w:r>
      <w:r w:rsidR="00DF2C76">
        <w:rPr>
          <w:rFonts w:ascii="Times New Roman" w:hAnsi="Times New Roman" w:cs="Times New Roman"/>
          <w:sz w:val="24"/>
          <w:szCs w:val="24"/>
        </w:rPr>
        <w:t>asegurar que no existen diferencias sustantivas entre la ESS y el CIS</w:t>
      </w:r>
      <w:r w:rsidRPr="00C541E4">
        <w:rPr>
          <w:rFonts w:ascii="Times New Roman" w:hAnsi="Times New Roman" w:cs="Times New Roman"/>
          <w:sz w:val="24"/>
          <w:szCs w:val="24"/>
        </w:rPr>
        <w:t>,</w:t>
      </w:r>
      <w:r w:rsidR="00DF2C76">
        <w:rPr>
          <w:rFonts w:ascii="Times New Roman" w:hAnsi="Times New Roman" w:cs="Times New Roman"/>
          <w:sz w:val="24"/>
          <w:szCs w:val="24"/>
        </w:rPr>
        <w:t xml:space="preserve"> realizamos de nuevo una regresión logística donde</w:t>
      </w:r>
      <w:r w:rsidRPr="00C541E4">
        <w:rPr>
          <w:rFonts w:ascii="Times New Roman" w:hAnsi="Times New Roman" w:cs="Times New Roman"/>
          <w:sz w:val="24"/>
          <w:szCs w:val="24"/>
        </w:rPr>
        <w:t xml:space="preserve"> utilizamos la misma clasificación de clase social para los datos de la ESS a pesar de que es posible formar el esquema original de </w:t>
      </w:r>
      <w:proofErr w:type="spellStart"/>
      <w:r w:rsidRPr="00C541E4">
        <w:rPr>
          <w:rFonts w:ascii="Times New Roman" w:hAnsi="Times New Roman" w:cs="Times New Roman"/>
          <w:sz w:val="24"/>
          <w:szCs w:val="24"/>
        </w:rPr>
        <w:t>Oesch</w:t>
      </w:r>
      <w:proofErr w:type="spellEnd"/>
      <w:r w:rsidRPr="00C541E4">
        <w:rPr>
          <w:rFonts w:ascii="Times New Roman" w:hAnsi="Times New Roman" w:cs="Times New Roman"/>
          <w:sz w:val="24"/>
          <w:szCs w:val="24"/>
        </w:rPr>
        <w:t>.</w:t>
      </w:r>
      <w:r>
        <w:rPr>
          <w:rFonts w:ascii="Times New Roman" w:hAnsi="Times New Roman" w:cs="Times New Roman"/>
          <w:sz w:val="24"/>
          <w:szCs w:val="24"/>
        </w:rPr>
        <w:t xml:space="preserve"> </w:t>
      </w:r>
      <w:r w:rsidRPr="00C541E4">
        <w:rPr>
          <w:rFonts w:ascii="Times New Roman" w:hAnsi="Times New Roman" w:cs="Times New Roman"/>
          <w:sz w:val="24"/>
          <w:szCs w:val="24"/>
        </w:rPr>
        <w:t xml:space="preserve">El nivel de estudios, </w:t>
      </w:r>
      <w:r>
        <w:rPr>
          <w:rFonts w:ascii="Times New Roman" w:hAnsi="Times New Roman" w:cs="Times New Roman"/>
          <w:sz w:val="24"/>
          <w:szCs w:val="24"/>
        </w:rPr>
        <w:t>la edad y el género tienen la misma codificación que en el CIS</w:t>
      </w:r>
      <w:r w:rsidRPr="00C541E4">
        <w:rPr>
          <w:rFonts w:ascii="Times New Roman" w:hAnsi="Times New Roman" w:cs="Times New Roman"/>
          <w:sz w:val="24"/>
          <w:szCs w:val="24"/>
        </w:rPr>
        <w:t xml:space="preserve">, pero el municipio se mide por </w:t>
      </w:r>
      <w:r>
        <w:rPr>
          <w:rFonts w:ascii="Times New Roman" w:hAnsi="Times New Roman" w:cs="Times New Roman"/>
          <w:sz w:val="24"/>
          <w:szCs w:val="24"/>
        </w:rPr>
        <w:t>categorías</w:t>
      </w:r>
      <w:r w:rsidRPr="00C541E4">
        <w:rPr>
          <w:rFonts w:ascii="Times New Roman" w:hAnsi="Times New Roman" w:cs="Times New Roman"/>
          <w:sz w:val="24"/>
          <w:szCs w:val="24"/>
        </w:rPr>
        <w:t xml:space="preserve"> (ciudad, suburbio, ciudad, etc.)</w:t>
      </w:r>
      <w:r>
        <w:rPr>
          <w:rFonts w:ascii="Times New Roman" w:hAnsi="Times New Roman" w:cs="Times New Roman"/>
          <w:sz w:val="24"/>
          <w:szCs w:val="24"/>
        </w:rPr>
        <w:t>,</w:t>
      </w:r>
      <w:r w:rsidRPr="00C541E4">
        <w:rPr>
          <w:rFonts w:ascii="Times New Roman" w:hAnsi="Times New Roman" w:cs="Times New Roman"/>
          <w:sz w:val="24"/>
          <w:szCs w:val="24"/>
        </w:rPr>
        <w:t xml:space="preserve"> en lugar de </w:t>
      </w:r>
      <w:r>
        <w:rPr>
          <w:rFonts w:ascii="Times New Roman" w:hAnsi="Times New Roman" w:cs="Times New Roman"/>
          <w:sz w:val="24"/>
          <w:szCs w:val="24"/>
        </w:rPr>
        <w:t xml:space="preserve">la </w:t>
      </w:r>
      <w:r w:rsidRPr="00C541E4">
        <w:rPr>
          <w:rFonts w:ascii="Times New Roman" w:hAnsi="Times New Roman" w:cs="Times New Roman"/>
          <w:sz w:val="24"/>
          <w:szCs w:val="24"/>
        </w:rPr>
        <w:t>población</w:t>
      </w:r>
      <w:r w:rsidR="00DF2C76">
        <w:rPr>
          <w:rFonts w:ascii="Times New Roman" w:hAnsi="Times New Roman" w:cs="Times New Roman"/>
          <w:sz w:val="24"/>
          <w:szCs w:val="24"/>
        </w:rPr>
        <w:t>. No se han observado diferencias significativas, por lo que hemos decidido no mostrarla, pero es posible reproducirla como apuntamos al final.</w:t>
      </w:r>
    </w:p>
    <w:p w14:paraId="4D69E0F4" w14:textId="664F9A1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Por último, hemos elaborado un gráfico con las medias de cada bloque ideológico y de cada clase en los </w:t>
      </w:r>
      <w:r w:rsidR="00DF2C76">
        <w:rPr>
          <w:rFonts w:ascii="Times New Roman" w:hAnsi="Times New Roman" w:cs="Times New Roman"/>
          <w:sz w:val="24"/>
          <w:szCs w:val="24"/>
        </w:rPr>
        <w:t xml:space="preserve">dos componentes más diferenciados entre los bloques para </w:t>
      </w:r>
      <w:r>
        <w:rPr>
          <w:rFonts w:ascii="Times New Roman" w:hAnsi="Times New Roman" w:cs="Times New Roman"/>
          <w:sz w:val="24"/>
          <w:szCs w:val="24"/>
        </w:rPr>
        <w:t>observar si el voto de clase corresponde realmente con los valores culturales y las preferencias económicas de los electores. Esto nos permite realizar un análisis de competencia política espacial.</w:t>
      </w:r>
    </w:p>
    <w:p w14:paraId="71E7DDCF" w14:textId="77777777" w:rsidR="009115FC" w:rsidRPr="006C425E" w:rsidRDefault="009115FC" w:rsidP="009115FC">
      <w:pPr>
        <w:spacing w:line="360" w:lineRule="auto"/>
        <w:rPr>
          <w:rFonts w:ascii="Times New Roman" w:hAnsi="Times New Roman" w:cs="Times New Roman"/>
          <w:sz w:val="24"/>
          <w:szCs w:val="24"/>
        </w:rPr>
      </w:pPr>
    </w:p>
    <w:p w14:paraId="673540FD" w14:textId="77777777" w:rsidR="009115FC" w:rsidRDefault="009115FC" w:rsidP="009115FC">
      <w:pPr>
        <w:spacing w:line="360" w:lineRule="auto"/>
        <w:rPr>
          <w:rFonts w:ascii="Times New Roman" w:hAnsi="Times New Roman" w:cs="Times New Roman"/>
          <w:b/>
          <w:bCs/>
          <w:sz w:val="24"/>
          <w:szCs w:val="24"/>
        </w:rPr>
      </w:pPr>
      <w:r w:rsidRPr="00607EBA">
        <w:rPr>
          <w:rFonts w:ascii="Times New Roman" w:hAnsi="Times New Roman" w:cs="Times New Roman"/>
          <w:b/>
          <w:bCs/>
          <w:sz w:val="24"/>
          <w:szCs w:val="24"/>
        </w:rPr>
        <w:t>Análisis empírico</w:t>
      </w:r>
    </w:p>
    <w:p w14:paraId="5D9946C9" w14:textId="14099A8F" w:rsidR="002C2EA8" w:rsidRDefault="00C14FD9" w:rsidP="002C2EA8">
      <w:pPr>
        <w:spacing w:line="360" w:lineRule="auto"/>
        <w:rPr>
          <w:rFonts w:ascii="Times New Roman" w:hAnsi="Times New Roman" w:cs="Times New Roman"/>
          <w:sz w:val="24"/>
          <w:szCs w:val="24"/>
        </w:rPr>
      </w:pPr>
      <w:r>
        <w:rPr>
          <w:rFonts w:ascii="Times New Roman" w:hAnsi="Times New Roman" w:cs="Times New Roman"/>
          <w:sz w:val="24"/>
          <w:szCs w:val="24"/>
        </w:rPr>
        <w:t>En el gráfico 1 se confirma el patrón clásico de separación entre los apoyos de clase de la izquierda y la derecha tradicional</w:t>
      </w:r>
      <w:r w:rsidR="001F5563">
        <w:rPr>
          <w:rFonts w:ascii="Times New Roman" w:hAnsi="Times New Roman" w:cs="Times New Roman"/>
          <w:sz w:val="24"/>
          <w:szCs w:val="24"/>
        </w:rPr>
        <w:t xml:space="preserve"> (H1A)</w:t>
      </w:r>
      <w:r>
        <w:rPr>
          <w:rFonts w:ascii="Times New Roman" w:hAnsi="Times New Roman" w:cs="Times New Roman"/>
          <w:sz w:val="24"/>
          <w:szCs w:val="24"/>
        </w:rPr>
        <w:t>: los obreros manuales son los principales apoyos de la primera mientras que los empresarios y directivos son los principales apoyos de la segunda.</w:t>
      </w:r>
      <w:r w:rsidR="00536A7B">
        <w:rPr>
          <w:rFonts w:ascii="Times New Roman" w:hAnsi="Times New Roman" w:cs="Times New Roman"/>
          <w:sz w:val="24"/>
          <w:szCs w:val="24"/>
        </w:rPr>
        <w:t xml:space="preserve"> Posiblemente esto se deba sobre todo al papel del PSOE, que contrasta con los partidos de izquierda europeos, alejados del partido obrero clásico del siglo XX, cuyo apoyo más fuerte suelen ser los profesionales socioculturales</w:t>
      </w:r>
      <w:r w:rsidR="002C2EA8">
        <w:rPr>
          <w:rFonts w:ascii="Times New Roman" w:hAnsi="Times New Roman" w:cs="Times New Roman"/>
          <w:sz w:val="24"/>
          <w:szCs w:val="24"/>
        </w:rPr>
        <w:t>. Por otra parte, la derecha tradicional sí es muy similar a sus homólogos europeos</w:t>
      </w:r>
      <w:r w:rsidR="00536A7B">
        <w:rPr>
          <w:rFonts w:ascii="Times New Roman" w:hAnsi="Times New Roman" w:cs="Times New Roman"/>
          <w:sz w:val="24"/>
          <w:szCs w:val="24"/>
        </w:rPr>
        <w:t xml:space="preserve"> (</w:t>
      </w:r>
      <w:proofErr w:type="spellStart"/>
      <w:r w:rsidR="00536A7B">
        <w:rPr>
          <w:rFonts w:ascii="Times New Roman" w:hAnsi="Times New Roman" w:cs="Times New Roman"/>
          <w:sz w:val="24"/>
          <w:szCs w:val="24"/>
        </w:rPr>
        <w:t>Arzheimer</w:t>
      </w:r>
      <w:proofErr w:type="spellEnd"/>
      <w:r w:rsidR="00536A7B">
        <w:rPr>
          <w:rFonts w:ascii="Times New Roman" w:hAnsi="Times New Roman" w:cs="Times New Roman"/>
          <w:sz w:val="24"/>
          <w:szCs w:val="24"/>
        </w:rPr>
        <w:t xml:space="preserve">, 2012; </w:t>
      </w:r>
      <w:r w:rsidR="002C2EA8">
        <w:rPr>
          <w:rFonts w:ascii="Times New Roman" w:hAnsi="Times New Roman" w:cs="Times New Roman"/>
          <w:sz w:val="24"/>
          <w:szCs w:val="24"/>
        </w:rPr>
        <w:t xml:space="preserve">Jansen et al., 2013; </w:t>
      </w:r>
      <w:proofErr w:type="spellStart"/>
      <w:r w:rsidR="00536A7B">
        <w:rPr>
          <w:rFonts w:ascii="Times New Roman" w:hAnsi="Times New Roman" w:cs="Times New Roman"/>
          <w:sz w:val="24"/>
          <w:szCs w:val="24"/>
        </w:rPr>
        <w:t>Oesch</w:t>
      </w:r>
      <w:proofErr w:type="spellEnd"/>
      <w:r w:rsidR="00536A7B">
        <w:rPr>
          <w:rFonts w:ascii="Times New Roman" w:hAnsi="Times New Roman" w:cs="Times New Roman"/>
          <w:sz w:val="24"/>
          <w:szCs w:val="24"/>
        </w:rPr>
        <w:t xml:space="preserve"> y </w:t>
      </w:r>
      <w:proofErr w:type="spellStart"/>
      <w:r w:rsidR="00536A7B">
        <w:rPr>
          <w:rFonts w:ascii="Times New Roman" w:hAnsi="Times New Roman" w:cs="Times New Roman"/>
          <w:sz w:val="24"/>
          <w:szCs w:val="24"/>
        </w:rPr>
        <w:t>Rennwald</w:t>
      </w:r>
      <w:proofErr w:type="spellEnd"/>
      <w:r w:rsidR="00536A7B">
        <w:rPr>
          <w:rFonts w:ascii="Times New Roman" w:hAnsi="Times New Roman" w:cs="Times New Roman"/>
          <w:sz w:val="24"/>
          <w:szCs w:val="24"/>
        </w:rPr>
        <w:t>, 2018).</w:t>
      </w:r>
      <w:r>
        <w:rPr>
          <w:rFonts w:ascii="Times New Roman" w:hAnsi="Times New Roman" w:cs="Times New Roman"/>
          <w:sz w:val="24"/>
          <w:szCs w:val="24"/>
        </w:rPr>
        <w:t xml:space="preserve"> </w:t>
      </w:r>
    </w:p>
    <w:p w14:paraId="026F2CC5" w14:textId="57F3136F" w:rsidR="002C2EA8" w:rsidRDefault="00C14FD9" w:rsidP="002C2EA8">
      <w:pPr>
        <w:spacing w:line="360" w:lineRule="auto"/>
        <w:rPr>
          <w:rFonts w:ascii="Times New Roman" w:hAnsi="Times New Roman" w:cs="Times New Roman"/>
          <w:sz w:val="24"/>
          <w:szCs w:val="24"/>
        </w:rPr>
      </w:pPr>
      <w:r>
        <w:rPr>
          <w:rFonts w:ascii="Times New Roman" w:hAnsi="Times New Roman" w:cs="Times New Roman"/>
          <w:sz w:val="24"/>
          <w:szCs w:val="24"/>
        </w:rPr>
        <w:t xml:space="preserve">Los oficinistas y profesionales técnicos y socioculturales parecen tener una posición ambigua, ya no parecen alejarse en absoluto de la probabilidad total (en torno el 50%) si tenemos en cuenta los intervalos de confianza. </w:t>
      </w:r>
      <w:r w:rsidR="002C2EA8">
        <w:rPr>
          <w:rFonts w:ascii="Times New Roman" w:hAnsi="Times New Roman" w:cs="Times New Roman"/>
          <w:sz w:val="24"/>
          <w:szCs w:val="24"/>
        </w:rPr>
        <w:t xml:space="preserve">Esto es consistente con los apoyos de estos a UP y Cs, que coinciden con lo indicado en la revisión de la literatura, siendo fuertes entre los profesionales y con un claro rechazo de la burguesía y los directivos y gerentes para el primero y de la clase obrera para el segundo, lo sí que sigue el patrón de los partidos mayoritarios de cada bloque ideológico. Por lo tanto, podemos decir con seguridad que su incorporación al sistema de partidos no ha alterado de manera </w:t>
      </w:r>
      <w:r w:rsidR="002C2EA8">
        <w:rPr>
          <w:rFonts w:ascii="Times New Roman" w:hAnsi="Times New Roman" w:cs="Times New Roman"/>
          <w:sz w:val="24"/>
          <w:szCs w:val="24"/>
        </w:rPr>
        <w:lastRenderedPageBreak/>
        <w:t xml:space="preserve">importante el espacio bipolar de la política española, que sigue estando polarizado de la misma manera que en 2011. </w:t>
      </w:r>
    </w:p>
    <w:p w14:paraId="019B868C" w14:textId="31853A01" w:rsidR="00B1066C" w:rsidRDefault="00536A7B" w:rsidP="009115FC">
      <w:pPr>
        <w:spacing w:line="360" w:lineRule="auto"/>
        <w:rPr>
          <w:rFonts w:ascii="Times New Roman" w:hAnsi="Times New Roman" w:cs="Times New Roman"/>
          <w:sz w:val="24"/>
          <w:szCs w:val="24"/>
        </w:rPr>
      </w:pPr>
      <w:r>
        <w:rPr>
          <w:rFonts w:ascii="Times New Roman" w:hAnsi="Times New Roman" w:cs="Times New Roman"/>
          <w:sz w:val="24"/>
          <w:szCs w:val="24"/>
        </w:rPr>
        <w:t>Por otra parte, los trabajadores de servicios se mostraron mucho más proclives de los esperado a votar a la izquierda que a la derecha en los comicios de 2015 y 2016 que en 2011. Este último dato parece señalar cierta volatilidad inesperada para este grupo ocupacional, que se repite en los sucesivos análisis. Salvo por esto, el patrón de clase se asemeja a los anteriores análisis del voto de clase en España, aunque la comparación no es directa,</w:t>
      </w:r>
      <w:r w:rsidR="002C2EA8">
        <w:rPr>
          <w:rFonts w:ascii="Times New Roman" w:hAnsi="Times New Roman" w:cs="Times New Roman"/>
          <w:sz w:val="24"/>
          <w:szCs w:val="24"/>
        </w:rPr>
        <w:t xml:space="preserve"> especialmente para las clases cuyo apoyo resulta ambiguo,</w:t>
      </w:r>
      <w:r>
        <w:rPr>
          <w:rFonts w:ascii="Times New Roman" w:hAnsi="Times New Roman" w:cs="Times New Roman"/>
          <w:sz w:val="24"/>
          <w:szCs w:val="24"/>
        </w:rPr>
        <w:t xml:space="preserve"> ya que sus clasificaciones se basan en esquema Erikson-Goldthorpe (Caínzos, 2001; Orriols, 2013).</w:t>
      </w:r>
      <w:r w:rsidR="002C2EA8">
        <w:rPr>
          <w:rFonts w:ascii="Times New Roman" w:hAnsi="Times New Roman" w:cs="Times New Roman"/>
          <w:sz w:val="24"/>
          <w:szCs w:val="24"/>
        </w:rPr>
        <w:t xml:space="preserve"> </w:t>
      </w:r>
    </w:p>
    <w:p w14:paraId="5F0F06BD" w14:textId="0E18A57B" w:rsidR="002C2EA8" w:rsidRPr="00B87B7E" w:rsidRDefault="002C2EA8" w:rsidP="009115FC">
      <w:pPr>
        <w:spacing w:line="360" w:lineRule="auto"/>
        <w:rPr>
          <w:rFonts w:ascii="Times New Roman" w:hAnsi="Times New Roman" w:cs="Times New Roman"/>
          <w:sz w:val="24"/>
          <w:szCs w:val="24"/>
        </w:rPr>
      </w:pPr>
      <w:r>
        <w:rPr>
          <w:rFonts w:ascii="Times New Roman" w:hAnsi="Times New Roman" w:cs="Times New Roman"/>
          <w:sz w:val="24"/>
          <w:szCs w:val="24"/>
        </w:rPr>
        <w:t>Con respecto al aumento de la importancia del voto de clase en un espacio electoral más fragmentado y proclive a la volatilidad</w:t>
      </w:r>
      <w:r w:rsidR="001F5563">
        <w:rPr>
          <w:rFonts w:ascii="Times New Roman" w:hAnsi="Times New Roman" w:cs="Times New Roman"/>
          <w:sz w:val="24"/>
          <w:szCs w:val="24"/>
        </w:rPr>
        <w:t xml:space="preserve"> (H1A)</w:t>
      </w:r>
      <w:r>
        <w:rPr>
          <w:rFonts w:ascii="Times New Roman" w:hAnsi="Times New Roman" w:cs="Times New Roman"/>
          <w:sz w:val="24"/>
          <w:szCs w:val="24"/>
        </w:rPr>
        <w:t>, tanto en el gráfico como en las tablas de regresión no se observan int</w:t>
      </w:r>
      <w:r w:rsidR="00B87B7E">
        <w:rPr>
          <w:rFonts w:ascii="Times New Roman" w:hAnsi="Times New Roman" w:cs="Times New Roman"/>
          <w:sz w:val="24"/>
          <w:szCs w:val="24"/>
        </w:rPr>
        <w:t>eracciones significativas</w:t>
      </w:r>
      <w:r>
        <w:rPr>
          <w:rFonts w:ascii="Times New Roman" w:hAnsi="Times New Roman" w:cs="Times New Roman"/>
          <w:sz w:val="24"/>
          <w:szCs w:val="24"/>
        </w:rPr>
        <w:t xml:space="preserve"> entre el voto de ninguna clase social y el cambio de 2011 a 2015</w:t>
      </w:r>
      <w:r w:rsidR="00B87B7E">
        <w:rPr>
          <w:rFonts w:ascii="Times New Roman" w:hAnsi="Times New Roman" w:cs="Times New Roman"/>
          <w:sz w:val="24"/>
          <w:szCs w:val="24"/>
        </w:rPr>
        <w:t>, por lo que no podemos rechazar con confianza que el nuevo sistema de partidos haya creado una mayor polarización entre el comportamiento político de los diferentes grupos ocupacionales. Por otra parte, el R</w:t>
      </w:r>
      <w:r w:rsidR="00B87B7E" w:rsidRPr="00B87B7E">
        <w:rPr>
          <w:rFonts w:ascii="Times New Roman" w:hAnsi="Times New Roman" w:cs="Times New Roman"/>
          <w:sz w:val="24"/>
          <w:szCs w:val="24"/>
          <w:vertAlign w:val="superscript"/>
        </w:rPr>
        <w:t>2</w:t>
      </w:r>
      <w:r w:rsidR="00B87B7E">
        <w:rPr>
          <w:rFonts w:ascii="Times New Roman" w:hAnsi="Times New Roman" w:cs="Times New Roman"/>
          <w:sz w:val="24"/>
          <w:szCs w:val="24"/>
        </w:rPr>
        <w:t xml:space="preserve"> es tan </w:t>
      </w:r>
      <w:r w:rsidR="008D1C47">
        <w:rPr>
          <w:rFonts w:ascii="Times New Roman" w:hAnsi="Times New Roman" w:cs="Times New Roman"/>
          <w:sz w:val="24"/>
          <w:szCs w:val="24"/>
        </w:rPr>
        <w:t>bajo</w:t>
      </w:r>
      <w:r w:rsidR="00B87B7E">
        <w:rPr>
          <w:rFonts w:ascii="Times New Roman" w:hAnsi="Times New Roman" w:cs="Times New Roman"/>
          <w:sz w:val="24"/>
          <w:szCs w:val="24"/>
        </w:rPr>
        <w:t xml:space="preserve"> que no podemos </w:t>
      </w:r>
      <w:r w:rsidR="008D1C47">
        <w:rPr>
          <w:rFonts w:ascii="Times New Roman" w:hAnsi="Times New Roman" w:cs="Times New Roman"/>
          <w:sz w:val="24"/>
          <w:szCs w:val="24"/>
        </w:rPr>
        <w:t>ni siquiera sugerir que la clase social sea un factor muy relevante a la hora de analizar el comportamiento de los electores.</w:t>
      </w:r>
    </w:p>
    <w:p w14:paraId="0C253D68" w14:textId="5DABF32F" w:rsidR="00B1066C" w:rsidRDefault="008D1C47"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En el gráfico 2, </w:t>
      </w:r>
      <w:r w:rsidR="001F5563">
        <w:rPr>
          <w:rFonts w:ascii="Times New Roman" w:hAnsi="Times New Roman" w:cs="Times New Roman"/>
          <w:sz w:val="24"/>
          <w:szCs w:val="24"/>
        </w:rPr>
        <w:t>arriba observamos básicamente el mismo patrón que en gráfico 1, tan sólo que los trabajadores de servicio han sido volátiles en la dirección contraria, apoyando menos a la izquierda que en las anteriores elecciones; y los directivos y gerentes parecen tener ligeramente menos aversión por la izquierda. Por lo demás, el patrón de clase sigue siendo el mismo, con los obreros manuales favorables a la izquierda, los empresarios favorables a la derecha y el resto en una posición intermedia</w:t>
      </w:r>
      <w:r w:rsidR="00310D35">
        <w:rPr>
          <w:rFonts w:ascii="Times New Roman" w:hAnsi="Times New Roman" w:cs="Times New Roman"/>
          <w:sz w:val="24"/>
          <w:szCs w:val="24"/>
        </w:rPr>
        <w:t>.</w:t>
      </w:r>
    </w:p>
    <w:p w14:paraId="289D2E9D" w14:textId="1AADD8D8" w:rsidR="00310D35" w:rsidRDefault="00310D35"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Abajo, sin embargo, observamos resultados inesperados. En 2019 parece que VOX es un partido claramente interclasista, sin diferencias significativas entre ninguna clase social, salvo para los obreros no cualificados, apoyo clásico de la izquierda, que muestran un rechazo claro a VOX. Pero esto cambia de manera relevante en las elecciones de diciembre, donde este rechazo entre los obreros manuales se ve bastante mermado y los trabajadores de servicios parecen haberse inclinado por la </w:t>
      </w:r>
      <w:r w:rsidR="00172020">
        <w:rPr>
          <w:rFonts w:ascii="Times New Roman" w:hAnsi="Times New Roman" w:cs="Times New Roman"/>
          <w:sz w:val="24"/>
          <w:szCs w:val="24"/>
        </w:rPr>
        <w:t>derecha radical</w:t>
      </w:r>
      <w:r>
        <w:rPr>
          <w:rFonts w:ascii="Times New Roman" w:hAnsi="Times New Roman" w:cs="Times New Roman"/>
          <w:sz w:val="24"/>
          <w:szCs w:val="24"/>
        </w:rPr>
        <w:t xml:space="preserve"> más, al contrario que les ha ocurrido con la izquierda, mientras que los empresarios, apoyo clásico de la derecha, se radicalizan y aumentan significativamente </w:t>
      </w:r>
      <w:r>
        <w:rPr>
          <w:rFonts w:ascii="Times New Roman" w:hAnsi="Times New Roman" w:cs="Times New Roman"/>
          <w:sz w:val="24"/>
          <w:szCs w:val="24"/>
        </w:rPr>
        <w:lastRenderedPageBreak/>
        <w:t>su apoyo a VOX. Parece que la repetición electoral y el carácter nuevo del partido tuvieron efectos sobre la base clasista de su electorado, la que no parece adecuarse tanto a la derecha tradicional como habíamos previsto (H3B). No obstante, VOX permanece igualmente alejado de la derecha radical europea, cuyo principal apoyo son los obreros manuales, ya que estos permanecen “fieles” a la izquierda en España y muestran o bien indiferencia o bien rechazo</w:t>
      </w:r>
      <w:r w:rsidR="00F7271B">
        <w:rPr>
          <w:rFonts w:ascii="Times New Roman" w:hAnsi="Times New Roman" w:cs="Times New Roman"/>
          <w:sz w:val="24"/>
          <w:szCs w:val="24"/>
        </w:rPr>
        <w:t xml:space="preserve"> (con respecto a otras clases)</w:t>
      </w:r>
      <w:r>
        <w:rPr>
          <w:rFonts w:ascii="Times New Roman" w:hAnsi="Times New Roman" w:cs="Times New Roman"/>
          <w:sz w:val="24"/>
          <w:szCs w:val="24"/>
        </w:rPr>
        <w:t xml:space="preserve"> a</w:t>
      </w:r>
      <w:r w:rsidR="00F7271B">
        <w:rPr>
          <w:rFonts w:ascii="Times New Roman" w:hAnsi="Times New Roman" w:cs="Times New Roman"/>
          <w:sz w:val="24"/>
          <w:szCs w:val="24"/>
        </w:rPr>
        <w:t xml:space="preserve"> la nueva formación extremista.</w:t>
      </w:r>
    </w:p>
    <w:p w14:paraId="2F45B8FF" w14:textId="77777777" w:rsidR="00B1066C" w:rsidRDefault="00B1066C" w:rsidP="009115FC">
      <w:pPr>
        <w:spacing w:line="360" w:lineRule="auto"/>
        <w:rPr>
          <w:rFonts w:ascii="Times New Roman" w:hAnsi="Times New Roman" w:cs="Times New Roman"/>
          <w:sz w:val="24"/>
          <w:szCs w:val="24"/>
        </w:rPr>
      </w:pPr>
    </w:p>
    <w:p w14:paraId="6FE09F25" w14:textId="77777777" w:rsidR="00B1066C" w:rsidRDefault="00B1066C" w:rsidP="009115FC">
      <w:pPr>
        <w:spacing w:line="360" w:lineRule="auto"/>
        <w:rPr>
          <w:rFonts w:ascii="Times New Roman" w:hAnsi="Times New Roman" w:cs="Times New Roman"/>
          <w:sz w:val="24"/>
          <w:szCs w:val="24"/>
        </w:rPr>
      </w:pPr>
    </w:p>
    <w:p w14:paraId="24F80B40" w14:textId="17464043" w:rsidR="00B1066C" w:rsidRDefault="00B1066C" w:rsidP="009115FC">
      <w:pPr>
        <w:spacing w:line="360" w:lineRule="auto"/>
        <w:rPr>
          <w:rFonts w:ascii="Times New Roman" w:hAnsi="Times New Roman" w:cs="Times New Roman"/>
          <w:sz w:val="24"/>
          <w:szCs w:val="24"/>
        </w:rPr>
        <w:sectPr w:rsidR="00B1066C" w:rsidSect="00174497">
          <w:footerReference w:type="even" r:id="rId9"/>
          <w:footerReference w:type="default" r:id="rId10"/>
          <w:footerReference w:type="first" r:id="rId11"/>
          <w:pgSz w:w="11906" w:h="16838"/>
          <w:pgMar w:top="1418" w:right="1701" w:bottom="1418" w:left="1701" w:header="709" w:footer="709" w:gutter="0"/>
          <w:cols w:space="708"/>
          <w:docGrid w:linePitch="360"/>
        </w:sectPr>
      </w:pPr>
    </w:p>
    <w:p w14:paraId="5AD46C6B" w14:textId="68EC9B58" w:rsidR="009115FC" w:rsidRPr="00F7271B" w:rsidRDefault="00B1066C" w:rsidP="008D1C47">
      <w:pPr>
        <w:spacing w:line="360" w:lineRule="auto"/>
        <w:jc w:val="center"/>
        <w:rPr>
          <w:rFonts w:ascii="Times New Roman" w:hAnsi="Times New Roman" w:cs="Times New Roman"/>
          <w:b/>
          <w:bCs/>
          <w:sz w:val="24"/>
          <w:szCs w:val="24"/>
        </w:rPr>
      </w:pPr>
      <w:r w:rsidRPr="00F7271B">
        <w:rPr>
          <w:rFonts w:ascii="Times New Roman" w:hAnsi="Times New Roman" w:cs="Times New Roman"/>
          <w:b/>
          <w:bCs/>
          <w:sz w:val="24"/>
          <w:szCs w:val="24"/>
        </w:rPr>
        <w:lastRenderedPageBreak/>
        <w:t>Gráfico 1. Probabilidades estimadas de cada clase social de votar a la izquierda frente a la derecha en los comicios de 2011-16 (CI: 95%)</w:t>
      </w:r>
    </w:p>
    <w:p w14:paraId="492F333A" w14:textId="42906B94" w:rsidR="00B1066C" w:rsidRDefault="00B1066C" w:rsidP="009115F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78005F" wp14:editId="54721DBE">
            <wp:extent cx="8891270" cy="4673600"/>
            <wp:effectExtent l="0" t="0" r="5080" b="0"/>
            <wp:docPr id="1092220915" name="Imagen 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20915" name="Imagen 7" descr="Gráfico, Gráfico de cajas y bigotes&#10;&#10;Descripción generada automáticamente"/>
                    <pic:cNvPicPr/>
                  </pic:nvPicPr>
                  <pic:blipFill rotWithShape="1">
                    <a:blip r:embed="rId12">
                      <a:extLst>
                        <a:ext uri="{28A0092B-C50C-407E-A947-70E740481C1C}">
                          <a14:useLocalDpi xmlns:a14="http://schemas.microsoft.com/office/drawing/2010/main" val="0"/>
                        </a:ext>
                      </a:extLst>
                    </a:blip>
                    <a:srcRect l="-71" t="5898" r="71"/>
                    <a:stretch/>
                  </pic:blipFill>
                  <pic:spPr bwMode="auto">
                    <a:xfrm>
                      <a:off x="0" y="0"/>
                      <a:ext cx="8891270" cy="4673600"/>
                    </a:xfrm>
                    <a:prstGeom prst="rect">
                      <a:avLst/>
                    </a:prstGeom>
                    <a:ln>
                      <a:noFill/>
                    </a:ln>
                    <a:extLst>
                      <a:ext uri="{53640926-AAD7-44D8-BBD7-CCE9431645EC}">
                        <a14:shadowObscured xmlns:a14="http://schemas.microsoft.com/office/drawing/2010/main"/>
                      </a:ext>
                    </a:extLst>
                  </pic:spPr>
                </pic:pic>
              </a:graphicData>
            </a:graphic>
          </wp:inline>
        </w:drawing>
      </w:r>
    </w:p>
    <w:p w14:paraId="397BDDB0" w14:textId="37D29926" w:rsidR="00B1066C" w:rsidRPr="00B1066C" w:rsidRDefault="00B1066C" w:rsidP="009115FC">
      <w:pPr>
        <w:spacing w:line="360" w:lineRule="auto"/>
        <w:rPr>
          <w:rFonts w:ascii="Times New Roman" w:hAnsi="Times New Roman" w:cs="Times New Roman"/>
          <w:sz w:val="20"/>
          <w:szCs w:val="20"/>
        </w:rPr>
      </w:pPr>
      <w:r w:rsidRPr="00B1066C">
        <w:rPr>
          <w:rFonts w:ascii="Times New Roman" w:hAnsi="Times New Roman" w:cs="Times New Roman"/>
          <w:sz w:val="20"/>
          <w:szCs w:val="20"/>
        </w:rPr>
        <w:t>Fuente: CIS.</w:t>
      </w:r>
      <w:r w:rsidR="00C14FD9">
        <w:rPr>
          <w:rFonts w:ascii="Times New Roman" w:hAnsi="Times New Roman" w:cs="Times New Roman"/>
          <w:sz w:val="20"/>
          <w:szCs w:val="20"/>
        </w:rPr>
        <w:t xml:space="preserve"> La línea discontinua muestra el % de apoyo medio de la muestra.</w:t>
      </w:r>
    </w:p>
    <w:p w14:paraId="270EBCE6" w14:textId="0630F818" w:rsidR="009115FC" w:rsidRPr="00F7271B" w:rsidRDefault="008D1C47" w:rsidP="008D1C47">
      <w:pPr>
        <w:spacing w:line="360" w:lineRule="auto"/>
        <w:jc w:val="center"/>
        <w:rPr>
          <w:rFonts w:ascii="Times New Roman" w:hAnsi="Times New Roman" w:cs="Times New Roman"/>
          <w:b/>
          <w:bCs/>
          <w:sz w:val="24"/>
          <w:szCs w:val="24"/>
        </w:rPr>
      </w:pPr>
      <w:r w:rsidRPr="00F7271B">
        <w:rPr>
          <w:rFonts w:ascii="Times New Roman" w:hAnsi="Times New Roman" w:cs="Times New Roman"/>
          <w:b/>
          <w:bCs/>
          <w:sz w:val="24"/>
          <w:szCs w:val="24"/>
        </w:rPr>
        <w:lastRenderedPageBreak/>
        <w:t>Gráfico 2. Probabilidades estimadas de cada clase social de votar a un bloque frente a otro en los comicios de 2019 (CI: 95%)</w:t>
      </w:r>
    </w:p>
    <w:p w14:paraId="76104549" w14:textId="59160E38" w:rsidR="008D1C47" w:rsidRDefault="008D1C47" w:rsidP="009115FC">
      <w:pPr>
        <w:spacing w:line="360" w:lineRule="auto"/>
        <w:jc w:val="center"/>
        <w:rPr>
          <w:rFonts w:ascii="Times New Roman" w:hAnsi="Times New Roman" w:cs="Times New Roman"/>
          <w:sz w:val="24"/>
          <w:szCs w:val="24"/>
        </w:rPr>
        <w:sectPr w:rsidR="008D1C47" w:rsidSect="00673F9B">
          <w:pgSz w:w="16838" w:h="11906" w:orient="landscape"/>
          <w:pgMar w:top="1701" w:right="1418" w:bottom="1701" w:left="1418" w:header="709" w:footer="709" w:gutter="0"/>
          <w:cols w:space="708"/>
          <w:docGrid w:linePitch="360"/>
        </w:sectPr>
      </w:pPr>
      <w:r>
        <w:rPr>
          <w:rFonts w:ascii="Times New Roman" w:hAnsi="Times New Roman" w:cs="Times New Roman"/>
          <w:noProof/>
          <w:sz w:val="24"/>
          <w:szCs w:val="24"/>
        </w:rPr>
        <w:drawing>
          <wp:inline distT="0" distB="0" distL="0" distR="0" wp14:anchorId="3E2C64E4" wp14:editId="41C3DD72">
            <wp:extent cx="8948814" cy="4838700"/>
            <wp:effectExtent l="0" t="0" r="5080" b="0"/>
            <wp:docPr id="1579310898" name="Imagen 6" descr="Mapa de color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10898" name="Imagen 6" descr="Mapa de colores&#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9018956" cy="4876626"/>
                    </a:xfrm>
                    <a:prstGeom prst="rect">
                      <a:avLst/>
                    </a:prstGeom>
                  </pic:spPr>
                </pic:pic>
              </a:graphicData>
            </a:graphic>
          </wp:inline>
        </w:drawing>
      </w:r>
    </w:p>
    <w:p w14:paraId="216AAFC1" w14:textId="38149CB5" w:rsidR="009115FC" w:rsidRPr="002522F2" w:rsidRDefault="009115FC" w:rsidP="009115FC">
      <w:pPr>
        <w:spacing w:line="360" w:lineRule="auto"/>
        <w:rPr>
          <w:rFonts w:ascii="Times New Roman" w:hAnsi="Times New Roman" w:cs="Times New Roman"/>
          <w:sz w:val="24"/>
          <w:szCs w:val="24"/>
        </w:rPr>
      </w:pPr>
      <w:r w:rsidRPr="002522F2">
        <w:rPr>
          <w:rFonts w:ascii="Times New Roman" w:hAnsi="Times New Roman" w:cs="Times New Roman"/>
          <w:sz w:val="24"/>
          <w:szCs w:val="24"/>
        </w:rPr>
        <w:lastRenderedPageBreak/>
        <w:t>El espacio polarizado del sistema de partidos español y las diferencias entre los tres polos se reflejan perfectamente en los valores políticos de los votantes</w:t>
      </w:r>
      <w:r>
        <w:rPr>
          <w:rFonts w:ascii="Times New Roman" w:hAnsi="Times New Roman" w:cs="Times New Roman"/>
          <w:sz w:val="24"/>
          <w:szCs w:val="24"/>
        </w:rPr>
        <w:t xml:space="preserve">, como podemos observar en </w:t>
      </w:r>
      <w:r w:rsidR="00F7271B">
        <w:rPr>
          <w:rFonts w:ascii="Times New Roman" w:hAnsi="Times New Roman" w:cs="Times New Roman"/>
          <w:sz w:val="24"/>
          <w:szCs w:val="24"/>
        </w:rPr>
        <w:t>el Gráfico 3</w:t>
      </w:r>
      <w:r w:rsidRPr="002522F2">
        <w:rPr>
          <w:rFonts w:ascii="Times New Roman" w:hAnsi="Times New Roman" w:cs="Times New Roman"/>
          <w:sz w:val="24"/>
          <w:szCs w:val="24"/>
        </w:rPr>
        <w:t xml:space="preserve">. Todas las dimensiones analizadas tienen una clara diferenciación ideológica, a excepción de la confianza en las instituciones, </w:t>
      </w:r>
      <w:r w:rsidR="00F7271B">
        <w:rPr>
          <w:rFonts w:ascii="Times New Roman" w:hAnsi="Times New Roman" w:cs="Times New Roman"/>
          <w:sz w:val="24"/>
          <w:szCs w:val="24"/>
        </w:rPr>
        <w:t>que, aunque es mucho más negativa entre los votantes de VOX, parece ser más positiva en la derecha tradicional que en la izquierda</w:t>
      </w:r>
      <w:r w:rsidRPr="002522F2">
        <w:rPr>
          <w:rFonts w:ascii="Times New Roman" w:hAnsi="Times New Roman" w:cs="Times New Roman"/>
          <w:sz w:val="24"/>
          <w:szCs w:val="24"/>
        </w:rPr>
        <w:t xml:space="preserve">. Esto puede explicarse por </w:t>
      </w:r>
      <w:r>
        <w:rPr>
          <w:rFonts w:ascii="Times New Roman" w:hAnsi="Times New Roman" w:cs="Times New Roman"/>
          <w:sz w:val="24"/>
          <w:szCs w:val="24"/>
        </w:rPr>
        <w:t xml:space="preserve">la fuerte retórica </w:t>
      </w:r>
      <w:r w:rsidRPr="002522F2">
        <w:rPr>
          <w:rFonts w:ascii="Times New Roman" w:hAnsi="Times New Roman" w:cs="Times New Roman"/>
          <w:sz w:val="24"/>
          <w:szCs w:val="24"/>
        </w:rPr>
        <w:t xml:space="preserve">populista de </w:t>
      </w:r>
      <w:r>
        <w:rPr>
          <w:rFonts w:ascii="Times New Roman" w:hAnsi="Times New Roman" w:cs="Times New Roman"/>
          <w:sz w:val="24"/>
          <w:szCs w:val="24"/>
        </w:rPr>
        <w:t>UP</w:t>
      </w:r>
      <w:r w:rsidRPr="002522F2">
        <w:rPr>
          <w:rFonts w:ascii="Times New Roman" w:hAnsi="Times New Roman" w:cs="Times New Roman"/>
          <w:sz w:val="24"/>
          <w:szCs w:val="24"/>
        </w:rPr>
        <w:t>, marcad</w:t>
      </w:r>
      <w:r>
        <w:rPr>
          <w:rFonts w:ascii="Times New Roman" w:hAnsi="Times New Roman" w:cs="Times New Roman"/>
          <w:sz w:val="24"/>
          <w:szCs w:val="24"/>
        </w:rPr>
        <w:t>a</w:t>
      </w:r>
      <w:r w:rsidRPr="002522F2">
        <w:rPr>
          <w:rFonts w:ascii="Times New Roman" w:hAnsi="Times New Roman" w:cs="Times New Roman"/>
          <w:sz w:val="24"/>
          <w:szCs w:val="24"/>
        </w:rPr>
        <w:t xml:space="preserve"> por una distinción entre el pueblo y la "casta política", que, </w:t>
      </w:r>
      <w:r>
        <w:rPr>
          <w:rFonts w:ascii="Times New Roman" w:hAnsi="Times New Roman" w:cs="Times New Roman"/>
          <w:sz w:val="24"/>
          <w:szCs w:val="24"/>
        </w:rPr>
        <w:t>aunque</w:t>
      </w:r>
      <w:r w:rsidRPr="002522F2">
        <w:rPr>
          <w:rFonts w:ascii="Times New Roman" w:hAnsi="Times New Roman" w:cs="Times New Roman"/>
          <w:sz w:val="24"/>
          <w:szCs w:val="24"/>
        </w:rPr>
        <w:t xml:space="preserve"> no es tan </w:t>
      </w:r>
      <w:r>
        <w:rPr>
          <w:rFonts w:ascii="Times New Roman" w:hAnsi="Times New Roman" w:cs="Times New Roman"/>
          <w:sz w:val="24"/>
          <w:szCs w:val="24"/>
        </w:rPr>
        <w:t xml:space="preserve">exacerbado </w:t>
      </w:r>
      <w:r w:rsidRPr="002522F2">
        <w:rPr>
          <w:rFonts w:ascii="Times New Roman" w:hAnsi="Times New Roman" w:cs="Times New Roman"/>
          <w:sz w:val="24"/>
          <w:szCs w:val="24"/>
        </w:rPr>
        <w:t xml:space="preserve">como lo fue en el nacimiento del partido político en el contexto 15-M, todavía </w:t>
      </w:r>
      <w:r w:rsidR="00F7271B">
        <w:rPr>
          <w:rFonts w:ascii="Times New Roman" w:hAnsi="Times New Roman" w:cs="Times New Roman"/>
          <w:sz w:val="24"/>
          <w:szCs w:val="24"/>
        </w:rPr>
        <w:t xml:space="preserve">estaba presente en los discursos de la formación en 2019; sin </w:t>
      </w:r>
      <w:r w:rsidRPr="002522F2">
        <w:rPr>
          <w:rFonts w:ascii="Times New Roman" w:hAnsi="Times New Roman" w:cs="Times New Roman"/>
          <w:sz w:val="24"/>
          <w:szCs w:val="24"/>
        </w:rPr>
        <w:t>embargo, este efecto ha sido moderado por el PSOE</w:t>
      </w:r>
      <w:r w:rsidR="00F7271B">
        <w:rPr>
          <w:rFonts w:ascii="Times New Roman" w:hAnsi="Times New Roman" w:cs="Times New Roman"/>
          <w:sz w:val="24"/>
          <w:szCs w:val="24"/>
        </w:rPr>
        <w:t>. Cabe señalar que estos resultados</w:t>
      </w:r>
      <w:r w:rsidRPr="002522F2">
        <w:rPr>
          <w:rFonts w:ascii="Times New Roman" w:hAnsi="Times New Roman" w:cs="Times New Roman"/>
          <w:sz w:val="24"/>
          <w:szCs w:val="24"/>
        </w:rPr>
        <w:t xml:space="preserve"> </w:t>
      </w:r>
      <w:r w:rsidR="00F7271B">
        <w:rPr>
          <w:rFonts w:ascii="Times New Roman" w:hAnsi="Times New Roman" w:cs="Times New Roman"/>
          <w:sz w:val="24"/>
          <w:szCs w:val="24"/>
        </w:rPr>
        <w:t xml:space="preserve">son similares a los que llegan </w:t>
      </w:r>
      <w:r w:rsidRPr="002522F2">
        <w:rPr>
          <w:rFonts w:ascii="Times New Roman" w:hAnsi="Times New Roman" w:cs="Times New Roman"/>
          <w:sz w:val="24"/>
          <w:szCs w:val="24"/>
        </w:rPr>
        <w:t xml:space="preserve">Turnbull-Dugarte et al. (2020) con la categorización del conjunto de datos </w:t>
      </w:r>
      <w:proofErr w:type="spellStart"/>
      <w:r w:rsidRPr="00534698">
        <w:rPr>
          <w:rFonts w:ascii="Times New Roman" w:hAnsi="Times New Roman" w:cs="Times New Roman"/>
          <w:i/>
          <w:iCs/>
          <w:sz w:val="24"/>
          <w:szCs w:val="24"/>
        </w:rPr>
        <w:t>PopuList</w:t>
      </w:r>
      <w:proofErr w:type="spellEnd"/>
      <w:r w:rsidR="0045049D">
        <w:rPr>
          <w:rFonts w:ascii="Times New Roman" w:hAnsi="Times New Roman" w:cs="Times New Roman"/>
          <w:sz w:val="24"/>
          <w:szCs w:val="24"/>
        </w:rPr>
        <w:t xml:space="preserve"> y a los que se señalan en el análisis del discurso de VOX por parte de Rama et al. (2021).</w:t>
      </w:r>
    </w:p>
    <w:p w14:paraId="14E54CD1" w14:textId="1B709D48" w:rsidR="009115FC" w:rsidRDefault="009115FC" w:rsidP="009115FC">
      <w:pPr>
        <w:spacing w:line="360" w:lineRule="auto"/>
        <w:rPr>
          <w:rFonts w:ascii="Times New Roman" w:hAnsi="Times New Roman" w:cs="Times New Roman"/>
          <w:sz w:val="24"/>
          <w:szCs w:val="24"/>
        </w:rPr>
      </w:pPr>
      <w:r w:rsidRPr="002522F2">
        <w:rPr>
          <w:rFonts w:ascii="Times New Roman" w:hAnsi="Times New Roman" w:cs="Times New Roman"/>
          <w:sz w:val="24"/>
          <w:szCs w:val="24"/>
        </w:rPr>
        <w:t>Por otro lado, es sorprendente que uno de los principales temas que VOX ha dominado en la agenda política, el nacionalismo español, sea la dimensión menos polarizada de las cinco examinadas</w:t>
      </w:r>
      <w:r w:rsidR="00F7271B">
        <w:rPr>
          <w:rFonts w:ascii="Times New Roman" w:hAnsi="Times New Roman" w:cs="Times New Roman"/>
          <w:sz w:val="24"/>
          <w:szCs w:val="24"/>
        </w:rPr>
        <w:t>, pese a tener a VOX a la cabeza de nuevo</w:t>
      </w:r>
      <w:r w:rsidRPr="002522F2">
        <w:rPr>
          <w:rFonts w:ascii="Times New Roman" w:hAnsi="Times New Roman" w:cs="Times New Roman"/>
          <w:sz w:val="24"/>
          <w:szCs w:val="24"/>
        </w:rPr>
        <w:t xml:space="preserve">. Creemos que esto puede explicarse por la formulación de la pregunta y la ausencia de otras para hacer un índice más completo, como hemos hecho con las otras dimensiones. Las más diferenciadas </w:t>
      </w:r>
      <w:r w:rsidR="00F7271B">
        <w:rPr>
          <w:rFonts w:ascii="Times New Roman" w:hAnsi="Times New Roman" w:cs="Times New Roman"/>
          <w:sz w:val="24"/>
          <w:szCs w:val="24"/>
        </w:rPr>
        <w:t>parecen ser</w:t>
      </w:r>
      <w:r w:rsidRPr="002522F2">
        <w:rPr>
          <w:rFonts w:ascii="Times New Roman" w:hAnsi="Times New Roman" w:cs="Times New Roman"/>
          <w:sz w:val="24"/>
          <w:szCs w:val="24"/>
        </w:rPr>
        <w:t xml:space="preserve"> la inmigración, que es otro tema dominado por la derecha radical, y la redistribución, </w:t>
      </w:r>
      <w:r w:rsidR="00F7271B">
        <w:rPr>
          <w:rFonts w:ascii="Times New Roman" w:hAnsi="Times New Roman" w:cs="Times New Roman"/>
          <w:sz w:val="24"/>
          <w:szCs w:val="24"/>
        </w:rPr>
        <w:t>dando soporte a nuestra hipótesis H3A</w:t>
      </w:r>
      <w:r w:rsidRPr="002522F2">
        <w:rPr>
          <w:rFonts w:ascii="Times New Roman" w:hAnsi="Times New Roman" w:cs="Times New Roman"/>
          <w:sz w:val="24"/>
          <w:szCs w:val="24"/>
        </w:rPr>
        <w:t xml:space="preserve"> y </w:t>
      </w:r>
      <w:r w:rsidR="00F7271B">
        <w:rPr>
          <w:rFonts w:ascii="Times New Roman" w:hAnsi="Times New Roman" w:cs="Times New Roman"/>
          <w:sz w:val="24"/>
          <w:szCs w:val="24"/>
        </w:rPr>
        <w:t>a</w:t>
      </w:r>
      <w:r w:rsidRPr="002522F2">
        <w:rPr>
          <w:rFonts w:ascii="Times New Roman" w:hAnsi="Times New Roman" w:cs="Times New Roman"/>
          <w:sz w:val="24"/>
          <w:szCs w:val="24"/>
        </w:rPr>
        <w:t xml:space="preserve">l análisis previo: la posición de VOX es extremista en cuestiones culturales y similar a la derecha dominante en cuestiones económicas, más cerca de la </w:t>
      </w:r>
      <w:r>
        <w:rPr>
          <w:rFonts w:ascii="Times New Roman" w:hAnsi="Times New Roman" w:cs="Times New Roman"/>
          <w:sz w:val="24"/>
          <w:szCs w:val="24"/>
        </w:rPr>
        <w:t>“</w:t>
      </w:r>
      <w:r w:rsidRPr="002522F2">
        <w:rPr>
          <w:rFonts w:ascii="Times New Roman" w:hAnsi="Times New Roman" w:cs="Times New Roman"/>
          <w:sz w:val="24"/>
          <w:szCs w:val="24"/>
        </w:rPr>
        <w:t>tercera ola</w:t>
      </w:r>
      <w:r>
        <w:rPr>
          <w:rFonts w:ascii="Times New Roman" w:hAnsi="Times New Roman" w:cs="Times New Roman"/>
          <w:sz w:val="24"/>
          <w:szCs w:val="24"/>
        </w:rPr>
        <w:t>”</w:t>
      </w:r>
      <w:r w:rsidRPr="002522F2">
        <w:rPr>
          <w:rFonts w:ascii="Times New Roman" w:hAnsi="Times New Roman" w:cs="Times New Roman"/>
          <w:sz w:val="24"/>
          <w:szCs w:val="24"/>
        </w:rPr>
        <w:t xml:space="preserve"> </w:t>
      </w:r>
      <w:r>
        <w:rPr>
          <w:rFonts w:ascii="Times New Roman" w:hAnsi="Times New Roman" w:cs="Times New Roman"/>
          <w:sz w:val="24"/>
          <w:szCs w:val="24"/>
        </w:rPr>
        <w:t>que de muchos partidos</w:t>
      </w:r>
      <w:r w:rsidRPr="002522F2">
        <w:rPr>
          <w:rFonts w:ascii="Times New Roman" w:hAnsi="Times New Roman" w:cs="Times New Roman"/>
          <w:sz w:val="24"/>
          <w:szCs w:val="24"/>
        </w:rPr>
        <w:t xml:space="preserve"> de la derecha radical europea (</w:t>
      </w:r>
      <w:proofErr w:type="spellStart"/>
      <w:r w:rsidRPr="002522F2">
        <w:rPr>
          <w:rFonts w:ascii="Times New Roman" w:hAnsi="Times New Roman" w:cs="Times New Roman"/>
          <w:sz w:val="24"/>
          <w:szCs w:val="24"/>
        </w:rPr>
        <w:t>Mudde</w:t>
      </w:r>
      <w:proofErr w:type="spellEnd"/>
      <w:r w:rsidRPr="002522F2">
        <w:rPr>
          <w:rFonts w:ascii="Times New Roman" w:hAnsi="Times New Roman" w:cs="Times New Roman"/>
          <w:sz w:val="24"/>
          <w:szCs w:val="24"/>
        </w:rPr>
        <w:t xml:space="preserve"> 2019; Navarro 2021b),</w:t>
      </w:r>
      <w:r>
        <w:rPr>
          <w:rFonts w:ascii="Times New Roman" w:hAnsi="Times New Roman" w:cs="Times New Roman"/>
          <w:sz w:val="24"/>
          <w:szCs w:val="24"/>
        </w:rPr>
        <w:t xml:space="preserve"> no produciendo ningún cambio importante</w:t>
      </w:r>
      <w:r w:rsidRPr="002522F2">
        <w:rPr>
          <w:rFonts w:ascii="Times New Roman" w:hAnsi="Times New Roman" w:cs="Times New Roman"/>
          <w:sz w:val="24"/>
          <w:szCs w:val="24"/>
        </w:rPr>
        <w:t xml:space="preserve"> en la configuración </w:t>
      </w:r>
      <w:r>
        <w:rPr>
          <w:rFonts w:ascii="Times New Roman" w:hAnsi="Times New Roman" w:cs="Times New Roman"/>
          <w:sz w:val="24"/>
          <w:szCs w:val="24"/>
        </w:rPr>
        <w:t xml:space="preserve">clásica </w:t>
      </w:r>
      <w:r w:rsidRPr="002522F2">
        <w:rPr>
          <w:rFonts w:ascii="Times New Roman" w:hAnsi="Times New Roman" w:cs="Times New Roman"/>
          <w:sz w:val="24"/>
          <w:szCs w:val="24"/>
        </w:rPr>
        <w:t xml:space="preserve">bipolar del sistema político español. Si comparamos los resultados con la dimensión económica </w:t>
      </w:r>
      <w:r w:rsidR="00172020">
        <w:rPr>
          <w:rFonts w:ascii="Times New Roman" w:hAnsi="Times New Roman" w:cs="Times New Roman"/>
          <w:sz w:val="24"/>
          <w:szCs w:val="24"/>
        </w:rPr>
        <w:t>en el espacio bipolar de</w:t>
      </w:r>
      <w:r w:rsidRPr="002522F2">
        <w:rPr>
          <w:rFonts w:ascii="Times New Roman" w:hAnsi="Times New Roman" w:cs="Times New Roman"/>
          <w:sz w:val="24"/>
          <w:szCs w:val="24"/>
        </w:rPr>
        <w:t xml:space="preserve"> </w:t>
      </w:r>
      <w:proofErr w:type="spellStart"/>
      <w:r w:rsidRPr="002522F2">
        <w:rPr>
          <w:rFonts w:ascii="Times New Roman" w:hAnsi="Times New Roman" w:cs="Times New Roman"/>
          <w:sz w:val="24"/>
          <w:szCs w:val="24"/>
        </w:rPr>
        <w:t>Oesch</w:t>
      </w:r>
      <w:proofErr w:type="spellEnd"/>
      <w:r w:rsidRPr="002522F2">
        <w:rPr>
          <w:rFonts w:ascii="Times New Roman" w:hAnsi="Times New Roman" w:cs="Times New Roman"/>
          <w:sz w:val="24"/>
          <w:szCs w:val="24"/>
        </w:rPr>
        <w:t xml:space="preserve"> y </w:t>
      </w:r>
      <w:proofErr w:type="spellStart"/>
      <w:r w:rsidRPr="002522F2">
        <w:rPr>
          <w:rFonts w:ascii="Times New Roman" w:hAnsi="Times New Roman" w:cs="Times New Roman"/>
          <w:sz w:val="24"/>
          <w:szCs w:val="24"/>
        </w:rPr>
        <w:t>Rennwald</w:t>
      </w:r>
      <w:proofErr w:type="spellEnd"/>
      <w:r w:rsidRPr="002522F2">
        <w:rPr>
          <w:rFonts w:ascii="Times New Roman" w:hAnsi="Times New Roman" w:cs="Times New Roman"/>
          <w:sz w:val="24"/>
          <w:szCs w:val="24"/>
        </w:rPr>
        <w:t xml:space="preserve"> (2018), </w:t>
      </w:r>
      <w:r>
        <w:rPr>
          <w:rFonts w:ascii="Times New Roman" w:hAnsi="Times New Roman" w:cs="Times New Roman"/>
          <w:sz w:val="24"/>
          <w:szCs w:val="24"/>
        </w:rPr>
        <w:t>aun cuando</w:t>
      </w:r>
      <w:r w:rsidRPr="002522F2">
        <w:rPr>
          <w:rFonts w:ascii="Times New Roman" w:hAnsi="Times New Roman" w:cs="Times New Roman"/>
          <w:sz w:val="24"/>
          <w:szCs w:val="24"/>
        </w:rPr>
        <w:t xml:space="preserve"> las cuestiones elegidas s</w:t>
      </w:r>
      <w:r>
        <w:rPr>
          <w:rFonts w:ascii="Times New Roman" w:hAnsi="Times New Roman" w:cs="Times New Roman"/>
          <w:sz w:val="24"/>
          <w:szCs w:val="24"/>
        </w:rPr>
        <w:t>o</w:t>
      </w:r>
      <w:r w:rsidRPr="002522F2">
        <w:rPr>
          <w:rFonts w:ascii="Times New Roman" w:hAnsi="Times New Roman" w:cs="Times New Roman"/>
          <w:sz w:val="24"/>
          <w:szCs w:val="24"/>
        </w:rPr>
        <w:t xml:space="preserve">n diferentes, </w:t>
      </w:r>
      <w:r w:rsidR="00172020">
        <w:rPr>
          <w:rFonts w:ascii="Times New Roman" w:hAnsi="Times New Roman" w:cs="Times New Roman"/>
          <w:sz w:val="24"/>
          <w:szCs w:val="24"/>
        </w:rPr>
        <w:t xml:space="preserve">encontramos posiciones similares </w:t>
      </w:r>
      <w:r>
        <w:rPr>
          <w:rFonts w:ascii="Times New Roman" w:hAnsi="Times New Roman" w:cs="Times New Roman"/>
          <w:sz w:val="24"/>
          <w:szCs w:val="24"/>
        </w:rPr>
        <w:t>a l</w:t>
      </w:r>
      <w:r w:rsidR="00172020">
        <w:rPr>
          <w:rFonts w:ascii="Times New Roman" w:hAnsi="Times New Roman" w:cs="Times New Roman"/>
          <w:sz w:val="24"/>
          <w:szCs w:val="24"/>
        </w:rPr>
        <w:t>a</w:t>
      </w:r>
      <w:r>
        <w:rPr>
          <w:rFonts w:ascii="Times New Roman" w:hAnsi="Times New Roman" w:cs="Times New Roman"/>
          <w:sz w:val="24"/>
          <w:szCs w:val="24"/>
        </w:rPr>
        <w:t>s de España</w:t>
      </w:r>
      <w:r w:rsidRPr="002522F2">
        <w:rPr>
          <w:rFonts w:ascii="Times New Roman" w:hAnsi="Times New Roman" w:cs="Times New Roman"/>
          <w:sz w:val="24"/>
          <w:szCs w:val="24"/>
        </w:rPr>
        <w:t xml:space="preserve"> para la derecha </w:t>
      </w:r>
      <w:r>
        <w:rPr>
          <w:rFonts w:ascii="Times New Roman" w:hAnsi="Times New Roman" w:cs="Times New Roman"/>
          <w:sz w:val="24"/>
          <w:szCs w:val="24"/>
        </w:rPr>
        <w:t xml:space="preserve">y la izquierda y una </w:t>
      </w:r>
      <w:r w:rsidR="00172020">
        <w:rPr>
          <w:rFonts w:ascii="Times New Roman" w:hAnsi="Times New Roman" w:cs="Times New Roman"/>
          <w:sz w:val="24"/>
          <w:szCs w:val="24"/>
        </w:rPr>
        <w:t>derecha radical</w:t>
      </w:r>
      <w:r>
        <w:rPr>
          <w:rFonts w:ascii="Times New Roman" w:hAnsi="Times New Roman" w:cs="Times New Roman"/>
          <w:sz w:val="24"/>
          <w:szCs w:val="24"/>
        </w:rPr>
        <w:t xml:space="preserve"> con una posición mucho más proteccionista en el ámbito económico.</w:t>
      </w:r>
    </w:p>
    <w:p w14:paraId="3BC0AF44" w14:textId="77777777" w:rsidR="009115FC" w:rsidRDefault="009115FC" w:rsidP="009115FC">
      <w:pPr>
        <w:spacing w:line="360" w:lineRule="auto"/>
        <w:rPr>
          <w:rFonts w:ascii="Times New Roman" w:hAnsi="Times New Roman" w:cs="Times New Roman"/>
          <w:sz w:val="24"/>
          <w:szCs w:val="24"/>
        </w:rPr>
      </w:pPr>
    </w:p>
    <w:p w14:paraId="6A10862A" w14:textId="77777777" w:rsidR="009115FC" w:rsidRDefault="009115FC" w:rsidP="009115FC">
      <w:pPr>
        <w:spacing w:line="360" w:lineRule="auto"/>
        <w:rPr>
          <w:rFonts w:ascii="Times New Roman" w:hAnsi="Times New Roman" w:cs="Times New Roman"/>
          <w:sz w:val="24"/>
          <w:szCs w:val="24"/>
        </w:rPr>
      </w:pPr>
    </w:p>
    <w:p w14:paraId="16F7D785" w14:textId="77777777" w:rsidR="009115FC" w:rsidRDefault="009115FC" w:rsidP="009115FC">
      <w:pPr>
        <w:spacing w:line="360" w:lineRule="auto"/>
        <w:rPr>
          <w:rFonts w:ascii="Times New Roman" w:hAnsi="Times New Roman" w:cs="Times New Roman"/>
          <w:sz w:val="24"/>
          <w:szCs w:val="24"/>
        </w:rPr>
      </w:pPr>
    </w:p>
    <w:p w14:paraId="52215F0D" w14:textId="77777777" w:rsidR="009115FC" w:rsidRDefault="009115FC" w:rsidP="009115FC">
      <w:pPr>
        <w:spacing w:line="360" w:lineRule="auto"/>
        <w:rPr>
          <w:rFonts w:ascii="Times New Roman" w:hAnsi="Times New Roman" w:cs="Times New Roman"/>
          <w:sz w:val="24"/>
          <w:szCs w:val="24"/>
        </w:rPr>
      </w:pPr>
    </w:p>
    <w:p w14:paraId="654857E0" w14:textId="79B9DD80" w:rsidR="009115FC" w:rsidRDefault="00F7271B" w:rsidP="009115FC">
      <w:pPr>
        <w:widowControl w:val="0"/>
        <w:spacing w:before="240" w:after="0" w:line="48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Gráfico</w:t>
      </w:r>
      <w:r w:rsidR="009115FC" w:rsidRPr="00005F57">
        <w:rPr>
          <w:rFonts w:ascii="Times New Roman" w:eastAsia="Times New Roman" w:hAnsi="Times New Roman" w:cs="Times New Roman"/>
          <w:b/>
          <w:bCs/>
          <w:sz w:val="24"/>
          <w:szCs w:val="24"/>
          <w:lang w:eastAsia="en-GB"/>
        </w:rPr>
        <w:t xml:space="preserve"> 3. </w:t>
      </w:r>
      <w:r>
        <w:rPr>
          <w:rFonts w:ascii="Times New Roman" w:eastAsia="Times New Roman" w:hAnsi="Times New Roman" w:cs="Times New Roman"/>
          <w:b/>
          <w:bCs/>
          <w:sz w:val="24"/>
          <w:szCs w:val="24"/>
          <w:lang w:eastAsia="en-GB"/>
        </w:rPr>
        <w:t>Distribución de los valores políticos en los diferentes bloques ideológicos (2019)</w:t>
      </w:r>
    </w:p>
    <w:p w14:paraId="23602AA2" w14:textId="3C395ED1" w:rsidR="009115FC" w:rsidRDefault="003C21C7" w:rsidP="009115FC">
      <w:pPr>
        <w:widowControl w:val="0"/>
        <w:spacing w:before="240" w:after="0" w:line="48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noProof/>
          <w:sz w:val="24"/>
          <w:szCs w:val="24"/>
          <w:lang w:eastAsia="en-GB"/>
          <w14:ligatures w14:val="standardContextual"/>
        </w:rPr>
        <w:drawing>
          <wp:inline distT="0" distB="0" distL="0" distR="0" wp14:anchorId="289C3EEF" wp14:editId="4752DC7C">
            <wp:extent cx="5736783" cy="4197350"/>
            <wp:effectExtent l="0" t="0" r="0" b="0"/>
            <wp:docPr id="34110088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00885" name="Imagen 1" descr="Gráfico, Histo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44628" cy="4203090"/>
                    </a:xfrm>
                    <a:prstGeom prst="rect">
                      <a:avLst/>
                    </a:prstGeom>
                  </pic:spPr>
                </pic:pic>
              </a:graphicData>
            </a:graphic>
          </wp:inline>
        </w:drawing>
      </w:r>
    </w:p>
    <w:p w14:paraId="7FF75223" w14:textId="75EA9AF4" w:rsidR="00E344CD" w:rsidRPr="00E344CD" w:rsidRDefault="00E344CD" w:rsidP="009115FC">
      <w:pPr>
        <w:widowControl w:val="0"/>
        <w:spacing w:before="240" w:after="0" w:line="480" w:lineRule="auto"/>
        <w:rPr>
          <w:rFonts w:ascii="Times New Roman" w:eastAsia="Times New Roman" w:hAnsi="Times New Roman" w:cs="Times New Roman"/>
          <w:sz w:val="20"/>
          <w:szCs w:val="20"/>
          <w:lang w:eastAsia="en-GB"/>
        </w:rPr>
      </w:pPr>
      <w:r w:rsidRPr="00E344CD">
        <w:rPr>
          <w:rFonts w:ascii="Times New Roman" w:eastAsia="Times New Roman" w:hAnsi="Times New Roman" w:cs="Times New Roman"/>
          <w:sz w:val="20"/>
          <w:szCs w:val="20"/>
          <w:lang w:eastAsia="en-GB"/>
        </w:rPr>
        <w:t>Fuente: ESS.</w:t>
      </w:r>
    </w:p>
    <w:tbl>
      <w:tblPr>
        <w:tblStyle w:val="TableGrid"/>
        <w:tblpPr w:leftFromText="141" w:rightFromText="141" w:vertAnchor="text" w:horzAnchor="margin" w:tblpY="305"/>
        <w:tblW w:w="0" w:type="auto"/>
        <w:tblLook w:val="04A0" w:firstRow="1" w:lastRow="0" w:firstColumn="1" w:lastColumn="0" w:noHBand="0" w:noVBand="1"/>
      </w:tblPr>
      <w:tblGrid>
        <w:gridCol w:w="8504"/>
      </w:tblGrid>
      <w:tr w:rsidR="009115FC" w:rsidRPr="009B0C73" w14:paraId="0C95C3A4" w14:textId="77777777" w:rsidTr="00925F96">
        <w:tc>
          <w:tcPr>
            <w:tcW w:w="0" w:type="auto"/>
            <w:tcBorders>
              <w:top w:val="nil"/>
              <w:left w:val="nil"/>
              <w:bottom w:val="nil"/>
              <w:right w:val="nil"/>
            </w:tcBorders>
          </w:tcPr>
          <w:p w14:paraId="3B503ECD" w14:textId="47493699" w:rsidR="009115FC" w:rsidRPr="00DA093B" w:rsidRDefault="009115FC" w:rsidP="00925F96">
            <w:pPr>
              <w:spacing w:line="360" w:lineRule="auto"/>
              <w:rPr>
                <w:rFonts w:ascii="Times New Roman" w:hAnsi="Times New Roman" w:cs="Times New Roman"/>
                <w:sz w:val="24"/>
                <w:szCs w:val="24"/>
              </w:rPr>
            </w:pPr>
            <w:r>
              <w:rPr>
                <w:rFonts w:ascii="Times New Roman" w:hAnsi="Times New Roman" w:cs="Times New Roman"/>
                <w:sz w:val="24"/>
                <w:szCs w:val="24"/>
              </w:rPr>
              <w:t xml:space="preserve">Señalamos en el Gráfico </w:t>
            </w:r>
            <w:r w:rsidR="00E344CD">
              <w:rPr>
                <w:rFonts w:ascii="Times New Roman" w:hAnsi="Times New Roman" w:cs="Times New Roman"/>
                <w:sz w:val="24"/>
                <w:szCs w:val="24"/>
              </w:rPr>
              <w:t>4</w:t>
            </w:r>
            <w:r w:rsidRPr="00DA093B">
              <w:rPr>
                <w:rFonts w:ascii="Times New Roman" w:hAnsi="Times New Roman" w:cs="Times New Roman"/>
                <w:sz w:val="24"/>
                <w:szCs w:val="24"/>
              </w:rPr>
              <w:t xml:space="preserve"> </w:t>
            </w:r>
            <w:r w:rsidR="00666C28">
              <w:rPr>
                <w:rFonts w:ascii="Times New Roman" w:hAnsi="Times New Roman" w:cs="Times New Roman"/>
                <w:sz w:val="24"/>
                <w:szCs w:val="24"/>
              </w:rPr>
              <w:t>los dos componentes más polarizados</w:t>
            </w:r>
            <w:r>
              <w:rPr>
                <w:rFonts w:ascii="Times New Roman" w:hAnsi="Times New Roman" w:cs="Times New Roman"/>
                <w:sz w:val="24"/>
                <w:szCs w:val="24"/>
              </w:rPr>
              <w:t xml:space="preserve">, la redistribución y la inmigración, </w:t>
            </w:r>
            <w:r w:rsidRPr="00DA093B">
              <w:rPr>
                <w:rFonts w:ascii="Times New Roman" w:hAnsi="Times New Roman" w:cs="Times New Roman"/>
                <w:sz w:val="24"/>
                <w:szCs w:val="24"/>
              </w:rPr>
              <w:t>con los valores medios</w:t>
            </w:r>
            <w:r>
              <w:rPr>
                <w:rFonts w:ascii="Times New Roman" w:hAnsi="Times New Roman" w:cs="Times New Roman"/>
                <w:sz w:val="24"/>
                <w:szCs w:val="24"/>
              </w:rPr>
              <w:t xml:space="preserve"> de estas</w:t>
            </w:r>
            <w:r w:rsidRPr="00DA093B">
              <w:rPr>
                <w:rFonts w:ascii="Times New Roman" w:hAnsi="Times New Roman" w:cs="Times New Roman"/>
                <w:sz w:val="24"/>
                <w:szCs w:val="24"/>
              </w:rPr>
              <w:t xml:space="preserve"> para cada clase y </w:t>
            </w:r>
            <w:r>
              <w:rPr>
                <w:rFonts w:ascii="Times New Roman" w:hAnsi="Times New Roman" w:cs="Times New Roman"/>
                <w:sz w:val="24"/>
                <w:szCs w:val="24"/>
              </w:rPr>
              <w:t>bloque ideológico</w:t>
            </w:r>
            <w:r w:rsidRPr="00DA093B">
              <w:rPr>
                <w:rFonts w:ascii="Times New Roman" w:hAnsi="Times New Roman" w:cs="Times New Roman"/>
                <w:sz w:val="24"/>
                <w:szCs w:val="24"/>
              </w:rPr>
              <w:t xml:space="preserve"> en España. En primer lugar, observamos una clara diferenciación entre dos espacios, aunque VOX representa una posición radical en el tramo de la derecha. Los partidos de izquierda son muy progresistas tanto en temas de inmigración como de redistribución, los partidos de derecha tienen una posición más </w:t>
            </w:r>
            <w:proofErr w:type="spellStart"/>
            <w:r w:rsidRPr="00DA093B">
              <w:rPr>
                <w:rFonts w:ascii="Times New Roman" w:hAnsi="Times New Roman" w:cs="Times New Roman"/>
                <w:sz w:val="24"/>
                <w:szCs w:val="24"/>
              </w:rPr>
              <w:t>anti-inmigración</w:t>
            </w:r>
            <w:proofErr w:type="spellEnd"/>
            <w:r w:rsidRPr="00DA093B">
              <w:rPr>
                <w:rFonts w:ascii="Times New Roman" w:hAnsi="Times New Roman" w:cs="Times New Roman"/>
                <w:sz w:val="24"/>
                <w:szCs w:val="24"/>
              </w:rPr>
              <w:t xml:space="preserve"> y una posición económica liberal, que</w:t>
            </w:r>
            <w:r>
              <w:rPr>
                <w:rFonts w:ascii="Times New Roman" w:hAnsi="Times New Roman" w:cs="Times New Roman"/>
                <w:sz w:val="24"/>
                <w:szCs w:val="24"/>
              </w:rPr>
              <w:t>,</w:t>
            </w:r>
            <w:r w:rsidRPr="00DA093B">
              <w:rPr>
                <w:rFonts w:ascii="Times New Roman" w:hAnsi="Times New Roman" w:cs="Times New Roman"/>
                <w:sz w:val="24"/>
                <w:szCs w:val="24"/>
              </w:rPr>
              <w:t xml:space="preserve"> como hemos dicho antes, es compartida por </w:t>
            </w:r>
            <w:r>
              <w:rPr>
                <w:rFonts w:ascii="Times New Roman" w:hAnsi="Times New Roman" w:cs="Times New Roman"/>
                <w:sz w:val="24"/>
                <w:szCs w:val="24"/>
              </w:rPr>
              <w:t>VOX</w:t>
            </w:r>
            <w:r w:rsidRPr="00DA093B">
              <w:rPr>
                <w:rFonts w:ascii="Times New Roman" w:hAnsi="Times New Roman" w:cs="Times New Roman"/>
                <w:sz w:val="24"/>
                <w:szCs w:val="24"/>
              </w:rPr>
              <w:t>. Los resultados de los datos de</w:t>
            </w:r>
            <w:r>
              <w:rPr>
                <w:rFonts w:ascii="Times New Roman" w:hAnsi="Times New Roman" w:cs="Times New Roman"/>
                <w:sz w:val="24"/>
                <w:szCs w:val="24"/>
              </w:rPr>
              <w:t>l</w:t>
            </w:r>
            <w:r w:rsidRPr="00DA093B">
              <w:rPr>
                <w:rFonts w:ascii="Times New Roman" w:hAnsi="Times New Roman" w:cs="Times New Roman"/>
                <w:sz w:val="24"/>
                <w:szCs w:val="24"/>
              </w:rPr>
              <w:t xml:space="preserve"> CMP de Turnbull-Dugarte et al. (2020) y Navarro (2021b) coinciden con el gráfico</w:t>
            </w:r>
            <w:r>
              <w:rPr>
                <w:rFonts w:ascii="Times New Roman" w:hAnsi="Times New Roman" w:cs="Times New Roman"/>
                <w:sz w:val="24"/>
                <w:szCs w:val="24"/>
              </w:rPr>
              <w:t>, por lo que podemos afirmar que los votantes son coherentes en sus elecciones,</w:t>
            </w:r>
            <w:r w:rsidRPr="00DA093B">
              <w:rPr>
                <w:rFonts w:ascii="Times New Roman" w:hAnsi="Times New Roman" w:cs="Times New Roman"/>
                <w:sz w:val="24"/>
                <w:szCs w:val="24"/>
              </w:rPr>
              <w:t xml:space="preserve"> clasifican</w:t>
            </w:r>
            <w:r>
              <w:rPr>
                <w:rFonts w:ascii="Times New Roman" w:hAnsi="Times New Roman" w:cs="Times New Roman"/>
                <w:sz w:val="24"/>
                <w:szCs w:val="24"/>
              </w:rPr>
              <w:t>do</w:t>
            </w:r>
            <w:r w:rsidRPr="00DA093B">
              <w:rPr>
                <w:rFonts w:ascii="Times New Roman" w:hAnsi="Times New Roman" w:cs="Times New Roman"/>
                <w:sz w:val="24"/>
                <w:szCs w:val="24"/>
              </w:rPr>
              <w:t xml:space="preserve"> a los partidos en función de sus programas, </w:t>
            </w:r>
            <w:r w:rsidRPr="00DA093B">
              <w:rPr>
                <w:rFonts w:ascii="Times New Roman" w:hAnsi="Times New Roman" w:cs="Times New Roman"/>
                <w:sz w:val="24"/>
                <w:szCs w:val="24"/>
              </w:rPr>
              <w:lastRenderedPageBreak/>
              <w:t>aunque esta posición puede verse modificada por el discurso, las alianzas y los logros políticos de cada partido</w:t>
            </w:r>
            <w:r>
              <w:rPr>
                <w:rFonts w:ascii="Times New Roman" w:hAnsi="Times New Roman" w:cs="Times New Roman"/>
                <w:sz w:val="24"/>
                <w:szCs w:val="24"/>
              </w:rPr>
              <w:t>.</w:t>
            </w:r>
          </w:p>
          <w:p w14:paraId="10860FEC" w14:textId="1E603A4B" w:rsidR="009115FC" w:rsidRPr="00DA093B" w:rsidRDefault="009115FC" w:rsidP="00925F96">
            <w:pPr>
              <w:spacing w:line="360" w:lineRule="auto"/>
              <w:rPr>
                <w:rFonts w:ascii="Times New Roman" w:hAnsi="Times New Roman" w:cs="Times New Roman"/>
                <w:sz w:val="24"/>
                <w:szCs w:val="24"/>
              </w:rPr>
            </w:pPr>
            <w:r w:rsidRPr="00DA093B">
              <w:rPr>
                <w:rFonts w:ascii="Times New Roman" w:hAnsi="Times New Roman" w:cs="Times New Roman"/>
                <w:sz w:val="24"/>
                <w:szCs w:val="24"/>
              </w:rPr>
              <w:t xml:space="preserve">Si pasamos ahora a observar la posición de las clases, vemos una clara separación entre cinco clases </w:t>
            </w:r>
            <w:r w:rsidR="00E344CD">
              <w:rPr>
                <w:rFonts w:ascii="Times New Roman" w:hAnsi="Times New Roman" w:cs="Times New Roman"/>
                <w:sz w:val="24"/>
                <w:szCs w:val="24"/>
              </w:rPr>
              <w:t>más cercanas a la</w:t>
            </w:r>
            <w:r w:rsidRPr="00DA093B">
              <w:rPr>
                <w:rFonts w:ascii="Times New Roman" w:hAnsi="Times New Roman" w:cs="Times New Roman"/>
                <w:sz w:val="24"/>
                <w:szCs w:val="24"/>
              </w:rPr>
              <w:t xml:space="preserve"> izquierda (profesionales socioculturales, oficinistas y trabajadores manuales y de servicios) y cuatro clases </w:t>
            </w:r>
            <w:r w:rsidR="00E344CD">
              <w:rPr>
                <w:rFonts w:ascii="Times New Roman" w:hAnsi="Times New Roman" w:cs="Times New Roman"/>
                <w:sz w:val="24"/>
                <w:szCs w:val="24"/>
              </w:rPr>
              <w:t>más cercanas a la</w:t>
            </w:r>
            <w:r w:rsidRPr="00DA093B">
              <w:rPr>
                <w:rFonts w:ascii="Times New Roman" w:hAnsi="Times New Roman" w:cs="Times New Roman"/>
                <w:sz w:val="24"/>
                <w:szCs w:val="24"/>
              </w:rPr>
              <w:t xml:space="preserve"> derecha (profesionales técnicos y autónomos, directivos y burgueses), que, teóricamente, se alinearán con los dos polos diferentes del espacio bidimensional. Si observamos los resultados de</w:t>
            </w:r>
            <w:r w:rsidR="00E344CD">
              <w:rPr>
                <w:rFonts w:ascii="Times New Roman" w:hAnsi="Times New Roman" w:cs="Times New Roman"/>
                <w:sz w:val="24"/>
                <w:szCs w:val="24"/>
              </w:rPr>
              <w:t>l gráfico 2</w:t>
            </w:r>
            <w:r w:rsidRPr="00DA093B">
              <w:rPr>
                <w:rFonts w:ascii="Times New Roman" w:hAnsi="Times New Roman" w:cs="Times New Roman"/>
                <w:sz w:val="24"/>
                <w:szCs w:val="24"/>
              </w:rPr>
              <w:t xml:space="preserve">, </w:t>
            </w:r>
            <w:r w:rsidR="00E344CD">
              <w:rPr>
                <w:rFonts w:ascii="Times New Roman" w:hAnsi="Times New Roman" w:cs="Times New Roman"/>
                <w:sz w:val="24"/>
                <w:szCs w:val="24"/>
              </w:rPr>
              <w:t>vemos que los profesionales y los oficinistas no siguen el comportamiento esperado, ya que se mantienen, en la mayoría de los comicios, en una posición intermedia</w:t>
            </w:r>
            <w:r>
              <w:rPr>
                <w:rFonts w:ascii="Times New Roman" w:hAnsi="Times New Roman" w:cs="Times New Roman"/>
                <w:sz w:val="24"/>
                <w:szCs w:val="24"/>
              </w:rPr>
              <w:t xml:space="preserve">, </w:t>
            </w:r>
            <w:r w:rsidR="00E344CD">
              <w:rPr>
                <w:rFonts w:ascii="Times New Roman" w:hAnsi="Times New Roman" w:cs="Times New Roman"/>
                <w:sz w:val="24"/>
                <w:szCs w:val="24"/>
              </w:rPr>
              <w:t xml:space="preserve">posiblemente, como hemos comentado, fruto del apoyo ambivalente de estas clases a los nuevos partidos, como UP y Cs (Albertos 2015; Garzón 2019). </w:t>
            </w:r>
            <w:r>
              <w:rPr>
                <w:rFonts w:ascii="Times New Roman" w:hAnsi="Times New Roman" w:cs="Times New Roman"/>
                <w:sz w:val="24"/>
                <w:szCs w:val="24"/>
              </w:rPr>
              <w:t>Por lo demás, el voto de clase parece coincidir con la distancia vectorial de los diferentes grupos a los bloques ideológicos</w:t>
            </w:r>
            <w:r w:rsidR="00E344CD">
              <w:rPr>
                <w:rFonts w:ascii="Times New Roman" w:hAnsi="Times New Roman" w:cs="Times New Roman"/>
                <w:sz w:val="24"/>
                <w:szCs w:val="24"/>
              </w:rPr>
              <w:t>, especialmente notable en la volatilidad observada por los trabajadores de servicios, que se encuentran en un punto intermedio entre la derecha y la izquierda en el gráfico</w:t>
            </w:r>
            <w:r>
              <w:rPr>
                <w:rFonts w:ascii="Times New Roman" w:hAnsi="Times New Roman" w:cs="Times New Roman"/>
                <w:sz w:val="24"/>
                <w:szCs w:val="24"/>
              </w:rPr>
              <w:t xml:space="preserve">. Además, las clases sociales parecen situarse de manera muy similar al espacio europeo analizado por </w:t>
            </w:r>
            <w:proofErr w:type="spellStart"/>
            <w:r>
              <w:rPr>
                <w:rFonts w:ascii="Times New Roman" w:hAnsi="Times New Roman" w:cs="Times New Roman"/>
                <w:sz w:val="24"/>
                <w:szCs w:val="24"/>
              </w:rPr>
              <w:t>Oesch</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Rennwald</w:t>
            </w:r>
            <w:proofErr w:type="spellEnd"/>
            <w:r>
              <w:rPr>
                <w:rFonts w:ascii="Times New Roman" w:hAnsi="Times New Roman" w:cs="Times New Roman"/>
                <w:sz w:val="24"/>
                <w:szCs w:val="24"/>
              </w:rPr>
              <w:t xml:space="preserve"> (2018), lo que nos sugiere que las preferencias de estas permanecen estables y los cambios en su voto dependen de las posiciones de los partidos.</w:t>
            </w:r>
          </w:p>
          <w:p w14:paraId="021D9539" w14:textId="6D7A2CFC" w:rsidR="009115FC" w:rsidRDefault="00E344CD" w:rsidP="00925F96">
            <w:pPr>
              <w:spacing w:line="360" w:lineRule="auto"/>
              <w:rPr>
                <w:rFonts w:ascii="Times New Roman" w:hAnsi="Times New Roman" w:cs="Times New Roman"/>
                <w:sz w:val="24"/>
                <w:szCs w:val="24"/>
              </w:rPr>
            </w:pPr>
            <w:r>
              <w:rPr>
                <w:rFonts w:ascii="Times New Roman" w:hAnsi="Times New Roman" w:cs="Times New Roman"/>
                <w:sz w:val="24"/>
                <w:szCs w:val="24"/>
              </w:rPr>
              <w:t>Con respecto a VOX,</w:t>
            </w:r>
            <w:r w:rsidR="00172020">
              <w:rPr>
                <w:rFonts w:ascii="Times New Roman" w:hAnsi="Times New Roman" w:cs="Times New Roman"/>
                <w:sz w:val="24"/>
                <w:szCs w:val="24"/>
              </w:rPr>
              <w:t xml:space="preserve"> como hemos visto en el gráfico anterior, está en un extremo ideológico con respecto a los demás puntos del espacio, alejado del punto céntrico que ocupan los partidos de la derecha radical en Europa. Precisamente por esto su apoyo clasista es ambivalente, posiblemente arrastrando a individuos de todas las clases cuyos valores sean más extremistas, sobre todo en lo que respecta a la actitud frente a los migrantes. No obstante, cabe resaltar que los empresarios, pese a estar más cerca de la posición de la derecha tradicional, son quienes tienen más probabilidades de ser atraídos por VOX.</w:t>
            </w:r>
          </w:p>
          <w:p w14:paraId="43F25FEF" w14:textId="77777777" w:rsidR="009115FC" w:rsidRDefault="009115FC" w:rsidP="00925F96">
            <w:pPr>
              <w:spacing w:line="360" w:lineRule="auto"/>
              <w:rPr>
                <w:rFonts w:ascii="Times New Roman" w:hAnsi="Times New Roman" w:cs="Times New Roman"/>
                <w:sz w:val="24"/>
                <w:szCs w:val="24"/>
              </w:rPr>
            </w:pPr>
          </w:p>
          <w:p w14:paraId="44571E75" w14:textId="77777777" w:rsidR="009115FC" w:rsidRDefault="009115FC" w:rsidP="00925F96">
            <w:pPr>
              <w:spacing w:line="360" w:lineRule="auto"/>
              <w:rPr>
                <w:rFonts w:ascii="Times New Roman" w:hAnsi="Times New Roman" w:cs="Times New Roman"/>
                <w:sz w:val="24"/>
                <w:szCs w:val="24"/>
              </w:rPr>
            </w:pPr>
          </w:p>
          <w:p w14:paraId="5D3835AF" w14:textId="77777777" w:rsidR="009115FC" w:rsidRDefault="009115FC" w:rsidP="00925F96">
            <w:pPr>
              <w:spacing w:line="360" w:lineRule="auto"/>
              <w:rPr>
                <w:rFonts w:ascii="Times New Roman" w:hAnsi="Times New Roman" w:cs="Times New Roman"/>
                <w:sz w:val="24"/>
                <w:szCs w:val="24"/>
              </w:rPr>
            </w:pPr>
          </w:p>
          <w:p w14:paraId="507069D8" w14:textId="77777777" w:rsidR="009115FC" w:rsidRDefault="009115FC" w:rsidP="00925F96">
            <w:pPr>
              <w:spacing w:line="360" w:lineRule="auto"/>
              <w:rPr>
                <w:rFonts w:ascii="Times New Roman" w:hAnsi="Times New Roman" w:cs="Times New Roman"/>
                <w:sz w:val="24"/>
                <w:szCs w:val="24"/>
              </w:rPr>
            </w:pPr>
          </w:p>
          <w:p w14:paraId="03995332" w14:textId="77777777" w:rsidR="009115FC" w:rsidRDefault="009115FC" w:rsidP="00925F96">
            <w:pPr>
              <w:spacing w:line="360" w:lineRule="auto"/>
              <w:rPr>
                <w:rFonts w:ascii="Times New Roman" w:hAnsi="Times New Roman" w:cs="Times New Roman"/>
                <w:sz w:val="24"/>
                <w:szCs w:val="24"/>
              </w:rPr>
            </w:pPr>
          </w:p>
          <w:p w14:paraId="7600825B" w14:textId="77777777" w:rsidR="009115FC" w:rsidRPr="00650510" w:rsidRDefault="009115FC" w:rsidP="00925F96">
            <w:pPr>
              <w:spacing w:line="360" w:lineRule="auto"/>
              <w:rPr>
                <w:rFonts w:ascii="Times New Roman" w:hAnsi="Times New Roman" w:cs="Times New Roman"/>
                <w:sz w:val="24"/>
                <w:szCs w:val="24"/>
              </w:rPr>
            </w:pPr>
          </w:p>
        </w:tc>
      </w:tr>
    </w:tbl>
    <w:p w14:paraId="687F1150" w14:textId="77777777" w:rsidR="009115FC" w:rsidRPr="00DA2B18" w:rsidRDefault="009115FC" w:rsidP="009115FC">
      <w:pPr>
        <w:spacing w:line="360" w:lineRule="auto"/>
        <w:rPr>
          <w:rFonts w:ascii="Times New Roman" w:hAnsi="Times New Roman" w:cs="Times New Roman"/>
          <w:sz w:val="2"/>
          <w:szCs w:val="24"/>
        </w:rPr>
      </w:pPr>
    </w:p>
    <w:p w14:paraId="6DC826BE" w14:textId="5B97778E" w:rsidR="009115FC" w:rsidRPr="00370B39" w:rsidRDefault="009115FC" w:rsidP="009115FC">
      <w:pPr>
        <w:spacing w:line="360" w:lineRule="auto"/>
        <w:rPr>
          <w:rFonts w:ascii="Times New Roman" w:hAnsi="Times New Roman" w:cs="Times New Roman"/>
          <w:b/>
          <w:sz w:val="24"/>
          <w:szCs w:val="24"/>
        </w:rPr>
      </w:pPr>
      <w:r w:rsidRPr="00370B39">
        <w:rPr>
          <w:rFonts w:ascii="Times New Roman" w:hAnsi="Times New Roman" w:cs="Times New Roman"/>
          <w:b/>
          <w:sz w:val="24"/>
          <w:szCs w:val="24"/>
        </w:rPr>
        <w:lastRenderedPageBreak/>
        <w:t xml:space="preserve">Gráfico </w:t>
      </w:r>
      <w:r w:rsidR="00E344CD">
        <w:rPr>
          <w:rFonts w:ascii="Times New Roman" w:hAnsi="Times New Roman" w:cs="Times New Roman"/>
          <w:b/>
          <w:sz w:val="24"/>
          <w:szCs w:val="24"/>
        </w:rPr>
        <w:t>4</w:t>
      </w:r>
      <w:r w:rsidRPr="00370B39">
        <w:rPr>
          <w:rFonts w:ascii="Times New Roman" w:hAnsi="Times New Roman" w:cs="Times New Roman"/>
          <w:b/>
          <w:sz w:val="24"/>
          <w:szCs w:val="24"/>
        </w:rPr>
        <w:t>. Posiciones en los ejes de inmigración y redistribución de los bloques ideológicos y las clases sociales</w:t>
      </w:r>
      <w:r>
        <w:rPr>
          <w:rFonts w:ascii="Times New Roman" w:hAnsi="Times New Roman" w:cs="Times New Roman"/>
          <w:b/>
          <w:sz w:val="24"/>
          <w:szCs w:val="24"/>
        </w:rPr>
        <w:t xml:space="preserve"> (2019)</w:t>
      </w:r>
    </w:p>
    <w:p w14:paraId="32832A74" w14:textId="77777777" w:rsidR="009115FC" w:rsidRDefault="009115FC" w:rsidP="009115FC">
      <w:pPr>
        <w:spacing w:line="240" w:lineRule="auto"/>
        <w:jc w:val="center"/>
        <w:rPr>
          <w:rFonts w:ascii="Times New Roman" w:hAnsi="Times New Roman" w:cs="Times New Roman"/>
          <w:sz w:val="24"/>
          <w:szCs w:val="24"/>
        </w:rPr>
      </w:pPr>
      <w:r>
        <w:rPr>
          <w:noProof/>
        </w:rPr>
        <w:drawing>
          <wp:inline distT="0" distB="0" distL="0" distR="0" wp14:anchorId="4D487945" wp14:editId="0DE87A65">
            <wp:extent cx="5400040" cy="2908300"/>
            <wp:effectExtent l="0" t="0" r="0" b="6350"/>
            <wp:docPr id="52651799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17990" name="Imagen 1" descr="Gráfico, Gráfico de dispersión&#10;&#10;Descripción generada automáticamente"/>
                    <pic:cNvPicPr/>
                  </pic:nvPicPr>
                  <pic:blipFill rotWithShape="1">
                    <a:blip r:embed="rId15"/>
                    <a:srcRect t="6530"/>
                    <a:stretch/>
                  </pic:blipFill>
                  <pic:spPr bwMode="auto">
                    <a:xfrm>
                      <a:off x="0" y="0"/>
                      <a:ext cx="5400040" cy="2908300"/>
                    </a:xfrm>
                    <a:prstGeom prst="rect">
                      <a:avLst/>
                    </a:prstGeom>
                    <a:ln>
                      <a:noFill/>
                    </a:ln>
                    <a:extLst>
                      <a:ext uri="{53640926-AAD7-44D8-BBD7-CCE9431645EC}">
                        <a14:shadowObscured xmlns:a14="http://schemas.microsoft.com/office/drawing/2010/main"/>
                      </a:ext>
                    </a:extLst>
                  </pic:spPr>
                </pic:pic>
              </a:graphicData>
            </a:graphic>
          </wp:inline>
        </w:drawing>
      </w:r>
    </w:p>
    <w:p w14:paraId="6D007F7A" w14:textId="4A296ED3" w:rsidR="009115FC" w:rsidRPr="00E344CD" w:rsidRDefault="009115FC" w:rsidP="009115FC">
      <w:pPr>
        <w:spacing w:line="240" w:lineRule="auto"/>
        <w:rPr>
          <w:rFonts w:ascii="Times New Roman" w:hAnsi="Times New Roman" w:cs="Times New Roman"/>
          <w:iCs/>
          <w:sz w:val="20"/>
        </w:rPr>
      </w:pPr>
      <w:r w:rsidRPr="00E344CD">
        <w:rPr>
          <w:rFonts w:ascii="Times New Roman" w:hAnsi="Times New Roman" w:cs="Times New Roman"/>
          <w:iCs/>
          <w:sz w:val="20"/>
        </w:rPr>
        <w:t>Fuente: ESS.</w:t>
      </w:r>
      <w:r w:rsidR="00E344CD" w:rsidRPr="00E344CD">
        <w:rPr>
          <w:rFonts w:ascii="Times New Roman" w:hAnsi="Times New Roman" w:cs="Times New Roman"/>
          <w:iCs/>
          <w:sz w:val="20"/>
        </w:rPr>
        <w:t xml:space="preserve"> Los indicadores han sido cambiados para hacer el gráfico similar a los de la literatura analizada: </w:t>
      </w:r>
      <w:proofErr w:type="spellStart"/>
      <w:r w:rsidR="00E344CD" w:rsidRPr="00E344CD">
        <w:rPr>
          <w:rFonts w:ascii="Times New Roman" w:hAnsi="Times New Roman" w:cs="Times New Roman"/>
          <w:iCs/>
          <w:sz w:val="20"/>
        </w:rPr>
        <w:t>Oesch</w:t>
      </w:r>
      <w:proofErr w:type="spellEnd"/>
      <w:r w:rsidR="00E344CD" w:rsidRPr="00E344CD">
        <w:rPr>
          <w:rFonts w:ascii="Times New Roman" w:hAnsi="Times New Roman" w:cs="Times New Roman"/>
          <w:iCs/>
          <w:sz w:val="20"/>
        </w:rPr>
        <w:t xml:space="preserve"> y </w:t>
      </w:r>
      <w:proofErr w:type="spellStart"/>
      <w:r w:rsidR="00E344CD" w:rsidRPr="00E344CD">
        <w:rPr>
          <w:rFonts w:ascii="Times New Roman" w:hAnsi="Times New Roman" w:cs="Times New Roman"/>
          <w:iCs/>
          <w:sz w:val="20"/>
        </w:rPr>
        <w:t>Rennwald</w:t>
      </w:r>
      <w:proofErr w:type="spellEnd"/>
      <w:r w:rsidR="00E344CD" w:rsidRPr="00E344CD">
        <w:rPr>
          <w:rFonts w:ascii="Times New Roman" w:hAnsi="Times New Roman" w:cs="Times New Roman"/>
          <w:iCs/>
          <w:sz w:val="20"/>
        </w:rPr>
        <w:t xml:space="preserve"> (2018), Turnbull-Dugarte et al. (2020) Y Navarro (2021b).</w:t>
      </w:r>
    </w:p>
    <w:p w14:paraId="11404E67" w14:textId="77777777" w:rsidR="00E344CD" w:rsidRPr="00752E10" w:rsidRDefault="00E344CD" w:rsidP="009115FC">
      <w:pPr>
        <w:spacing w:line="240" w:lineRule="auto"/>
        <w:rPr>
          <w:rFonts w:ascii="Times New Roman" w:hAnsi="Times New Roman" w:cs="Times New Roman"/>
          <w:i/>
          <w:szCs w:val="24"/>
        </w:rPr>
      </w:pPr>
    </w:p>
    <w:p w14:paraId="47275545" w14:textId="77777777" w:rsidR="009115FC" w:rsidRPr="009E7B99" w:rsidRDefault="009115FC" w:rsidP="009115FC">
      <w:pPr>
        <w:spacing w:line="360" w:lineRule="auto"/>
        <w:rPr>
          <w:rFonts w:ascii="Times New Roman" w:hAnsi="Times New Roman" w:cs="Times New Roman"/>
          <w:b/>
          <w:bCs/>
          <w:sz w:val="24"/>
          <w:szCs w:val="24"/>
        </w:rPr>
      </w:pPr>
      <w:r w:rsidRPr="009E7B99">
        <w:rPr>
          <w:rFonts w:ascii="Times New Roman" w:hAnsi="Times New Roman" w:cs="Times New Roman"/>
          <w:b/>
          <w:bCs/>
          <w:sz w:val="24"/>
          <w:szCs w:val="24"/>
        </w:rPr>
        <w:t>Conclusi</w:t>
      </w:r>
      <w:r>
        <w:rPr>
          <w:rFonts w:ascii="Times New Roman" w:hAnsi="Times New Roman" w:cs="Times New Roman"/>
          <w:b/>
          <w:bCs/>
          <w:sz w:val="24"/>
          <w:szCs w:val="24"/>
        </w:rPr>
        <w:t>ones</w:t>
      </w:r>
    </w:p>
    <w:p w14:paraId="4AFF0BE9" w14:textId="28520467" w:rsidR="009115FC" w:rsidRPr="00AF69E5" w:rsidRDefault="009115FC" w:rsidP="009115FC">
      <w:pPr>
        <w:spacing w:line="360" w:lineRule="auto"/>
        <w:rPr>
          <w:rFonts w:ascii="Times New Roman" w:hAnsi="Times New Roman" w:cs="Times New Roman"/>
          <w:sz w:val="24"/>
          <w:szCs w:val="24"/>
        </w:rPr>
      </w:pPr>
      <w:r w:rsidRPr="00AF69E5">
        <w:rPr>
          <w:rFonts w:ascii="Times New Roman" w:hAnsi="Times New Roman" w:cs="Times New Roman"/>
          <w:sz w:val="24"/>
          <w:szCs w:val="24"/>
        </w:rPr>
        <w:t xml:space="preserve">España ya no es un país sin derecha radical, pero </w:t>
      </w:r>
      <w:r w:rsidR="00CD009F">
        <w:rPr>
          <w:rFonts w:ascii="Times New Roman" w:hAnsi="Times New Roman" w:cs="Times New Roman"/>
          <w:sz w:val="24"/>
          <w:szCs w:val="24"/>
        </w:rPr>
        <w:t>ha seguido siendo</w:t>
      </w:r>
      <w:r w:rsidRPr="00AF69E5">
        <w:rPr>
          <w:rFonts w:ascii="Times New Roman" w:hAnsi="Times New Roman" w:cs="Times New Roman"/>
          <w:sz w:val="24"/>
          <w:szCs w:val="24"/>
        </w:rPr>
        <w:t xml:space="preserve"> un país sin espacio tripolar</w:t>
      </w:r>
      <w:r w:rsidR="00CD009F">
        <w:rPr>
          <w:rFonts w:ascii="Times New Roman" w:hAnsi="Times New Roman" w:cs="Times New Roman"/>
          <w:sz w:val="24"/>
          <w:szCs w:val="24"/>
        </w:rPr>
        <w:t>, al menos hasta 2019</w:t>
      </w:r>
      <w:r w:rsidRPr="00AF69E5">
        <w:rPr>
          <w:rFonts w:ascii="Times New Roman" w:hAnsi="Times New Roman" w:cs="Times New Roman"/>
          <w:sz w:val="24"/>
          <w:szCs w:val="24"/>
        </w:rPr>
        <w:t xml:space="preserve">, siendo una excepción en Europa occidental. La aparición de tres nuevos partidos desde 2015 ha </w:t>
      </w:r>
      <w:r w:rsidR="00CD009F">
        <w:rPr>
          <w:rFonts w:ascii="Times New Roman" w:hAnsi="Times New Roman" w:cs="Times New Roman"/>
          <w:sz w:val="24"/>
          <w:szCs w:val="24"/>
        </w:rPr>
        <w:t>mantenido más que difuminado las diferencias de clase entre los bloques de izquierda y derecha</w:t>
      </w:r>
      <w:r w:rsidRPr="00AF69E5">
        <w:rPr>
          <w:rFonts w:ascii="Times New Roman" w:hAnsi="Times New Roman" w:cs="Times New Roman"/>
          <w:sz w:val="24"/>
          <w:szCs w:val="24"/>
        </w:rPr>
        <w:t xml:space="preserve">. Los valores políticos de las clases sociales y de los partidos en el país están fuertemente polarizados y </w:t>
      </w:r>
      <w:r w:rsidR="00CD009F">
        <w:rPr>
          <w:rFonts w:ascii="Times New Roman" w:hAnsi="Times New Roman" w:cs="Times New Roman"/>
          <w:sz w:val="24"/>
          <w:szCs w:val="24"/>
        </w:rPr>
        <w:t>la volatilidad se da principalmente dentro de los bloques</w:t>
      </w:r>
      <w:r w:rsidRPr="00AF69E5">
        <w:rPr>
          <w:rFonts w:ascii="Times New Roman" w:hAnsi="Times New Roman" w:cs="Times New Roman"/>
          <w:sz w:val="24"/>
          <w:szCs w:val="24"/>
        </w:rPr>
        <w:t>. Los alineamientos políticos de clases se mantienen</w:t>
      </w:r>
      <w:r w:rsidR="00CD009F">
        <w:rPr>
          <w:rFonts w:ascii="Times New Roman" w:hAnsi="Times New Roman" w:cs="Times New Roman"/>
          <w:sz w:val="24"/>
          <w:szCs w:val="24"/>
        </w:rPr>
        <w:t>, de manera general,</w:t>
      </w:r>
      <w:r w:rsidRPr="00AF69E5">
        <w:rPr>
          <w:rFonts w:ascii="Times New Roman" w:hAnsi="Times New Roman" w:cs="Times New Roman"/>
          <w:sz w:val="24"/>
          <w:szCs w:val="24"/>
        </w:rPr>
        <w:t xml:space="preserve"> inalterables</w:t>
      </w:r>
      <w:r>
        <w:rPr>
          <w:rFonts w:ascii="Times New Roman" w:hAnsi="Times New Roman" w:cs="Times New Roman"/>
          <w:sz w:val="24"/>
          <w:szCs w:val="24"/>
        </w:rPr>
        <w:t xml:space="preserve"> en su dirección</w:t>
      </w:r>
      <w:r w:rsidR="0045049D">
        <w:rPr>
          <w:rFonts w:ascii="Times New Roman" w:hAnsi="Times New Roman" w:cs="Times New Roman"/>
          <w:sz w:val="24"/>
          <w:szCs w:val="24"/>
        </w:rPr>
        <w:t>, con los obreros y los empresarios y directivos separados claramente y los profesionales en una posición ambivalente en todos los comicios analizados,</w:t>
      </w:r>
      <w:r w:rsidR="00CD009F">
        <w:rPr>
          <w:rFonts w:ascii="Times New Roman" w:hAnsi="Times New Roman" w:cs="Times New Roman"/>
          <w:sz w:val="24"/>
          <w:szCs w:val="24"/>
        </w:rPr>
        <w:t xml:space="preserve"> </w:t>
      </w:r>
      <w:r w:rsidR="0045049D">
        <w:rPr>
          <w:rFonts w:ascii="Times New Roman" w:hAnsi="Times New Roman" w:cs="Times New Roman"/>
          <w:sz w:val="24"/>
          <w:szCs w:val="24"/>
        </w:rPr>
        <w:t>solo destacan</w:t>
      </w:r>
      <w:r w:rsidR="00CD009F">
        <w:rPr>
          <w:rFonts w:ascii="Times New Roman" w:hAnsi="Times New Roman" w:cs="Times New Roman"/>
          <w:sz w:val="24"/>
          <w:szCs w:val="24"/>
        </w:rPr>
        <w:t xml:space="preserve"> los trabajadores de servicios, que parecen tener un comportamiento más volátil</w:t>
      </w:r>
      <w:r>
        <w:rPr>
          <w:rFonts w:ascii="Times New Roman" w:hAnsi="Times New Roman" w:cs="Times New Roman"/>
          <w:sz w:val="24"/>
          <w:szCs w:val="24"/>
        </w:rPr>
        <w:t xml:space="preserve">. </w:t>
      </w:r>
      <w:r w:rsidR="00F87E6D">
        <w:rPr>
          <w:rFonts w:ascii="Times New Roman" w:hAnsi="Times New Roman" w:cs="Times New Roman"/>
          <w:sz w:val="24"/>
          <w:szCs w:val="24"/>
        </w:rPr>
        <w:t xml:space="preserve">Los valores políticos culturales y económicos </w:t>
      </w:r>
      <w:r>
        <w:rPr>
          <w:rFonts w:ascii="Times New Roman" w:hAnsi="Times New Roman" w:cs="Times New Roman"/>
          <w:sz w:val="24"/>
          <w:szCs w:val="24"/>
        </w:rPr>
        <w:t xml:space="preserve">de la izquierda y la derecha y de las clases sociales </w:t>
      </w:r>
      <w:r w:rsidR="00F87E6D">
        <w:rPr>
          <w:rFonts w:ascii="Times New Roman" w:hAnsi="Times New Roman" w:cs="Times New Roman"/>
          <w:sz w:val="24"/>
          <w:szCs w:val="24"/>
        </w:rPr>
        <w:t>son</w:t>
      </w:r>
      <w:r>
        <w:rPr>
          <w:rFonts w:ascii="Times New Roman" w:hAnsi="Times New Roman" w:cs="Times New Roman"/>
          <w:sz w:val="24"/>
          <w:szCs w:val="24"/>
        </w:rPr>
        <w:t xml:space="preserve"> muy similar</w:t>
      </w:r>
      <w:r w:rsidR="00F87E6D">
        <w:rPr>
          <w:rFonts w:ascii="Times New Roman" w:hAnsi="Times New Roman" w:cs="Times New Roman"/>
          <w:sz w:val="24"/>
          <w:szCs w:val="24"/>
        </w:rPr>
        <w:t>es</w:t>
      </w:r>
      <w:r>
        <w:rPr>
          <w:rFonts w:ascii="Times New Roman" w:hAnsi="Times New Roman" w:cs="Times New Roman"/>
          <w:sz w:val="24"/>
          <w:szCs w:val="24"/>
        </w:rPr>
        <w:t xml:space="preserve"> al del espacio europeo, pero la </w:t>
      </w:r>
      <w:r w:rsidR="0045049D">
        <w:rPr>
          <w:rFonts w:ascii="Times New Roman" w:hAnsi="Times New Roman" w:cs="Times New Roman"/>
          <w:sz w:val="24"/>
          <w:szCs w:val="24"/>
        </w:rPr>
        <w:t>derecha radical</w:t>
      </w:r>
      <w:r>
        <w:rPr>
          <w:rFonts w:ascii="Times New Roman" w:hAnsi="Times New Roman" w:cs="Times New Roman"/>
          <w:sz w:val="24"/>
          <w:szCs w:val="24"/>
        </w:rPr>
        <w:t xml:space="preserve"> está lejos de ser una posición intermedia entre ambos bloques, manteniéndose únicamente como la opción más radical de los votantes derechistas.</w:t>
      </w:r>
    </w:p>
    <w:p w14:paraId="3578CD4D" w14:textId="25E248B5" w:rsidR="009115FC" w:rsidRDefault="009115FC" w:rsidP="009115FC">
      <w:pPr>
        <w:spacing w:line="360" w:lineRule="auto"/>
        <w:rPr>
          <w:rFonts w:ascii="Times New Roman" w:hAnsi="Times New Roman" w:cs="Times New Roman"/>
          <w:sz w:val="24"/>
          <w:szCs w:val="24"/>
        </w:rPr>
      </w:pPr>
      <w:r w:rsidRPr="00AF69E5">
        <w:rPr>
          <w:rFonts w:ascii="Times New Roman" w:hAnsi="Times New Roman" w:cs="Times New Roman"/>
          <w:sz w:val="24"/>
          <w:szCs w:val="24"/>
        </w:rPr>
        <w:t xml:space="preserve">La aparición de la derecha radical </w:t>
      </w:r>
      <w:r w:rsidR="00CD009F">
        <w:rPr>
          <w:rFonts w:ascii="Times New Roman" w:hAnsi="Times New Roman" w:cs="Times New Roman"/>
          <w:sz w:val="24"/>
          <w:szCs w:val="24"/>
        </w:rPr>
        <w:t>ha supuesto</w:t>
      </w:r>
      <w:r w:rsidRPr="00AF69E5">
        <w:rPr>
          <w:rFonts w:ascii="Times New Roman" w:hAnsi="Times New Roman" w:cs="Times New Roman"/>
          <w:sz w:val="24"/>
          <w:szCs w:val="24"/>
        </w:rPr>
        <w:t xml:space="preserve"> un cambio fundamental en el espacio político español</w:t>
      </w:r>
      <w:r>
        <w:rPr>
          <w:rFonts w:ascii="Times New Roman" w:hAnsi="Times New Roman" w:cs="Times New Roman"/>
          <w:sz w:val="24"/>
          <w:szCs w:val="24"/>
        </w:rPr>
        <w:t xml:space="preserve">, </w:t>
      </w:r>
      <w:r w:rsidR="00CD009F">
        <w:rPr>
          <w:rFonts w:ascii="Times New Roman" w:hAnsi="Times New Roman" w:cs="Times New Roman"/>
          <w:sz w:val="24"/>
          <w:szCs w:val="24"/>
        </w:rPr>
        <w:t xml:space="preserve">pero </w:t>
      </w:r>
      <w:r>
        <w:rPr>
          <w:rFonts w:ascii="Times New Roman" w:hAnsi="Times New Roman" w:cs="Times New Roman"/>
          <w:sz w:val="24"/>
          <w:szCs w:val="24"/>
        </w:rPr>
        <w:t xml:space="preserve">parece que su objetivo a medio o largo plazo es mantenerse en su </w:t>
      </w:r>
      <w:r>
        <w:rPr>
          <w:rFonts w:ascii="Times New Roman" w:hAnsi="Times New Roman" w:cs="Times New Roman"/>
          <w:sz w:val="24"/>
          <w:szCs w:val="24"/>
        </w:rPr>
        <w:lastRenderedPageBreak/>
        <w:t>posición ideológica, que ha conseguido un apoyo significativo a costa de las demás formaciones de la derecha. Esto supone que está lejos de intentar atraer a las clases menos favorecidas, el electorado clásico de la izquierda.</w:t>
      </w:r>
      <w:r w:rsidR="00F87E6D">
        <w:rPr>
          <w:rFonts w:ascii="Times New Roman" w:hAnsi="Times New Roman" w:cs="Times New Roman"/>
          <w:sz w:val="24"/>
          <w:szCs w:val="24"/>
        </w:rPr>
        <w:t xml:space="preserve"> Más bien parece que en España </w:t>
      </w:r>
      <w:r w:rsidR="0045049D">
        <w:rPr>
          <w:rFonts w:ascii="Times New Roman" w:hAnsi="Times New Roman" w:cs="Times New Roman"/>
          <w:sz w:val="24"/>
          <w:szCs w:val="24"/>
        </w:rPr>
        <w:t>VOX</w:t>
      </w:r>
      <w:r w:rsidR="00F87E6D">
        <w:rPr>
          <w:rFonts w:ascii="Times New Roman" w:hAnsi="Times New Roman" w:cs="Times New Roman"/>
          <w:sz w:val="24"/>
          <w:szCs w:val="24"/>
        </w:rPr>
        <w:t xml:space="preserve"> se va a mantener bien como un partido interclasista, bien acercarse a las posiciones de clase de la derecha tradicional. </w:t>
      </w:r>
      <w:r>
        <w:rPr>
          <w:rFonts w:ascii="Times New Roman" w:hAnsi="Times New Roman" w:cs="Times New Roman"/>
          <w:sz w:val="24"/>
          <w:szCs w:val="24"/>
        </w:rPr>
        <w:t xml:space="preserve">Por otra parte, </w:t>
      </w:r>
      <w:r w:rsidR="00F87E6D">
        <w:rPr>
          <w:rFonts w:ascii="Times New Roman" w:hAnsi="Times New Roman" w:cs="Times New Roman"/>
          <w:sz w:val="24"/>
          <w:szCs w:val="24"/>
        </w:rPr>
        <w:t>el bloque de izquierda</w:t>
      </w:r>
      <w:r>
        <w:rPr>
          <w:rFonts w:ascii="Times New Roman" w:hAnsi="Times New Roman" w:cs="Times New Roman"/>
          <w:sz w:val="24"/>
          <w:szCs w:val="24"/>
        </w:rPr>
        <w:t xml:space="preserve"> parece haber recuperado ligeramente </w:t>
      </w:r>
      <w:r w:rsidRPr="00AF69E5">
        <w:rPr>
          <w:rFonts w:ascii="Times New Roman" w:hAnsi="Times New Roman" w:cs="Times New Roman"/>
          <w:sz w:val="24"/>
          <w:szCs w:val="24"/>
        </w:rPr>
        <w:t>la importancia de la redistribución de la renta</w:t>
      </w:r>
      <w:r>
        <w:rPr>
          <w:rFonts w:ascii="Times New Roman" w:hAnsi="Times New Roman" w:cs="Times New Roman"/>
          <w:sz w:val="24"/>
          <w:szCs w:val="24"/>
        </w:rPr>
        <w:t xml:space="preserve"> en sus políticas, con medidas como el Ingreso Mínimo Vital,</w:t>
      </w:r>
      <w:r w:rsidRPr="00AF69E5">
        <w:rPr>
          <w:rFonts w:ascii="Times New Roman" w:hAnsi="Times New Roman" w:cs="Times New Roman"/>
          <w:sz w:val="24"/>
          <w:szCs w:val="24"/>
        </w:rPr>
        <w:t xml:space="preserve"> y </w:t>
      </w:r>
      <w:r>
        <w:rPr>
          <w:rFonts w:ascii="Times New Roman" w:hAnsi="Times New Roman" w:cs="Times New Roman"/>
          <w:sz w:val="24"/>
          <w:szCs w:val="24"/>
        </w:rPr>
        <w:t>sigue presentando</w:t>
      </w:r>
      <w:r w:rsidRPr="00AF69E5">
        <w:rPr>
          <w:rFonts w:ascii="Times New Roman" w:hAnsi="Times New Roman" w:cs="Times New Roman"/>
          <w:sz w:val="24"/>
          <w:szCs w:val="24"/>
        </w:rPr>
        <w:t xml:space="preserve"> una posición </w:t>
      </w:r>
      <w:r>
        <w:rPr>
          <w:rFonts w:ascii="Times New Roman" w:hAnsi="Times New Roman" w:cs="Times New Roman"/>
          <w:sz w:val="24"/>
          <w:szCs w:val="24"/>
        </w:rPr>
        <w:t>relativamente progresista</w:t>
      </w:r>
      <w:r w:rsidRPr="00AF69E5">
        <w:rPr>
          <w:rFonts w:ascii="Times New Roman" w:hAnsi="Times New Roman" w:cs="Times New Roman"/>
          <w:sz w:val="24"/>
          <w:szCs w:val="24"/>
        </w:rPr>
        <w:t xml:space="preserve"> en temas culturales</w:t>
      </w:r>
      <w:r>
        <w:rPr>
          <w:rFonts w:ascii="Times New Roman" w:hAnsi="Times New Roman" w:cs="Times New Roman"/>
          <w:sz w:val="24"/>
          <w:szCs w:val="24"/>
        </w:rPr>
        <w:t>, en materia LGTBI y con respecto a la política de inmigración</w:t>
      </w:r>
      <w:r w:rsidRPr="00AF69E5">
        <w:rPr>
          <w:rFonts w:ascii="Times New Roman" w:hAnsi="Times New Roman" w:cs="Times New Roman"/>
          <w:sz w:val="24"/>
          <w:szCs w:val="24"/>
        </w:rPr>
        <w:t>,</w:t>
      </w:r>
      <w:r>
        <w:rPr>
          <w:rFonts w:ascii="Times New Roman" w:hAnsi="Times New Roman" w:cs="Times New Roman"/>
          <w:sz w:val="24"/>
          <w:szCs w:val="24"/>
        </w:rPr>
        <w:t xml:space="preserve"> a pesar las divergencias entre UP</w:t>
      </w:r>
      <w:r w:rsidR="00CD009F">
        <w:rPr>
          <w:rFonts w:ascii="Times New Roman" w:hAnsi="Times New Roman" w:cs="Times New Roman"/>
          <w:sz w:val="24"/>
          <w:szCs w:val="24"/>
        </w:rPr>
        <w:t xml:space="preserve"> (cuyo papel ocupa Sumar en 2023)</w:t>
      </w:r>
      <w:r>
        <w:rPr>
          <w:rFonts w:ascii="Times New Roman" w:hAnsi="Times New Roman" w:cs="Times New Roman"/>
          <w:sz w:val="24"/>
          <w:szCs w:val="24"/>
        </w:rPr>
        <w:t xml:space="preserve"> y PSOE en el </w:t>
      </w:r>
      <w:r w:rsidR="00784403">
        <w:rPr>
          <w:rFonts w:ascii="Times New Roman" w:hAnsi="Times New Roman" w:cs="Times New Roman"/>
          <w:sz w:val="24"/>
          <w:szCs w:val="24"/>
        </w:rPr>
        <w:t>G</w:t>
      </w:r>
      <w:r>
        <w:rPr>
          <w:rFonts w:ascii="Times New Roman" w:hAnsi="Times New Roman" w:cs="Times New Roman"/>
          <w:sz w:val="24"/>
          <w:szCs w:val="24"/>
        </w:rPr>
        <w:t>obierno; por lo que también es probable que su posición ideológica permanezca estable en el medio plazo.</w:t>
      </w:r>
    </w:p>
    <w:p w14:paraId="7668CCC6" w14:textId="77777777"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No obstante, si VOX cambia su estrategia hacia una más cercana a formaciones como la Agrupación Nacional de Le Pen, que triunfa entre los trabajadores manuales, podría presentar una amenaza todavía más seria para la estabilidad del sistema político español. Esto es algo que parecen haber intentado algunos miembros del partido, aunque más de manera retórica que programática.</w:t>
      </w:r>
    </w:p>
    <w:p w14:paraId="2D84C4E9" w14:textId="29ADC02C" w:rsidR="009115FC"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Como conclusión, podemos afirmar que VOX no representa actualmente una preocupación para </w:t>
      </w:r>
      <w:r w:rsidR="00CD009F">
        <w:rPr>
          <w:rFonts w:ascii="Times New Roman" w:hAnsi="Times New Roman" w:cs="Times New Roman"/>
          <w:sz w:val="24"/>
          <w:szCs w:val="24"/>
        </w:rPr>
        <w:t xml:space="preserve">la izquierda </w:t>
      </w:r>
      <w:r>
        <w:rPr>
          <w:rFonts w:ascii="Times New Roman" w:hAnsi="Times New Roman" w:cs="Times New Roman"/>
          <w:sz w:val="24"/>
          <w:szCs w:val="24"/>
        </w:rPr>
        <w:t>con respecto al apoyo de la clase obrera. El electorado de ambas formaciones es radicalmente distinto y, si las estrategias de los partidos se mantienen estables, seguirá siéndolo. Esto no significa que no suponga una amenaza, sólo que esta viene de la posible desmovilización del electorado del segundo y de la activación del primero</w:t>
      </w:r>
      <w:r w:rsidR="00F87E6D">
        <w:rPr>
          <w:rFonts w:ascii="Times New Roman" w:hAnsi="Times New Roman" w:cs="Times New Roman"/>
          <w:sz w:val="24"/>
          <w:szCs w:val="24"/>
        </w:rPr>
        <w:t xml:space="preserve"> y no de una volatilidad interbloque</w:t>
      </w:r>
      <w:r>
        <w:rPr>
          <w:rFonts w:ascii="Times New Roman" w:hAnsi="Times New Roman" w:cs="Times New Roman"/>
          <w:sz w:val="24"/>
          <w:szCs w:val="24"/>
        </w:rPr>
        <w:t xml:space="preserve">. No obstante, como ya hemos afirmado, esto es más una excepción que una regla en la dinámica política de Europa occidental. </w:t>
      </w:r>
      <w:r w:rsidR="00F87E6D">
        <w:rPr>
          <w:rFonts w:ascii="Times New Roman" w:hAnsi="Times New Roman" w:cs="Times New Roman"/>
          <w:sz w:val="24"/>
          <w:szCs w:val="24"/>
        </w:rPr>
        <w:t xml:space="preserve">Por otra parte, esto tan sólo es cierto en el ámbito analizado, de carácter nacional, es posible </w:t>
      </w:r>
      <w:r w:rsidR="0045049D">
        <w:rPr>
          <w:rFonts w:ascii="Times New Roman" w:hAnsi="Times New Roman" w:cs="Times New Roman"/>
          <w:sz w:val="24"/>
          <w:szCs w:val="24"/>
        </w:rPr>
        <w:t>que,</w:t>
      </w:r>
      <w:r w:rsidR="00F87E6D">
        <w:rPr>
          <w:rFonts w:ascii="Times New Roman" w:hAnsi="Times New Roman" w:cs="Times New Roman"/>
          <w:sz w:val="24"/>
          <w:szCs w:val="24"/>
        </w:rPr>
        <w:t xml:space="preserve"> a nivel local o autonómico, ciertos trabajadores manuales puedan verse más atraídos por la derecha radical si las cuestiones culturales que ella defiende son particularmente salientes, como </w:t>
      </w:r>
      <w:r w:rsidR="000D799C">
        <w:rPr>
          <w:rFonts w:ascii="Times New Roman" w:hAnsi="Times New Roman" w:cs="Times New Roman"/>
          <w:sz w:val="24"/>
          <w:szCs w:val="24"/>
        </w:rPr>
        <w:t>podría ser</w:t>
      </w:r>
      <w:r w:rsidR="00F87E6D">
        <w:rPr>
          <w:rFonts w:ascii="Times New Roman" w:hAnsi="Times New Roman" w:cs="Times New Roman"/>
          <w:sz w:val="24"/>
          <w:szCs w:val="24"/>
        </w:rPr>
        <w:t xml:space="preserve"> el caso de Cataluña</w:t>
      </w:r>
      <w:r w:rsidR="000D799C">
        <w:rPr>
          <w:rFonts w:ascii="Times New Roman" w:hAnsi="Times New Roman" w:cs="Times New Roman"/>
          <w:sz w:val="24"/>
          <w:szCs w:val="24"/>
        </w:rPr>
        <w:t>, aunque es difícil reconstruir un esquema de clases con las encuestas en estos niveles territoriales.</w:t>
      </w:r>
    </w:p>
    <w:p w14:paraId="1D6662D9" w14:textId="22C56E0F" w:rsidR="00F87E6D" w:rsidRPr="00AF69E5" w:rsidRDefault="009115FC" w:rsidP="009115FC">
      <w:pPr>
        <w:spacing w:line="360" w:lineRule="auto"/>
        <w:rPr>
          <w:rFonts w:ascii="Times New Roman" w:hAnsi="Times New Roman" w:cs="Times New Roman"/>
          <w:sz w:val="24"/>
          <w:szCs w:val="24"/>
        </w:rPr>
      </w:pPr>
      <w:r>
        <w:rPr>
          <w:rFonts w:ascii="Times New Roman" w:hAnsi="Times New Roman" w:cs="Times New Roman"/>
          <w:sz w:val="24"/>
          <w:szCs w:val="24"/>
        </w:rPr>
        <w:t xml:space="preserve">Por último, cabe señalar que este partido sí representa una clara amenaza para la derecha tradicional, lo que también ocurre en otros países cercanos al nuestro. Además, la estrategia de asimilación a la derecha radical puede ser perjudicial para aquella, ya que parece que esto hace aumentar el trasvase de voto </w:t>
      </w:r>
      <w:r w:rsidR="000D799C">
        <w:rPr>
          <w:rFonts w:ascii="Times New Roman" w:hAnsi="Times New Roman" w:cs="Times New Roman"/>
          <w:sz w:val="24"/>
          <w:szCs w:val="24"/>
        </w:rPr>
        <w:t>interbloque</w:t>
      </w:r>
      <w:r>
        <w:rPr>
          <w:rFonts w:ascii="Times New Roman" w:hAnsi="Times New Roman" w:cs="Times New Roman"/>
          <w:sz w:val="24"/>
          <w:szCs w:val="24"/>
        </w:rPr>
        <w:t>, como han señalado Krause et al. (2022), entre otros.</w:t>
      </w:r>
      <w:r w:rsidR="000D799C">
        <w:rPr>
          <w:rFonts w:ascii="Times New Roman" w:hAnsi="Times New Roman" w:cs="Times New Roman"/>
          <w:sz w:val="24"/>
          <w:szCs w:val="24"/>
        </w:rPr>
        <w:t xml:space="preserve"> </w:t>
      </w:r>
    </w:p>
    <w:p w14:paraId="74543B8B" w14:textId="77777777" w:rsidR="009115FC" w:rsidRPr="00784403" w:rsidRDefault="009115FC" w:rsidP="009115FC">
      <w:pPr>
        <w:spacing w:line="360" w:lineRule="auto"/>
        <w:rPr>
          <w:rFonts w:ascii="Times New Roman" w:hAnsi="Times New Roman" w:cs="Times New Roman"/>
          <w:b/>
          <w:bCs/>
          <w:sz w:val="24"/>
          <w:szCs w:val="24"/>
          <w:lang w:val="en-US"/>
        </w:rPr>
      </w:pPr>
      <w:proofErr w:type="spellStart"/>
      <w:r w:rsidRPr="00784403">
        <w:rPr>
          <w:rFonts w:ascii="Times New Roman" w:hAnsi="Times New Roman" w:cs="Times New Roman"/>
          <w:b/>
          <w:bCs/>
          <w:sz w:val="24"/>
          <w:szCs w:val="24"/>
          <w:lang w:val="en-US"/>
        </w:rPr>
        <w:lastRenderedPageBreak/>
        <w:t>Bibliografía</w:t>
      </w:r>
      <w:proofErr w:type="spellEnd"/>
    </w:p>
    <w:p w14:paraId="5E7D3396" w14:textId="77777777" w:rsidR="009115FC" w:rsidRPr="003D281C" w:rsidRDefault="009115FC" w:rsidP="009115FC">
      <w:pPr>
        <w:spacing w:line="360" w:lineRule="auto"/>
        <w:rPr>
          <w:rFonts w:ascii="Times New Roman" w:hAnsi="Times New Roman" w:cs="Times New Roman"/>
          <w:bCs/>
          <w:sz w:val="24"/>
          <w:szCs w:val="24"/>
          <w:lang w:val="en-US"/>
        </w:rPr>
      </w:pPr>
      <w:r w:rsidRPr="00784403">
        <w:rPr>
          <w:rFonts w:ascii="Times New Roman" w:hAnsi="Times New Roman" w:cs="Times New Roman"/>
          <w:bCs/>
          <w:sz w:val="24"/>
          <w:szCs w:val="24"/>
          <w:lang w:val="en-US"/>
        </w:rPr>
        <w:t xml:space="preserve">Abou-Chadi, T., </w:t>
      </w:r>
      <w:proofErr w:type="spellStart"/>
      <w:r w:rsidRPr="00784403">
        <w:rPr>
          <w:rFonts w:ascii="Times New Roman" w:hAnsi="Times New Roman" w:cs="Times New Roman"/>
          <w:bCs/>
          <w:sz w:val="24"/>
          <w:szCs w:val="24"/>
          <w:lang w:val="en-US"/>
        </w:rPr>
        <w:t>Mitteregger</w:t>
      </w:r>
      <w:proofErr w:type="spellEnd"/>
      <w:r w:rsidRPr="00784403">
        <w:rPr>
          <w:rFonts w:ascii="Times New Roman" w:hAnsi="Times New Roman" w:cs="Times New Roman"/>
          <w:bCs/>
          <w:sz w:val="24"/>
          <w:szCs w:val="24"/>
          <w:lang w:val="en-US"/>
        </w:rPr>
        <w:t xml:space="preserve">, R., Mudde, C. (2021). </w:t>
      </w:r>
      <w:r w:rsidRPr="003D281C">
        <w:rPr>
          <w:rFonts w:ascii="Times New Roman" w:hAnsi="Times New Roman" w:cs="Times New Roman"/>
          <w:bCs/>
          <w:i/>
          <w:sz w:val="24"/>
          <w:szCs w:val="24"/>
          <w:lang w:val="en-US"/>
        </w:rPr>
        <w:t>Left behind by the working class? Social democracy’s electoral crisis and the rise of the radical right</w:t>
      </w:r>
      <w:r w:rsidRPr="003D281C">
        <w:rPr>
          <w:rFonts w:ascii="Times New Roman" w:hAnsi="Times New Roman" w:cs="Times New Roman"/>
          <w:bCs/>
          <w:sz w:val="24"/>
          <w:szCs w:val="24"/>
          <w:lang w:val="en-US"/>
        </w:rPr>
        <w:t xml:space="preserve">. Friedrich-Ebert-Stiftung. </w:t>
      </w:r>
      <w:proofErr w:type="spellStart"/>
      <w:r w:rsidRPr="003D281C">
        <w:rPr>
          <w:rFonts w:ascii="Times New Roman" w:hAnsi="Times New Roman" w:cs="Times New Roman"/>
          <w:bCs/>
          <w:sz w:val="24"/>
          <w:szCs w:val="24"/>
          <w:lang w:val="en-US"/>
        </w:rPr>
        <w:t>Abteilung</w:t>
      </w:r>
      <w:proofErr w:type="spellEnd"/>
      <w:r w:rsidRPr="003D281C">
        <w:rPr>
          <w:rFonts w:ascii="Times New Roman" w:hAnsi="Times New Roman" w:cs="Times New Roman"/>
          <w:bCs/>
          <w:sz w:val="24"/>
          <w:szCs w:val="24"/>
          <w:lang w:val="en-US"/>
        </w:rPr>
        <w:t xml:space="preserve"> </w:t>
      </w:r>
      <w:proofErr w:type="spellStart"/>
      <w:r w:rsidRPr="003D281C">
        <w:rPr>
          <w:rFonts w:ascii="Times New Roman" w:hAnsi="Times New Roman" w:cs="Times New Roman"/>
          <w:bCs/>
          <w:sz w:val="24"/>
          <w:szCs w:val="24"/>
          <w:lang w:val="en-US"/>
        </w:rPr>
        <w:t>Analyse</w:t>
      </w:r>
      <w:proofErr w:type="spellEnd"/>
      <w:r w:rsidRPr="003D281C">
        <w:rPr>
          <w:rFonts w:ascii="Times New Roman" w:hAnsi="Times New Roman" w:cs="Times New Roman"/>
          <w:bCs/>
          <w:sz w:val="24"/>
          <w:szCs w:val="24"/>
          <w:lang w:val="en-US"/>
        </w:rPr>
        <w:t xml:space="preserve">, </w:t>
      </w:r>
      <w:proofErr w:type="spellStart"/>
      <w:r w:rsidRPr="003D281C">
        <w:rPr>
          <w:rFonts w:ascii="Times New Roman" w:hAnsi="Times New Roman" w:cs="Times New Roman"/>
          <w:bCs/>
          <w:sz w:val="24"/>
          <w:szCs w:val="24"/>
          <w:lang w:val="en-US"/>
        </w:rPr>
        <w:t>Planung</w:t>
      </w:r>
      <w:proofErr w:type="spellEnd"/>
      <w:r w:rsidRPr="003D281C">
        <w:rPr>
          <w:rFonts w:ascii="Times New Roman" w:hAnsi="Times New Roman" w:cs="Times New Roman"/>
          <w:bCs/>
          <w:sz w:val="24"/>
          <w:szCs w:val="24"/>
          <w:lang w:val="en-US"/>
        </w:rPr>
        <w:t xml:space="preserve"> und </w:t>
      </w:r>
      <w:proofErr w:type="spellStart"/>
      <w:r w:rsidRPr="003D281C">
        <w:rPr>
          <w:rFonts w:ascii="Times New Roman" w:hAnsi="Times New Roman" w:cs="Times New Roman"/>
          <w:bCs/>
          <w:sz w:val="24"/>
          <w:szCs w:val="24"/>
          <w:lang w:val="en-US"/>
        </w:rPr>
        <w:t>Beratung</w:t>
      </w:r>
      <w:proofErr w:type="spellEnd"/>
      <w:r w:rsidRPr="003D281C">
        <w:rPr>
          <w:rFonts w:ascii="Times New Roman" w:hAnsi="Times New Roman" w:cs="Times New Roman"/>
          <w:bCs/>
          <w:sz w:val="24"/>
          <w:szCs w:val="24"/>
          <w:lang w:val="en-US"/>
        </w:rPr>
        <w:t>.</w:t>
      </w:r>
    </w:p>
    <w:p w14:paraId="0430F782" w14:textId="77777777" w:rsidR="009115FC" w:rsidRPr="00AB0CA4" w:rsidRDefault="009115FC" w:rsidP="009115FC">
      <w:pPr>
        <w:spacing w:after="0" w:line="480" w:lineRule="auto"/>
        <w:rPr>
          <w:rFonts w:ascii="Times New Roman" w:eastAsia="Times New Roman" w:hAnsi="Times New Roman" w:cs="Times New Roman"/>
          <w:noProof/>
          <w:sz w:val="24"/>
          <w:szCs w:val="24"/>
          <w:lang w:val="en-US" w:eastAsia="en-GB"/>
        </w:rPr>
      </w:pPr>
      <w:r w:rsidRPr="00AB0CA4">
        <w:rPr>
          <w:rFonts w:ascii="Times New Roman" w:eastAsia="Times New Roman" w:hAnsi="Times New Roman" w:cs="Times New Roman"/>
          <w:noProof/>
          <w:sz w:val="24"/>
          <w:szCs w:val="24"/>
          <w:lang w:val="en-US" w:eastAsia="en-GB"/>
        </w:rPr>
        <w:t xml:space="preserve">Achterberg, P. </w:t>
      </w:r>
      <w:r>
        <w:rPr>
          <w:rFonts w:ascii="Times New Roman" w:eastAsia="Times New Roman" w:hAnsi="Times New Roman" w:cs="Times New Roman"/>
          <w:noProof/>
          <w:sz w:val="24"/>
          <w:szCs w:val="24"/>
          <w:lang w:val="en-US" w:eastAsia="en-GB"/>
        </w:rPr>
        <w:t xml:space="preserve">y </w:t>
      </w:r>
      <w:r w:rsidRPr="00AB0CA4">
        <w:rPr>
          <w:rFonts w:ascii="Times New Roman" w:eastAsia="Times New Roman" w:hAnsi="Times New Roman" w:cs="Times New Roman"/>
          <w:noProof/>
          <w:sz w:val="24"/>
          <w:szCs w:val="24"/>
          <w:lang w:val="en-US" w:eastAsia="en-GB"/>
        </w:rPr>
        <w:t>Houtman</w:t>
      </w:r>
      <w:r>
        <w:rPr>
          <w:rFonts w:ascii="Times New Roman" w:eastAsia="Times New Roman" w:hAnsi="Times New Roman" w:cs="Times New Roman"/>
          <w:noProof/>
          <w:sz w:val="24"/>
          <w:szCs w:val="24"/>
          <w:lang w:val="en-US" w:eastAsia="en-GB"/>
        </w:rPr>
        <w:t>, D.</w:t>
      </w:r>
      <w:r w:rsidRPr="00AB0CA4">
        <w:rPr>
          <w:rFonts w:ascii="Times New Roman" w:eastAsia="Times New Roman" w:hAnsi="Times New Roman" w:cs="Times New Roman"/>
          <w:noProof/>
          <w:sz w:val="24"/>
          <w:szCs w:val="24"/>
          <w:lang w:val="en-US" w:eastAsia="en-GB"/>
        </w:rPr>
        <w:t xml:space="preserve"> (2006). ‘Why do so many people vote ‘unnaturally’? A cultural explanation for voting behaviour’. </w:t>
      </w:r>
      <w:r w:rsidRPr="00AB0CA4">
        <w:rPr>
          <w:rFonts w:ascii="Times New Roman" w:eastAsia="Times New Roman" w:hAnsi="Times New Roman" w:cs="Times New Roman"/>
          <w:i/>
          <w:iCs/>
          <w:noProof/>
          <w:sz w:val="24"/>
          <w:szCs w:val="24"/>
          <w:lang w:val="en-US" w:eastAsia="en-GB"/>
        </w:rPr>
        <w:t>European Journal of Political Research, 45(1)</w:t>
      </w:r>
      <w:r w:rsidRPr="00AB0CA4">
        <w:rPr>
          <w:rFonts w:ascii="Times New Roman" w:eastAsia="Times New Roman" w:hAnsi="Times New Roman" w:cs="Times New Roman"/>
          <w:noProof/>
          <w:sz w:val="24"/>
          <w:szCs w:val="24"/>
          <w:lang w:val="en-US" w:eastAsia="en-GB"/>
        </w:rPr>
        <w:t>, 75-92.</w:t>
      </w:r>
    </w:p>
    <w:p w14:paraId="6593ECEC" w14:textId="77777777" w:rsidR="009115FC" w:rsidRPr="00AB0CA4" w:rsidRDefault="009115FC" w:rsidP="009115FC">
      <w:pPr>
        <w:spacing w:after="0" w:line="480" w:lineRule="auto"/>
        <w:rPr>
          <w:rFonts w:ascii="Times New Roman" w:eastAsia="Times New Roman" w:hAnsi="Times New Roman" w:cs="Times New Roman"/>
          <w:noProof/>
          <w:sz w:val="24"/>
          <w:szCs w:val="24"/>
          <w:lang w:val="en-US" w:eastAsia="en-GB"/>
        </w:rPr>
      </w:pPr>
      <w:r w:rsidRPr="004D3528">
        <w:rPr>
          <w:rFonts w:ascii="Times New Roman" w:eastAsia="Times New Roman" w:hAnsi="Times New Roman" w:cs="Times New Roman"/>
          <w:noProof/>
          <w:sz w:val="24"/>
          <w:szCs w:val="24"/>
          <w:lang w:eastAsia="en-GB"/>
        </w:rPr>
        <w:t xml:space="preserve">Afonso, A. y Rennwald, L. (2018). </w:t>
      </w:r>
      <w:r w:rsidRPr="00AB0CA4">
        <w:rPr>
          <w:rFonts w:ascii="Times New Roman" w:eastAsia="Times New Roman" w:hAnsi="Times New Roman" w:cs="Times New Roman"/>
          <w:noProof/>
          <w:sz w:val="24"/>
          <w:szCs w:val="24"/>
          <w:lang w:val="en-US" w:eastAsia="en-GB"/>
        </w:rPr>
        <w:t>‘Social class and the changing welfare state agenda of rad</w:t>
      </w:r>
      <w:r>
        <w:rPr>
          <w:rFonts w:ascii="Times New Roman" w:eastAsia="Times New Roman" w:hAnsi="Times New Roman" w:cs="Times New Roman"/>
          <w:noProof/>
          <w:sz w:val="24"/>
          <w:szCs w:val="24"/>
          <w:lang w:val="en-US" w:eastAsia="en-GB"/>
        </w:rPr>
        <w:t xml:space="preserve">ical right parties in Europe’. </w:t>
      </w:r>
      <w:r w:rsidRPr="00AB0CA4">
        <w:rPr>
          <w:rFonts w:ascii="Times New Roman" w:eastAsia="Times New Roman" w:hAnsi="Times New Roman" w:cs="Times New Roman"/>
          <w:noProof/>
          <w:sz w:val="24"/>
          <w:szCs w:val="24"/>
          <w:lang w:val="en-US" w:eastAsia="en-GB"/>
        </w:rPr>
        <w:t>Manow,</w:t>
      </w:r>
      <w:r>
        <w:rPr>
          <w:rFonts w:ascii="Times New Roman" w:eastAsia="Times New Roman" w:hAnsi="Times New Roman" w:cs="Times New Roman"/>
          <w:noProof/>
          <w:sz w:val="24"/>
          <w:szCs w:val="24"/>
          <w:lang w:val="en-US" w:eastAsia="en-GB"/>
        </w:rPr>
        <w:t xml:space="preserve"> P., </w:t>
      </w:r>
      <w:r w:rsidRPr="00AB0CA4">
        <w:rPr>
          <w:rFonts w:ascii="Times New Roman" w:eastAsia="Times New Roman" w:hAnsi="Times New Roman" w:cs="Times New Roman"/>
          <w:noProof/>
          <w:sz w:val="24"/>
          <w:szCs w:val="24"/>
          <w:lang w:val="en-US" w:eastAsia="en-GB"/>
        </w:rPr>
        <w:t>Palier</w:t>
      </w:r>
      <w:r>
        <w:rPr>
          <w:rFonts w:ascii="Times New Roman" w:eastAsia="Times New Roman" w:hAnsi="Times New Roman" w:cs="Times New Roman"/>
          <w:noProof/>
          <w:sz w:val="24"/>
          <w:szCs w:val="24"/>
          <w:lang w:val="en-US" w:eastAsia="en-GB"/>
        </w:rPr>
        <w:t>, B. y</w:t>
      </w:r>
      <w:r w:rsidRPr="00AB0CA4">
        <w:rPr>
          <w:rFonts w:ascii="Times New Roman" w:eastAsia="Times New Roman" w:hAnsi="Times New Roman" w:cs="Times New Roman"/>
          <w:noProof/>
          <w:sz w:val="24"/>
          <w:szCs w:val="24"/>
          <w:lang w:val="en-US" w:eastAsia="en-GB"/>
        </w:rPr>
        <w:t xml:space="preserve"> Schwander</w:t>
      </w:r>
      <w:r>
        <w:rPr>
          <w:rFonts w:ascii="Times New Roman" w:eastAsia="Times New Roman" w:hAnsi="Times New Roman" w:cs="Times New Roman"/>
          <w:noProof/>
          <w:sz w:val="24"/>
          <w:szCs w:val="24"/>
          <w:lang w:val="en-US" w:eastAsia="en-GB"/>
        </w:rPr>
        <w:t>, H.</w:t>
      </w:r>
      <w:r w:rsidRPr="00AB0CA4">
        <w:rPr>
          <w:rFonts w:ascii="Times New Roman" w:eastAsia="Times New Roman" w:hAnsi="Times New Roman" w:cs="Times New Roman"/>
          <w:noProof/>
          <w:sz w:val="24"/>
          <w:szCs w:val="24"/>
          <w:lang w:val="en-US" w:eastAsia="en-GB"/>
        </w:rPr>
        <w:t xml:space="preserve"> (eds.) </w:t>
      </w:r>
      <w:r w:rsidRPr="00AB0CA4">
        <w:rPr>
          <w:rFonts w:ascii="Times New Roman" w:eastAsia="Times New Roman" w:hAnsi="Times New Roman" w:cs="Times New Roman"/>
          <w:i/>
          <w:iCs/>
          <w:noProof/>
          <w:sz w:val="24"/>
          <w:szCs w:val="24"/>
          <w:lang w:val="en-US" w:eastAsia="en-GB"/>
        </w:rPr>
        <w:t>Welfare democracies and party politics: Explaining electoral dynamics in times of changing welfare capitalism</w:t>
      </w:r>
      <w:r w:rsidRPr="00AB0CA4">
        <w:rPr>
          <w:rFonts w:ascii="Times New Roman" w:eastAsia="Times New Roman" w:hAnsi="Times New Roman" w:cs="Times New Roman"/>
          <w:noProof/>
          <w:sz w:val="24"/>
          <w:szCs w:val="24"/>
          <w:lang w:val="en-US" w:eastAsia="en-GB"/>
        </w:rPr>
        <w:t>, 171-194.</w:t>
      </w:r>
    </w:p>
    <w:p w14:paraId="76F50A80" w14:textId="77777777" w:rsidR="009115FC" w:rsidRPr="00AB0CA4" w:rsidRDefault="009115FC" w:rsidP="009115FC">
      <w:pPr>
        <w:spacing w:after="0" w:line="480" w:lineRule="auto"/>
        <w:rPr>
          <w:rFonts w:ascii="Times New Roman" w:eastAsia="Times New Roman" w:hAnsi="Times New Roman" w:cs="Times New Roman"/>
          <w:noProof/>
          <w:sz w:val="24"/>
          <w:szCs w:val="24"/>
          <w:lang w:val="en-US" w:eastAsia="en-GB"/>
        </w:rPr>
      </w:pPr>
      <w:r w:rsidRPr="00AB0CA4">
        <w:rPr>
          <w:rFonts w:ascii="Times New Roman" w:eastAsia="Times New Roman" w:hAnsi="Times New Roman" w:cs="Times New Roman"/>
          <w:noProof/>
          <w:sz w:val="24"/>
          <w:szCs w:val="24"/>
          <w:lang w:eastAsia="en-GB"/>
        </w:rPr>
        <w:t xml:space="preserve">Albertos, J. A. (2015). </w:t>
      </w:r>
      <w:r w:rsidRPr="00AB0CA4">
        <w:rPr>
          <w:rFonts w:ascii="Times New Roman" w:eastAsia="Times New Roman" w:hAnsi="Times New Roman" w:cs="Times New Roman"/>
          <w:i/>
          <w:iCs/>
          <w:noProof/>
          <w:sz w:val="24"/>
          <w:szCs w:val="24"/>
          <w:lang w:eastAsia="en-GB"/>
        </w:rPr>
        <w:t>Los votantes de Podemos : del partido de los indignados al partido de los excluidos.</w:t>
      </w:r>
      <w:r w:rsidRPr="00AB0CA4">
        <w:rPr>
          <w:rFonts w:ascii="Times New Roman" w:eastAsia="Times New Roman" w:hAnsi="Times New Roman" w:cs="Times New Roman"/>
          <w:noProof/>
          <w:sz w:val="24"/>
          <w:szCs w:val="24"/>
          <w:lang w:eastAsia="en-GB"/>
        </w:rPr>
        <w:t xml:space="preserve"> </w:t>
      </w:r>
      <w:r w:rsidRPr="00AB0CA4">
        <w:rPr>
          <w:rFonts w:ascii="Times New Roman" w:eastAsia="Times New Roman" w:hAnsi="Times New Roman" w:cs="Times New Roman"/>
          <w:noProof/>
          <w:sz w:val="24"/>
          <w:szCs w:val="24"/>
          <w:lang w:val="en-US" w:eastAsia="en-GB"/>
        </w:rPr>
        <w:t>Madrid: Ed. Catarata.</w:t>
      </w:r>
    </w:p>
    <w:p w14:paraId="31A0B880" w14:textId="77777777" w:rsidR="009115FC" w:rsidRPr="00784403" w:rsidRDefault="009115FC" w:rsidP="009115FC">
      <w:pPr>
        <w:spacing w:after="0" w:line="480" w:lineRule="auto"/>
        <w:rPr>
          <w:rFonts w:ascii="Times New Roman" w:eastAsia="Times New Roman" w:hAnsi="Times New Roman" w:cs="Times New Roman"/>
          <w:sz w:val="24"/>
          <w:szCs w:val="24"/>
          <w:lang w:eastAsia="en-GB"/>
        </w:rPr>
      </w:pPr>
      <w:proofErr w:type="spellStart"/>
      <w:r w:rsidRPr="00AB0CA4">
        <w:rPr>
          <w:rFonts w:ascii="Times New Roman" w:eastAsia="Times New Roman" w:hAnsi="Times New Roman" w:cs="Times New Roman"/>
          <w:sz w:val="24"/>
          <w:szCs w:val="24"/>
          <w:lang w:val="en-US" w:eastAsia="en-GB"/>
        </w:rPr>
        <w:t>Arzheimer</w:t>
      </w:r>
      <w:proofErr w:type="spellEnd"/>
      <w:r w:rsidRPr="00AB0CA4">
        <w:rPr>
          <w:rFonts w:ascii="Times New Roman" w:eastAsia="Times New Roman" w:hAnsi="Times New Roman" w:cs="Times New Roman"/>
          <w:sz w:val="24"/>
          <w:szCs w:val="24"/>
          <w:lang w:val="en-US" w:eastAsia="en-GB"/>
        </w:rPr>
        <w:t xml:space="preserve">, K. (2012). ‘Working-class parties 2.0? Competition between </w:t>
      </w:r>
      <w:proofErr w:type="spellStart"/>
      <w:r w:rsidRPr="00AB0CA4">
        <w:rPr>
          <w:rFonts w:ascii="Times New Roman" w:eastAsia="Times New Roman" w:hAnsi="Times New Roman" w:cs="Times New Roman"/>
          <w:sz w:val="24"/>
          <w:szCs w:val="24"/>
          <w:lang w:val="en-US" w:eastAsia="en-GB"/>
        </w:rPr>
        <w:t>centre</w:t>
      </w:r>
      <w:proofErr w:type="spellEnd"/>
      <w:r w:rsidRPr="00AB0CA4">
        <w:rPr>
          <w:rFonts w:ascii="Times New Roman" w:eastAsia="Times New Roman" w:hAnsi="Times New Roman" w:cs="Times New Roman"/>
          <w:sz w:val="24"/>
          <w:szCs w:val="24"/>
          <w:lang w:val="en-US" w:eastAsia="en-GB"/>
        </w:rPr>
        <w:t xml:space="preserve"> left and extreme right </w:t>
      </w:r>
      <w:proofErr w:type="gramStart"/>
      <w:r w:rsidRPr="00AB0CA4">
        <w:rPr>
          <w:rFonts w:ascii="Times New Roman" w:eastAsia="Times New Roman" w:hAnsi="Times New Roman" w:cs="Times New Roman"/>
          <w:sz w:val="24"/>
          <w:szCs w:val="24"/>
          <w:lang w:val="en-US" w:eastAsia="en-GB"/>
        </w:rPr>
        <w:t>parties’</w:t>
      </w:r>
      <w:proofErr w:type="gramEnd"/>
      <w:r w:rsidRPr="00AB0CA4">
        <w:rPr>
          <w:rFonts w:ascii="Times New Roman" w:eastAsia="Times New Roman" w:hAnsi="Times New Roman" w:cs="Times New Roman"/>
          <w:sz w:val="24"/>
          <w:szCs w:val="24"/>
          <w:lang w:val="en-US" w:eastAsia="en-GB"/>
        </w:rPr>
        <w:t xml:space="preserve">. </w:t>
      </w:r>
      <w:r w:rsidRPr="00AB0CA4">
        <w:rPr>
          <w:rFonts w:ascii="Times New Roman" w:eastAsia="Times New Roman" w:hAnsi="Times New Roman" w:cs="Times New Roman"/>
          <w:noProof/>
          <w:sz w:val="24"/>
          <w:szCs w:val="24"/>
          <w:lang w:val="en-GB" w:eastAsia="en-GB"/>
        </w:rPr>
        <w:t>Rydgren,</w:t>
      </w:r>
      <w:r>
        <w:rPr>
          <w:rFonts w:ascii="Times New Roman" w:eastAsia="Times New Roman" w:hAnsi="Times New Roman" w:cs="Times New Roman"/>
          <w:noProof/>
          <w:sz w:val="24"/>
          <w:szCs w:val="24"/>
          <w:lang w:val="en-GB" w:eastAsia="en-GB"/>
        </w:rPr>
        <w:t xml:space="preserve"> J. (ed.)</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i/>
          <w:iCs/>
          <w:noProof/>
          <w:sz w:val="24"/>
          <w:szCs w:val="24"/>
          <w:lang w:val="en-GB" w:eastAsia="en-GB"/>
        </w:rPr>
        <w:t>Class politics and the radical right</w:t>
      </w:r>
      <w:r w:rsidRPr="00AB0CA4">
        <w:rPr>
          <w:rFonts w:ascii="Times New Roman" w:eastAsia="Times New Roman" w:hAnsi="Times New Roman" w:cs="Times New Roman"/>
          <w:noProof/>
          <w:sz w:val="24"/>
          <w:szCs w:val="24"/>
          <w:lang w:val="en-GB" w:eastAsia="en-GB"/>
        </w:rPr>
        <w:t xml:space="preserve"> . </w:t>
      </w:r>
      <w:r w:rsidRPr="00784403">
        <w:rPr>
          <w:rFonts w:ascii="Times New Roman" w:eastAsia="Times New Roman" w:hAnsi="Times New Roman" w:cs="Times New Roman"/>
          <w:noProof/>
          <w:sz w:val="24"/>
          <w:szCs w:val="24"/>
          <w:lang w:eastAsia="en-GB"/>
        </w:rPr>
        <w:t>London: Routledge</w:t>
      </w:r>
      <w:r w:rsidRPr="00784403">
        <w:rPr>
          <w:rFonts w:ascii="Times New Roman" w:eastAsia="Times New Roman" w:hAnsi="Times New Roman" w:cs="Times New Roman"/>
          <w:sz w:val="24"/>
          <w:szCs w:val="24"/>
          <w:lang w:eastAsia="en-GB"/>
        </w:rPr>
        <w:t>,75-90.</w:t>
      </w:r>
    </w:p>
    <w:p w14:paraId="7DD2E4D5" w14:textId="77777777" w:rsidR="009115FC" w:rsidRPr="00AB0CA4" w:rsidRDefault="009115FC" w:rsidP="009115FC">
      <w:pPr>
        <w:spacing w:after="0" w:line="480" w:lineRule="auto"/>
        <w:rPr>
          <w:rFonts w:ascii="Times New Roman" w:eastAsia="Times New Roman" w:hAnsi="Times New Roman" w:cs="Times New Roman"/>
          <w:noProof/>
          <w:sz w:val="24"/>
          <w:szCs w:val="24"/>
          <w:lang w:eastAsia="en-GB"/>
        </w:rPr>
      </w:pPr>
      <w:r w:rsidRPr="004D3528">
        <w:rPr>
          <w:rFonts w:ascii="Times New Roman" w:eastAsia="Times New Roman" w:hAnsi="Times New Roman" w:cs="Times New Roman"/>
          <w:noProof/>
          <w:sz w:val="24"/>
          <w:szCs w:val="24"/>
          <w:lang w:eastAsia="en-GB"/>
        </w:rPr>
        <w:t>Balbona, D. L. y Begega, S.</w:t>
      </w:r>
      <w:r>
        <w:rPr>
          <w:rFonts w:ascii="Times New Roman" w:eastAsia="Times New Roman" w:hAnsi="Times New Roman" w:cs="Times New Roman"/>
          <w:noProof/>
          <w:sz w:val="24"/>
          <w:szCs w:val="24"/>
          <w:lang w:eastAsia="en-GB"/>
        </w:rPr>
        <w:t xml:space="preserve"> G.</w:t>
      </w:r>
      <w:r w:rsidRPr="004D3528">
        <w:rPr>
          <w:rFonts w:ascii="Times New Roman" w:eastAsia="Times New Roman" w:hAnsi="Times New Roman" w:cs="Times New Roman"/>
          <w:noProof/>
          <w:sz w:val="24"/>
          <w:szCs w:val="24"/>
          <w:lang w:eastAsia="en-GB"/>
        </w:rPr>
        <w:t xml:space="preserve"> (2017). </w:t>
      </w:r>
      <w:r w:rsidRPr="00AB0CA4">
        <w:rPr>
          <w:rFonts w:ascii="Times New Roman" w:eastAsia="Times New Roman" w:hAnsi="Times New Roman" w:cs="Times New Roman"/>
          <w:noProof/>
          <w:sz w:val="24"/>
          <w:szCs w:val="24"/>
          <w:lang w:eastAsia="en-GB"/>
        </w:rPr>
        <w:t xml:space="preserve">‘Declive de las huelgas y cambios en el repertorio de protesta en España’. </w:t>
      </w:r>
      <w:r w:rsidRPr="00AB0CA4">
        <w:rPr>
          <w:rFonts w:ascii="Times New Roman" w:eastAsia="Times New Roman" w:hAnsi="Times New Roman" w:cs="Times New Roman"/>
          <w:i/>
          <w:iCs/>
          <w:noProof/>
          <w:sz w:val="24"/>
          <w:szCs w:val="24"/>
          <w:lang w:eastAsia="en-GB"/>
        </w:rPr>
        <w:t>Arxius de Ciencias Sociales, 36-37</w:t>
      </w:r>
      <w:r w:rsidRPr="00AB0CA4">
        <w:rPr>
          <w:rFonts w:ascii="Times New Roman" w:eastAsia="Times New Roman" w:hAnsi="Times New Roman" w:cs="Times New Roman"/>
          <w:noProof/>
          <w:sz w:val="24"/>
          <w:szCs w:val="24"/>
          <w:lang w:eastAsia="en-GB"/>
        </w:rPr>
        <w:t>, 97-109.</w:t>
      </w:r>
    </w:p>
    <w:p w14:paraId="1EA1B385" w14:textId="77777777" w:rsidR="009115FC" w:rsidRPr="00AB0CA4" w:rsidRDefault="009115FC" w:rsidP="009115FC">
      <w:pPr>
        <w:spacing w:after="0" w:line="480" w:lineRule="auto"/>
        <w:rPr>
          <w:rFonts w:ascii="Times New Roman" w:eastAsia="Times New Roman" w:hAnsi="Times New Roman" w:cs="Times New Roman"/>
          <w:noProof/>
          <w:sz w:val="24"/>
          <w:szCs w:val="24"/>
          <w:lang w:eastAsia="en-GB"/>
        </w:rPr>
      </w:pPr>
      <w:r w:rsidRPr="00AB0CA4">
        <w:rPr>
          <w:rFonts w:ascii="Times New Roman" w:eastAsia="Times New Roman" w:hAnsi="Times New Roman" w:cs="Times New Roman"/>
          <w:noProof/>
          <w:sz w:val="24"/>
          <w:szCs w:val="24"/>
          <w:lang w:eastAsia="en-GB"/>
        </w:rPr>
        <w:t xml:space="preserve">Caínzos, M. (2001). 'La evolución del voto clasista en España, 1986-2000'. </w:t>
      </w:r>
      <w:r w:rsidRPr="00AB0CA4">
        <w:rPr>
          <w:rFonts w:ascii="Times New Roman" w:eastAsia="Times New Roman" w:hAnsi="Times New Roman" w:cs="Times New Roman"/>
          <w:i/>
          <w:iCs/>
          <w:noProof/>
          <w:sz w:val="24"/>
          <w:szCs w:val="24"/>
          <w:lang w:eastAsia="en-GB"/>
        </w:rPr>
        <w:t>Zona Abierta, 96</w:t>
      </w:r>
      <w:r w:rsidRPr="00AB0CA4">
        <w:rPr>
          <w:rFonts w:ascii="Times New Roman" w:eastAsia="Times New Roman" w:hAnsi="Times New Roman" w:cs="Times New Roman"/>
          <w:noProof/>
          <w:sz w:val="24"/>
          <w:szCs w:val="24"/>
          <w:lang w:eastAsia="en-GB"/>
        </w:rPr>
        <w:t>, 91-171.</w:t>
      </w:r>
    </w:p>
    <w:p w14:paraId="3C70BDC6" w14:textId="77777777" w:rsidR="009115FC"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 xml:space="preserve">Casals, X. (2003). </w:t>
      </w:r>
      <w:proofErr w:type="spellStart"/>
      <w:r w:rsidRPr="00AB0CA4">
        <w:rPr>
          <w:rFonts w:ascii="Times New Roman" w:eastAsia="Times New Roman" w:hAnsi="Times New Roman" w:cs="Times New Roman"/>
          <w:i/>
          <w:iCs/>
          <w:sz w:val="24"/>
          <w:szCs w:val="24"/>
          <w:lang w:eastAsia="en-GB"/>
        </w:rPr>
        <w:t>Ultrapatriotas</w:t>
      </w:r>
      <w:proofErr w:type="spellEnd"/>
      <w:r w:rsidRPr="00AB0CA4">
        <w:rPr>
          <w:rFonts w:ascii="Times New Roman" w:eastAsia="Times New Roman" w:hAnsi="Times New Roman" w:cs="Times New Roman"/>
          <w:i/>
          <w:iCs/>
          <w:sz w:val="24"/>
          <w:szCs w:val="24"/>
          <w:lang w:eastAsia="en-GB"/>
        </w:rPr>
        <w:t>: extrema derecha y nacionalismo de la guerra fría a la era de la globalización</w:t>
      </w:r>
      <w:r w:rsidRPr="00AB0CA4">
        <w:rPr>
          <w:rFonts w:ascii="Times New Roman" w:eastAsia="Times New Roman" w:hAnsi="Times New Roman" w:cs="Times New Roman"/>
          <w:sz w:val="24"/>
          <w:szCs w:val="24"/>
          <w:lang w:eastAsia="en-GB"/>
        </w:rPr>
        <w:t>. Barcelona: Crítica.</w:t>
      </w:r>
    </w:p>
    <w:p w14:paraId="4C2D2135" w14:textId="77777777" w:rsidR="009115FC" w:rsidRPr="00073466" w:rsidRDefault="009115FC" w:rsidP="009115FC">
      <w:pPr>
        <w:spacing w:after="0" w:line="480" w:lineRule="auto"/>
        <w:rPr>
          <w:rFonts w:ascii="Times New Roman" w:eastAsia="Times New Roman" w:hAnsi="Times New Roman" w:cs="Times New Roman"/>
          <w:sz w:val="32"/>
          <w:szCs w:val="32"/>
          <w:lang w:eastAsia="en-GB"/>
        </w:rPr>
      </w:pPr>
      <w:r w:rsidRPr="00073466">
        <w:rPr>
          <w:rFonts w:ascii="Times New Roman" w:hAnsi="Times New Roman" w:cs="Times New Roman"/>
          <w:color w:val="222222"/>
          <w:sz w:val="24"/>
          <w:szCs w:val="24"/>
          <w:shd w:val="clear" w:color="auto" w:fill="FFFFFF"/>
        </w:rPr>
        <w:t>Castells, M. (2012). </w:t>
      </w:r>
      <w:r w:rsidRPr="00073466">
        <w:rPr>
          <w:rFonts w:ascii="Times New Roman" w:hAnsi="Times New Roman" w:cs="Times New Roman"/>
          <w:i/>
          <w:iCs/>
          <w:color w:val="222222"/>
          <w:sz w:val="24"/>
          <w:szCs w:val="24"/>
          <w:shd w:val="clear" w:color="auto" w:fill="FFFFFF"/>
        </w:rPr>
        <w:t>Redes de indignación y esperanza</w:t>
      </w:r>
      <w:r w:rsidRPr="00073466">
        <w:rPr>
          <w:rFonts w:ascii="Times New Roman" w:hAnsi="Times New Roman" w:cs="Times New Roman"/>
          <w:color w:val="222222"/>
          <w:sz w:val="24"/>
          <w:szCs w:val="24"/>
          <w:shd w:val="clear" w:color="auto" w:fill="FFFFFF"/>
        </w:rPr>
        <w:t>. Madrid: Alianza Editorial.</w:t>
      </w:r>
    </w:p>
    <w:p w14:paraId="7A5FC4A5" w14:textId="77777777" w:rsidR="009115FC" w:rsidRPr="00AB0CA4" w:rsidRDefault="009115FC" w:rsidP="009115FC">
      <w:pPr>
        <w:spacing w:after="0" w:line="480" w:lineRule="auto"/>
        <w:rPr>
          <w:rFonts w:ascii="Times New Roman" w:eastAsia="Times New Roman" w:hAnsi="Times New Roman" w:cs="Times New Roman"/>
          <w:noProof/>
          <w:sz w:val="24"/>
          <w:szCs w:val="24"/>
          <w:lang w:val="en-US" w:eastAsia="en-GB"/>
        </w:rPr>
      </w:pPr>
      <w:r w:rsidRPr="004D3528">
        <w:rPr>
          <w:rFonts w:ascii="Times New Roman" w:eastAsia="Times New Roman" w:hAnsi="Times New Roman" w:cs="Times New Roman"/>
          <w:noProof/>
          <w:sz w:val="24"/>
          <w:szCs w:val="24"/>
          <w:lang w:eastAsia="en-GB"/>
        </w:rPr>
        <w:t xml:space="preserve">De Graaf, N. D., Jansen, G. y Need, A. (2013). </w:t>
      </w:r>
      <w:r w:rsidRPr="00AB0CA4">
        <w:rPr>
          <w:rFonts w:ascii="Times New Roman" w:eastAsia="Times New Roman" w:hAnsi="Times New Roman" w:cs="Times New Roman"/>
          <w:noProof/>
          <w:sz w:val="24"/>
          <w:szCs w:val="24"/>
          <w:lang w:val="en-US" w:eastAsia="en-GB"/>
        </w:rPr>
        <w:t>'The Political Evolution of Class and Religion: An Interpretation f</w:t>
      </w:r>
      <w:r>
        <w:rPr>
          <w:rFonts w:ascii="Times New Roman" w:eastAsia="Times New Roman" w:hAnsi="Times New Roman" w:cs="Times New Roman"/>
          <w:noProof/>
          <w:sz w:val="24"/>
          <w:szCs w:val="24"/>
          <w:lang w:val="en-US" w:eastAsia="en-GB"/>
        </w:rPr>
        <w:t xml:space="preserve">or the Netherlands 1971-2006'. </w:t>
      </w:r>
      <w:r w:rsidRPr="00AB0CA4">
        <w:rPr>
          <w:rFonts w:ascii="Times New Roman" w:eastAsia="Times New Roman" w:hAnsi="Times New Roman" w:cs="Times New Roman"/>
          <w:noProof/>
          <w:sz w:val="24"/>
          <w:szCs w:val="24"/>
          <w:lang w:val="en-US" w:eastAsia="en-GB"/>
        </w:rPr>
        <w:t>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sz w:val="24"/>
          <w:szCs w:val="24"/>
          <w:lang w:val="en-US" w:eastAsia="en-GB"/>
        </w:rPr>
        <w:t xml:space="preserve">y </w:t>
      </w:r>
      <w:r w:rsidRPr="00AB0CA4">
        <w:rPr>
          <w:rFonts w:ascii="Times New Roman" w:eastAsia="Times New Roman" w:hAnsi="Times New Roman" w:cs="Times New Roman"/>
          <w:sz w:val="24"/>
          <w:szCs w:val="24"/>
          <w:lang w:val="en-US" w:eastAsia="en-GB"/>
        </w:rPr>
        <w:t>Evans</w:t>
      </w:r>
      <w:r>
        <w:rPr>
          <w:rFonts w:ascii="Times New Roman" w:eastAsia="Times New Roman" w:hAnsi="Times New Roman" w:cs="Times New Roman"/>
          <w:sz w:val="24"/>
          <w:szCs w:val="24"/>
          <w:lang w:val="en-US" w:eastAsia="en-GB"/>
        </w:rPr>
        <w:t>, G.</w:t>
      </w:r>
      <w:r w:rsidRPr="00AB0CA4">
        <w:rPr>
          <w:rFonts w:ascii="Times New Roman" w:eastAsia="Times New Roman" w:hAnsi="Times New Roman" w:cs="Times New Roman"/>
          <w:sz w:val="24"/>
          <w:szCs w:val="24"/>
          <w:lang w:val="en-US" w:eastAsia="en-GB"/>
        </w:rPr>
        <w:t xml:space="preserve"> </w:t>
      </w:r>
      <w:r w:rsidRPr="00AB0CA4">
        <w:rPr>
          <w:rFonts w:ascii="Times New Roman" w:eastAsia="Times New Roman" w:hAnsi="Times New Roman" w:cs="Times New Roman"/>
          <w:sz w:val="24"/>
          <w:szCs w:val="24"/>
          <w:lang w:val="en-US" w:eastAsia="en-GB"/>
        </w:rPr>
        <w:lastRenderedPageBreak/>
        <w:t xml:space="preserve">(eds.), </w:t>
      </w:r>
      <w:r w:rsidRPr="00AB0CA4">
        <w:rPr>
          <w:rFonts w:ascii="Times New Roman" w:eastAsia="Times New Roman" w:hAnsi="Times New Roman" w:cs="Times New Roman"/>
          <w:i/>
          <w:iCs/>
          <w:noProof/>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noProof/>
          <w:sz w:val="24"/>
          <w:szCs w:val="24"/>
          <w:lang w:val="en-US" w:eastAsia="en-GB"/>
        </w:rPr>
        <w:t xml:space="preserve"> Oxford: Oxford University Press, 205-242.</w:t>
      </w:r>
    </w:p>
    <w:p w14:paraId="4707D857"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GB" w:eastAsia="en-GB"/>
        </w:rPr>
        <w:t xml:space="preserve">Evans, G. (ed.) (1999a). </w:t>
      </w:r>
      <w:r w:rsidRPr="00AB0CA4">
        <w:rPr>
          <w:rFonts w:ascii="Times New Roman" w:eastAsia="Times New Roman" w:hAnsi="Times New Roman" w:cs="Times New Roman"/>
          <w:i/>
          <w:iCs/>
          <w:noProof/>
          <w:sz w:val="24"/>
          <w:szCs w:val="24"/>
          <w:lang w:val="en-GB" w:eastAsia="en-GB"/>
        </w:rPr>
        <w:t>The End of Class Politics? Class Voting in Comparative Context.</w:t>
      </w:r>
      <w:r w:rsidRPr="00AB0CA4">
        <w:rPr>
          <w:rFonts w:ascii="Times New Roman" w:eastAsia="Times New Roman" w:hAnsi="Times New Roman" w:cs="Times New Roman"/>
          <w:noProof/>
          <w:sz w:val="24"/>
          <w:szCs w:val="24"/>
          <w:lang w:val="en-GB" w:eastAsia="en-GB"/>
        </w:rPr>
        <w:t xml:space="preserve"> Oxford: Oxford University Press.</w:t>
      </w:r>
    </w:p>
    <w:p w14:paraId="130358C0"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sz w:val="24"/>
          <w:szCs w:val="24"/>
          <w:lang w:val="en-GB" w:eastAsia="en-GB"/>
        </w:rPr>
        <w:t>Evans, G. (1999b). ‘Class and Vo</w:t>
      </w:r>
      <w:r>
        <w:rPr>
          <w:rFonts w:ascii="Times New Roman" w:eastAsia="Times New Roman" w:hAnsi="Times New Roman" w:cs="Times New Roman"/>
          <w:sz w:val="24"/>
          <w:szCs w:val="24"/>
          <w:lang w:val="en-GB" w:eastAsia="en-GB"/>
        </w:rPr>
        <w:t xml:space="preserve">te: Disrupting the Orthodoxy’. </w:t>
      </w:r>
      <w:r w:rsidRPr="00AB0CA4">
        <w:rPr>
          <w:rFonts w:ascii="Times New Roman" w:eastAsia="Times New Roman" w:hAnsi="Times New Roman" w:cs="Times New Roman"/>
          <w:noProof/>
          <w:sz w:val="24"/>
          <w:szCs w:val="24"/>
          <w:lang w:val="en-GB" w:eastAsia="en-GB"/>
        </w:rPr>
        <w:t>Evans</w:t>
      </w:r>
      <w:r>
        <w:rPr>
          <w:rFonts w:ascii="Times New Roman" w:eastAsia="Times New Roman" w:hAnsi="Times New Roman" w:cs="Times New Roman"/>
          <w:noProof/>
          <w:sz w:val="24"/>
          <w:szCs w:val="24"/>
          <w:lang w:val="en-GB" w:eastAsia="en-GB"/>
        </w:rPr>
        <w:t>, G.</w:t>
      </w:r>
      <w:r w:rsidRPr="00AB0CA4">
        <w:rPr>
          <w:rFonts w:ascii="Times New Roman" w:eastAsia="Times New Roman" w:hAnsi="Times New Roman" w:cs="Times New Roman"/>
          <w:noProof/>
          <w:sz w:val="24"/>
          <w:szCs w:val="24"/>
          <w:lang w:val="en-GB" w:eastAsia="en-GB"/>
        </w:rPr>
        <w:t xml:space="preserve"> (ed.) </w:t>
      </w:r>
      <w:r w:rsidRPr="00AB0CA4">
        <w:rPr>
          <w:rFonts w:ascii="Times New Roman" w:eastAsia="Times New Roman" w:hAnsi="Times New Roman" w:cs="Times New Roman"/>
          <w:i/>
          <w:iCs/>
          <w:noProof/>
          <w:sz w:val="24"/>
          <w:szCs w:val="24"/>
          <w:lang w:val="en-GB" w:eastAsia="en-GB"/>
        </w:rPr>
        <w:t>The End of Class Politics? Class Voting in Comparative Context.</w:t>
      </w:r>
      <w:r w:rsidRPr="00AB0CA4">
        <w:rPr>
          <w:rFonts w:ascii="Times New Roman" w:eastAsia="Times New Roman" w:hAnsi="Times New Roman" w:cs="Times New Roman"/>
          <w:noProof/>
          <w:sz w:val="24"/>
          <w:szCs w:val="24"/>
          <w:lang w:val="en-GB" w:eastAsia="en-GB"/>
        </w:rPr>
        <w:t xml:space="preserve"> Oxford: Oxford University Press, 323-334.</w:t>
      </w:r>
    </w:p>
    <w:p w14:paraId="02707ABF"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val="en-US" w:eastAsia="en-GB"/>
        </w:rPr>
        <w:t xml:space="preserve">Evans, G. </w:t>
      </w:r>
      <w:r>
        <w:rPr>
          <w:rFonts w:ascii="Times New Roman" w:eastAsia="Times New Roman" w:hAnsi="Times New Roman" w:cs="Times New Roman"/>
          <w:sz w:val="24"/>
          <w:szCs w:val="24"/>
          <w:lang w:val="en-US" w:eastAsia="en-GB"/>
        </w:rPr>
        <w:t>y</w:t>
      </w:r>
      <w:r w:rsidRPr="00AB0CA4">
        <w:rPr>
          <w:rFonts w:ascii="Times New Roman" w:eastAsia="Times New Roman" w:hAnsi="Times New Roman" w:cs="Times New Roman"/>
          <w:sz w:val="24"/>
          <w:szCs w:val="24"/>
          <w:lang w:val="en-US" w:eastAsia="en-GB"/>
        </w:rPr>
        <w:t xml:space="preserve"> Whitefield</w:t>
      </w:r>
      <w:r>
        <w:rPr>
          <w:rFonts w:ascii="Times New Roman" w:eastAsia="Times New Roman" w:hAnsi="Times New Roman" w:cs="Times New Roman"/>
          <w:sz w:val="24"/>
          <w:szCs w:val="24"/>
          <w:lang w:val="en-US" w:eastAsia="en-GB"/>
        </w:rPr>
        <w:t>, S.</w:t>
      </w:r>
      <w:r w:rsidRPr="00AB0CA4">
        <w:rPr>
          <w:rFonts w:ascii="Times New Roman" w:eastAsia="Times New Roman" w:hAnsi="Times New Roman" w:cs="Times New Roman"/>
          <w:sz w:val="24"/>
          <w:szCs w:val="24"/>
          <w:lang w:val="en-US" w:eastAsia="en-GB"/>
        </w:rPr>
        <w:t xml:space="preserve"> (1999). 'The emergence of class politics and class voting in post-communist Russia'. </w:t>
      </w:r>
      <w:r>
        <w:rPr>
          <w:rFonts w:ascii="Times New Roman" w:eastAsia="Times New Roman" w:hAnsi="Times New Roman" w:cs="Times New Roman"/>
          <w:noProof/>
          <w:sz w:val="24"/>
          <w:szCs w:val="24"/>
          <w:lang w:val="en-GB" w:eastAsia="en-GB"/>
        </w:rPr>
        <w:t>E</w:t>
      </w:r>
      <w:r w:rsidRPr="00AB0CA4">
        <w:rPr>
          <w:rFonts w:ascii="Times New Roman" w:eastAsia="Times New Roman" w:hAnsi="Times New Roman" w:cs="Times New Roman"/>
          <w:noProof/>
          <w:sz w:val="24"/>
          <w:szCs w:val="24"/>
          <w:lang w:val="en-GB" w:eastAsia="en-GB"/>
        </w:rPr>
        <w:t xml:space="preserve">n G. Evans (ed.), </w:t>
      </w:r>
      <w:r w:rsidRPr="00AB0CA4">
        <w:rPr>
          <w:rFonts w:ascii="Times New Roman" w:eastAsia="Times New Roman" w:hAnsi="Times New Roman" w:cs="Times New Roman"/>
          <w:i/>
          <w:iCs/>
          <w:noProof/>
          <w:sz w:val="24"/>
          <w:szCs w:val="24"/>
          <w:lang w:val="en-GB" w:eastAsia="en-GB"/>
        </w:rPr>
        <w:t>The End of Class Politics? Class Voting in Comparative Context</w:t>
      </w:r>
      <w:r w:rsidRPr="00AB0CA4">
        <w:rPr>
          <w:rFonts w:ascii="Times New Roman" w:eastAsia="Times New Roman" w:hAnsi="Times New Roman" w:cs="Times New Roman"/>
          <w:noProof/>
          <w:sz w:val="24"/>
          <w:szCs w:val="24"/>
          <w:lang w:val="en-GB" w:eastAsia="en-GB"/>
        </w:rPr>
        <w:t>. Oxford: Oxford University Press</w:t>
      </w:r>
      <w:r w:rsidRPr="00AB0CA4">
        <w:rPr>
          <w:rFonts w:ascii="Times New Roman" w:eastAsia="Times New Roman" w:hAnsi="Times New Roman" w:cs="Times New Roman"/>
          <w:sz w:val="24"/>
          <w:szCs w:val="24"/>
          <w:lang w:val="en-US" w:eastAsia="en-GB"/>
        </w:rPr>
        <w:t>, 254-277.</w:t>
      </w:r>
    </w:p>
    <w:p w14:paraId="30219F52"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9E7B99">
        <w:rPr>
          <w:rFonts w:ascii="Times New Roman" w:eastAsia="Times New Roman" w:hAnsi="Times New Roman" w:cs="Times New Roman"/>
          <w:sz w:val="24"/>
          <w:szCs w:val="24"/>
          <w:lang w:val="en-GB" w:eastAsia="en-GB"/>
        </w:rPr>
        <w:t xml:space="preserve">Evans, G.  y De Graaf, N. D. (2013). </w:t>
      </w:r>
      <w:r w:rsidRPr="00AB0CA4">
        <w:rPr>
          <w:rFonts w:ascii="Times New Roman" w:eastAsia="Times New Roman" w:hAnsi="Times New Roman" w:cs="Times New Roman"/>
          <w:sz w:val="24"/>
          <w:szCs w:val="24"/>
          <w:lang w:val="en-US" w:eastAsia="en-GB"/>
        </w:rPr>
        <w:t xml:space="preserve">‘Explaining Cleavage Strength: The Role of Party Positions’. </w:t>
      </w:r>
      <w:r w:rsidRPr="00AB0CA4">
        <w:rPr>
          <w:rFonts w:ascii="Times New Roman" w:eastAsia="Times New Roman" w:hAnsi="Times New Roman" w:cs="Times New Roman"/>
          <w:noProof/>
          <w:sz w:val="24"/>
          <w:szCs w:val="24"/>
          <w:lang w:val="en-US" w:eastAsia="en-GB"/>
        </w:rPr>
        <w:t>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sz w:val="24"/>
          <w:szCs w:val="24"/>
          <w:lang w:val="en-US" w:eastAsia="en-GB"/>
        </w:rPr>
        <w:t xml:space="preserve">y </w:t>
      </w:r>
      <w:r w:rsidRPr="00AB0CA4">
        <w:rPr>
          <w:rFonts w:ascii="Times New Roman" w:eastAsia="Times New Roman" w:hAnsi="Times New Roman" w:cs="Times New Roman"/>
          <w:sz w:val="24"/>
          <w:szCs w:val="24"/>
          <w:lang w:val="en-US" w:eastAsia="en-GB"/>
        </w:rPr>
        <w:t>Evans</w:t>
      </w:r>
      <w:r>
        <w:rPr>
          <w:rFonts w:ascii="Times New Roman" w:eastAsia="Times New Roman" w:hAnsi="Times New Roman" w:cs="Times New Roman"/>
          <w:sz w:val="24"/>
          <w:szCs w:val="24"/>
          <w:lang w:val="en-US" w:eastAsia="en-GB"/>
        </w:rPr>
        <w:t>, G.</w:t>
      </w:r>
      <w:r w:rsidRPr="00AB0CA4">
        <w:rPr>
          <w:rFonts w:ascii="Times New Roman" w:eastAsia="Times New Roman" w:hAnsi="Times New Roman" w:cs="Times New Roman"/>
          <w:sz w:val="24"/>
          <w:szCs w:val="24"/>
          <w:lang w:val="en-US" w:eastAsia="en-GB"/>
        </w:rPr>
        <w:t xml:space="preserve"> (eds.), </w:t>
      </w:r>
      <w:r w:rsidRPr="00AB0CA4">
        <w:rPr>
          <w:rFonts w:ascii="Times New Roman" w:eastAsia="Times New Roman" w:hAnsi="Times New Roman" w:cs="Times New Roman"/>
          <w:i/>
          <w:iCs/>
          <w:noProof/>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noProof/>
          <w:sz w:val="24"/>
          <w:szCs w:val="24"/>
          <w:lang w:val="en-US" w:eastAsia="en-GB"/>
        </w:rPr>
        <w:t xml:space="preserve"> Oxford: Oxford University Press, 3-26.</w:t>
      </w:r>
    </w:p>
    <w:p w14:paraId="14E9CD88"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9E7B99">
        <w:rPr>
          <w:rFonts w:ascii="Times New Roman" w:eastAsia="Times New Roman" w:hAnsi="Times New Roman" w:cs="Times New Roman"/>
          <w:noProof/>
          <w:sz w:val="24"/>
          <w:szCs w:val="24"/>
          <w:lang w:val="en-GB" w:eastAsia="en-GB"/>
        </w:rPr>
        <w:t xml:space="preserve">Evans, G. y Mellon, J. (2015). </w:t>
      </w:r>
      <w:r w:rsidRPr="00AB0CA4">
        <w:rPr>
          <w:rFonts w:ascii="Times New Roman" w:eastAsia="Times New Roman" w:hAnsi="Times New Roman" w:cs="Times New Roman"/>
          <w:noProof/>
          <w:sz w:val="24"/>
          <w:szCs w:val="24"/>
          <w:lang w:val="en-GB" w:eastAsia="en-GB"/>
        </w:rPr>
        <w:t xml:space="preserve">‘Working Class Votes and Conservative Losses: Solving the UKIP Puzzle’. </w:t>
      </w:r>
      <w:r w:rsidRPr="00AB0CA4">
        <w:rPr>
          <w:rFonts w:ascii="Times New Roman" w:eastAsia="Times New Roman" w:hAnsi="Times New Roman" w:cs="Times New Roman"/>
          <w:i/>
          <w:iCs/>
          <w:noProof/>
          <w:sz w:val="24"/>
          <w:szCs w:val="24"/>
          <w:lang w:val="en-GB" w:eastAsia="en-GB"/>
        </w:rPr>
        <w:t>Parliamentary Affairs</w:t>
      </w:r>
      <w:r w:rsidRPr="00AB0CA4">
        <w:rPr>
          <w:rFonts w:ascii="Times New Roman" w:eastAsia="Times New Roman" w:hAnsi="Times New Roman" w:cs="Times New Roman"/>
          <w:noProof/>
          <w:sz w:val="24"/>
          <w:szCs w:val="24"/>
          <w:lang w:val="en-GB" w:eastAsia="en-GB"/>
        </w:rPr>
        <w:t>, 1-16.</w:t>
      </w:r>
    </w:p>
    <w:p w14:paraId="687EA27C" w14:textId="77777777" w:rsidR="009115FC" w:rsidRPr="00AB0CA4" w:rsidRDefault="009115FC" w:rsidP="009115FC">
      <w:pPr>
        <w:spacing w:after="0" w:line="480" w:lineRule="auto"/>
        <w:rPr>
          <w:rFonts w:ascii="Times New Roman" w:eastAsia="Times New Roman" w:hAnsi="Times New Roman" w:cs="Times New Roman"/>
          <w:noProof/>
          <w:sz w:val="24"/>
          <w:szCs w:val="24"/>
          <w:lang w:eastAsia="en-GB"/>
        </w:rPr>
      </w:pPr>
      <w:r w:rsidRPr="009E7B99">
        <w:rPr>
          <w:rFonts w:ascii="Times New Roman" w:eastAsia="Times New Roman" w:hAnsi="Times New Roman" w:cs="Times New Roman"/>
          <w:noProof/>
          <w:sz w:val="24"/>
          <w:szCs w:val="24"/>
          <w:lang w:val="en-GB" w:eastAsia="en-GB"/>
        </w:rPr>
        <w:t xml:space="preserve">Evans, G. y Tilley, J. (2017). </w:t>
      </w:r>
      <w:r w:rsidRPr="00AB0CA4">
        <w:rPr>
          <w:rFonts w:ascii="Times New Roman" w:eastAsia="Times New Roman" w:hAnsi="Times New Roman" w:cs="Times New Roman"/>
          <w:i/>
          <w:iCs/>
          <w:noProof/>
          <w:sz w:val="24"/>
          <w:szCs w:val="24"/>
          <w:lang w:val="en-GB" w:eastAsia="en-GB"/>
        </w:rPr>
        <w:t>The new politics of class: The political exclusion of the British working class.</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noProof/>
          <w:sz w:val="24"/>
          <w:szCs w:val="24"/>
          <w:lang w:eastAsia="en-GB"/>
        </w:rPr>
        <w:t>Oxford University Press.</w:t>
      </w:r>
    </w:p>
    <w:p w14:paraId="5D2C6535"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eastAsia="en-GB"/>
        </w:rPr>
        <w:t xml:space="preserve">Garzón, A. (2019). </w:t>
      </w:r>
      <w:r w:rsidRPr="00AB0CA4">
        <w:rPr>
          <w:rFonts w:ascii="Times New Roman" w:eastAsia="Times New Roman" w:hAnsi="Times New Roman" w:cs="Times New Roman"/>
          <w:i/>
          <w:iCs/>
          <w:sz w:val="24"/>
          <w:szCs w:val="24"/>
          <w:lang w:eastAsia="en-GB"/>
        </w:rPr>
        <w:t>¿Quién vota a la derecha?: de qué forma el PP, Ciudadanos y Vox seducen a las clases medias</w:t>
      </w:r>
      <w:r w:rsidRPr="00AB0CA4">
        <w:rPr>
          <w:rFonts w:ascii="Times New Roman" w:eastAsia="Times New Roman" w:hAnsi="Times New Roman" w:cs="Times New Roman"/>
          <w:sz w:val="24"/>
          <w:szCs w:val="24"/>
          <w:lang w:eastAsia="en-GB"/>
        </w:rPr>
        <w:t xml:space="preserve">. </w:t>
      </w:r>
      <w:r w:rsidRPr="00AB0CA4">
        <w:rPr>
          <w:rFonts w:ascii="Times New Roman" w:eastAsia="Times New Roman" w:hAnsi="Times New Roman" w:cs="Times New Roman"/>
          <w:sz w:val="24"/>
          <w:szCs w:val="24"/>
          <w:lang w:val="en-US" w:eastAsia="en-GB"/>
        </w:rPr>
        <w:t xml:space="preserve">Madrid: Ed. </w:t>
      </w:r>
      <w:proofErr w:type="spellStart"/>
      <w:r w:rsidRPr="00AB0CA4">
        <w:rPr>
          <w:rFonts w:ascii="Times New Roman" w:eastAsia="Times New Roman" w:hAnsi="Times New Roman" w:cs="Times New Roman"/>
          <w:sz w:val="24"/>
          <w:szCs w:val="24"/>
          <w:lang w:val="en-US" w:eastAsia="en-GB"/>
        </w:rPr>
        <w:t>Península</w:t>
      </w:r>
      <w:proofErr w:type="spellEnd"/>
      <w:r w:rsidRPr="00AB0CA4">
        <w:rPr>
          <w:rFonts w:ascii="Times New Roman" w:eastAsia="Times New Roman" w:hAnsi="Times New Roman" w:cs="Times New Roman"/>
          <w:sz w:val="24"/>
          <w:szCs w:val="24"/>
          <w:lang w:val="en-US" w:eastAsia="en-GB"/>
        </w:rPr>
        <w:t>.</w:t>
      </w:r>
    </w:p>
    <w:p w14:paraId="0B338D41"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val="en-US" w:eastAsia="en-GB"/>
        </w:rPr>
        <w:t xml:space="preserve">Goldthorpe, J. H. (1999). ‘Modelling the pattern of class voting in British Elections, 1964-1992’. </w:t>
      </w:r>
      <w:r>
        <w:rPr>
          <w:rFonts w:ascii="Times New Roman" w:eastAsia="Times New Roman" w:hAnsi="Times New Roman" w:cs="Times New Roman"/>
          <w:noProof/>
          <w:sz w:val="24"/>
          <w:szCs w:val="24"/>
          <w:lang w:val="en-GB" w:eastAsia="en-GB"/>
        </w:rPr>
        <w:t>E</w:t>
      </w:r>
      <w:r w:rsidRPr="00AB0CA4">
        <w:rPr>
          <w:rFonts w:ascii="Times New Roman" w:eastAsia="Times New Roman" w:hAnsi="Times New Roman" w:cs="Times New Roman"/>
          <w:noProof/>
          <w:sz w:val="24"/>
          <w:szCs w:val="24"/>
          <w:lang w:val="en-GB" w:eastAsia="en-GB"/>
        </w:rPr>
        <w:t xml:space="preserve">n G. Evans (ed.), </w:t>
      </w:r>
      <w:r w:rsidRPr="00AB0CA4">
        <w:rPr>
          <w:rFonts w:ascii="Times New Roman" w:eastAsia="Times New Roman" w:hAnsi="Times New Roman" w:cs="Times New Roman"/>
          <w:i/>
          <w:iCs/>
          <w:noProof/>
          <w:sz w:val="24"/>
          <w:szCs w:val="24"/>
          <w:lang w:val="en-GB" w:eastAsia="en-GB"/>
        </w:rPr>
        <w:t>The End of Class Politics? Class Voting in Comparative Context</w:t>
      </w:r>
      <w:r w:rsidRPr="00AB0CA4">
        <w:rPr>
          <w:rFonts w:ascii="Times New Roman" w:eastAsia="Times New Roman" w:hAnsi="Times New Roman" w:cs="Times New Roman"/>
          <w:noProof/>
          <w:sz w:val="24"/>
          <w:szCs w:val="24"/>
          <w:lang w:val="en-GB" w:eastAsia="en-GB"/>
        </w:rPr>
        <w:t>. Oxford: Oxford University Press</w:t>
      </w:r>
      <w:r w:rsidRPr="00AB0CA4">
        <w:rPr>
          <w:rFonts w:ascii="Times New Roman" w:eastAsia="Times New Roman" w:hAnsi="Times New Roman" w:cs="Times New Roman"/>
          <w:sz w:val="24"/>
          <w:szCs w:val="24"/>
          <w:lang w:val="en-US" w:eastAsia="en-GB"/>
        </w:rPr>
        <w:t>, 59-82.</w:t>
      </w:r>
    </w:p>
    <w:p w14:paraId="53BEB8C6"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proofErr w:type="spellStart"/>
      <w:r w:rsidRPr="009E7B99">
        <w:rPr>
          <w:rFonts w:ascii="Times New Roman" w:eastAsia="Times New Roman" w:hAnsi="Times New Roman" w:cs="Times New Roman"/>
          <w:sz w:val="24"/>
          <w:szCs w:val="24"/>
          <w:lang w:val="en-GB" w:eastAsia="en-GB"/>
        </w:rPr>
        <w:lastRenderedPageBreak/>
        <w:t>Gougou</w:t>
      </w:r>
      <w:proofErr w:type="spellEnd"/>
      <w:r w:rsidRPr="009E7B99">
        <w:rPr>
          <w:rFonts w:ascii="Times New Roman" w:eastAsia="Times New Roman" w:hAnsi="Times New Roman" w:cs="Times New Roman"/>
          <w:sz w:val="24"/>
          <w:szCs w:val="24"/>
          <w:lang w:val="en-GB" w:eastAsia="en-GB"/>
        </w:rPr>
        <w:t xml:space="preserve">, F. y Mayer, N. (2013). </w:t>
      </w:r>
      <w:r w:rsidRPr="00AB0CA4">
        <w:rPr>
          <w:rFonts w:ascii="Times New Roman" w:eastAsia="Times New Roman" w:hAnsi="Times New Roman" w:cs="Times New Roman"/>
          <w:sz w:val="24"/>
          <w:szCs w:val="24"/>
          <w:lang w:val="en-US" w:eastAsia="en-GB"/>
        </w:rPr>
        <w:t xml:space="preserve">‘The class basis of extreme right voting in France: Generational replacement and the rise of new cultural issues (1984–2007)’. </w:t>
      </w:r>
      <w:r w:rsidRPr="00AB0CA4">
        <w:rPr>
          <w:rFonts w:ascii="Times New Roman" w:eastAsia="Times New Roman" w:hAnsi="Times New Roman" w:cs="Times New Roman"/>
          <w:noProof/>
          <w:sz w:val="24"/>
          <w:szCs w:val="24"/>
          <w:lang w:val="en-GB" w:eastAsia="en-GB"/>
        </w:rPr>
        <w:t>Rydgren,</w:t>
      </w:r>
      <w:r>
        <w:rPr>
          <w:rFonts w:ascii="Times New Roman" w:eastAsia="Times New Roman" w:hAnsi="Times New Roman" w:cs="Times New Roman"/>
          <w:noProof/>
          <w:sz w:val="24"/>
          <w:szCs w:val="24"/>
          <w:lang w:val="en-GB" w:eastAsia="en-GB"/>
        </w:rPr>
        <w:t xml:space="preserve"> J. (ed.)</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i/>
          <w:iCs/>
          <w:noProof/>
          <w:sz w:val="24"/>
          <w:szCs w:val="24"/>
          <w:lang w:val="en-GB" w:eastAsia="en-GB"/>
        </w:rPr>
        <w:t>Class politics and the radical right</w:t>
      </w:r>
      <w:r w:rsidRPr="00AB0CA4">
        <w:rPr>
          <w:rFonts w:ascii="Times New Roman" w:eastAsia="Times New Roman" w:hAnsi="Times New Roman" w:cs="Times New Roman"/>
          <w:noProof/>
          <w:sz w:val="24"/>
          <w:szCs w:val="24"/>
          <w:lang w:val="en-GB" w:eastAsia="en-GB"/>
        </w:rPr>
        <w:t xml:space="preserve"> . London: Routledge, 156-173.</w:t>
      </w:r>
    </w:p>
    <w:p w14:paraId="56C36CAE"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proofErr w:type="spellStart"/>
      <w:r w:rsidRPr="00AB0CA4">
        <w:rPr>
          <w:rFonts w:ascii="Times New Roman" w:eastAsia="Times New Roman" w:hAnsi="Times New Roman" w:cs="Times New Roman"/>
          <w:sz w:val="24"/>
          <w:szCs w:val="24"/>
          <w:lang w:val="en-US" w:eastAsia="en-GB"/>
        </w:rPr>
        <w:t>Hobolt</w:t>
      </w:r>
      <w:proofErr w:type="spellEnd"/>
      <w:r w:rsidRPr="00AB0CA4">
        <w:rPr>
          <w:rFonts w:ascii="Times New Roman" w:eastAsia="Times New Roman" w:hAnsi="Times New Roman" w:cs="Times New Roman"/>
          <w:sz w:val="24"/>
          <w:szCs w:val="24"/>
          <w:lang w:val="en-US" w:eastAsia="en-GB"/>
        </w:rPr>
        <w:t>, S. (2013). ‘Enduring divisions and new dimensions: Class voting in Denmark’.</w:t>
      </w:r>
      <w:r>
        <w:rPr>
          <w:rFonts w:ascii="Times New Roman" w:eastAsia="Times New Roman" w:hAnsi="Times New Roman" w:cs="Times New Roman"/>
          <w:noProof/>
          <w:sz w:val="24"/>
          <w:szCs w:val="24"/>
          <w:lang w:val="en-US" w:eastAsia="en-GB"/>
        </w:rPr>
        <w:t xml:space="preserve"> </w:t>
      </w:r>
      <w:r w:rsidRPr="00AB0CA4">
        <w:rPr>
          <w:rFonts w:ascii="Times New Roman" w:eastAsia="Times New Roman" w:hAnsi="Times New Roman" w:cs="Times New Roman"/>
          <w:noProof/>
          <w:sz w:val="24"/>
          <w:szCs w:val="24"/>
          <w:lang w:val="en-US" w:eastAsia="en-GB"/>
        </w:rPr>
        <w:t>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sz w:val="24"/>
          <w:szCs w:val="24"/>
          <w:lang w:val="en-US" w:eastAsia="en-GB"/>
        </w:rPr>
        <w:t xml:space="preserve">y </w:t>
      </w:r>
      <w:r w:rsidRPr="00AB0CA4">
        <w:rPr>
          <w:rFonts w:ascii="Times New Roman" w:eastAsia="Times New Roman" w:hAnsi="Times New Roman" w:cs="Times New Roman"/>
          <w:sz w:val="24"/>
          <w:szCs w:val="24"/>
          <w:lang w:val="en-US" w:eastAsia="en-GB"/>
        </w:rPr>
        <w:t>Evans</w:t>
      </w:r>
      <w:r>
        <w:rPr>
          <w:rFonts w:ascii="Times New Roman" w:eastAsia="Times New Roman" w:hAnsi="Times New Roman" w:cs="Times New Roman"/>
          <w:sz w:val="24"/>
          <w:szCs w:val="24"/>
          <w:lang w:val="en-US" w:eastAsia="en-GB"/>
        </w:rPr>
        <w:t>, G.</w:t>
      </w:r>
      <w:r w:rsidRPr="00AB0CA4">
        <w:rPr>
          <w:rFonts w:ascii="Times New Roman" w:eastAsia="Times New Roman" w:hAnsi="Times New Roman" w:cs="Times New Roman"/>
          <w:sz w:val="24"/>
          <w:szCs w:val="24"/>
          <w:lang w:val="en-US" w:eastAsia="en-GB"/>
        </w:rPr>
        <w:t xml:space="preserve"> (eds.)</w:t>
      </w:r>
      <w:r>
        <w:rPr>
          <w:rFonts w:ascii="Times New Roman" w:eastAsia="Times New Roman" w:hAnsi="Times New Roman" w:cs="Times New Roman"/>
          <w:sz w:val="24"/>
          <w:szCs w:val="24"/>
          <w:lang w:val="en-US" w:eastAsia="en-GB"/>
        </w:rPr>
        <w:t xml:space="preserve">, </w:t>
      </w:r>
      <w:r w:rsidRPr="00AB0CA4">
        <w:rPr>
          <w:rFonts w:ascii="Times New Roman" w:eastAsia="Times New Roman" w:hAnsi="Times New Roman" w:cs="Times New Roman"/>
          <w:i/>
          <w:iCs/>
          <w:noProof/>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noProof/>
          <w:sz w:val="24"/>
          <w:szCs w:val="24"/>
          <w:lang w:val="en-US" w:eastAsia="en-GB"/>
        </w:rPr>
        <w:t xml:space="preserve"> Oxford: Oxford University Press</w:t>
      </w:r>
      <w:r w:rsidRPr="00AB0CA4">
        <w:rPr>
          <w:rFonts w:ascii="Times New Roman" w:eastAsia="Times New Roman" w:hAnsi="Times New Roman" w:cs="Times New Roman"/>
          <w:sz w:val="24"/>
          <w:szCs w:val="24"/>
          <w:lang w:val="en-US" w:eastAsia="en-GB"/>
        </w:rPr>
        <w:t>, 185-204.</w:t>
      </w:r>
    </w:p>
    <w:p w14:paraId="222D2681"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val="en-US" w:eastAsia="en-GB"/>
        </w:rPr>
        <w:t xml:space="preserve">Inglehart, R. (2015). </w:t>
      </w:r>
      <w:r w:rsidRPr="00AB0CA4">
        <w:rPr>
          <w:rFonts w:ascii="Times New Roman" w:eastAsia="Times New Roman" w:hAnsi="Times New Roman" w:cs="Times New Roman"/>
          <w:i/>
          <w:iCs/>
          <w:sz w:val="24"/>
          <w:szCs w:val="24"/>
          <w:lang w:val="en-US" w:eastAsia="en-GB"/>
        </w:rPr>
        <w:t>The silent revolution: Changing values and political styles among Western publics</w:t>
      </w:r>
      <w:r w:rsidRPr="00AB0CA4">
        <w:rPr>
          <w:rFonts w:ascii="Times New Roman" w:eastAsia="Times New Roman" w:hAnsi="Times New Roman" w:cs="Times New Roman"/>
          <w:sz w:val="24"/>
          <w:szCs w:val="24"/>
          <w:lang w:val="en-US" w:eastAsia="en-GB"/>
        </w:rPr>
        <w:t xml:space="preserve">. Princeton: </w:t>
      </w:r>
      <w:proofErr w:type="spellStart"/>
      <w:r w:rsidRPr="00AB0CA4">
        <w:rPr>
          <w:rFonts w:ascii="Times New Roman" w:eastAsia="Times New Roman" w:hAnsi="Times New Roman" w:cs="Times New Roman"/>
          <w:sz w:val="24"/>
          <w:szCs w:val="24"/>
          <w:lang w:val="en-US" w:eastAsia="en-GB"/>
        </w:rPr>
        <w:t>Pricenton</w:t>
      </w:r>
      <w:proofErr w:type="spellEnd"/>
      <w:r w:rsidRPr="00AB0CA4">
        <w:rPr>
          <w:rFonts w:ascii="Times New Roman" w:eastAsia="Times New Roman" w:hAnsi="Times New Roman" w:cs="Times New Roman"/>
          <w:sz w:val="24"/>
          <w:szCs w:val="24"/>
          <w:lang w:val="en-US" w:eastAsia="en-GB"/>
        </w:rPr>
        <w:t xml:space="preserve"> University Press.</w:t>
      </w:r>
    </w:p>
    <w:p w14:paraId="392AEDCB"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proofErr w:type="spellStart"/>
      <w:r>
        <w:rPr>
          <w:rFonts w:ascii="Times New Roman" w:eastAsia="Times New Roman" w:hAnsi="Times New Roman" w:cs="Times New Roman"/>
          <w:sz w:val="24"/>
          <w:szCs w:val="24"/>
          <w:lang w:val="en-US" w:eastAsia="en-GB"/>
        </w:rPr>
        <w:t>Ivarsflaten</w:t>
      </w:r>
      <w:proofErr w:type="spellEnd"/>
      <w:r>
        <w:rPr>
          <w:rFonts w:ascii="Times New Roman" w:eastAsia="Times New Roman" w:hAnsi="Times New Roman" w:cs="Times New Roman"/>
          <w:sz w:val="24"/>
          <w:szCs w:val="24"/>
          <w:lang w:val="en-US" w:eastAsia="en-GB"/>
        </w:rPr>
        <w:t xml:space="preserve">, E. y </w:t>
      </w:r>
      <w:proofErr w:type="spellStart"/>
      <w:r w:rsidRPr="00AB0CA4">
        <w:rPr>
          <w:rFonts w:ascii="Times New Roman" w:eastAsia="Times New Roman" w:hAnsi="Times New Roman" w:cs="Times New Roman"/>
          <w:sz w:val="24"/>
          <w:szCs w:val="24"/>
          <w:lang w:val="en-US" w:eastAsia="en-GB"/>
        </w:rPr>
        <w:t>Stubager</w:t>
      </w:r>
      <w:proofErr w:type="spellEnd"/>
      <w:r>
        <w:rPr>
          <w:rFonts w:ascii="Times New Roman" w:eastAsia="Times New Roman" w:hAnsi="Times New Roman" w:cs="Times New Roman"/>
          <w:sz w:val="24"/>
          <w:szCs w:val="24"/>
          <w:lang w:val="en-US" w:eastAsia="en-GB"/>
        </w:rPr>
        <w:t>, R.</w:t>
      </w:r>
      <w:r w:rsidRPr="00AB0CA4">
        <w:rPr>
          <w:rFonts w:ascii="Times New Roman" w:eastAsia="Times New Roman" w:hAnsi="Times New Roman" w:cs="Times New Roman"/>
          <w:sz w:val="24"/>
          <w:szCs w:val="24"/>
          <w:lang w:val="en-US" w:eastAsia="en-GB"/>
        </w:rPr>
        <w:t xml:space="preserve"> (2012). ‘Education and the Populist Radical Right Vote’. </w:t>
      </w:r>
      <w:r w:rsidRPr="00AB0CA4">
        <w:rPr>
          <w:rFonts w:ascii="Times New Roman" w:eastAsia="Times New Roman" w:hAnsi="Times New Roman" w:cs="Times New Roman"/>
          <w:noProof/>
          <w:sz w:val="24"/>
          <w:szCs w:val="24"/>
          <w:lang w:val="en-GB" w:eastAsia="en-GB"/>
        </w:rPr>
        <w:t>Rydgren,</w:t>
      </w:r>
      <w:r>
        <w:rPr>
          <w:rFonts w:ascii="Times New Roman" w:eastAsia="Times New Roman" w:hAnsi="Times New Roman" w:cs="Times New Roman"/>
          <w:noProof/>
          <w:sz w:val="24"/>
          <w:szCs w:val="24"/>
          <w:lang w:val="en-GB" w:eastAsia="en-GB"/>
        </w:rPr>
        <w:t xml:space="preserve"> J. (ed.)</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i/>
          <w:iCs/>
          <w:noProof/>
          <w:sz w:val="24"/>
          <w:szCs w:val="24"/>
          <w:lang w:val="en-GB" w:eastAsia="en-GB"/>
        </w:rPr>
        <w:t>Class politics and the radical right</w:t>
      </w:r>
      <w:r w:rsidRPr="00AB0CA4">
        <w:rPr>
          <w:rFonts w:ascii="Times New Roman" w:eastAsia="Times New Roman" w:hAnsi="Times New Roman" w:cs="Times New Roman"/>
          <w:noProof/>
          <w:sz w:val="24"/>
          <w:szCs w:val="24"/>
          <w:lang w:val="en-GB" w:eastAsia="en-GB"/>
        </w:rPr>
        <w:t xml:space="preserve"> . London: Routledge</w:t>
      </w:r>
      <w:r w:rsidRPr="00AB0CA4">
        <w:rPr>
          <w:rFonts w:ascii="Times New Roman" w:eastAsia="Times New Roman" w:hAnsi="Times New Roman" w:cs="Times New Roman"/>
          <w:sz w:val="24"/>
          <w:szCs w:val="24"/>
          <w:lang w:val="en-US" w:eastAsia="en-GB"/>
        </w:rPr>
        <w:t>, 122-137.</w:t>
      </w:r>
    </w:p>
    <w:p w14:paraId="3EF150CC" w14:textId="77777777" w:rsidR="009115FC" w:rsidRDefault="009115FC" w:rsidP="009115FC">
      <w:pPr>
        <w:spacing w:after="0" w:line="480" w:lineRule="auto"/>
        <w:rPr>
          <w:rFonts w:ascii="Times New Roman" w:eastAsia="Times New Roman" w:hAnsi="Times New Roman" w:cs="Times New Roman"/>
          <w:sz w:val="24"/>
          <w:szCs w:val="24"/>
          <w:lang w:val="en-US" w:eastAsia="en-GB"/>
        </w:rPr>
      </w:pPr>
      <w:r w:rsidRPr="00784403">
        <w:rPr>
          <w:rFonts w:ascii="Times New Roman" w:eastAsia="Times New Roman" w:hAnsi="Times New Roman" w:cs="Times New Roman"/>
          <w:sz w:val="24"/>
          <w:szCs w:val="24"/>
          <w:lang w:val="en-US" w:eastAsia="en-GB"/>
        </w:rPr>
        <w:t xml:space="preserve">Jansen, G., Evans, G., y De Graaf, N. D. (2013). </w:t>
      </w:r>
      <w:r w:rsidRPr="00AB0CA4">
        <w:rPr>
          <w:rFonts w:ascii="Times New Roman" w:eastAsia="Times New Roman" w:hAnsi="Times New Roman" w:cs="Times New Roman"/>
          <w:sz w:val="24"/>
          <w:szCs w:val="24"/>
          <w:lang w:val="en-US" w:eastAsia="en-GB"/>
        </w:rPr>
        <w:t xml:space="preserve">‘Class voting and Left–Right party positions: A comparative study of 15 Western democracies, 1960–2005’. </w:t>
      </w:r>
      <w:r w:rsidRPr="00AB0CA4">
        <w:rPr>
          <w:rFonts w:ascii="Times New Roman" w:eastAsia="Times New Roman" w:hAnsi="Times New Roman" w:cs="Times New Roman"/>
          <w:noProof/>
          <w:sz w:val="24"/>
          <w:szCs w:val="24"/>
          <w:lang w:val="en-US" w:eastAsia="en-GB"/>
        </w:rPr>
        <w:t>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sz w:val="24"/>
          <w:szCs w:val="24"/>
          <w:lang w:val="en-US" w:eastAsia="en-GB"/>
        </w:rPr>
        <w:t xml:space="preserve">y </w:t>
      </w:r>
      <w:r w:rsidRPr="00AB0CA4">
        <w:rPr>
          <w:rFonts w:ascii="Times New Roman" w:eastAsia="Times New Roman" w:hAnsi="Times New Roman" w:cs="Times New Roman"/>
          <w:sz w:val="24"/>
          <w:szCs w:val="24"/>
          <w:lang w:val="en-US" w:eastAsia="en-GB"/>
        </w:rPr>
        <w:t>Evans</w:t>
      </w:r>
      <w:r>
        <w:rPr>
          <w:rFonts w:ascii="Times New Roman" w:eastAsia="Times New Roman" w:hAnsi="Times New Roman" w:cs="Times New Roman"/>
          <w:sz w:val="24"/>
          <w:szCs w:val="24"/>
          <w:lang w:val="en-US" w:eastAsia="en-GB"/>
        </w:rPr>
        <w:t>, G.</w:t>
      </w:r>
      <w:r w:rsidRPr="00AB0CA4">
        <w:rPr>
          <w:rFonts w:ascii="Times New Roman" w:eastAsia="Times New Roman" w:hAnsi="Times New Roman" w:cs="Times New Roman"/>
          <w:sz w:val="24"/>
          <w:szCs w:val="24"/>
          <w:lang w:val="en-US" w:eastAsia="en-GB"/>
        </w:rPr>
        <w:t xml:space="preserve"> (eds.), </w:t>
      </w:r>
      <w:r w:rsidRPr="00AB0CA4">
        <w:rPr>
          <w:rFonts w:ascii="Times New Roman" w:eastAsia="Times New Roman" w:hAnsi="Times New Roman" w:cs="Times New Roman"/>
          <w:i/>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sz w:val="24"/>
          <w:szCs w:val="24"/>
          <w:lang w:val="en-US" w:eastAsia="en-GB"/>
        </w:rPr>
        <w:t>. Oxford: Oxford University Press, 46-82.</w:t>
      </w:r>
    </w:p>
    <w:p w14:paraId="4AB589F6" w14:textId="77777777" w:rsidR="009115FC" w:rsidRPr="00EC3899" w:rsidRDefault="009115FC" w:rsidP="009115FC">
      <w:pPr>
        <w:spacing w:after="0" w:line="480" w:lineRule="auto"/>
        <w:rPr>
          <w:rFonts w:ascii="Times New Roman" w:eastAsia="Times New Roman" w:hAnsi="Times New Roman" w:cs="Times New Roman"/>
          <w:sz w:val="24"/>
          <w:szCs w:val="24"/>
          <w:lang w:val="en-GB" w:eastAsia="en-GB"/>
        </w:rPr>
      </w:pPr>
      <w:r w:rsidRPr="00EC3899">
        <w:rPr>
          <w:rFonts w:ascii="Times New Roman" w:hAnsi="Times New Roman" w:cs="Times New Roman"/>
          <w:color w:val="222222"/>
          <w:sz w:val="24"/>
          <w:szCs w:val="24"/>
          <w:shd w:val="clear" w:color="auto" w:fill="FFFFFF"/>
          <w:lang w:val="en-GB"/>
        </w:rPr>
        <w:t>Krause, W., Cohen, D., &amp; Abou-Chadi, T. (2022). ‘Does Accommodation Work? Mainstream Party Strategies and the Success of Radical Right Parties’. </w:t>
      </w:r>
      <w:r w:rsidRPr="00EC3899">
        <w:rPr>
          <w:rFonts w:ascii="Times New Roman" w:hAnsi="Times New Roman" w:cs="Times New Roman"/>
          <w:i/>
          <w:iCs/>
          <w:color w:val="222222"/>
          <w:sz w:val="24"/>
          <w:szCs w:val="24"/>
          <w:shd w:val="clear" w:color="auto" w:fill="FFFFFF"/>
          <w:lang w:val="en-GB"/>
        </w:rPr>
        <w:t xml:space="preserve">Political Science Research and Methods, </w:t>
      </w:r>
      <w:r w:rsidRPr="00EC3899">
        <w:rPr>
          <w:rFonts w:ascii="Times New Roman" w:hAnsi="Times New Roman" w:cs="Times New Roman"/>
          <w:color w:val="222222"/>
          <w:sz w:val="24"/>
          <w:szCs w:val="24"/>
          <w:shd w:val="clear" w:color="auto" w:fill="FFFFFF"/>
          <w:lang w:val="en-GB"/>
        </w:rPr>
        <w:t>1-8.</w:t>
      </w:r>
    </w:p>
    <w:p w14:paraId="317A72C4" w14:textId="77777777" w:rsidR="009115FC" w:rsidRPr="00AB0CA4" w:rsidRDefault="009115FC" w:rsidP="009115FC">
      <w:pPr>
        <w:spacing w:after="0" w:line="480" w:lineRule="auto"/>
        <w:rPr>
          <w:rFonts w:ascii="Times New Roman" w:eastAsia="Times New Roman" w:hAnsi="Times New Roman" w:cs="Times New Roman"/>
          <w:sz w:val="32"/>
          <w:szCs w:val="32"/>
          <w:lang w:val="en-US" w:eastAsia="en-GB"/>
        </w:rPr>
      </w:pPr>
      <w:proofErr w:type="spellStart"/>
      <w:r>
        <w:rPr>
          <w:rFonts w:ascii="Times New Roman" w:eastAsia="Times New Roman" w:hAnsi="Times New Roman" w:cs="Times New Roman"/>
          <w:color w:val="222222"/>
          <w:sz w:val="24"/>
          <w:szCs w:val="24"/>
          <w:shd w:val="clear" w:color="auto" w:fill="FFFFFF"/>
          <w:lang w:val="en-GB" w:eastAsia="en-GB"/>
        </w:rPr>
        <w:t>Kriesi</w:t>
      </w:r>
      <w:proofErr w:type="spellEnd"/>
      <w:r>
        <w:rPr>
          <w:rFonts w:ascii="Times New Roman" w:eastAsia="Times New Roman" w:hAnsi="Times New Roman" w:cs="Times New Roman"/>
          <w:color w:val="222222"/>
          <w:sz w:val="24"/>
          <w:szCs w:val="24"/>
          <w:shd w:val="clear" w:color="auto" w:fill="FFFFFF"/>
          <w:lang w:val="en-GB" w:eastAsia="en-GB"/>
        </w:rPr>
        <w:t xml:space="preserve">, H., </w:t>
      </w:r>
      <w:r w:rsidRPr="00AB0CA4">
        <w:rPr>
          <w:rFonts w:ascii="Times New Roman" w:eastAsia="Times New Roman" w:hAnsi="Times New Roman" w:cs="Times New Roman"/>
          <w:color w:val="222222"/>
          <w:sz w:val="24"/>
          <w:szCs w:val="24"/>
          <w:shd w:val="clear" w:color="auto" w:fill="FFFFFF"/>
          <w:lang w:val="en-GB" w:eastAsia="en-GB"/>
        </w:rPr>
        <w:t>Grande,</w:t>
      </w:r>
      <w:r>
        <w:rPr>
          <w:rFonts w:ascii="Times New Roman" w:eastAsia="Times New Roman" w:hAnsi="Times New Roman" w:cs="Times New Roman"/>
          <w:color w:val="222222"/>
          <w:sz w:val="24"/>
          <w:szCs w:val="24"/>
          <w:shd w:val="clear" w:color="auto" w:fill="FFFFFF"/>
          <w:lang w:val="en-GB" w:eastAsia="en-GB"/>
        </w:rPr>
        <w:t xml:space="preserve"> E. </w:t>
      </w:r>
      <w:proofErr w:type="spellStart"/>
      <w:r w:rsidRPr="00AB0CA4">
        <w:rPr>
          <w:rFonts w:ascii="Times New Roman" w:eastAsia="Times New Roman" w:hAnsi="Times New Roman" w:cs="Times New Roman"/>
          <w:color w:val="222222"/>
          <w:sz w:val="24"/>
          <w:szCs w:val="24"/>
          <w:shd w:val="clear" w:color="auto" w:fill="FFFFFF"/>
          <w:lang w:val="en-GB" w:eastAsia="en-GB"/>
        </w:rPr>
        <w:t>Lachat</w:t>
      </w:r>
      <w:proofErr w:type="spellEnd"/>
      <w:r w:rsidRPr="00AB0CA4">
        <w:rPr>
          <w:rFonts w:ascii="Times New Roman" w:eastAsia="Times New Roman" w:hAnsi="Times New Roman" w:cs="Times New Roman"/>
          <w:color w:val="222222"/>
          <w:sz w:val="24"/>
          <w:szCs w:val="24"/>
          <w:shd w:val="clear" w:color="auto" w:fill="FFFFFF"/>
          <w:lang w:val="en-GB" w:eastAsia="en-GB"/>
        </w:rPr>
        <w:t>,</w:t>
      </w:r>
      <w:r>
        <w:rPr>
          <w:rFonts w:ascii="Times New Roman" w:eastAsia="Times New Roman" w:hAnsi="Times New Roman" w:cs="Times New Roman"/>
          <w:color w:val="222222"/>
          <w:sz w:val="24"/>
          <w:szCs w:val="24"/>
          <w:shd w:val="clear" w:color="auto" w:fill="FFFFFF"/>
          <w:lang w:val="en-GB" w:eastAsia="en-GB"/>
        </w:rPr>
        <w:t xml:space="preserve"> R. </w:t>
      </w:r>
      <w:r w:rsidRPr="00AB0CA4">
        <w:rPr>
          <w:rFonts w:ascii="Times New Roman" w:eastAsia="Times New Roman" w:hAnsi="Times New Roman" w:cs="Times New Roman"/>
          <w:color w:val="222222"/>
          <w:sz w:val="24"/>
          <w:szCs w:val="24"/>
          <w:shd w:val="clear" w:color="auto" w:fill="FFFFFF"/>
          <w:lang w:val="en-GB" w:eastAsia="en-GB"/>
        </w:rPr>
        <w:t>Dolezal,</w:t>
      </w:r>
      <w:r>
        <w:rPr>
          <w:rFonts w:ascii="Times New Roman" w:eastAsia="Times New Roman" w:hAnsi="Times New Roman" w:cs="Times New Roman"/>
          <w:color w:val="222222"/>
          <w:sz w:val="24"/>
          <w:szCs w:val="24"/>
          <w:shd w:val="clear" w:color="auto" w:fill="FFFFFF"/>
          <w:lang w:val="en-GB" w:eastAsia="en-GB"/>
        </w:rPr>
        <w:t xml:space="preserve"> M. </w:t>
      </w:r>
      <w:proofErr w:type="spellStart"/>
      <w:r w:rsidRPr="00AB0CA4">
        <w:rPr>
          <w:rFonts w:ascii="Times New Roman" w:eastAsia="Times New Roman" w:hAnsi="Times New Roman" w:cs="Times New Roman"/>
          <w:color w:val="222222"/>
          <w:sz w:val="24"/>
          <w:szCs w:val="24"/>
          <w:shd w:val="clear" w:color="auto" w:fill="FFFFFF"/>
          <w:lang w:val="en-GB" w:eastAsia="en-GB"/>
        </w:rPr>
        <w:t>Bornschier</w:t>
      </w:r>
      <w:proofErr w:type="spellEnd"/>
      <w:r>
        <w:rPr>
          <w:rFonts w:ascii="Times New Roman" w:eastAsia="Times New Roman" w:hAnsi="Times New Roman" w:cs="Times New Roman"/>
          <w:color w:val="222222"/>
          <w:sz w:val="24"/>
          <w:szCs w:val="24"/>
          <w:shd w:val="clear" w:color="auto" w:fill="FFFFFF"/>
          <w:lang w:val="en-GB" w:eastAsia="en-GB"/>
        </w:rPr>
        <w:t xml:space="preserve">, S. y </w:t>
      </w:r>
      <w:r w:rsidRPr="00AB0CA4">
        <w:rPr>
          <w:rFonts w:ascii="Times New Roman" w:eastAsia="Times New Roman" w:hAnsi="Times New Roman" w:cs="Times New Roman"/>
          <w:color w:val="222222"/>
          <w:sz w:val="24"/>
          <w:szCs w:val="24"/>
          <w:shd w:val="clear" w:color="auto" w:fill="FFFFFF"/>
          <w:lang w:val="en-GB" w:eastAsia="en-GB"/>
        </w:rPr>
        <w:t>Frey</w:t>
      </w:r>
      <w:r>
        <w:rPr>
          <w:rFonts w:ascii="Times New Roman" w:eastAsia="Times New Roman" w:hAnsi="Times New Roman" w:cs="Times New Roman"/>
          <w:color w:val="222222"/>
          <w:sz w:val="24"/>
          <w:szCs w:val="24"/>
          <w:shd w:val="clear" w:color="auto" w:fill="FFFFFF"/>
          <w:lang w:val="en-GB" w:eastAsia="en-GB"/>
        </w:rPr>
        <w:t>, T.</w:t>
      </w:r>
      <w:r w:rsidRPr="00AB0CA4">
        <w:rPr>
          <w:rFonts w:ascii="Times New Roman" w:eastAsia="Times New Roman" w:hAnsi="Times New Roman" w:cs="Times New Roman"/>
          <w:color w:val="222222"/>
          <w:sz w:val="24"/>
          <w:szCs w:val="24"/>
          <w:shd w:val="clear" w:color="auto" w:fill="FFFFFF"/>
          <w:lang w:val="en-GB" w:eastAsia="en-GB"/>
        </w:rPr>
        <w:t xml:space="preserve"> (2008). </w:t>
      </w:r>
      <w:r w:rsidRPr="00AB0CA4">
        <w:rPr>
          <w:rFonts w:ascii="Times New Roman" w:eastAsia="Times New Roman" w:hAnsi="Times New Roman" w:cs="Times New Roman"/>
          <w:i/>
          <w:iCs/>
          <w:color w:val="222222"/>
          <w:sz w:val="24"/>
          <w:szCs w:val="24"/>
          <w:shd w:val="clear" w:color="auto" w:fill="FFFFFF"/>
          <w:lang w:val="en-GB" w:eastAsia="en-GB"/>
        </w:rPr>
        <w:t>West European politics in the age of globalization</w:t>
      </w:r>
      <w:r w:rsidRPr="00AB0CA4">
        <w:rPr>
          <w:rFonts w:ascii="Times New Roman" w:eastAsia="Times New Roman" w:hAnsi="Times New Roman" w:cs="Times New Roman"/>
          <w:color w:val="222222"/>
          <w:sz w:val="24"/>
          <w:szCs w:val="24"/>
          <w:shd w:val="clear" w:color="auto" w:fill="FFFFFF"/>
          <w:lang w:val="en-GB" w:eastAsia="en-GB"/>
        </w:rPr>
        <w:t>. Cambridge: Cambridge University Press.</w:t>
      </w:r>
    </w:p>
    <w:p w14:paraId="41919F39"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Pr>
          <w:rFonts w:ascii="Times New Roman" w:eastAsia="Times New Roman" w:hAnsi="Times New Roman" w:cs="Times New Roman"/>
          <w:noProof/>
          <w:sz w:val="24"/>
          <w:szCs w:val="24"/>
          <w:lang w:val="en-GB" w:eastAsia="en-GB"/>
        </w:rPr>
        <w:t>Letki, N</w:t>
      </w:r>
      <w:r w:rsidRPr="00AB0CA4">
        <w:rPr>
          <w:rFonts w:ascii="Times New Roman" w:eastAsia="Times New Roman" w:hAnsi="Times New Roman" w:cs="Times New Roman"/>
          <w:noProof/>
          <w:sz w:val="24"/>
          <w:szCs w:val="24"/>
          <w:lang w:val="en-GB" w:eastAsia="en-GB"/>
        </w:rPr>
        <w:t>. (2013). 13. ‘Do Social Divisions Explain Politica</w:t>
      </w:r>
      <w:r>
        <w:rPr>
          <w:rFonts w:ascii="Times New Roman" w:eastAsia="Times New Roman" w:hAnsi="Times New Roman" w:cs="Times New Roman"/>
          <w:noProof/>
          <w:sz w:val="24"/>
          <w:szCs w:val="24"/>
          <w:lang w:val="en-GB" w:eastAsia="en-GB"/>
        </w:rPr>
        <w:t>l Choices? The Case of Poland’.</w:t>
      </w:r>
      <w:r w:rsidRPr="00AB0CA4">
        <w:rPr>
          <w:rFonts w:ascii="Times New Roman" w:eastAsia="Times New Roman" w:hAnsi="Times New Roman" w:cs="Times New Roman"/>
          <w:noProof/>
          <w:sz w:val="24"/>
          <w:szCs w:val="24"/>
          <w:lang w:val="en-US" w:eastAsia="en-GB"/>
        </w:rPr>
        <w:t xml:space="preserve"> 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sz w:val="24"/>
          <w:szCs w:val="24"/>
          <w:lang w:val="en-US" w:eastAsia="en-GB"/>
        </w:rPr>
        <w:t xml:space="preserve">y </w:t>
      </w:r>
      <w:r w:rsidRPr="00AB0CA4">
        <w:rPr>
          <w:rFonts w:ascii="Times New Roman" w:eastAsia="Times New Roman" w:hAnsi="Times New Roman" w:cs="Times New Roman"/>
          <w:sz w:val="24"/>
          <w:szCs w:val="24"/>
          <w:lang w:val="en-US" w:eastAsia="en-GB"/>
        </w:rPr>
        <w:t>Evans</w:t>
      </w:r>
      <w:r>
        <w:rPr>
          <w:rFonts w:ascii="Times New Roman" w:eastAsia="Times New Roman" w:hAnsi="Times New Roman" w:cs="Times New Roman"/>
          <w:sz w:val="24"/>
          <w:szCs w:val="24"/>
          <w:lang w:val="en-US" w:eastAsia="en-GB"/>
        </w:rPr>
        <w:t>, G.</w:t>
      </w:r>
      <w:r w:rsidRPr="00AB0CA4">
        <w:rPr>
          <w:rFonts w:ascii="Times New Roman" w:eastAsia="Times New Roman" w:hAnsi="Times New Roman" w:cs="Times New Roman"/>
          <w:sz w:val="24"/>
          <w:szCs w:val="24"/>
          <w:lang w:val="en-US" w:eastAsia="en-GB"/>
        </w:rPr>
        <w:t xml:space="preserve"> (eds.), </w:t>
      </w:r>
      <w:r w:rsidRPr="00AB0CA4">
        <w:rPr>
          <w:rFonts w:ascii="Times New Roman" w:eastAsia="Times New Roman" w:hAnsi="Times New Roman" w:cs="Times New Roman"/>
          <w:i/>
          <w:iCs/>
          <w:noProof/>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noProof/>
          <w:sz w:val="24"/>
          <w:szCs w:val="24"/>
          <w:lang w:val="en-US" w:eastAsia="en-GB"/>
        </w:rPr>
        <w:t xml:space="preserve"> Oxford: Oxford University Press</w:t>
      </w:r>
      <w:r w:rsidRPr="00AB0CA4">
        <w:rPr>
          <w:rFonts w:ascii="Times New Roman" w:eastAsia="Times New Roman" w:hAnsi="Times New Roman" w:cs="Times New Roman"/>
          <w:noProof/>
          <w:sz w:val="24"/>
          <w:szCs w:val="24"/>
          <w:lang w:val="en-GB" w:eastAsia="en-GB"/>
        </w:rPr>
        <w:t>, 337-359.</w:t>
      </w:r>
    </w:p>
    <w:p w14:paraId="0A961544" w14:textId="77777777" w:rsidR="009115FC" w:rsidRPr="009E7B99"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US" w:eastAsia="en-GB"/>
        </w:rPr>
        <w:lastRenderedPageBreak/>
        <w:t xml:space="preserve">Lipset, M. </w:t>
      </w:r>
      <w:r>
        <w:rPr>
          <w:rFonts w:ascii="Times New Roman" w:eastAsia="Times New Roman" w:hAnsi="Times New Roman" w:cs="Times New Roman"/>
          <w:noProof/>
          <w:sz w:val="24"/>
          <w:szCs w:val="24"/>
          <w:lang w:val="en-US" w:eastAsia="en-GB"/>
        </w:rPr>
        <w:t xml:space="preserve">y </w:t>
      </w:r>
      <w:r w:rsidRPr="00AB0CA4">
        <w:rPr>
          <w:rFonts w:ascii="Times New Roman" w:eastAsia="Times New Roman" w:hAnsi="Times New Roman" w:cs="Times New Roman"/>
          <w:noProof/>
          <w:sz w:val="24"/>
          <w:szCs w:val="24"/>
          <w:lang w:val="en-US" w:eastAsia="en-GB"/>
        </w:rPr>
        <w:t>Rokkan</w:t>
      </w:r>
      <w:r>
        <w:rPr>
          <w:rFonts w:ascii="Times New Roman" w:eastAsia="Times New Roman" w:hAnsi="Times New Roman" w:cs="Times New Roman"/>
          <w:noProof/>
          <w:sz w:val="24"/>
          <w:szCs w:val="24"/>
          <w:lang w:val="en-US" w:eastAsia="en-GB"/>
        </w:rPr>
        <w:t>, S.</w:t>
      </w:r>
      <w:r w:rsidRPr="00AB0CA4">
        <w:rPr>
          <w:rFonts w:ascii="Times New Roman" w:eastAsia="Times New Roman" w:hAnsi="Times New Roman" w:cs="Times New Roman"/>
          <w:noProof/>
          <w:sz w:val="24"/>
          <w:szCs w:val="24"/>
          <w:lang w:val="en-US" w:eastAsia="en-GB"/>
        </w:rPr>
        <w:t xml:space="preserve"> (1967). </w:t>
      </w:r>
      <w:r w:rsidRPr="00AB0CA4">
        <w:rPr>
          <w:rFonts w:ascii="Times New Roman" w:eastAsia="Times New Roman" w:hAnsi="Times New Roman" w:cs="Times New Roman"/>
          <w:i/>
          <w:iCs/>
          <w:noProof/>
          <w:sz w:val="24"/>
          <w:szCs w:val="24"/>
          <w:lang w:val="en-US" w:eastAsia="en-GB"/>
        </w:rPr>
        <w:t>Party Systems and Voter Alignments: Cross-National Perspectives.</w:t>
      </w:r>
      <w:r w:rsidRPr="00AB0CA4">
        <w:rPr>
          <w:rFonts w:ascii="Times New Roman" w:eastAsia="Times New Roman" w:hAnsi="Times New Roman" w:cs="Times New Roman"/>
          <w:noProof/>
          <w:sz w:val="24"/>
          <w:szCs w:val="24"/>
          <w:lang w:val="en-US" w:eastAsia="en-GB"/>
        </w:rPr>
        <w:t xml:space="preserve"> </w:t>
      </w:r>
      <w:r w:rsidRPr="009E7B99">
        <w:rPr>
          <w:rFonts w:ascii="Times New Roman" w:eastAsia="Times New Roman" w:hAnsi="Times New Roman" w:cs="Times New Roman"/>
          <w:noProof/>
          <w:sz w:val="24"/>
          <w:szCs w:val="24"/>
          <w:lang w:val="en-GB" w:eastAsia="en-GB"/>
        </w:rPr>
        <w:t>New York: Free Press.</w:t>
      </w:r>
    </w:p>
    <w:p w14:paraId="3ABA9716" w14:textId="77777777" w:rsidR="009115FC" w:rsidRPr="00AB0CA4" w:rsidRDefault="009115FC" w:rsidP="009115FC">
      <w:pPr>
        <w:spacing w:after="0" w:line="480" w:lineRule="auto"/>
        <w:rPr>
          <w:rFonts w:ascii="Times New Roman" w:eastAsia="Times New Roman" w:hAnsi="Times New Roman" w:cs="Times New Roman"/>
          <w:color w:val="222222"/>
          <w:sz w:val="24"/>
          <w:szCs w:val="20"/>
          <w:shd w:val="clear" w:color="auto" w:fill="FFFFFF"/>
          <w:lang w:eastAsia="en-GB"/>
        </w:rPr>
      </w:pPr>
      <w:r w:rsidRPr="009E7B99">
        <w:rPr>
          <w:rFonts w:ascii="Times New Roman" w:eastAsia="Times New Roman" w:hAnsi="Times New Roman" w:cs="Times New Roman"/>
          <w:noProof/>
          <w:sz w:val="24"/>
          <w:szCs w:val="24"/>
          <w:lang w:val="en-GB" w:eastAsia="en-GB"/>
        </w:rPr>
        <w:t xml:space="preserve">Mateju, P., Rehakova, B. y Evans, G. (1999). </w:t>
      </w:r>
      <w:r w:rsidRPr="00AB0CA4">
        <w:rPr>
          <w:rFonts w:ascii="Times New Roman" w:eastAsia="Times New Roman" w:hAnsi="Times New Roman" w:cs="Times New Roman"/>
          <w:noProof/>
          <w:sz w:val="24"/>
          <w:szCs w:val="24"/>
          <w:lang w:val="en-US" w:eastAsia="en-GB"/>
        </w:rPr>
        <w:t>‘The Politics of Interests and Class Reali</w:t>
      </w:r>
      <w:r>
        <w:rPr>
          <w:rFonts w:ascii="Times New Roman" w:eastAsia="Times New Roman" w:hAnsi="Times New Roman" w:cs="Times New Roman"/>
          <w:noProof/>
          <w:sz w:val="24"/>
          <w:szCs w:val="24"/>
          <w:lang w:val="en-US" w:eastAsia="en-GB"/>
        </w:rPr>
        <w:t xml:space="preserve">gnment in the Czech Republic’. </w:t>
      </w:r>
      <w:r w:rsidRPr="00AB0CA4">
        <w:rPr>
          <w:rFonts w:ascii="Times New Roman" w:eastAsia="Times New Roman" w:hAnsi="Times New Roman" w:cs="Times New Roman"/>
          <w:noProof/>
          <w:sz w:val="24"/>
          <w:szCs w:val="24"/>
          <w:lang w:val="en-US" w:eastAsia="en-GB"/>
        </w:rPr>
        <w:t>Evans</w:t>
      </w:r>
      <w:r>
        <w:rPr>
          <w:rFonts w:ascii="Times New Roman" w:eastAsia="Times New Roman" w:hAnsi="Times New Roman" w:cs="Times New Roman"/>
          <w:noProof/>
          <w:sz w:val="24"/>
          <w:szCs w:val="24"/>
          <w:lang w:val="en-US" w:eastAsia="en-GB"/>
        </w:rPr>
        <w:t>, G.</w:t>
      </w:r>
      <w:r w:rsidRPr="00AB0CA4">
        <w:rPr>
          <w:rFonts w:ascii="Times New Roman" w:eastAsia="Times New Roman" w:hAnsi="Times New Roman" w:cs="Times New Roman"/>
          <w:noProof/>
          <w:sz w:val="24"/>
          <w:szCs w:val="24"/>
          <w:lang w:val="en-US" w:eastAsia="en-GB"/>
        </w:rPr>
        <w:t xml:space="preserve"> (ed.), </w:t>
      </w:r>
      <w:r w:rsidRPr="00AB0CA4">
        <w:rPr>
          <w:rFonts w:ascii="Times New Roman" w:eastAsia="Times New Roman" w:hAnsi="Times New Roman" w:cs="Times New Roman"/>
          <w:i/>
          <w:iCs/>
          <w:noProof/>
          <w:sz w:val="24"/>
          <w:szCs w:val="24"/>
          <w:lang w:val="en-US" w:eastAsia="en-GB"/>
        </w:rPr>
        <w:t>The End of Class Politics? Class Voting in Comparative Context.</w:t>
      </w:r>
      <w:r w:rsidRPr="00AB0CA4">
        <w:rPr>
          <w:rFonts w:ascii="Times New Roman" w:eastAsia="Times New Roman" w:hAnsi="Times New Roman" w:cs="Times New Roman"/>
          <w:noProof/>
          <w:sz w:val="24"/>
          <w:szCs w:val="24"/>
          <w:lang w:val="en-US" w:eastAsia="en-GB"/>
        </w:rPr>
        <w:t xml:space="preserve"> </w:t>
      </w:r>
      <w:r w:rsidRPr="00AB0CA4">
        <w:rPr>
          <w:rFonts w:ascii="Times New Roman" w:eastAsia="Times New Roman" w:hAnsi="Times New Roman" w:cs="Times New Roman"/>
          <w:noProof/>
          <w:sz w:val="24"/>
          <w:szCs w:val="24"/>
          <w:lang w:eastAsia="en-GB"/>
        </w:rPr>
        <w:t xml:space="preserve">Oxford: Oxford University Press, </w:t>
      </w:r>
      <w:r w:rsidRPr="00AB0CA4">
        <w:rPr>
          <w:rFonts w:ascii="Times New Roman" w:eastAsia="Times New Roman" w:hAnsi="Times New Roman" w:cs="Times New Roman"/>
          <w:color w:val="222222"/>
          <w:sz w:val="24"/>
          <w:szCs w:val="20"/>
          <w:shd w:val="clear" w:color="auto" w:fill="FFFFFF"/>
          <w:lang w:eastAsia="en-GB"/>
        </w:rPr>
        <w:t>231-253.</w:t>
      </w:r>
    </w:p>
    <w:p w14:paraId="2343087A"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 xml:space="preserve">Medina, L. </w:t>
      </w:r>
      <w:r>
        <w:rPr>
          <w:rFonts w:ascii="Times New Roman" w:eastAsia="Times New Roman" w:hAnsi="Times New Roman" w:cs="Times New Roman"/>
          <w:sz w:val="24"/>
          <w:szCs w:val="24"/>
          <w:lang w:eastAsia="en-GB"/>
        </w:rPr>
        <w:t xml:space="preserve">y </w:t>
      </w:r>
      <w:r w:rsidRPr="00AB0CA4">
        <w:rPr>
          <w:rFonts w:ascii="Times New Roman" w:eastAsia="Times New Roman" w:hAnsi="Times New Roman" w:cs="Times New Roman"/>
          <w:sz w:val="24"/>
          <w:szCs w:val="24"/>
          <w:lang w:eastAsia="en-GB"/>
        </w:rPr>
        <w:t>Caínzos</w:t>
      </w:r>
      <w:r>
        <w:rPr>
          <w:rFonts w:ascii="Times New Roman" w:eastAsia="Times New Roman" w:hAnsi="Times New Roman" w:cs="Times New Roman"/>
          <w:sz w:val="24"/>
          <w:szCs w:val="24"/>
          <w:lang w:eastAsia="en-GB"/>
        </w:rPr>
        <w:t>, M.</w:t>
      </w:r>
      <w:r w:rsidRPr="00AB0CA4">
        <w:rPr>
          <w:rFonts w:ascii="Times New Roman" w:eastAsia="Times New Roman" w:hAnsi="Times New Roman" w:cs="Times New Roman"/>
          <w:sz w:val="24"/>
          <w:szCs w:val="24"/>
          <w:lang w:eastAsia="en-GB"/>
        </w:rPr>
        <w:t xml:space="preserve"> (2018). ‘Clase e ideología en España: patrones de diferenciación y de cambio’. </w:t>
      </w:r>
      <w:r w:rsidRPr="00AB0CA4">
        <w:rPr>
          <w:rFonts w:ascii="Times New Roman" w:eastAsia="Times New Roman" w:hAnsi="Times New Roman" w:cs="Times New Roman"/>
          <w:i/>
          <w:iCs/>
          <w:sz w:val="24"/>
          <w:szCs w:val="24"/>
          <w:lang w:eastAsia="en-GB"/>
        </w:rPr>
        <w:t>Revista de estudios políticos, 181</w:t>
      </w:r>
      <w:r w:rsidRPr="00AB0CA4">
        <w:rPr>
          <w:rFonts w:ascii="Times New Roman" w:eastAsia="Times New Roman" w:hAnsi="Times New Roman" w:cs="Times New Roman"/>
          <w:sz w:val="24"/>
          <w:szCs w:val="24"/>
          <w:lang w:eastAsia="en-GB"/>
        </w:rPr>
        <w:t>, 97-133.</w:t>
      </w:r>
    </w:p>
    <w:p w14:paraId="5DA8EFDC"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proofErr w:type="spellStart"/>
      <w:r w:rsidRPr="00AB0CA4">
        <w:rPr>
          <w:rFonts w:ascii="Times New Roman" w:eastAsia="Times New Roman" w:hAnsi="Times New Roman" w:cs="Times New Roman"/>
          <w:sz w:val="24"/>
          <w:szCs w:val="24"/>
          <w:lang w:eastAsia="en-GB"/>
        </w:rPr>
        <w:t>Mendes</w:t>
      </w:r>
      <w:proofErr w:type="spellEnd"/>
      <w:r w:rsidRPr="00AB0CA4">
        <w:rPr>
          <w:rFonts w:ascii="Times New Roman" w:eastAsia="Times New Roman" w:hAnsi="Times New Roman" w:cs="Times New Roman"/>
          <w:sz w:val="24"/>
          <w:szCs w:val="24"/>
          <w:lang w:eastAsia="en-GB"/>
        </w:rPr>
        <w:t xml:space="preserve">, M. S. </w:t>
      </w:r>
      <w:r>
        <w:rPr>
          <w:rFonts w:ascii="Times New Roman" w:eastAsia="Times New Roman" w:hAnsi="Times New Roman" w:cs="Times New Roman"/>
          <w:sz w:val="24"/>
          <w:szCs w:val="24"/>
          <w:lang w:eastAsia="en-GB"/>
        </w:rPr>
        <w:t xml:space="preserve">y </w:t>
      </w:r>
      <w:proofErr w:type="spellStart"/>
      <w:r>
        <w:rPr>
          <w:rFonts w:ascii="Times New Roman" w:eastAsia="Times New Roman" w:hAnsi="Times New Roman" w:cs="Times New Roman"/>
          <w:sz w:val="24"/>
          <w:szCs w:val="24"/>
          <w:lang w:eastAsia="en-GB"/>
        </w:rPr>
        <w:t>D</w:t>
      </w:r>
      <w:r w:rsidRPr="00AB0CA4">
        <w:rPr>
          <w:rFonts w:ascii="Times New Roman" w:eastAsia="Times New Roman" w:hAnsi="Times New Roman" w:cs="Times New Roman"/>
          <w:sz w:val="24"/>
          <w:szCs w:val="24"/>
          <w:lang w:eastAsia="en-GB"/>
        </w:rPr>
        <w:t>ennison</w:t>
      </w:r>
      <w:proofErr w:type="spellEnd"/>
      <w:r>
        <w:rPr>
          <w:rFonts w:ascii="Times New Roman" w:eastAsia="Times New Roman" w:hAnsi="Times New Roman" w:cs="Times New Roman"/>
          <w:sz w:val="24"/>
          <w:szCs w:val="24"/>
          <w:lang w:eastAsia="en-GB"/>
        </w:rPr>
        <w:t>, J.</w:t>
      </w:r>
      <w:r w:rsidRPr="00AB0CA4">
        <w:rPr>
          <w:rFonts w:ascii="Times New Roman" w:eastAsia="Times New Roman" w:hAnsi="Times New Roman" w:cs="Times New Roman"/>
          <w:sz w:val="24"/>
          <w:szCs w:val="24"/>
          <w:lang w:eastAsia="en-GB"/>
        </w:rPr>
        <w:t xml:space="preserve"> (2021). </w:t>
      </w:r>
      <w:r w:rsidRPr="00AB0CA4">
        <w:rPr>
          <w:rFonts w:ascii="Times New Roman" w:eastAsia="Times New Roman" w:hAnsi="Times New Roman" w:cs="Times New Roman"/>
          <w:sz w:val="24"/>
          <w:szCs w:val="24"/>
          <w:lang w:val="en-US" w:eastAsia="en-GB"/>
        </w:rPr>
        <w:t xml:space="preserve">‘Explaining the emergence of the radical right in Spain and Portugal: salience, stigma and supply’. </w:t>
      </w:r>
      <w:r w:rsidRPr="00AB0CA4">
        <w:rPr>
          <w:rFonts w:ascii="Times New Roman" w:eastAsia="Times New Roman" w:hAnsi="Times New Roman" w:cs="Times New Roman"/>
          <w:i/>
          <w:iCs/>
          <w:sz w:val="24"/>
          <w:szCs w:val="24"/>
          <w:lang w:eastAsia="en-GB"/>
        </w:rPr>
        <w:t xml:space="preserve">West </w:t>
      </w:r>
      <w:proofErr w:type="spellStart"/>
      <w:r w:rsidRPr="00AB0CA4">
        <w:rPr>
          <w:rFonts w:ascii="Times New Roman" w:eastAsia="Times New Roman" w:hAnsi="Times New Roman" w:cs="Times New Roman"/>
          <w:i/>
          <w:iCs/>
          <w:sz w:val="24"/>
          <w:szCs w:val="24"/>
          <w:lang w:eastAsia="en-GB"/>
        </w:rPr>
        <w:t>european</w:t>
      </w:r>
      <w:proofErr w:type="spellEnd"/>
      <w:r w:rsidRPr="00AB0CA4">
        <w:rPr>
          <w:rFonts w:ascii="Times New Roman" w:eastAsia="Times New Roman" w:hAnsi="Times New Roman" w:cs="Times New Roman"/>
          <w:i/>
          <w:iCs/>
          <w:sz w:val="24"/>
          <w:szCs w:val="24"/>
          <w:lang w:eastAsia="en-GB"/>
        </w:rPr>
        <w:t xml:space="preserve"> </w:t>
      </w:r>
      <w:proofErr w:type="spellStart"/>
      <w:r w:rsidRPr="00AB0CA4">
        <w:rPr>
          <w:rFonts w:ascii="Times New Roman" w:eastAsia="Times New Roman" w:hAnsi="Times New Roman" w:cs="Times New Roman"/>
          <w:i/>
          <w:iCs/>
          <w:sz w:val="24"/>
          <w:szCs w:val="24"/>
          <w:lang w:eastAsia="en-GB"/>
        </w:rPr>
        <w:t>politics</w:t>
      </w:r>
      <w:proofErr w:type="spellEnd"/>
      <w:r w:rsidRPr="00AB0CA4">
        <w:rPr>
          <w:rFonts w:ascii="Times New Roman" w:eastAsia="Times New Roman" w:hAnsi="Times New Roman" w:cs="Times New Roman"/>
          <w:i/>
          <w:iCs/>
          <w:sz w:val="24"/>
          <w:szCs w:val="24"/>
          <w:lang w:eastAsia="en-GB"/>
        </w:rPr>
        <w:t>, 44(4),</w:t>
      </w:r>
      <w:r w:rsidRPr="00AB0CA4">
        <w:rPr>
          <w:rFonts w:ascii="Times New Roman" w:eastAsia="Times New Roman" w:hAnsi="Times New Roman" w:cs="Times New Roman"/>
          <w:sz w:val="24"/>
          <w:szCs w:val="24"/>
          <w:lang w:eastAsia="en-GB"/>
        </w:rPr>
        <w:t xml:space="preserve"> 752-775.</w:t>
      </w:r>
    </w:p>
    <w:p w14:paraId="3506A5F6" w14:textId="77777777" w:rsidR="009115FC" w:rsidRPr="00AB0CA4" w:rsidRDefault="009115FC" w:rsidP="009115FC">
      <w:pPr>
        <w:spacing w:after="0" w:line="480" w:lineRule="auto"/>
        <w:rPr>
          <w:rFonts w:ascii="Times New Roman" w:eastAsia="Times New Roman" w:hAnsi="Times New Roman" w:cs="Times New Roman"/>
          <w:sz w:val="24"/>
          <w:szCs w:val="24"/>
          <w:lang w:val="en-US" w:eastAsia="en-GB"/>
        </w:rPr>
      </w:pPr>
      <w:r w:rsidRPr="00AB0CA4">
        <w:rPr>
          <w:rFonts w:ascii="Times New Roman" w:eastAsia="Times New Roman" w:hAnsi="Times New Roman" w:cs="Times New Roman"/>
          <w:sz w:val="24"/>
          <w:szCs w:val="24"/>
          <w:lang w:eastAsia="en-GB"/>
        </w:rPr>
        <w:t xml:space="preserve">Miller, L. (2020). ‘Polarización en España: más divididos por ideología e identidad que por políticas públicas’. </w:t>
      </w:r>
      <w:proofErr w:type="spellStart"/>
      <w:r w:rsidRPr="00AB0CA4">
        <w:rPr>
          <w:rFonts w:ascii="Times New Roman" w:eastAsia="Times New Roman" w:hAnsi="Times New Roman" w:cs="Times New Roman"/>
          <w:i/>
          <w:sz w:val="24"/>
          <w:szCs w:val="24"/>
          <w:lang w:val="en-US" w:eastAsia="en-GB"/>
        </w:rPr>
        <w:t>EsadeEcPol</w:t>
      </w:r>
      <w:proofErr w:type="spellEnd"/>
      <w:r w:rsidRPr="00AB0CA4">
        <w:rPr>
          <w:rFonts w:ascii="Times New Roman" w:eastAsia="Times New Roman" w:hAnsi="Times New Roman" w:cs="Times New Roman"/>
          <w:i/>
          <w:sz w:val="24"/>
          <w:szCs w:val="24"/>
          <w:lang w:val="en-US" w:eastAsia="en-GB"/>
        </w:rPr>
        <w:t>-Center for Economic Policy &amp; Political Economy</w:t>
      </w:r>
      <w:r w:rsidRPr="00AB0CA4">
        <w:rPr>
          <w:rFonts w:ascii="Times New Roman" w:eastAsia="Times New Roman" w:hAnsi="Times New Roman" w:cs="Times New Roman"/>
          <w:sz w:val="24"/>
          <w:szCs w:val="24"/>
          <w:lang w:val="en-US" w:eastAsia="en-GB"/>
        </w:rPr>
        <w:t>.</w:t>
      </w:r>
    </w:p>
    <w:p w14:paraId="5B199C71" w14:textId="77777777" w:rsidR="009115FC" w:rsidRPr="00AB0CA4" w:rsidRDefault="009115FC" w:rsidP="009115FC">
      <w:pPr>
        <w:spacing w:after="0" w:line="480" w:lineRule="auto"/>
        <w:rPr>
          <w:rFonts w:ascii="Times New Roman" w:eastAsia="Times New Roman" w:hAnsi="Times New Roman" w:cs="Times New Roman"/>
          <w:noProof/>
          <w:sz w:val="24"/>
          <w:szCs w:val="24"/>
          <w:lang w:val="en-US" w:eastAsia="en-GB"/>
        </w:rPr>
      </w:pPr>
      <w:r w:rsidRPr="00AB0CA4">
        <w:rPr>
          <w:rFonts w:ascii="Times New Roman" w:eastAsia="Times New Roman" w:hAnsi="Times New Roman" w:cs="Times New Roman"/>
          <w:noProof/>
          <w:sz w:val="24"/>
          <w:szCs w:val="24"/>
          <w:lang w:val="en-US" w:eastAsia="en-GB"/>
        </w:rPr>
        <w:t xml:space="preserve">Mudde, C. (2019). </w:t>
      </w:r>
      <w:r w:rsidRPr="00AB0CA4">
        <w:rPr>
          <w:rFonts w:ascii="Times New Roman" w:eastAsia="Times New Roman" w:hAnsi="Times New Roman" w:cs="Times New Roman"/>
          <w:i/>
          <w:iCs/>
          <w:noProof/>
          <w:sz w:val="24"/>
          <w:szCs w:val="24"/>
          <w:lang w:val="en-GB" w:eastAsia="en-GB"/>
        </w:rPr>
        <w:t>The far right today.</w:t>
      </w:r>
      <w:r w:rsidRPr="00AB0CA4">
        <w:rPr>
          <w:rFonts w:ascii="Times New Roman" w:eastAsia="Times New Roman" w:hAnsi="Times New Roman" w:cs="Times New Roman"/>
          <w:noProof/>
          <w:sz w:val="24"/>
          <w:szCs w:val="24"/>
          <w:lang w:val="en-GB" w:eastAsia="en-GB"/>
        </w:rPr>
        <w:t xml:space="preserve"> New Jersey: John Wiley &amp; Sons.</w:t>
      </w:r>
    </w:p>
    <w:p w14:paraId="00937F3C" w14:textId="77777777" w:rsidR="009115FC" w:rsidRPr="00AB0CA4" w:rsidRDefault="009115FC" w:rsidP="009115FC">
      <w:pPr>
        <w:spacing w:after="0" w:line="480" w:lineRule="auto"/>
        <w:rPr>
          <w:rFonts w:ascii="Times New Roman" w:eastAsia="Times New Roman" w:hAnsi="Times New Roman" w:cs="Times New Roman"/>
          <w:noProof/>
          <w:sz w:val="24"/>
          <w:szCs w:val="24"/>
          <w:lang w:eastAsia="en-GB"/>
        </w:rPr>
      </w:pPr>
      <w:r w:rsidRPr="00AB0CA4">
        <w:rPr>
          <w:rFonts w:ascii="Times New Roman" w:eastAsia="Times New Roman" w:hAnsi="Times New Roman" w:cs="Times New Roman"/>
          <w:noProof/>
          <w:sz w:val="24"/>
          <w:szCs w:val="24"/>
          <w:lang w:val="en-GB" w:eastAsia="en-GB"/>
        </w:rPr>
        <w:t>Müller, W. (1999). Class Cleavages in Party Preferences in Germany-Old and New. Evans</w:t>
      </w:r>
      <w:r>
        <w:rPr>
          <w:rFonts w:ascii="Times New Roman" w:eastAsia="Times New Roman" w:hAnsi="Times New Roman" w:cs="Times New Roman"/>
          <w:noProof/>
          <w:sz w:val="24"/>
          <w:szCs w:val="24"/>
          <w:lang w:val="en-GB" w:eastAsia="en-GB"/>
        </w:rPr>
        <w:t>, G.</w:t>
      </w:r>
      <w:r w:rsidRPr="00AB0CA4">
        <w:rPr>
          <w:rFonts w:ascii="Times New Roman" w:eastAsia="Times New Roman" w:hAnsi="Times New Roman" w:cs="Times New Roman"/>
          <w:noProof/>
          <w:sz w:val="24"/>
          <w:szCs w:val="24"/>
          <w:lang w:val="en-GB" w:eastAsia="en-GB"/>
        </w:rPr>
        <w:t xml:space="preserve"> (ed.), </w:t>
      </w:r>
      <w:r w:rsidRPr="00AB0CA4">
        <w:rPr>
          <w:rFonts w:ascii="Times New Roman" w:eastAsia="Times New Roman" w:hAnsi="Times New Roman" w:cs="Times New Roman"/>
          <w:i/>
          <w:iCs/>
          <w:noProof/>
          <w:sz w:val="24"/>
          <w:szCs w:val="24"/>
          <w:lang w:val="en-GB" w:eastAsia="en-GB"/>
        </w:rPr>
        <w:t>The End of Class Politics? Class Voting in Comparative Context</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noProof/>
          <w:sz w:val="24"/>
          <w:szCs w:val="24"/>
          <w:lang w:eastAsia="en-GB"/>
        </w:rPr>
        <w:t>Oxford: Oxford University Press, 137-180.</w:t>
      </w:r>
    </w:p>
    <w:p w14:paraId="3584CEA7"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 xml:space="preserve">Navarro, F. O. (2021a). ‘¿Qué es la extrema derecha? Marco teórico’. Navarro, F. O. (ed.).  </w:t>
      </w:r>
      <w:r w:rsidRPr="00AB0CA4">
        <w:rPr>
          <w:rFonts w:ascii="Times New Roman" w:eastAsia="Times New Roman" w:hAnsi="Times New Roman" w:cs="Times New Roman"/>
          <w:i/>
          <w:iCs/>
          <w:sz w:val="24"/>
          <w:szCs w:val="24"/>
          <w:lang w:eastAsia="en-GB"/>
        </w:rPr>
        <w:t>El toro por los cuernos. Vox, la extrema derecha y el voto obrero.</w:t>
      </w:r>
      <w:r w:rsidRPr="00AB0CA4">
        <w:rPr>
          <w:rFonts w:ascii="Times New Roman" w:eastAsia="Times New Roman" w:hAnsi="Times New Roman" w:cs="Times New Roman"/>
          <w:sz w:val="24"/>
          <w:szCs w:val="24"/>
          <w:lang w:eastAsia="en-GB"/>
        </w:rPr>
        <w:t xml:space="preserve"> Madrid: Tecnos, 33-70.</w:t>
      </w:r>
    </w:p>
    <w:p w14:paraId="42F8BCCD"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Navarro, F. O. (2021b). ‘La</w:t>
      </w:r>
      <w:r>
        <w:rPr>
          <w:rFonts w:ascii="Times New Roman" w:eastAsia="Times New Roman" w:hAnsi="Times New Roman" w:cs="Times New Roman"/>
          <w:sz w:val="24"/>
          <w:szCs w:val="24"/>
          <w:lang w:eastAsia="en-GB"/>
        </w:rPr>
        <w:t xml:space="preserve"> extrema derecha en España’. </w:t>
      </w:r>
      <w:r w:rsidRPr="00AB0CA4">
        <w:rPr>
          <w:rFonts w:ascii="Times New Roman" w:eastAsia="Times New Roman" w:hAnsi="Times New Roman" w:cs="Times New Roman"/>
          <w:sz w:val="24"/>
          <w:szCs w:val="24"/>
          <w:lang w:eastAsia="en-GB"/>
        </w:rPr>
        <w:t xml:space="preserve">Navarro, F. O. (ed.).  </w:t>
      </w:r>
      <w:r w:rsidRPr="00AB0CA4">
        <w:rPr>
          <w:rFonts w:ascii="Times New Roman" w:eastAsia="Times New Roman" w:hAnsi="Times New Roman" w:cs="Times New Roman"/>
          <w:i/>
          <w:iCs/>
          <w:sz w:val="24"/>
          <w:szCs w:val="24"/>
          <w:lang w:eastAsia="en-GB"/>
        </w:rPr>
        <w:t>El toro por los cuernos. Vox, la extrema derecha y el voto obrero.</w:t>
      </w:r>
      <w:r w:rsidRPr="00AB0CA4">
        <w:rPr>
          <w:rFonts w:ascii="Times New Roman" w:eastAsia="Times New Roman" w:hAnsi="Times New Roman" w:cs="Times New Roman"/>
          <w:sz w:val="24"/>
          <w:szCs w:val="24"/>
          <w:lang w:eastAsia="en-GB"/>
        </w:rPr>
        <w:t xml:space="preserve"> Madrid: Tecnos, 107-140.</w:t>
      </w:r>
    </w:p>
    <w:p w14:paraId="5B6FEB7F"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Navarro, F. O. (2021c).’La ideología de VOX’. Navarro</w:t>
      </w:r>
      <w:r>
        <w:rPr>
          <w:rFonts w:ascii="Times New Roman" w:eastAsia="Times New Roman" w:hAnsi="Times New Roman" w:cs="Times New Roman"/>
          <w:sz w:val="24"/>
          <w:szCs w:val="24"/>
          <w:lang w:eastAsia="en-GB"/>
        </w:rPr>
        <w:t>, F. O.</w:t>
      </w:r>
      <w:r w:rsidRPr="00AB0CA4">
        <w:rPr>
          <w:rFonts w:ascii="Times New Roman" w:eastAsia="Times New Roman" w:hAnsi="Times New Roman" w:cs="Times New Roman"/>
          <w:sz w:val="24"/>
          <w:szCs w:val="24"/>
          <w:lang w:eastAsia="en-GB"/>
        </w:rPr>
        <w:t xml:space="preserve"> (ed.).  </w:t>
      </w:r>
      <w:r w:rsidRPr="00AB0CA4">
        <w:rPr>
          <w:rFonts w:ascii="Times New Roman" w:eastAsia="Times New Roman" w:hAnsi="Times New Roman" w:cs="Times New Roman"/>
          <w:i/>
          <w:iCs/>
          <w:sz w:val="24"/>
          <w:szCs w:val="24"/>
          <w:lang w:eastAsia="en-GB"/>
        </w:rPr>
        <w:t>El toro por los cuernos. Vox, la extrema derecha y el voto obrero.</w:t>
      </w:r>
      <w:r w:rsidRPr="00AB0CA4">
        <w:rPr>
          <w:rFonts w:ascii="Times New Roman" w:eastAsia="Times New Roman" w:hAnsi="Times New Roman" w:cs="Times New Roman"/>
          <w:sz w:val="24"/>
          <w:szCs w:val="24"/>
          <w:lang w:eastAsia="en-GB"/>
        </w:rPr>
        <w:t xml:space="preserve"> Madrid: Tecnos, 141-176.</w:t>
      </w:r>
    </w:p>
    <w:p w14:paraId="6FAA5DF8"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 xml:space="preserve">Nicolás, J. D. (2011). ‘¿Regreso a los valores materialistas? El dilema entre seguridad y libertad en los países desarrollados’. </w:t>
      </w:r>
      <w:r w:rsidRPr="00AB0CA4">
        <w:rPr>
          <w:rFonts w:ascii="Times New Roman" w:eastAsia="Times New Roman" w:hAnsi="Times New Roman" w:cs="Times New Roman"/>
          <w:i/>
          <w:iCs/>
          <w:sz w:val="24"/>
          <w:szCs w:val="24"/>
          <w:lang w:eastAsia="en-GB"/>
        </w:rPr>
        <w:t>Revista Española de Sociología, (15)</w:t>
      </w:r>
      <w:r w:rsidRPr="00AB0CA4">
        <w:rPr>
          <w:rFonts w:ascii="Times New Roman" w:eastAsia="Times New Roman" w:hAnsi="Times New Roman" w:cs="Times New Roman"/>
          <w:sz w:val="24"/>
          <w:szCs w:val="24"/>
          <w:lang w:eastAsia="en-GB"/>
        </w:rPr>
        <w:t>, 9-46.</w:t>
      </w:r>
    </w:p>
    <w:p w14:paraId="75E3F671"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eastAsia="en-GB"/>
        </w:rPr>
        <w:lastRenderedPageBreak/>
        <w:t xml:space="preserve">Oesch, D. (2006). </w:t>
      </w:r>
      <w:r w:rsidRPr="00AB0CA4">
        <w:rPr>
          <w:rFonts w:ascii="Times New Roman" w:eastAsia="Times New Roman" w:hAnsi="Times New Roman" w:cs="Times New Roman"/>
          <w:i/>
          <w:iCs/>
          <w:noProof/>
          <w:sz w:val="24"/>
          <w:szCs w:val="24"/>
          <w:lang w:eastAsia="en-GB"/>
        </w:rPr>
        <w:t xml:space="preserve">Redrawing the Class Map. </w:t>
      </w:r>
      <w:r w:rsidRPr="00AB0CA4">
        <w:rPr>
          <w:rFonts w:ascii="Times New Roman" w:eastAsia="Times New Roman" w:hAnsi="Times New Roman" w:cs="Times New Roman"/>
          <w:i/>
          <w:iCs/>
          <w:noProof/>
          <w:sz w:val="24"/>
          <w:szCs w:val="24"/>
          <w:lang w:val="en-GB" w:eastAsia="en-GB"/>
        </w:rPr>
        <w:t>Stratification and Institutions in Britain, Germany, Sweden and Switzerland.</w:t>
      </w:r>
      <w:r w:rsidRPr="00AB0CA4">
        <w:rPr>
          <w:rFonts w:ascii="Times New Roman" w:eastAsia="Times New Roman" w:hAnsi="Times New Roman" w:cs="Times New Roman"/>
          <w:noProof/>
          <w:sz w:val="24"/>
          <w:szCs w:val="24"/>
          <w:lang w:val="en-GB" w:eastAsia="en-GB"/>
        </w:rPr>
        <w:t xml:space="preserve"> London: Palgrave MacMillan.</w:t>
      </w:r>
    </w:p>
    <w:p w14:paraId="457236ED"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GB" w:eastAsia="en-GB"/>
        </w:rPr>
        <w:t xml:space="preserve">Oesch, D. (2008). 'The changing shape of class voting: An individual-level analysis of party support in Britain, Germany and Switzerland'. </w:t>
      </w:r>
      <w:r w:rsidRPr="00AB0CA4">
        <w:rPr>
          <w:rFonts w:ascii="Times New Roman" w:eastAsia="Times New Roman" w:hAnsi="Times New Roman" w:cs="Times New Roman"/>
          <w:i/>
          <w:iCs/>
          <w:noProof/>
          <w:sz w:val="24"/>
          <w:szCs w:val="24"/>
          <w:lang w:val="en-GB" w:eastAsia="en-GB"/>
        </w:rPr>
        <w:t>European Societies, 10</w:t>
      </w:r>
      <w:r w:rsidRPr="00AB0CA4">
        <w:rPr>
          <w:rFonts w:ascii="Times New Roman" w:eastAsia="Times New Roman" w:hAnsi="Times New Roman" w:cs="Times New Roman"/>
          <w:noProof/>
          <w:sz w:val="24"/>
          <w:szCs w:val="24"/>
          <w:lang w:val="en-GB" w:eastAsia="en-GB"/>
        </w:rPr>
        <w:t>(3), 329-355.</w:t>
      </w:r>
    </w:p>
    <w:p w14:paraId="49B1EEE6"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GB" w:eastAsia="en-GB"/>
        </w:rPr>
        <w:t>Oesch, D. (2012). The class basis of the cleavage between the New Le</w:t>
      </w:r>
      <w:r>
        <w:rPr>
          <w:rFonts w:ascii="Times New Roman" w:eastAsia="Times New Roman" w:hAnsi="Times New Roman" w:cs="Times New Roman"/>
          <w:noProof/>
          <w:sz w:val="24"/>
          <w:szCs w:val="24"/>
          <w:lang w:val="en-GB" w:eastAsia="en-GB"/>
        </w:rPr>
        <w:t xml:space="preserve">ft and the radical right. </w:t>
      </w:r>
      <w:r w:rsidRPr="00AB0CA4">
        <w:rPr>
          <w:rFonts w:ascii="Times New Roman" w:eastAsia="Times New Roman" w:hAnsi="Times New Roman" w:cs="Times New Roman"/>
          <w:noProof/>
          <w:sz w:val="24"/>
          <w:szCs w:val="24"/>
          <w:lang w:val="en-GB" w:eastAsia="en-GB"/>
        </w:rPr>
        <w:t>Rydgren,</w:t>
      </w:r>
      <w:r>
        <w:rPr>
          <w:rFonts w:ascii="Times New Roman" w:eastAsia="Times New Roman" w:hAnsi="Times New Roman" w:cs="Times New Roman"/>
          <w:noProof/>
          <w:sz w:val="24"/>
          <w:szCs w:val="24"/>
          <w:lang w:val="en-GB" w:eastAsia="en-GB"/>
        </w:rPr>
        <w:t xml:space="preserve"> J. (ed.)</w:t>
      </w:r>
      <w:r w:rsidRPr="00AB0CA4">
        <w:rPr>
          <w:rFonts w:ascii="Times New Roman" w:eastAsia="Times New Roman" w:hAnsi="Times New Roman" w:cs="Times New Roman"/>
          <w:noProof/>
          <w:sz w:val="24"/>
          <w:szCs w:val="24"/>
          <w:lang w:val="en-GB" w:eastAsia="en-GB"/>
        </w:rPr>
        <w:t xml:space="preserve"> </w:t>
      </w:r>
      <w:r w:rsidRPr="00AB0CA4">
        <w:rPr>
          <w:rFonts w:ascii="Times New Roman" w:eastAsia="Times New Roman" w:hAnsi="Times New Roman" w:cs="Times New Roman"/>
          <w:i/>
          <w:iCs/>
          <w:noProof/>
          <w:sz w:val="24"/>
          <w:szCs w:val="24"/>
          <w:lang w:val="en-GB" w:eastAsia="en-GB"/>
        </w:rPr>
        <w:t>Class politics and the radical right</w:t>
      </w:r>
      <w:r w:rsidRPr="00AB0CA4">
        <w:rPr>
          <w:rFonts w:ascii="Times New Roman" w:eastAsia="Times New Roman" w:hAnsi="Times New Roman" w:cs="Times New Roman"/>
          <w:noProof/>
          <w:sz w:val="24"/>
          <w:szCs w:val="24"/>
          <w:lang w:val="en-GB" w:eastAsia="en-GB"/>
        </w:rPr>
        <w:t xml:space="preserve"> . London: Routledge, 31-51.</w:t>
      </w:r>
    </w:p>
    <w:p w14:paraId="4A26CE5D"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GB" w:eastAsia="en-GB"/>
        </w:rPr>
        <w:t xml:space="preserve">Oesch, D. </w:t>
      </w:r>
      <w:r>
        <w:rPr>
          <w:rFonts w:ascii="Times New Roman" w:eastAsia="Times New Roman" w:hAnsi="Times New Roman" w:cs="Times New Roman"/>
          <w:noProof/>
          <w:sz w:val="24"/>
          <w:szCs w:val="24"/>
          <w:lang w:val="en-GB" w:eastAsia="en-GB"/>
        </w:rPr>
        <w:t xml:space="preserve">y </w:t>
      </w:r>
      <w:r w:rsidRPr="00AB0CA4">
        <w:rPr>
          <w:rFonts w:ascii="Times New Roman" w:eastAsia="Times New Roman" w:hAnsi="Times New Roman" w:cs="Times New Roman"/>
          <w:noProof/>
          <w:sz w:val="24"/>
          <w:szCs w:val="24"/>
          <w:lang w:val="en-GB" w:eastAsia="en-GB"/>
        </w:rPr>
        <w:t>Rennwald</w:t>
      </w:r>
      <w:r>
        <w:rPr>
          <w:rFonts w:ascii="Times New Roman" w:eastAsia="Times New Roman" w:hAnsi="Times New Roman" w:cs="Times New Roman"/>
          <w:noProof/>
          <w:sz w:val="24"/>
          <w:szCs w:val="24"/>
          <w:lang w:val="en-GB" w:eastAsia="en-GB"/>
        </w:rPr>
        <w:t>, L.</w:t>
      </w:r>
      <w:r w:rsidRPr="00AB0CA4">
        <w:rPr>
          <w:rFonts w:ascii="Times New Roman" w:eastAsia="Times New Roman" w:hAnsi="Times New Roman" w:cs="Times New Roman"/>
          <w:noProof/>
          <w:sz w:val="24"/>
          <w:szCs w:val="24"/>
          <w:lang w:val="en-GB" w:eastAsia="en-GB"/>
        </w:rPr>
        <w:t xml:space="preserve"> (2018). 'Electoral competition in Europe’s new tripolar political space: Class voting for the left, centre-right and radical right'. </w:t>
      </w:r>
      <w:r w:rsidRPr="00AB0CA4">
        <w:rPr>
          <w:rFonts w:ascii="Times New Roman" w:eastAsia="Times New Roman" w:hAnsi="Times New Roman" w:cs="Times New Roman"/>
          <w:i/>
          <w:iCs/>
          <w:noProof/>
          <w:sz w:val="24"/>
          <w:szCs w:val="24"/>
          <w:lang w:val="en-GB" w:eastAsia="en-GB"/>
        </w:rPr>
        <w:t>European Journal of Political Research</w:t>
      </w:r>
      <w:r w:rsidRPr="00AB0CA4">
        <w:rPr>
          <w:rFonts w:ascii="Times New Roman" w:eastAsia="Times New Roman" w:hAnsi="Times New Roman" w:cs="Times New Roman"/>
          <w:noProof/>
          <w:sz w:val="24"/>
          <w:szCs w:val="24"/>
          <w:lang w:val="en-GB" w:eastAsia="en-GB"/>
        </w:rPr>
        <w:t>, 783–807.</w:t>
      </w:r>
    </w:p>
    <w:p w14:paraId="4DC79356" w14:textId="77777777" w:rsidR="009115FC" w:rsidRPr="009A08B3" w:rsidRDefault="009115FC" w:rsidP="009115FC">
      <w:pPr>
        <w:spacing w:after="0" w:line="480" w:lineRule="auto"/>
        <w:rPr>
          <w:rFonts w:ascii="Times New Roman" w:eastAsia="Times New Roman" w:hAnsi="Times New Roman" w:cs="Times New Roman"/>
          <w:noProof/>
          <w:sz w:val="24"/>
          <w:szCs w:val="24"/>
          <w:lang w:eastAsia="en-GB"/>
        </w:rPr>
      </w:pPr>
      <w:r w:rsidRPr="00AB0CA4">
        <w:rPr>
          <w:rFonts w:ascii="Times New Roman" w:eastAsia="Times New Roman" w:hAnsi="Times New Roman" w:cs="Times New Roman"/>
          <w:noProof/>
          <w:sz w:val="24"/>
          <w:szCs w:val="24"/>
          <w:lang w:val="en-GB" w:eastAsia="en-GB"/>
        </w:rPr>
        <w:t xml:space="preserve">Orriols, L. (2013). 'Social Class, Religiosity, and Vote Choice in Spain, 1979–2008'. </w:t>
      </w:r>
      <w:r w:rsidRPr="00AB0CA4">
        <w:rPr>
          <w:rFonts w:ascii="Times New Roman" w:eastAsia="Times New Roman" w:hAnsi="Times New Roman" w:cs="Times New Roman"/>
          <w:noProof/>
          <w:sz w:val="24"/>
          <w:szCs w:val="24"/>
          <w:lang w:val="en-US" w:eastAsia="en-GB"/>
        </w:rPr>
        <w:t>De Graaf</w:t>
      </w:r>
      <w:r>
        <w:rPr>
          <w:rFonts w:ascii="Times New Roman" w:eastAsia="Times New Roman" w:hAnsi="Times New Roman" w:cs="Times New Roman"/>
          <w:noProof/>
          <w:sz w:val="24"/>
          <w:szCs w:val="24"/>
          <w:lang w:val="en-US" w:eastAsia="en-GB"/>
        </w:rPr>
        <w:t>, N. D.</w:t>
      </w:r>
      <w:r w:rsidRPr="00AB0CA4">
        <w:rPr>
          <w:rFonts w:ascii="Times New Roman" w:eastAsia="Times New Roman" w:hAnsi="Times New Roman" w:cs="Times New Roman"/>
          <w:noProof/>
          <w:sz w:val="24"/>
          <w:szCs w:val="24"/>
          <w:lang w:val="en-US" w:eastAsia="en-GB"/>
        </w:rPr>
        <w:t xml:space="preserve"> </w:t>
      </w:r>
      <w:r>
        <w:rPr>
          <w:rFonts w:ascii="Times New Roman" w:eastAsia="Times New Roman" w:hAnsi="Times New Roman" w:cs="Times New Roman"/>
          <w:noProof/>
          <w:sz w:val="24"/>
          <w:szCs w:val="24"/>
          <w:lang w:val="en-US" w:eastAsia="en-GB"/>
        </w:rPr>
        <w:t>y</w:t>
      </w:r>
      <w:r w:rsidRPr="00AB0CA4">
        <w:rPr>
          <w:rFonts w:ascii="Times New Roman" w:eastAsia="Times New Roman" w:hAnsi="Times New Roman" w:cs="Times New Roman"/>
          <w:noProof/>
          <w:sz w:val="24"/>
          <w:szCs w:val="24"/>
          <w:lang w:val="en-US" w:eastAsia="en-GB"/>
        </w:rPr>
        <w:t xml:space="preserve"> Evans</w:t>
      </w:r>
      <w:r>
        <w:rPr>
          <w:rFonts w:ascii="Times New Roman" w:eastAsia="Times New Roman" w:hAnsi="Times New Roman" w:cs="Times New Roman"/>
          <w:noProof/>
          <w:sz w:val="24"/>
          <w:szCs w:val="24"/>
          <w:lang w:val="en-US" w:eastAsia="en-GB"/>
        </w:rPr>
        <w:t>, G.</w:t>
      </w:r>
      <w:r w:rsidRPr="00AB0CA4">
        <w:rPr>
          <w:rFonts w:ascii="Times New Roman" w:eastAsia="Times New Roman" w:hAnsi="Times New Roman" w:cs="Times New Roman"/>
          <w:noProof/>
          <w:sz w:val="24"/>
          <w:szCs w:val="24"/>
          <w:lang w:val="en-US" w:eastAsia="en-GB"/>
        </w:rPr>
        <w:t xml:space="preserve"> (eds.), </w:t>
      </w:r>
      <w:r w:rsidRPr="00AB0CA4">
        <w:rPr>
          <w:rFonts w:ascii="Times New Roman" w:eastAsia="Times New Roman" w:hAnsi="Times New Roman" w:cs="Times New Roman"/>
          <w:i/>
          <w:iCs/>
          <w:noProof/>
          <w:sz w:val="24"/>
          <w:szCs w:val="24"/>
          <w:lang w:val="en-US" w:eastAsia="en-GB"/>
        </w:rPr>
        <w:t>Political choice matters: explaining the strength of class and religious cleavages in cross-national perspective.</w:t>
      </w:r>
      <w:r w:rsidRPr="00AB0CA4">
        <w:rPr>
          <w:rFonts w:ascii="Times New Roman" w:eastAsia="Times New Roman" w:hAnsi="Times New Roman" w:cs="Times New Roman"/>
          <w:noProof/>
          <w:sz w:val="24"/>
          <w:szCs w:val="24"/>
          <w:lang w:val="en-US" w:eastAsia="en-GB"/>
        </w:rPr>
        <w:t xml:space="preserve"> </w:t>
      </w:r>
      <w:r w:rsidRPr="009A08B3">
        <w:rPr>
          <w:rFonts w:ascii="Times New Roman" w:eastAsia="Times New Roman" w:hAnsi="Times New Roman" w:cs="Times New Roman"/>
          <w:noProof/>
          <w:sz w:val="24"/>
          <w:szCs w:val="24"/>
          <w:lang w:eastAsia="en-GB"/>
        </w:rPr>
        <w:t>Oxford: Oxford University Press, 360-387.</w:t>
      </w:r>
    </w:p>
    <w:p w14:paraId="7C6C2401" w14:textId="77777777" w:rsidR="009115FC" w:rsidRPr="00712598" w:rsidRDefault="009115FC" w:rsidP="009115FC">
      <w:pPr>
        <w:spacing w:after="0" w:line="480" w:lineRule="auto"/>
        <w:rPr>
          <w:rFonts w:ascii="Times New Roman" w:hAnsi="Times New Roman" w:cs="Times New Roman"/>
          <w:color w:val="222222"/>
          <w:sz w:val="24"/>
          <w:szCs w:val="24"/>
          <w:shd w:val="clear" w:color="auto" w:fill="FFFFFF"/>
        </w:rPr>
      </w:pPr>
      <w:r w:rsidRPr="00712598">
        <w:rPr>
          <w:rFonts w:ascii="Times New Roman" w:hAnsi="Times New Roman" w:cs="Times New Roman"/>
          <w:color w:val="222222"/>
          <w:sz w:val="24"/>
          <w:szCs w:val="24"/>
          <w:shd w:val="clear" w:color="auto" w:fill="FFFFFF"/>
        </w:rPr>
        <w:t>Polavieja, J. G. (2001). ‘¿Qué es el voto de clase? Los mecanismos del voto de clase en España’. </w:t>
      </w:r>
      <w:r w:rsidRPr="00712598">
        <w:rPr>
          <w:rFonts w:ascii="Times New Roman" w:hAnsi="Times New Roman" w:cs="Times New Roman"/>
          <w:i/>
          <w:iCs/>
          <w:color w:val="222222"/>
          <w:sz w:val="24"/>
          <w:szCs w:val="24"/>
          <w:shd w:val="clear" w:color="auto" w:fill="FFFFFF"/>
        </w:rPr>
        <w:t>Zona Abierta</w:t>
      </w:r>
      <w:r w:rsidRPr="00712598">
        <w:rPr>
          <w:rFonts w:ascii="Times New Roman" w:hAnsi="Times New Roman" w:cs="Times New Roman"/>
          <w:color w:val="222222"/>
          <w:sz w:val="24"/>
          <w:szCs w:val="24"/>
          <w:shd w:val="clear" w:color="auto" w:fill="FFFFFF"/>
        </w:rPr>
        <w:t>, (96), 173-214.</w:t>
      </w:r>
    </w:p>
    <w:p w14:paraId="5BAE2B6E" w14:textId="05CE55BE" w:rsidR="009115FC" w:rsidRPr="00784403" w:rsidRDefault="009115FC" w:rsidP="009115FC">
      <w:pPr>
        <w:spacing w:after="0" w:line="480" w:lineRule="auto"/>
        <w:rPr>
          <w:rFonts w:ascii="Times New Roman" w:hAnsi="Times New Roman" w:cs="Times New Roman"/>
          <w:color w:val="222222"/>
          <w:sz w:val="24"/>
          <w:szCs w:val="24"/>
          <w:shd w:val="clear" w:color="auto" w:fill="FFFFFF"/>
        </w:rPr>
      </w:pPr>
      <w:r w:rsidRPr="00712598">
        <w:rPr>
          <w:rFonts w:ascii="Times New Roman" w:hAnsi="Times New Roman" w:cs="Times New Roman"/>
          <w:color w:val="222222"/>
          <w:sz w:val="24"/>
          <w:szCs w:val="24"/>
          <w:shd w:val="clear" w:color="auto" w:fill="FFFFFF"/>
        </w:rPr>
        <w:t xml:space="preserve">Polavieja, J. G. (2003). ‘Las consecuencias políticas de la segmentación por tipo de contrato en España: el descontento político y su impacto electoral en las elecciones generales de 1996’. </w:t>
      </w:r>
      <w:r w:rsidRPr="00712598">
        <w:rPr>
          <w:rFonts w:ascii="Times New Roman" w:hAnsi="Times New Roman" w:cs="Times New Roman"/>
          <w:i/>
          <w:iCs/>
          <w:color w:val="222222"/>
          <w:sz w:val="24"/>
          <w:szCs w:val="24"/>
          <w:shd w:val="clear" w:color="auto" w:fill="FFFFFF"/>
        </w:rPr>
        <w:t>Estables y precarios. Desregulación laboral y estratificación social en España</w:t>
      </w:r>
      <w:r w:rsidRPr="00712598">
        <w:rPr>
          <w:rFonts w:ascii="Times New Roman" w:hAnsi="Times New Roman" w:cs="Times New Roman"/>
          <w:color w:val="222222"/>
          <w:sz w:val="24"/>
          <w:szCs w:val="24"/>
          <w:shd w:val="clear" w:color="auto" w:fill="FFFFFF"/>
        </w:rPr>
        <w:t xml:space="preserve">. </w:t>
      </w:r>
      <w:r w:rsidRPr="00784403">
        <w:rPr>
          <w:rFonts w:ascii="Times New Roman" w:hAnsi="Times New Roman" w:cs="Times New Roman"/>
          <w:color w:val="222222"/>
          <w:sz w:val="24"/>
          <w:szCs w:val="24"/>
          <w:shd w:val="clear" w:color="auto" w:fill="FFFFFF"/>
        </w:rPr>
        <w:t>Madrid: Editorial CIS, 249-296.</w:t>
      </w:r>
    </w:p>
    <w:p w14:paraId="71E5B52C" w14:textId="4070FA16" w:rsidR="00104A8B" w:rsidRPr="00104A8B" w:rsidRDefault="00104A8B" w:rsidP="00F808A1">
      <w:pPr>
        <w:spacing w:after="0" w:line="480" w:lineRule="auto"/>
        <w:rPr>
          <w:rFonts w:ascii="Times New Roman" w:eastAsia="Times New Roman" w:hAnsi="Times New Roman" w:cs="Times New Roman"/>
          <w:sz w:val="24"/>
          <w:szCs w:val="24"/>
          <w:lang w:val="en-US"/>
        </w:rPr>
      </w:pPr>
      <w:r w:rsidRPr="00784403">
        <w:rPr>
          <w:rFonts w:ascii="Times New Roman" w:eastAsia="Times New Roman" w:hAnsi="Times New Roman" w:cs="Times New Roman"/>
          <w:sz w:val="24"/>
          <w:szCs w:val="24"/>
        </w:rPr>
        <w:t xml:space="preserve">Rama, J., </w:t>
      </w:r>
      <w:proofErr w:type="spellStart"/>
      <w:r w:rsidRPr="00784403">
        <w:rPr>
          <w:rFonts w:ascii="Times New Roman" w:eastAsia="Times New Roman" w:hAnsi="Times New Roman" w:cs="Times New Roman"/>
          <w:sz w:val="24"/>
          <w:szCs w:val="24"/>
        </w:rPr>
        <w:t>Zanotti</w:t>
      </w:r>
      <w:proofErr w:type="spellEnd"/>
      <w:r w:rsidRPr="00784403">
        <w:rPr>
          <w:rFonts w:ascii="Times New Roman" w:eastAsia="Times New Roman" w:hAnsi="Times New Roman" w:cs="Times New Roman"/>
          <w:sz w:val="24"/>
          <w:szCs w:val="24"/>
        </w:rPr>
        <w:t xml:space="preserve">, L., Turnbull-Dugarte, S. J., &amp; Santana, A. (2021). </w:t>
      </w:r>
      <w:r w:rsidRPr="00104A8B">
        <w:rPr>
          <w:rFonts w:ascii="Times New Roman" w:eastAsia="Times New Roman" w:hAnsi="Times New Roman" w:cs="Times New Roman"/>
          <w:i/>
          <w:iCs/>
          <w:sz w:val="24"/>
          <w:szCs w:val="24"/>
          <w:lang w:val="en-US"/>
        </w:rPr>
        <w:t>VOX: The rise of the Spanish populist radical right</w:t>
      </w:r>
      <w:r w:rsidRPr="00104A8B">
        <w:rPr>
          <w:rFonts w:ascii="Times New Roman" w:eastAsia="Times New Roman" w:hAnsi="Times New Roman" w:cs="Times New Roman"/>
          <w:sz w:val="24"/>
          <w:szCs w:val="24"/>
          <w:lang w:val="en-US"/>
        </w:rPr>
        <w:t>. Routledge.</w:t>
      </w:r>
    </w:p>
    <w:p w14:paraId="43C4F88C" w14:textId="77777777" w:rsidR="009115FC" w:rsidRPr="00AB0CA4" w:rsidRDefault="009115FC" w:rsidP="009115FC">
      <w:pPr>
        <w:spacing w:after="0" w:line="480" w:lineRule="auto"/>
        <w:rPr>
          <w:rFonts w:ascii="Times New Roman" w:eastAsia="Times New Roman" w:hAnsi="Times New Roman" w:cs="Times New Roman"/>
          <w:noProof/>
          <w:sz w:val="24"/>
          <w:szCs w:val="24"/>
          <w:lang w:val="en-GB" w:eastAsia="en-GB"/>
        </w:rPr>
      </w:pPr>
      <w:r w:rsidRPr="009A08B3">
        <w:rPr>
          <w:rFonts w:ascii="Times New Roman" w:eastAsia="Times New Roman" w:hAnsi="Times New Roman" w:cs="Times New Roman"/>
          <w:noProof/>
          <w:sz w:val="24"/>
          <w:szCs w:val="24"/>
          <w:lang w:val="en-GB" w:eastAsia="en-GB"/>
        </w:rPr>
        <w:t xml:space="preserve">Rennwald, L. (2020). </w:t>
      </w:r>
      <w:r w:rsidRPr="00AB0CA4">
        <w:rPr>
          <w:rFonts w:ascii="Times New Roman" w:eastAsia="Times New Roman" w:hAnsi="Times New Roman" w:cs="Times New Roman"/>
          <w:i/>
          <w:iCs/>
          <w:noProof/>
          <w:sz w:val="24"/>
          <w:szCs w:val="24"/>
          <w:lang w:val="en-GB" w:eastAsia="en-GB"/>
        </w:rPr>
        <w:t>Social Democratic Parties and the Working Class: New Voting Patterns.</w:t>
      </w:r>
      <w:r w:rsidRPr="00AB0CA4">
        <w:rPr>
          <w:rFonts w:ascii="Times New Roman" w:eastAsia="Times New Roman" w:hAnsi="Times New Roman" w:cs="Times New Roman"/>
          <w:noProof/>
          <w:sz w:val="24"/>
          <w:szCs w:val="24"/>
          <w:lang w:val="en-GB" w:eastAsia="en-GB"/>
        </w:rPr>
        <w:t xml:space="preserve"> London: Palgrave Macmillan.</w:t>
      </w:r>
    </w:p>
    <w:p w14:paraId="767FE7AD" w14:textId="77777777" w:rsidR="009115FC" w:rsidRPr="00AB0CA4" w:rsidRDefault="009115FC" w:rsidP="009115FC">
      <w:pPr>
        <w:spacing w:after="0" w:line="480" w:lineRule="auto"/>
        <w:rPr>
          <w:rFonts w:ascii="Times New Roman" w:eastAsia="Times New Roman" w:hAnsi="Times New Roman" w:cs="Times New Roman"/>
          <w:sz w:val="24"/>
          <w:szCs w:val="24"/>
          <w:lang w:val="en-GB" w:eastAsia="en-GB"/>
        </w:rPr>
      </w:pPr>
      <w:proofErr w:type="spellStart"/>
      <w:r w:rsidRPr="00AB0CA4">
        <w:rPr>
          <w:rFonts w:ascii="Times New Roman" w:eastAsia="Times New Roman" w:hAnsi="Times New Roman" w:cs="Times New Roman"/>
          <w:sz w:val="24"/>
          <w:szCs w:val="24"/>
          <w:lang w:val="en-GB" w:eastAsia="en-GB"/>
        </w:rPr>
        <w:lastRenderedPageBreak/>
        <w:t>Rennwald</w:t>
      </w:r>
      <w:proofErr w:type="spellEnd"/>
      <w:r w:rsidRPr="00AB0CA4">
        <w:rPr>
          <w:rFonts w:ascii="Times New Roman" w:eastAsia="Times New Roman" w:hAnsi="Times New Roman" w:cs="Times New Roman"/>
          <w:sz w:val="24"/>
          <w:szCs w:val="24"/>
          <w:lang w:val="en-GB" w:eastAsia="en-GB"/>
        </w:rPr>
        <w:t xml:space="preserve">, L. </w:t>
      </w:r>
      <w:r>
        <w:rPr>
          <w:rFonts w:ascii="Times New Roman" w:eastAsia="Times New Roman" w:hAnsi="Times New Roman" w:cs="Times New Roman"/>
          <w:sz w:val="24"/>
          <w:szCs w:val="24"/>
          <w:lang w:val="en-GB" w:eastAsia="en-GB"/>
        </w:rPr>
        <w:t xml:space="preserve">y </w:t>
      </w:r>
      <w:r w:rsidRPr="00AB0CA4">
        <w:rPr>
          <w:rFonts w:ascii="Times New Roman" w:eastAsia="Times New Roman" w:hAnsi="Times New Roman" w:cs="Times New Roman"/>
          <w:sz w:val="24"/>
          <w:szCs w:val="24"/>
          <w:lang w:val="en-GB" w:eastAsia="en-GB"/>
        </w:rPr>
        <w:t>Evans</w:t>
      </w:r>
      <w:r>
        <w:rPr>
          <w:rFonts w:ascii="Times New Roman" w:eastAsia="Times New Roman" w:hAnsi="Times New Roman" w:cs="Times New Roman"/>
          <w:sz w:val="24"/>
          <w:szCs w:val="24"/>
          <w:lang w:val="en-GB" w:eastAsia="en-GB"/>
        </w:rPr>
        <w:t>, G.</w:t>
      </w:r>
      <w:r w:rsidRPr="00AB0CA4">
        <w:rPr>
          <w:rFonts w:ascii="Times New Roman" w:eastAsia="Times New Roman" w:hAnsi="Times New Roman" w:cs="Times New Roman"/>
          <w:sz w:val="24"/>
          <w:szCs w:val="24"/>
          <w:lang w:val="en-GB" w:eastAsia="en-GB"/>
        </w:rPr>
        <w:t xml:space="preserve"> (2014). ‘When supply creates demand: Social democratic party strategies and the evolution of class voting’. </w:t>
      </w:r>
      <w:r w:rsidRPr="00AB0CA4">
        <w:rPr>
          <w:rFonts w:ascii="Times New Roman" w:eastAsia="Times New Roman" w:hAnsi="Times New Roman" w:cs="Times New Roman"/>
          <w:i/>
          <w:iCs/>
          <w:sz w:val="24"/>
          <w:szCs w:val="24"/>
          <w:lang w:val="en-GB" w:eastAsia="en-GB"/>
        </w:rPr>
        <w:t>West European Politics, 37(5),</w:t>
      </w:r>
      <w:r w:rsidRPr="00AB0CA4">
        <w:rPr>
          <w:rFonts w:ascii="Times New Roman" w:eastAsia="Times New Roman" w:hAnsi="Times New Roman" w:cs="Times New Roman"/>
          <w:sz w:val="24"/>
          <w:szCs w:val="24"/>
          <w:lang w:val="en-GB" w:eastAsia="en-GB"/>
        </w:rPr>
        <w:t xml:space="preserve"> 1108-1135.</w:t>
      </w:r>
    </w:p>
    <w:p w14:paraId="23E7C95E" w14:textId="77777777" w:rsidR="009115FC" w:rsidRPr="00AB0CA4" w:rsidRDefault="009115FC" w:rsidP="009115FC">
      <w:pPr>
        <w:spacing w:after="0" w:line="480" w:lineRule="auto"/>
        <w:rPr>
          <w:rFonts w:ascii="Times New Roman" w:eastAsia="Times New Roman" w:hAnsi="Times New Roman" w:cs="Times New Roman"/>
          <w:sz w:val="24"/>
          <w:szCs w:val="24"/>
          <w:lang w:val="en-GB" w:eastAsia="en-GB"/>
        </w:rPr>
      </w:pPr>
      <w:proofErr w:type="spellStart"/>
      <w:r w:rsidRPr="00AB0CA4">
        <w:rPr>
          <w:rFonts w:ascii="Times New Roman" w:eastAsia="Times New Roman" w:hAnsi="Times New Roman" w:cs="Times New Roman"/>
          <w:sz w:val="24"/>
          <w:szCs w:val="24"/>
          <w:lang w:val="en-GB" w:eastAsia="en-GB"/>
        </w:rPr>
        <w:t>Rennwald</w:t>
      </w:r>
      <w:proofErr w:type="spellEnd"/>
      <w:r w:rsidRPr="00AB0CA4">
        <w:rPr>
          <w:rFonts w:ascii="Times New Roman" w:eastAsia="Times New Roman" w:hAnsi="Times New Roman" w:cs="Times New Roman"/>
          <w:sz w:val="24"/>
          <w:szCs w:val="24"/>
          <w:lang w:val="en-GB" w:eastAsia="en-GB"/>
        </w:rPr>
        <w:t xml:space="preserve">, L. </w:t>
      </w:r>
      <w:r>
        <w:rPr>
          <w:rFonts w:ascii="Times New Roman" w:eastAsia="Times New Roman" w:hAnsi="Times New Roman" w:cs="Times New Roman"/>
          <w:sz w:val="24"/>
          <w:szCs w:val="24"/>
          <w:lang w:val="en-GB" w:eastAsia="en-GB"/>
        </w:rPr>
        <w:t>y</w:t>
      </w:r>
      <w:r w:rsidRPr="00AB0CA4">
        <w:rPr>
          <w:rFonts w:ascii="Times New Roman" w:eastAsia="Times New Roman" w:hAnsi="Times New Roman" w:cs="Times New Roman"/>
          <w:sz w:val="24"/>
          <w:szCs w:val="24"/>
          <w:lang w:val="en-GB" w:eastAsia="en-GB"/>
        </w:rPr>
        <w:t xml:space="preserve"> </w:t>
      </w:r>
      <w:proofErr w:type="spellStart"/>
      <w:r w:rsidRPr="00AB0CA4">
        <w:rPr>
          <w:rFonts w:ascii="Times New Roman" w:eastAsia="Times New Roman" w:hAnsi="Times New Roman" w:cs="Times New Roman"/>
          <w:sz w:val="24"/>
          <w:szCs w:val="24"/>
          <w:lang w:val="en-GB" w:eastAsia="en-GB"/>
        </w:rPr>
        <w:t>Pontusson</w:t>
      </w:r>
      <w:proofErr w:type="spellEnd"/>
      <w:r>
        <w:rPr>
          <w:rFonts w:ascii="Times New Roman" w:eastAsia="Times New Roman" w:hAnsi="Times New Roman" w:cs="Times New Roman"/>
          <w:sz w:val="24"/>
          <w:szCs w:val="24"/>
          <w:lang w:val="en-GB" w:eastAsia="en-GB"/>
        </w:rPr>
        <w:t>, J. H.</w:t>
      </w:r>
      <w:r w:rsidRPr="00AB0CA4">
        <w:rPr>
          <w:rFonts w:ascii="Times New Roman" w:eastAsia="Times New Roman" w:hAnsi="Times New Roman" w:cs="Times New Roman"/>
          <w:sz w:val="24"/>
          <w:szCs w:val="24"/>
          <w:lang w:val="en-GB" w:eastAsia="en-GB"/>
        </w:rPr>
        <w:t xml:space="preserve"> (2021). ‘Paper stones revisited: Class voting, unionization and the electoral decline of the mainstream left’. </w:t>
      </w:r>
      <w:r w:rsidRPr="00AB0CA4">
        <w:rPr>
          <w:rFonts w:ascii="Times New Roman" w:eastAsia="Times New Roman" w:hAnsi="Times New Roman" w:cs="Times New Roman"/>
          <w:i/>
          <w:iCs/>
          <w:sz w:val="24"/>
          <w:szCs w:val="24"/>
          <w:lang w:val="en-GB" w:eastAsia="en-GB"/>
        </w:rPr>
        <w:t xml:space="preserve">Perspectives on Politics, 19(1), </w:t>
      </w:r>
      <w:r w:rsidRPr="00AB0CA4">
        <w:rPr>
          <w:rFonts w:ascii="Times New Roman" w:eastAsia="Times New Roman" w:hAnsi="Times New Roman" w:cs="Times New Roman"/>
          <w:sz w:val="24"/>
          <w:szCs w:val="24"/>
          <w:lang w:val="en-GB" w:eastAsia="en-GB"/>
        </w:rPr>
        <w:t>36-54.</w:t>
      </w:r>
    </w:p>
    <w:p w14:paraId="0E24D5D2" w14:textId="77777777" w:rsidR="009115FC" w:rsidRPr="009A08B3" w:rsidRDefault="009115FC" w:rsidP="009115FC">
      <w:pPr>
        <w:spacing w:after="0" w:line="480" w:lineRule="auto"/>
        <w:rPr>
          <w:rFonts w:ascii="Times New Roman" w:eastAsia="Times New Roman" w:hAnsi="Times New Roman" w:cs="Times New Roman"/>
          <w:noProof/>
          <w:sz w:val="24"/>
          <w:szCs w:val="24"/>
          <w:lang w:val="en-GB" w:eastAsia="en-GB"/>
        </w:rPr>
      </w:pPr>
      <w:r w:rsidRPr="00AB0CA4">
        <w:rPr>
          <w:rFonts w:ascii="Times New Roman" w:eastAsia="Times New Roman" w:hAnsi="Times New Roman" w:cs="Times New Roman"/>
          <w:noProof/>
          <w:sz w:val="24"/>
          <w:szCs w:val="24"/>
          <w:lang w:val="en-GB" w:eastAsia="en-GB"/>
        </w:rPr>
        <w:t xml:space="preserve">Rydgren, J. (ed.). (2012). </w:t>
      </w:r>
      <w:r w:rsidRPr="00AB0CA4">
        <w:rPr>
          <w:rFonts w:ascii="Times New Roman" w:eastAsia="Times New Roman" w:hAnsi="Times New Roman" w:cs="Times New Roman"/>
          <w:i/>
          <w:iCs/>
          <w:noProof/>
          <w:sz w:val="24"/>
          <w:szCs w:val="24"/>
          <w:lang w:val="en-GB" w:eastAsia="en-GB"/>
        </w:rPr>
        <w:t>Class politics and the radical right.</w:t>
      </w:r>
      <w:r w:rsidRPr="00AB0CA4">
        <w:rPr>
          <w:rFonts w:ascii="Times New Roman" w:eastAsia="Times New Roman" w:hAnsi="Times New Roman" w:cs="Times New Roman"/>
          <w:noProof/>
          <w:sz w:val="24"/>
          <w:szCs w:val="24"/>
          <w:lang w:val="en-GB" w:eastAsia="en-GB"/>
        </w:rPr>
        <w:t xml:space="preserve"> </w:t>
      </w:r>
      <w:r w:rsidRPr="009A08B3">
        <w:rPr>
          <w:rFonts w:ascii="Times New Roman" w:eastAsia="Times New Roman" w:hAnsi="Times New Roman" w:cs="Times New Roman"/>
          <w:noProof/>
          <w:sz w:val="24"/>
          <w:szCs w:val="24"/>
          <w:lang w:val="en-GB" w:eastAsia="en-GB"/>
        </w:rPr>
        <w:t>London: Routledge.</w:t>
      </w:r>
    </w:p>
    <w:p w14:paraId="362B9562" w14:textId="77777777" w:rsidR="009115FC" w:rsidRPr="009A08B3" w:rsidRDefault="009115FC" w:rsidP="009115FC">
      <w:pPr>
        <w:spacing w:after="0" w:line="480" w:lineRule="auto"/>
        <w:rPr>
          <w:rFonts w:ascii="Times New Roman" w:eastAsia="Times New Roman" w:hAnsi="Times New Roman" w:cs="Times New Roman"/>
          <w:noProof/>
          <w:sz w:val="32"/>
          <w:szCs w:val="32"/>
          <w:lang w:eastAsia="en-GB"/>
        </w:rPr>
      </w:pPr>
      <w:proofErr w:type="spellStart"/>
      <w:r w:rsidRPr="009A08B3">
        <w:rPr>
          <w:rFonts w:ascii="Times New Roman" w:hAnsi="Times New Roman" w:cs="Times New Roman"/>
          <w:color w:val="222222"/>
          <w:sz w:val="24"/>
          <w:szCs w:val="24"/>
          <w:shd w:val="clear" w:color="auto" w:fill="FFFFFF"/>
          <w:lang w:val="en-GB"/>
        </w:rPr>
        <w:t>Sampedro</w:t>
      </w:r>
      <w:proofErr w:type="spellEnd"/>
      <w:r w:rsidRPr="009A08B3">
        <w:rPr>
          <w:rFonts w:ascii="Times New Roman" w:hAnsi="Times New Roman" w:cs="Times New Roman"/>
          <w:color w:val="222222"/>
          <w:sz w:val="24"/>
          <w:szCs w:val="24"/>
          <w:shd w:val="clear" w:color="auto" w:fill="FFFFFF"/>
          <w:lang w:val="en-GB"/>
        </w:rPr>
        <w:t xml:space="preserve">, V. y </w:t>
      </w:r>
      <w:proofErr w:type="spellStart"/>
      <w:r w:rsidRPr="009A08B3">
        <w:rPr>
          <w:rFonts w:ascii="Times New Roman" w:hAnsi="Times New Roman" w:cs="Times New Roman"/>
          <w:color w:val="222222"/>
          <w:sz w:val="24"/>
          <w:szCs w:val="24"/>
          <w:shd w:val="clear" w:color="auto" w:fill="FFFFFF"/>
          <w:lang w:val="en-GB"/>
        </w:rPr>
        <w:t>Lobera</w:t>
      </w:r>
      <w:proofErr w:type="spellEnd"/>
      <w:r w:rsidRPr="009A08B3">
        <w:rPr>
          <w:rFonts w:ascii="Times New Roman" w:hAnsi="Times New Roman" w:cs="Times New Roman"/>
          <w:color w:val="222222"/>
          <w:sz w:val="24"/>
          <w:szCs w:val="24"/>
          <w:shd w:val="clear" w:color="auto" w:fill="FFFFFF"/>
          <w:lang w:val="en-GB"/>
        </w:rPr>
        <w:t xml:space="preserve">, J. (2014). </w:t>
      </w:r>
      <w:r w:rsidRPr="00CD0754">
        <w:rPr>
          <w:rFonts w:ascii="Times New Roman" w:hAnsi="Times New Roman" w:cs="Times New Roman"/>
          <w:color w:val="222222"/>
          <w:sz w:val="24"/>
          <w:szCs w:val="24"/>
          <w:shd w:val="clear" w:color="auto" w:fill="FFFFFF"/>
          <w:lang w:val="en-GB"/>
        </w:rPr>
        <w:t>‘The Spanish 15-M Movement: a consensual dissent?</w:t>
      </w:r>
      <w:r>
        <w:rPr>
          <w:rFonts w:ascii="Times New Roman" w:hAnsi="Times New Roman" w:cs="Times New Roman"/>
          <w:color w:val="222222"/>
          <w:sz w:val="24"/>
          <w:szCs w:val="24"/>
          <w:shd w:val="clear" w:color="auto" w:fill="FFFFFF"/>
          <w:lang w:val="en-GB"/>
        </w:rPr>
        <w:t>’</w:t>
      </w:r>
      <w:r w:rsidRPr="00CD0754">
        <w:rPr>
          <w:rFonts w:ascii="Times New Roman" w:hAnsi="Times New Roman" w:cs="Times New Roman"/>
          <w:color w:val="222222"/>
          <w:sz w:val="24"/>
          <w:szCs w:val="24"/>
          <w:shd w:val="clear" w:color="auto" w:fill="FFFFFF"/>
          <w:lang w:val="en-GB"/>
        </w:rPr>
        <w:t>. </w:t>
      </w:r>
      <w:proofErr w:type="spellStart"/>
      <w:r w:rsidRPr="009A08B3">
        <w:rPr>
          <w:rFonts w:ascii="Times New Roman" w:hAnsi="Times New Roman" w:cs="Times New Roman"/>
          <w:i/>
          <w:iCs/>
          <w:color w:val="222222"/>
          <w:sz w:val="24"/>
          <w:szCs w:val="24"/>
          <w:shd w:val="clear" w:color="auto" w:fill="FFFFFF"/>
        </w:rPr>
        <w:t>Journal</w:t>
      </w:r>
      <w:proofErr w:type="spellEnd"/>
      <w:r w:rsidRPr="009A08B3">
        <w:rPr>
          <w:rFonts w:ascii="Times New Roman" w:hAnsi="Times New Roman" w:cs="Times New Roman"/>
          <w:i/>
          <w:iCs/>
          <w:color w:val="222222"/>
          <w:sz w:val="24"/>
          <w:szCs w:val="24"/>
          <w:shd w:val="clear" w:color="auto" w:fill="FFFFFF"/>
        </w:rPr>
        <w:t xml:space="preserve"> </w:t>
      </w:r>
      <w:proofErr w:type="spellStart"/>
      <w:r w:rsidRPr="009A08B3">
        <w:rPr>
          <w:rFonts w:ascii="Times New Roman" w:hAnsi="Times New Roman" w:cs="Times New Roman"/>
          <w:i/>
          <w:iCs/>
          <w:color w:val="222222"/>
          <w:sz w:val="24"/>
          <w:szCs w:val="24"/>
          <w:shd w:val="clear" w:color="auto" w:fill="FFFFFF"/>
        </w:rPr>
        <w:t>of</w:t>
      </w:r>
      <w:proofErr w:type="spellEnd"/>
      <w:r w:rsidRPr="009A08B3">
        <w:rPr>
          <w:rFonts w:ascii="Times New Roman" w:hAnsi="Times New Roman" w:cs="Times New Roman"/>
          <w:i/>
          <w:iCs/>
          <w:color w:val="222222"/>
          <w:sz w:val="24"/>
          <w:szCs w:val="24"/>
          <w:shd w:val="clear" w:color="auto" w:fill="FFFFFF"/>
        </w:rPr>
        <w:t xml:space="preserve"> </w:t>
      </w:r>
      <w:proofErr w:type="spellStart"/>
      <w:r w:rsidRPr="009A08B3">
        <w:rPr>
          <w:rFonts w:ascii="Times New Roman" w:hAnsi="Times New Roman" w:cs="Times New Roman"/>
          <w:i/>
          <w:iCs/>
          <w:color w:val="222222"/>
          <w:sz w:val="24"/>
          <w:szCs w:val="24"/>
          <w:shd w:val="clear" w:color="auto" w:fill="FFFFFF"/>
        </w:rPr>
        <w:t>Spanish</w:t>
      </w:r>
      <w:proofErr w:type="spellEnd"/>
      <w:r w:rsidRPr="009A08B3">
        <w:rPr>
          <w:rFonts w:ascii="Times New Roman" w:hAnsi="Times New Roman" w:cs="Times New Roman"/>
          <w:i/>
          <w:iCs/>
          <w:color w:val="222222"/>
          <w:sz w:val="24"/>
          <w:szCs w:val="24"/>
          <w:shd w:val="clear" w:color="auto" w:fill="FFFFFF"/>
        </w:rPr>
        <w:t xml:space="preserve"> Cultural </w:t>
      </w:r>
      <w:proofErr w:type="spellStart"/>
      <w:r w:rsidRPr="009A08B3">
        <w:rPr>
          <w:rFonts w:ascii="Times New Roman" w:hAnsi="Times New Roman" w:cs="Times New Roman"/>
          <w:i/>
          <w:iCs/>
          <w:color w:val="222222"/>
          <w:sz w:val="24"/>
          <w:szCs w:val="24"/>
          <w:shd w:val="clear" w:color="auto" w:fill="FFFFFF"/>
        </w:rPr>
        <w:t>Studies</w:t>
      </w:r>
      <w:proofErr w:type="spellEnd"/>
      <w:r w:rsidRPr="009A08B3">
        <w:rPr>
          <w:rFonts w:ascii="Times New Roman" w:hAnsi="Times New Roman" w:cs="Times New Roman"/>
          <w:color w:val="222222"/>
          <w:sz w:val="24"/>
          <w:szCs w:val="24"/>
          <w:shd w:val="clear" w:color="auto" w:fill="FFFFFF"/>
        </w:rPr>
        <w:t>, </w:t>
      </w:r>
      <w:r w:rsidRPr="009A08B3">
        <w:rPr>
          <w:rFonts w:ascii="Times New Roman" w:hAnsi="Times New Roman" w:cs="Times New Roman"/>
          <w:i/>
          <w:iCs/>
          <w:color w:val="222222"/>
          <w:sz w:val="24"/>
          <w:szCs w:val="24"/>
          <w:shd w:val="clear" w:color="auto" w:fill="FFFFFF"/>
        </w:rPr>
        <w:t>15</w:t>
      </w:r>
      <w:r w:rsidRPr="009A08B3">
        <w:rPr>
          <w:rFonts w:ascii="Times New Roman" w:hAnsi="Times New Roman" w:cs="Times New Roman"/>
          <w:color w:val="222222"/>
          <w:sz w:val="24"/>
          <w:szCs w:val="24"/>
          <w:shd w:val="clear" w:color="auto" w:fill="FFFFFF"/>
        </w:rPr>
        <w:t>(1-2), 61-80.</w:t>
      </w:r>
    </w:p>
    <w:p w14:paraId="410E9E01"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Torcal, M. (1989). ‘La dimensión materialista/</w:t>
      </w:r>
      <w:proofErr w:type="spellStart"/>
      <w:r w:rsidRPr="00AB0CA4">
        <w:rPr>
          <w:rFonts w:ascii="Times New Roman" w:eastAsia="Times New Roman" w:hAnsi="Times New Roman" w:cs="Times New Roman"/>
          <w:sz w:val="24"/>
          <w:szCs w:val="24"/>
          <w:lang w:eastAsia="en-GB"/>
        </w:rPr>
        <w:t>postmaterialista</w:t>
      </w:r>
      <w:proofErr w:type="spellEnd"/>
      <w:r w:rsidRPr="00AB0CA4">
        <w:rPr>
          <w:rFonts w:ascii="Times New Roman" w:eastAsia="Times New Roman" w:hAnsi="Times New Roman" w:cs="Times New Roman"/>
          <w:sz w:val="24"/>
          <w:szCs w:val="24"/>
          <w:lang w:eastAsia="en-GB"/>
        </w:rPr>
        <w:t xml:space="preserve"> en España: las variables del cambio cultural’. </w:t>
      </w:r>
      <w:r w:rsidRPr="00AB0CA4">
        <w:rPr>
          <w:rFonts w:ascii="Times New Roman" w:eastAsia="Times New Roman" w:hAnsi="Times New Roman" w:cs="Times New Roman"/>
          <w:i/>
          <w:iCs/>
          <w:sz w:val="24"/>
          <w:szCs w:val="24"/>
          <w:lang w:eastAsia="en-GB"/>
        </w:rPr>
        <w:t>Revista Española de Investigaciones Sociológicas, 47</w:t>
      </w:r>
      <w:r w:rsidRPr="00AB0CA4">
        <w:rPr>
          <w:rFonts w:ascii="Times New Roman" w:eastAsia="Times New Roman" w:hAnsi="Times New Roman" w:cs="Times New Roman"/>
          <w:sz w:val="24"/>
          <w:szCs w:val="24"/>
          <w:lang w:eastAsia="en-GB"/>
        </w:rPr>
        <w:t xml:space="preserve">, 227-254. </w:t>
      </w:r>
    </w:p>
    <w:p w14:paraId="68D05830" w14:textId="77777777" w:rsidR="009115FC" w:rsidRPr="00AB0CA4" w:rsidRDefault="009115FC" w:rsidP="009115FC">
      <w:pPr>
        <w:spacing w:after="0" w:line="480" w:lineRule="auto"/>
        <w:rPr>
          <w:rFonts w:ascii="Times New Roman" w:eastAsia="Times New Roman" w:hAnsi="Times New Roman" w:cs="Times New Roman"/>
          <w:sz w:val="24"/>
          <w:szCs w:val="24"/>
          <w:lang w:eastAsia="en-GB"/>
        </w:rPr>
      </w:pPr>
      <w:r w:rsidRPr="003D281C">
        <w:rPr>
          <w:rFonts w:ascii="Times New Roman" w:eastAsia="Times New Roman" w:hAnsi="Times New Roman" w:cs="Times New Roman"/>
          <w:sz w:val="24"/>
          <w:szCs w:val="24"/>
          <w:lang w:eastAsia="en-GB"/>
        </w:rPr>
        <w:t xml:space="preserve">Turnbull-Dugarte, S. J., </w:t>
      </w:r>
      <w:r>
        <w:rPr>
          <w:rFonts w:ascii="Times New Roman" w:eastAsia="Times New Roman" w:hAnsi="Times New Roman" w:cs="Times New Roman"/>
          <w:sz w:val="24"/>
          <w:szCs w:val="24"/>
          <w:lang w:eastAsia="en-GB"/>
        </w:rPr>
        <w:t>Rama, J</w:t>
      </w:r>
      <w:r w:rsidRPr="003D281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y </w:t>
      </w:r>
      <w:r w:rsidRPr="003D281C">
        <w:rPr>
          <w:rFonts w:ascii="Times New Roman" w:eastAsia="Times New Roman" w:hAnsi="Times New Roman" w:cs="Times New Roman"/>
          <w:sz w:val="24"/>
          <w:szCs w:val="24"/>
          <w:lang w:eastAsia="en-GB"/>
        </w:rPr>
        <w:t>Santana</w:t>
      </w:r>
      <w:r>
        <w:rPr>
          <w:rFonts w:ascii="Times New Roman" w:eastAsia="Times New Roman" w:hAnsi="Times New Roman" w:cs="Times New Roman"/>
          <w:sz w:val="24"/>
          <w:szCs w:val="24"/>
          <w:lang w:eastAsia="en-GB"/>
        </w:rPr>
        <w:t>, A.</w:t>
      </w:r>
      <w:r w:rsidRPr="003D281C">
        <w:rPr>
          <w:rFonts w:ascii="Times New Roman" w:eastAsia="Times New Roman" w:hAnsi="Times New Roman" w:cs="Times New Roman"/>
          <w:sz w:val="24"/>
          <w:szCs w:val="24"/>
          <w:lang w:eastAsia="en-GB"/>
        </w:rPr>
        <w:t xml:space="preserve"> (2020). </w:t>
      </w:r>
      <w:r w:rsidRPr="00AB0CA4">
        <w:rPr>
          <w:rFonts w:ascii="Times New Roman" w:eastAsia="Times New Roman" w:hAnsi="Times New Roman" w:cs="Times New Roman"/>
          <w:sz w:val="24"/>
          <w:szCs w:val="24"/>
          <w:lang w:val="en-US" w:eastAsia="en-GB"/>
        </w:rPr>
        <w:t xml:space="preserve">‘The Baskerville's dog suddenly started </w:t>
      </w:r>
      <w:proofErr w:type="gramStart"/>
      <w:r w:rsidRPr="00AB0CA4">
        <w:rPr>
          <w:rFonts w:ascii="Times New Roman" w:eastAsia="Times New Roman" w:hAnsi="Times New Roman" w:cs="Times New Roman"/>
          <w:sz w:val="24"/>
          <w:szCs w:val="24"/>
          <w:lang w:val="en-US" w:eastAsia="en-GB"/>
        </w:rPr>
        <w:t>barking:</w:t>
      </w:r>
      <w:proofErr w:type="gramEnd"/>
      <w:r w:rsidRPr="00AB0CA4">
        <w:rPr>
          <w:rFonts w:ascii="Times New Roman" w:eastAsia="Times New Roman" w:hAnsi="Times New Roman" w:cs="Times New Roman"/>
          <w:sz w:val="24"/>
          <w:szCs w:val="24"/>
          <w:lang w:val="en-US" w:eastAsia="en-GB"/>
        </w:rPr>
        <w:t xml:space="preserve"> voting for VOX in the 2019 Spanish general elections’. </w:t>
      </w:r>
      <w:proofErr w:type="spellStart"/>
      <w:r w:rsidRPr="00AB0CA4">
        <w:rPr>
          <w:rFonts w:ascii="Times New Roman" w:eastAsia="Times New Roman" w:hAnsi="Times New Roman" w:cs="Times New Roman"/>
          <w:i/>
          <w:iCs/>
          <w:sz w:val="24"/>
          <w:szCs w:val="24"/>
          <w:lang w:eastAsia="en-GB"/>
        </w:rPr>
        <w:t>Political</w:t>
      </w:r>
      <w:proofErr w:type="spellEnd"/>
      <w:r w:rsidRPr="00AB0CA4">
        <w:rPr>
          <w:rFonts w:ascii="Times New Roman" w:eastAsia="Times New Roman" w:hAnsi="Times New Roman" w:cs="Times New Roman"/>
          <w:i/>
          <w:iCs/>
          <w:sz w:val="24"/>
          <w:szCs w:val="24"/>
          <w:lang w:eastAsia="en-GB"/>
        </w:rPr>
        <w:t xml:space="preserve"> </w:t>
      </w:r>
      <w:proofErr w:type="spellStart"/>
      <w:r w:rsidRPr="00AB0CA4">
        <w:rPr>
          <w:rFonts w:ascii="Times New Roman" w:eastAsia="Times New Roman" w:hAnsi="Times New Roman" w:cs="Times New Roman"/>
          <w:i/>
          <w:iCs/>
          <w:sz w:val="24"/>
          <w:szCs w:val="24"/>
          <w:lang w:eastAsia="en-GB"/>
        </w:rPr>
        <w:t>Research</w:t>
      </w:r>
      <w:proofErr w:type="spellEnd"/>
      <w:r w:rsidRPr="00AB0CA4">
        <w:rPr>
          <w:rFonts w:ascii="Times New Roman" w:eastAsia="Times New Roman" w:hAnsi="Times New Roman" w:cs="Times New Roman"/>
          <w:i/>
          <w:iCs/>
          <w:sz w:val="24"/>
          <w:szCs w:val="24"/>
          <w:lang w:eastAsia="en-GB"/>
        </w:rPr>
        <w:t xml:space="preserve"> Exchange, 2(1),</w:t>
      </w:r>
      <w:r w:rsidRPr="00AB0CA4">
        <w:rPr>
          <w:rFonts w:ascii="Times New Roman" w:eastAsia="Times New Roman" w:hAnsi="Times New Roman" w:cs="Times New Roman"/>
          <w:sz w:val="24"/>
          <w:szCs w:val="24"/>
          <w:lang w:eastAsia="en-GB"/>
        </w:rPr>
        <w:t xml:space="preserve"> 1781.543.</w:t>
      </w:r>
    </w:p>
    <w:p w14:paraId="1BD422C0" w14:textId="77777777" w:rsidR="009115FC" w:rsidRPr="009E5705" w:rsidRDefault="009115FC" w:rsidP="009115FC">
      <w:pPr>
        <w:spacing w:line="360" w:lineRule="auto"/>
        <w:rPr>
          <w:rFonts w:ascii="Times New Roman" w:hAnsi="Times New Roman" w:cs="Times New Roman"/>
          <w:sz w:val="24"/>
          <w:szCs w:val="24"/>
        </w:rPr>
      </w:pPr>
    </w:p>
    <w:p w14:paraId="3445D626" w14:textId="77777777" w:rsidR="009115FC" w:rsidRPr="00370B39" w:rsidRDefault="009115FC" w:rsidP="009115FC">
      <w:pPr>
        <w:spacing w:line="360" w:lineRule="auto"/>
        <w:rPr>
          <w:rFonts w:ascii="Times New Roman" w:hAnsi="Times New Roman" w:cs="Times New Roman"/>
          <w:b/>
          <w:bCs/>
          <w:sz w:val="24"/>
          <w:szCs w:val="24"/>
        </w:rPr>
      </w:pPr>
      <w:r w:rsidRPr="00370B39">
        <w:rPr>
          <w:rFonts w:ascii="Times New Roman" w:hAnsi="Times New Roman" w:cs="Times New Roman"/>
          <w:b/>
          <w:bCs/>
          <w:sz w:val="24"/>
          <w:szCs w:val="24"/>
        </w:rPr>
        <w:t>Disponibilidad de los datos</w:t>
      </w:r>
    </w:p>
    <w:p w14:paraId="763544B2" w14:textId="77777777" w:rsidR="009115FC" w:rsidRPr="00370B39" w:rsidRDefault="009115FC" w:rsidP="009115FC">
      <w:pPr>
        <w:spacing w:line="360" w:lineRule="auto"/>
        <w:rPr>
          <w:rFonts w:ascii="Times New Roman" w:eastAsia="Times New Roman" w:hAnsi="Times New Roman" w:cs="Times New Roman"/>
          <w:sz w:val="24"/>
          <w:szCs w:val="24"/>
          <w:lang w:eastAsia="es-ES"/>
        </w:rPr>
      </w:pPr>
      <w:r w:rsidRPr="009E5705">
        <w:rPr>
          <w:rFonts w:ascii="Times New Roman" w:hAnsi="Times New Roman" w:cs="Times New Roman"/>
          <w:sz w:val="24"/>
          <w:szCs w:val="24"/>
        </w:rPr>
        <w:t>Los datos y el c</w:t>
      </w:r>
      <w:r>
        <w:rPr>
          <w:rFonts w:ascii="Times New Roman" w:hAnsi="Times New Roman" w:cs="Times New Roman"/>
          <w:sz w:val="24"/>
          <w:szCs w:val="24"/>
        </w:rPr>
        <w:t xml:space="preserve">ódigo que han sido utilizados para generar los resultados de este estudio están disponibles de manera abierta en </w:t>
      </w:r>
      <w:hyperlink r:id="rId16" w:history="1">
        <w:r w:rsidRPr="00D0510D">
          <w:rPr>
            <w:rStyle w:val="Hyperlink"/>
            <w:rFonts w:ascii="Times New Roman" w:hAnsi="Times New Roman" w:cs="Times New Roman"/>
            <w:sz w:val="24"/>
            <w:szCs w:val="24"/>
          </w:rPr>
          <w:t>GitHub</w:t>
        </w:r>
      </w:hyperlink>
      <w:r>
        <w:rPr>
          <w:rFonts w:ascii="Times New Roman" w:hAnsi="Times New Roman" w:cs="Times New Roman"/>
          <w:sz w:val="24"/>
          <w:szCs w:val="24"/>
        </w:rPr>
        <w:t>.</w:t>
      </w:r>
    </w:p>
    <w:p w14:paraId="74995925" w14:textId="77777777" w:rsidR="009115FC" w:rsidRDefault="009115FC" w:rsidP="009115FC">
      <w:pPr>
        <w:spacing w:line="480" w:lineRule="auto"/>
        <w:rPr>
          <w:rFonts w:ascii="Times New Roman" w:eastAsia="Times New Roman" w:hAnsi="Times New Roman" w:cs="Times New Roman"/>
          <w:sz w:val="24"/>
          <w:szCs w:val="24"/>
          <w:lang w:eastAsia="es-ES"/>
        </w:rPr>
      </w:pPr>
      <w:r w:rsidRPr="009E5705">
        <w:rPr>
          <w:rFonts w:ascii="Times New Roman" w:eastAsia="Times New Roman" w:hAnsi="Times New Roman" w:cs="Times New Roman"/>
          <w:sz w:val="24"/>
          <w:szCs w:val="24"/>
          <w:lang w:eastAsia="es-ES"/>
        </w:rPr>
        <w:t>Los datos</w:t>
      </w:r>
      <w:r>
        <w:rPr>
          <w:rFonts w:ascii="Times New Roman" w:eastAsia="Times New Roman" w:hAnsi="Times New Roman" w:cs="Times New Roman"/>
          <w:sz w:val="24"/>
          <w:szCs w:val="24"/>
          <w:lang w:eastAsia="es-ES"/>
        </w:rPr>
        <w:t xml:space="preserve"> originales</w:t>
      </w:r>
      <w:r w:rsidRPr="009E5705">
        <w:rPr>
          <w:rFonts w:ascii="Times New Roman" w:eastAsia="Times New Roman" w:hAnsi="Times New Roman" w:cs="Times New Roman"/>
          <w:sz w:val="24"/>
          <w:szCs w:val="24"/>
          <w:lang w:eastAsia="es-ES"/>
        </w:rPr>
        <w:t xml:space="preserve"> fueron </w:t>
      </w:r>
      <w:r>
        <w:rPr>
          <w:rFonts w:ascii="Times New Roman" w:eastAsia="Times New Roman" w:hAnsi="Times New Roman" w:cs="Times New Roman"/>
          <w:sz w:val="24"/>
          <w:szCs w:val="24"/>
          <w:lang w:eastAsia="es-ES"/>
        </w:rPr>
        <w:t>obtenidos</w:t>
      </w:r>
      <w:r w:rsidRPr="009E5705">
        <w:rPr>
          <w:rFonts w:ascii="Times New Roman" w:eastAsia="Times New Roman" w:hAnsi="Times New Roman" w:cs="Times New Roman"/>
          <w:sz w:val="24"/>
          <w:szCs w:val="24"/>
          <w:lang w:eastAsia="es-ES"/>
        </w:rPr>
        <w:t xml:space="preserve"> d</w:t>
      </w:r>
      <w:r>
        <w:rPr>
          <w:rFonts w:ascii="Times New Roman" w:eastAsia="Times New Roman" w:hAnsi="Times New Roman" w:cs="Times New Roman"/>
          <w:sz w:val="24"/>
          <w:szCs w:val="24"/>
          <w:lang w:eastAsia="es-ES"/>
        </w:rPr>
        <w:t xml:space="preserve">e las siguientes fuentes de dominio público del CIS y la ESS: </w:t>
      </w:r>
      <w:hyperlink r:id="rId17" w:history="1">
        <w:r w:rsidRPr="00AE77F9">
          <w:rPr>
            <w:rStyle w:val="Hyperlink"/>
            <w:rFonts w:ascii="Times New Roman" w:eastAsia="Times New Roman" w:hAnsi="Times New Roman" w:cs="Times New Roman"/>
            <w:sz w:val="24"/>
            <w:szCs w:val="24"/>
            <w:lang w:eastAsia="es-ES"/>
          </w:rPr>
          <w:t>http://www.cis.es/cis/opencms/ES/index.html</w:t>
        </w:r>
      </w:hyperlink>
      <w:r w:rsidRPr="009E5705">
        <w:rPr>
          <w:rFonts w:ascii="Times New Roman" w:eastAsia="Times New Roman" w:hAnsi="Times New Roman" w:cs="Times New Roman"/>
          <w:sz w:val="24"/>
          <w:szCs w:val="24"/>
          <w:lang w:eastAsia="es-ES"/>
        </w:rPr>
        <w:t xml:space="preserve">, </w:t>
      </w:r>
      <w:hyperlink r:id="rId18" w:history="1">
        <w:r w:rsidRPr="009E5705">
          <w:rPr>
            <w:rStyle w:val="Hyperlink"/>
            <w:rFonts w:ascii="Times New Roman" w:eastAsia="Times New Roman" w:hAnsi="Times New Roman" w:cs="Times New Roman"/>
            <w:sz w:val="24"/>
            <w:szCs w:val="24"/>
            <w:lang w:eastAsia="es-ES"/>
          </w:rPr>
          <w:t>https://www.europeansocialsurvey.org/</w:t>
        </w:r>
      </w:hyperlink>
      <w:r w:rsidRPr="009E5705">
        <w:rPr>
          <w:rFonts w:ascii="Times New Roman" w:eastAsia="Times New Roman" w:hAnsi="Times New Roman" w:cs="Times New Roman"/>
          <w:sz w:val="24"/>
          <w:szCs w:val="24"/>
          <w:lang w:eastAsia="es-ES"/>
        </w:rPr>
        <w:t xml:space="preserve">. </w:t>
      </w:r>
    </w:p>
    <w:p w14:paraId="7EF1200F" w14:textId="77777777" w:rsidR="00F87E6D" w:rsidRDefault="00F87E6D" w:rsidP="009115FC">
      <w:pPr>
        <w:spacing w:line="240" w:lineRule="auto"/>
        <w:rPr>
          <w:rFonts w:ascii="Times New Roman" w:eastAsia="Times New Roman" w:hAnsi="Times New Roman" w:cs="Times New Roman"/>
          <w:b/>
          <w:sz w:val="24"/>
          <w:szCs w:val="24"/>
          <w:lang w:eastAsia="es-ES"/>
        </w:rPr>
      </w:pPr>
    </w:p>
    <w:p w14:paraId="4426CDF7" w14:textId="77777777" w:rsidR="00F87E6D" w:rsidRDefault="00F87E6D" w:rsidP="009115FC">
      <w:pPr>
        <w:spacing w:line="240" w:lineRule="auto"/>
        <w:rPr>
          <w:rFonts w:ascii="Times New Roman" w:eastAsia="Times New Roman" w:hAnsi="Times New Roman" w:cs="Times New Roman"/>
          <w:b/>
          <w:sz w:val="24"/>
          <w:szCs w:val="24"/>
          <w:lang w:eastAsia="es-ES"/>
        </w:rPr>
      </w:pPr>
    </w:p>
    <w:p w14:paraId="7DDB10D6" w14:textId="77777777" w:rsidR="00F87E6D" w:rsidRDefault="00F87E6D" w:rsidP="009115FC">
      <w:pPr>
        <w:spacing w:line="240" w:lineRule="auto"/>
        <w:rPr>
          <w:rFonts w:ascii="Times New Roman" w:eastAsia="Times New Roman" w:hAnsi="Times New Roman" w:cs="Times New Roman"/>
          <w:b/>
          <w:sz w:val="24"/>
          <w:szCs w:val="24"/>
          <w:lang w:eastAsia="es-ES"/>
        </w:rPr>
      </w:pPr>
    </w:p>
    <w:p w14:paraId="39C2CECC" w14:textId="22D91D16" w:rsidR="00F87E6D" w:rsidRDefault="00F87E6D" w:rsidP="009115FC">
      <w:pPr>
        <w:spacing w:line="240" w:lineRule="auto"/>
        <w:rPr>
          <w:rFonts w:ascii="Times New Roman" w:eastAsia="Times New Roman" w:hAnsi="Times New Roman" w:cs="Times New Roman"/>
          <w:b/>
          <w:sz w:val="24"/>
          <w:szCs w:val="24"/>
          <w:lang w:eastAsia="es-ES"/>
        </w:rPr>
      </w:pPr>
    </w:p>
    <w:p w14:paraId="7E3D989D" w14:textId="77777777" w:rsidR="009C2E4B" w:rsidRDefault="009C2E4B" w:rsidP="009115FC">
      <w:pPr>
        <w:spacing w:line="240" w:lineRule="auto"/>
        <w:rPr>
          <w:rFonts w:ascii="Times New Roman" w:eastAsia="Times New Roman" w:hAnsi="Times New Roman" w:cs="Times New Roman"/>
          <w:b/>
          <w:sz w:val="24"/>
          <w:szCs w:val="24"/>
          <w:lang w:eastAsia="es-ES"/>
        </w:rPr>
      </w:pPr>
    </w:p>
    <w:p w14:paraId="39FDE3A4" w14:textId="4D9A768D" w:rsidR="009115FC" w:rsidRDefault="009115FC" w:rsidP="009115FC">
      <w:pPr>
        <w:spacing w:line="240" w:lineRule="auto"/>
        <w:rPr>
          <w:rFonts w:ascii="Times New Roman" w:eastAsia="Times New Roman" w:hAnsi="Times New Roman" w:cs="Times New Roman"/>
          <w:b/>
          <w:sz w:val="24"/>
          <w:szCs w:val="24"/>
          <w:lang w:eastAsia="es-ES"/>
        </w:rPr>
      </w:pPr>
      <w:r w:rsidRPr="00AB0CA4">
        <w:rPr>
          <w:rFonts w:ascii="Times New Roman" w:eastAsia="Times New Roman" w:hAnsi="Times New Roman" w:cs="Times New Roman"/>
          <w:b/>
          <w:sz w:val="24"/>
          <w:szCs w:val="24"/>
          <w:lang w:eastAsia="es-ES"/>
        </w:rPr>
        <w:lastRenderedPageBreak/>
        <w:t>Apéndice</w:t>
      </w:r>
    </w:p>
    <w:p w14:paraId="5C12E684" w14:textId="77777777" w:rsidR="009115FC" w:rsidRPr="00AB0CA4" w:rsidRDefault="009115FC" w:rsidP="009115FC">
      <w:pPr>
        <w:spacing w:before="240" w:after="0" w:line="240" w:lineRule="auto"/>
        <w:rPr>
          <w:rFonts w:ascii="Times New Roman" w:eastAsia="Times New Roman" w:hAnsi="Times New Roman" w:cs="Times New Roman"/>
          <w:sz w:val="24"/>
          <w:szCs w:val="24"/>
          <w:lang w:eastAsia="en-GB"/>
        </w:rPr>
      </w:pPr>
      <w:r w:rsidRPr="00AB0CA4">
        <w:rPr>
          <w:rFonts w:ascii="Times New Roman" w:eastAsia="Times New Roman" w:hAnsi="Times New Roman" w:cs="Times New Roman"/>
          <w:sz w:val="24"/>
          <w:szCs w:val="24"/>
          <w:lang w:eastAsia="en-GB"/>
        </w:rPr>
        <w:t xml:space="preserve">Tabla A1. Resultados del Análisis de Componentes Principales </w:t>
      </w:r>
    </w:p>
    <w:tbl>
      <w:tblPr>
        <w:tblStyle w:val="Tablaconcuadrcula2"/>
        <w:tblW w:w="8788" w:type="dxa"/>
        <w:tblInd w:w="-5" w:type="dxa"/>
        <w:tblLook w:val="04A0" w:firstRow="1" w:lastRow="0" w:firstColumn="1" w:lastColumn="0" w:noHBand="0" w:noVBand="1"/>
      </w:tblPr>
      <w:tblGrid>
        <w:gridCol w:w="7111"/>
        <w:gridCol w:w="1677"/>
      </w:tblGrid>
      <w:tr w:rsidR="009115FC" w:rsidRPr="00AB0CA4" w14:paraId="09890F5F" w14:textId="77777777" w:rsidTr="00925F96">
        <w:trPr>
          <w:trHeight w:val="362"/>
        </w:trPr>
        <w:tc>
          <w:tcPr>
            <w:tcW w:w="7111" w:type="dxa"/>
            <w:tcBorders>
              <w:top w:val="single" w:sz="4" w:space="0" w:color="auto"/>
              <w:left w:val="nil"/>
              <w:bottom w:val="single" w:sz="4" w:space="0" w:color="auto"/>
              <w:right w:val="nil"/>
            </w:tcBorders>
          </w:tcPr>
          <w:p w14:paraId="5C222AEC" w14:textId="77777777" w:rsidR="009115FC" w:rsidRPr="00AB0CA4" w:rsidRDefault="009115FC" w:rsidP="00925F96">
            <w:pPr>
              <w:spacing w:line="360" w:lineRule="auto"/>
              <w:rPr>
                <w:rFonts w:ascii="Times New Roman" w:hAnsi="Times New Roman"/>
                <w:lang w:val="en-US"/>
              </w:rPr>
            </w:pPr>
            <w:proofErr w:type="spellStart"/>
            <w:r w:rsidRPr="00AB0CA4">
              <w:rPr>
                <w:rFonts w:ascii="Times New Roman" w:hAnsi="Times New Roman"/>
                <w:lang w:val="en-US"/>
              </w:rPr>
              <w:t>Pregunta</w:t>
            </w:r>
            <w:proofErr w:type="spellEnd"/>
          </w:p>
        </w:tc>
        <w:tc>
          <w:tcPr>
            <w:tcW w:w="1677" w:type="dxa"/>
            <w:tcBorders>
              <w:top w:val="single" w:sz="4" w:space="0" w:color="auto"/>
              <w:left w:val="nil"/>
              <w:bottom w:val="single" w:sz="4" w:space="0" w:color="auto"/>
              <w:right w:val="nil"/>
            </w:tcBorders>
          </w:tcPr>
          <w:p w14:paraId="25D578D3" w14:textId="77777777" w:rsidR="009115FC" w:rsidRPr="00AB0CA4" w:rsidRDefault="009115FC" w:rsidP="00925F96">
            <w:pPr>
              <w:spacing w:line="360" w:lineRule="auto"/>
              <w:rPr>
                <w:rFonts w:ascii="Times New Roman" w:hAnsi="Times New Roman"/>
                <w:lang w:val="en-US"/>
              </w:rPr>
            </w:pPr>
            <w:proofErr w:type="spellStart"/>
            <w:r w:rsidRPr="00AB0CA4">
              <w:rPr>
                <w:rFonts w:ascii="Times New Roman" w:hAnsi="Times New Roman"/>
                <w:lang w:val="en-US"/>
              </w:rPr>
              <w:t>Puntuación</w:t>
            </w:r>
            <w:proofErr w:type="spellEnd"/>
            <w:r w:rsidRPr="00AB0CA4">
              <w:rPr>
                <w:rFonts w:ascii="Times New Roman" w:hAnsi="Times New Roman"/>
                <w:lang w:val="en-US"/>
              </w:rPr>
              <w:t xml:space="preserve"> factorial</w:t>
            </w:r>
          </w:p>
        </w:tc>
      </w:tr>
      <w:tr w:rsidR="009115FC" w:rsidRPr="00AB0CA4" w14:paraId="51815171" w14:textId="77777777" w:rsidTr="00925F96">
        <w:trPr>
          <w:trHeight w:val="373"/>
        </w:trPr>
        <w:tc>
          <w:tcPr>
            <w:tcW w:w="8788" w:type="dxa"/>
            <w:gridSpan w:val="2"/>
            <w:tcBorders>
              <w:top w:val="single" w:sz="4" w:space="0" w:color="auto"/>
              <w:left w:val="nil"/>
              <w:bottom w:val="single" w:sz="4" w:space="0" w:color="auto"/>
              <w:right w:val="nil"/>
            </w:tcBorders>
          </w:tcPr>
          <w:p w14:paraId="6A1F6562" w14:textId="77777777" w:rsidR="009115FC" w:rsidRPr="00AB0CA4" w:rsidRDefault="009115FC" w:rsidP="00925F96">
            <w:pPr>
              <w:spacing w:line="360" w:lineRule="auto"/>
              <w:jc w:val="center"/>
              <w:rPr>
                <w:rFonts w:ascii="Times New Roman" w:hAnsi="Times New Roman"/>
                <w:lang w:val="en-US"/>
              </w:rPr>
            </w:pPr>
            <w:proofErr w:type="spellStart"/>
            <w:r>
              <w:rPr>
                <w:rFonts w:ascii="Times New Roman" w:hAnsi="Times New Roman"/>
                <w:lang w:val="en-US"/>
              </w:rPr>
              <w:t>Componente</w:t>
            </w:r>
            <w:proofErr w:type="spellEnd"/>
            <w:r>
              <w:rPr>
                <w:rFonts w:ascii="Times New Roman" w:hAnsi="Times New Roman"/>
                <w:lang w:val="en-US"/>
              </w:rPr>
              <w:t xml:space="preserve"> </w:t>
            </w:r>
            <w:r w:rsidRPr="00AB0CA4">
              <w:rPr>
                <w:rFonts w:ascii="Times New Roman" w:hAnsi="Times New Roman"/>
                <w:lang w:val="en-US"/>
              </w:rPr>
              <w:t xml:space="preserve">1: </w:t>
            </w:r>
            <w:proofErr w:type="spellStart"/>
            <w:r w:rsidRPr="00AB0CA4">
              <w:rPr>
                <w:rFonts w:ascii="Times New Roman" w:hAnsi="Times New Roman"/>
                <w:lang w:val="en-US"/>
              </w:rPr>
              <w:t>Inmigración</w:t>
            </w:r>
            <w:proofErr w:type="spellEnd"/>
          </w:p>
        </w:tc>
      </w:tr>
      <w:tr w:rsidR="009115FC" w:rsidRPr="00AB0CA4" w14:paraId="4F02D60E" w14:textId="77777777" w:rsidTr="00925F96">
        <w:trPr>
          <w:trHeight w:val="373"/>
        </w:trPr>
        <w:tc>
          <w:tcPr>
            <w:tcW w:w="7111" w:type="dxa"/>
            <w:tcBorders>
              <w:top w:val="single" w:sz="4" w:space="0" w:color="auto"/>
              <w:left w:val="nil"/>
              <w:bottom w:val="nil"/>
              <w:right w:val="nil"/>
            </w:tcBorders>
          </w:tcPr>
          <w:p w14:paraId="691E4B04"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imsmetn</w:t>
            </w:r>
            <w:proofErr w:type="spellEnd"/>
            <w:r w:rsidRPr="00AB0CA4">
              <w:rPr>
                <w:rFonts w:ascii="Times New Roman" w:hAnsi="Times New Roman"/>
              </w:rPr>
              <w:t xml:space="preserve"> Permitir a muchos/ pocos inmigrantes de la misma raza/ grupo étnico como mayoría</w:t>
            </w:r>
          </w:p>
        </w:tc>
        <w:tc>
          <w:tcPr>
            <w:tcW w:w="1677" w:type="dxa"/>
            <w:tcBorders>
              <w:top w:val="single" w:sz="4" w:space="0" w:color="auto"/>
              <w:left w:val="nil"/>
              <w:bottom w:val="nil"/>
              <w:right w:val="nil"/>
            </w:tcBorders>
          </w:tcPr>
          <w:p w14:paraId="4A30D908"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0.866</w:t>
            </w:r>
          </w:p>
        </w:tc>
      </w:tr>
      <w:tr w:rsidR="009115FC" w:rsidRPr="00AB0CA4" w14:paraId="2384FCB3" w14:textId="77777777" w:rsidTr="00925F96">
        <w:trPr>
          <w:trHeight w:val="373"/>
        </w:trPr>
        <w:tc>
          <w:tcPr>
            <w:tcW w:w="7111" w:type="dxa"/>
            <w:tcBorders>
              <w:top w:val="nil"/>
              <w:left w:val="nil"/>
              <w:bottom w:val="nil"/>
              <w:right w:val="nil"/>
            </w:tcBorders>
          </w:tcPr>
          <w:p w14:paraId="3ADAC23C"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imdfetn</w:t>
            </w:r>
            <w:proofErr w:type="spellEnd"/>
            <w:r w:rsidRPr="00AB0CA4">
              <w:rPr>
                <w:rFonts w:ascii="Times New Roman" w:hAnsi="Times New Roman"/>
              </w:rPr>
              <w:t xml:space="preserve"> Permitir muchos/ pocos inmigrantes de diferente raza/ grupo étnico como mayoría</w:t>
            </w:r>
          </w:p>
        </w:tc>
        <w:tc>
          <w:tcPr>
            <w:tcW w:w="1677" w:type="dxa"/>
            <w:tcBorders>
              <w:top w:val="nil"/>
              <w:left w:val="nil"/>
              <w:bottom w:val="nil"/>
              <w:right w:val="nil"/>
            </w:tcBorders>
          </w:tcPr>
          <w:p w14:paraId="755A47E4"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0.890</w:t>
            </w:r>
          </w:p>
        </w:tc>
      </w:tr>
      <w:tr w:rsidR="009115FC" w:rsidRPr="00AB0CA4" w14:paraId="361C2BCE" w14:textId="77777777" w:rsidTr="00925F96">
        <w:trPr>
          <w:trHeight w:val="373"/>
        </w:trPr>
        <w:tc>
          <w:tcPr>
            <w:tcW w:w="7111" w:type="dxa"/>
            <w:tcBorders>
              <w:top w:val="nil"/>
              <w:left w:val="nil"/>
              <w:bottom w:val="nil"/>
              <w:right w:val="nil"/>
            </w:tcBorders>
          </w:tcPr>
          <w:p w14:paraId="3FDF3712"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impcntr</w:t>
            </w:r>
            <w:proofErr w:type="spellEnd"/>
            <w:r w:rsidRPr="00AB0CA4">
              <w:rPr>
                <w:rFonts w:ascii="Times New Roman" w:hAnsi="Times New Roman"/>
              </w:rPr>
              <w:t xml:space="preserve"> Permitir a muchos/pocos inmigrantes de los países pobres fuera de Europa</w:t>
            </w:r>
          </w:p>
        </w:tc>
        <w:tc>
          <w:tcPr>
            <w:tcW w:w="1677" w:type="dxa"/>
            <w:tcBorders>
              <w:top w:val="nil"/>
              <w:left w:val="nil"/>
              <w:bottom w:val="nil"/>
              <w:right w:val="nil"/>
            </w:tcBorders>
          </w:tcPr>
          <w:p w14:paraId="7150716C"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0.883</w:t>
            </w:r>
          </w:p>
        </w:tc>
      </w:tr>
      <w:tr w:rsidR="009115FC" w:rsidRPr="00AB0CA4" w14:paraId="165AC6AB" w14:textId="77777777" w:rsidTr="00925F96">
        <w:trPr>
          <w:trHeight w:val="373"/>
        </w:trPr>
        <w:tc>
          <w:tcPr>
            <w:tcW w:w="7111" w:type="dxa"/>
            <w:tcBorders>
              <w:top w:val="nil"/>
              <w:left w:val="nil"/>
              <w:bottom w:val="nil"/>
              <w:right w:val="nil"/>
            </w:tcBorders>
          </w:tcPr>
          <w:p w14:paraId="71C94324"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imbgeco</w:t>
            </w:r>
            <w:proofErr w:type="spellEnd"/>
            <w:r w:rsidRPr="00AB0CA4">
              <w:rPr>
                <w:rFonts w:ascii="Times New Roman" w:hAnsi="Times New Roman"/>
              </w:rPr>
              <w:t xml:space="preserve"> La inmigración es mala o buena para la economía del país</w:t>
            </w:r>
          </w:p>
        </w:tc>
        <w:tc>
          <w:tcPr>
            <w:tcW w:w="1677" w:type="dxa"/>
            <w:tcBorders>
              <w:top w:val="nil"/>
              <w:left w:val="nil"/>
              <w:bottom w:val="nil"/>
              <w:right w:val="nil"/>
            </w:tcBorders>
          </w:tcPr>
          <w:p w14:paraId="5121BCF4"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-0.749</w:t>
            </w:r>
          </w:p>
        </w:tc>
      </w:tr>
      <w:tr w:rsidR="009115FC" w:rsidRPr="00AB0CA4" w14:paraId="18478FCE" w14:textId="77777777" w:rsidTr="00925F96">
        <w:trPr>
          <w:trHeight w:val="373"/>
        </w:trPr>
        <w:tc>
          <w:tcPr>
            <w:tcW w:w="7111" w:type="dxa"/>
            <w:tcBorders>
              <w:top w:val="nil"/>
              <w:left w:val="nil"/>
              <w:bottom w:val="nil"/>
              <w:right w:val="nil"/>
            </w:tcBorders>
          </w:tcPr>
          <w:p w14:paraId="3384426C"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imueclt</w:t>
            </w:r>
            <w:proofErr w:type="spellEnd"/>
            <w:r w:rsidRPr="00AB0CA4">
              <w:rPr>
                <w:rFonts w:ascii="Times New Roman" w:hAnsi="Times New Roman"/>
              </w:rPr>
              <w:t xml:space="preserve"> La vida cultural del país socavada o enriquecida por los inmigrantes</w:t>
            </w:r>
          </w:p>
        </w:tc>
        <w:tc>
          <w:tcPr>
            <w:tcW w:w="1677" w:type="dxa"/>
            <w:tcBorders>
              <w:top w:val="nil"/>
              <w:left w:val="nil"/>
              <w:bottom w:val="nil"/>
              <w:right w:val="nil"/>
            </w:tcBorders>
          </w:tcPr>
          <w:p w14:paraId="73F4FAD4"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-0.727</w:t>
            </w:r>
          </w:p>
        </w:tc>
      </w:tr>
      <w:tr w:rsidR="009115FC" w:rsidRPr="00AB0CA4" w14:paraId="3A5BEB9F" w14:textId="77777777" w:rsidTr="00925F96">
        <w:trPr>
          <w:trHeight w:val="373"/>
        </w:trPr>
        <w:tc>
          <w:tcPr>
            <w:tcW w:w="7111" w:type="dxa"/>
            <w:tcBorders>
              <w:top w:val="nil"/>
              <w:left w:val="nil"/>
              <w:bottom w:val="nil"/>
              <w:right w:val="nil"/>
            </w:tcBorders>
          </w:tcPr>
          <w:p w14:paraId="0C647DD3" w14:textId="77777777" w:rsidR="009115FC" w:rsidRPr="00AB0CA4" w:rsidRDefault="009115FC" w:rsidP="00925F96">
            <w:pPr>
              <w:tabs>
                <w:tab w:val="left" w:pos="2664"/>
              </w:tabs>
              <w:spacing w:line="360" w:lineRule="auto"/>
              <w:rPr>
                <w:rFonts w:ascii="Times New Roman" w:hAnsi="Times New Roman"/>
              </w:rPr>
            </w:pPr>
            <w:proofErr w:type="spellStart"/>
            <w:r w:rsidRPr="00AB0CA4">
              <w:rPr>
                <w:rFonts w:ascii="Times New Roman" w:hAnsi="Times New Roman"/>
              </w:rPr>
              <w:t>imwbcnt</w:t>
            </w:r>
            <w:proofErr w:type="spellEnd"/>
            <w:r w:rsidRPr="00AB0CA4">
              <w:rPr>
                <w:rFonts w:ascii="Times New Roman" w:hAnsi="Times New Roman"/>
              </w:rPr>
              <w:t xml:space="preserve"> Los inmigrantes hacen que el país sea peor o mejor lugar para vivir</w:t>
            </w:r>
          </w:p>
        </w:tc>
        <w:tc>
          <w:tcPr>
            <w:tcW w:w="1677" w:type="dxa"/>
            <w:tcBorders>
              <w:top w:val="nil"/>
              <w:left w:val="nil"/>
              <w:bottom w:val="nil"/>
              <w:right w:val="nil"/>
            </w:tcBorders>
          </w:tcPr>
          <w:p w14:paraId="063BACAC"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-0.742</w:t>
            </w:r>
          </w:p>
        </w:tc>
      </w:tr>
      <w:tr w:rsidR="009115FC" w:rsidRPr="00AB0CA4" w14:paraId="4CBFFD7F" w14:textId="77777777" w:rsidTr="00925F96">
        <w:trPr>
          <w:trHeight w:val="373"/>
        </w:trPr>
        <w:tc>
          <w:tcPr>
            <w:tcW w:w="7111" w:type="dxa"/>
            <w:tcBorders>
              <w:top w:val="nil"/>
              <w:left w:val="nil"/>
              <w:bottom w:val="single" w:sz="4" w:space="0" w:color="auto"/>
              <w:right w:val="nil"/>
            </w:tcBorders>
          </w:tcPr>
          <w:p w14:paraId="736B01E2" w14:textId="77777777" w:rsidR="009115FC" w:rsidRPr="00AB0CA4" w:rsidRDefault="009115FC" w:rsidP="00925F96">
            <w:pPr>
              <w:tabs>
                <w:tab w:val="left" w:pos="2664"/>
              </w:tabs>
              <w:spacing w:line="360" w:lineRule="auto"/>
              <w:rPr>
                <w:rFonts w:ascii="Times New Roman" w:hAnsi="Times New Roman"/>
                <w:lang w:val="en-US"/>
              </w:rPr>
            </w:pPr>
            <w:r w:rsidRPr="00AB0CA4">
              <w:rPr>
                <w:rFonts w:ascii="Times New Roman" w:hAnsi="Times New Roman"/>
              </w:rPr>
              <w:t>Autovalor</w:t>
            </w:r>
          </w:p>
        </w:tc>
        <w:tc>
          <w:tcPr>
            <w:tcW w:w="1677" w:type="dxa"/>
            <w:tcBorders>
              <w:top w:val="nil"/>
              <w:left w:val="nil"/>
              <w:bottom w:val="single" w:sz="4" w:space="0" w:color="auto"/>
              <w:right w:val="nil"/>
            </w:tcBorders>
          </w:tcPr>
          <w:p w14:paraId="6B34341C"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4.972</w:t>
            </w:r>
          </w:p>
        </w:tc>
      </w:tr>
      <w:tr w:rsidR="009115FC" w:rsidRPr="00AB0CA4" w14:paraId="777C8A6B" w14:textId="77777777" w:rsidTr="00925F96">
        <w:trPr>
          <w:trHeight w:val="373"/>
        </w:trPr>
        <w:tc>
          <w:tcPr>
            <w:tcW w:w="8788" w:type="dxa"/>
            <w:gridSpan w:val="2"/>
            <w:tcBorders>
              <w:top w:val="single" w:sz="4" w:space="0" w:color="auto"/>
              <w:left w:val="nil"/>
              <w:bottom w:val="single" w:sz="4" w:space="0" w:color="auto"/>
              <w:right w:val="nil"/>
            </w:tcBorders>
          </w:tcPr>
          <w:p w14:paraId="7C6CDD8E" w14:textId="77777777" w:rsidR="009115FC" w:rsidRPr="00AB0CA4" w:rsidRDefault="009115FC" w:rsidP="00925F96">
            <w:pPr>
              <w:spacing w:line="360" w:lineRule="auto"/>
              <w:jc w:val="center"/>
              <w:rPr>
                <w:rFonts w:ascii="Times New Roman" w:hAnsi="Times New Roman"/>
                <w:lang w:val="en-US"/>
              </w:rPr>
            </w:pPr>
            <w:proofErr w:type="spellStart"/>
            <w:r>
              <w:rPr>
                <w:rFonts w:ascii="Times New Roman" w:hAnsi="Times New Roman"/>
                <w:lang w:val="en-US"/>
              </w:rPr>
              <w:t>Componente</w:t>
            </w:r>
            <w:proofErr w:type="spellEnd"/>
            <w:r>
              <w:rPr>
                <w:rFonts w:ascii="Times New Roman" w:hAnsi="Times New Roman"/>
                <w:lang w:val="en-US"/>
              </w:rPr>
              <w:t xml:space="preserve"> </w:t>
            </w:r>
            <w:r w:rsidRPr="00AB0CA4">
              <w:rPr>
                <w:rFonts w:ascii="Times New Roman" w:hAnsi="Times New Roman"/>
                <w:lang w:val="en-US"/>
              </w:rPr>
              <w:t xml:space="preserve">2: </w:t>
            </w:r>
            <w:proofErr w:type="spellStart"/>
            <w:r w:rsidRPr="00AB0CA4">
              <w:rPr>
                <w:rFonts w:ascii="Times New Roman" w:hAnsi="Times New Roman"/>
                <w:lang w:val="en-US"/>
              </w:rPr>
              <w:t>Confianza</w:t>
            </w:r>
            <w:proofErr w:type="spellEnd"/>
            <w:r w:rsidRPr="00AB0CA4">
              <w:rPr>
                <w:rFonts w:ascii="Times New Roman" w:hAnsi="Times New Roman"/>
                <w:lang w:val="en-US"/>
              </w:rPr>
              <w:t xml:space="preserve"> </w:t>
            </w:r>
            <w:proofErr w:type="spellStart"/>
            <w:r w:rsidRPr="00AB0CA4">
              <w:rPr>
                <w:rFonts w:ascii="Times New Roman" w:hAnsi="Times New Roman"/>
                <w:lang w:val="en-US"/>
              </w:rPr>
              <w:t>institucional</w:t>
            </w:r>
            <w:proofErr w:type="spellEnd"/>
          </w:p>
        </w:tc>
      </w:tr>
      <w:tr w:rsidR="009115FC" w:rsidRPr="00AB0CA4" w14:paraId="0F70F20A" w14:textId="77777777" w:rsidTr="00925F96">
        <w:trPr>
          <w:trHeight w:val="373"/>
        </w:trPr>
        <w:tc>
          <w:tcPr>
            <w:tcW w:w="7111" w:type="dxa"/>
            <w:tcBorders>
              <w:top w:val="single" w:sz="4" w:space="0" w:color="auto"/>
              <w:left w:val="nil"/>
              <w:bottom w:val="nil"/>
              <w:right w:val="nil"/>
            </w:tcBorders>
          </w:tcPr>
          <w:p w14:paraId="7FD71232"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trstprl</w:t>
            </w:r>
            <w:proofErr w:type="spellEnd"/>
            <w:r w:rsidRPr="00AB0CA4">
              <w:rPr>
                <w:rFonts w:ascii="Times New Roman" w:hAnsi="Times New Roman"/>
              </w:rPr>
              <w:t xml:space="preserve"> Confianza en el parlamento del país</w:t>
            </w:r>
          </w:p>
        </w:tc>
        <w:tc>
          <w:tcPr>
            <w:tcW w:w="1677" w:type="dxa"/>
            <w:tcBorders>
              <w:top w:val="single" w:sz="4" w:space="0" w:color="auto"/>
              <w:left w:val="nil"/>
              <w:bottom w:val="nil"/>
              <w:right w:val="nil"/>
            </w:tcBorders>
          </w:tcPr>
          <w:p w14:paraId="78E1F495"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0.837</w:t>
            </w:r>
          </w:p>
        </w:tc>
      </w:tr>
      <w:tr w:rsidR="009115FC" w:rsidRPr="00AB0CA4" w14:paraId="68AF9644" w14:textId="77777777" w:rsidTr="00925F96">
        <w:trPr>
          <w:trHeight w:val="362"/>
        </w:trPr>
        <w:tc>
          <w:tcPr>
            <w:tcW w:w="7111" w:type="dxa"/>
            <w:tcBorders>
              <w:top w:val="nil"/>
              <w:left w:val="nil"/>
              <w:bottom w:val="nil"/>
              <w:right w:val="nil"/>
            </w:tcBorders>
          </w:tcPr>
          <w:p w14:paraId="7B02317C"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trstlgl</w:t>
            </w:r>
            <w:proofErr w:type="spellEnd"/>
            <w:r w:rsidRPr="00AB0CA4">
              <w:rPr>
                <w:rFonts w:ascii="Times New Roman" w:hAnsi="Times New Roman"/>
              </w:rPr>
              <w:t xml:space="preserve"> Confianza en el sistema legal</w:t>
            </w:r>
          </w:p>
        </w:tc>
        <w:tc>
          <w:tcPr>
            <w:tcW w:w="1677" w:type="dxa"/>
            <w:tcBorders>
              <w:top w:val="nil"/>
              <w:left w:val="nil"/>
              <w:bottom w:val="nil"/>
              <w:right w:val="nil"/>
            </w:tcBorders>
          </w:tcPr>
          <w:p w14:paraId="1E3169AB"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0.736</w:t>
            </w:r>
          </w:p>
        </w:tc>
      </w:tr>
      <w:tr w:rsidR="009115FC" w:rsidRPr="00AB0CA4" w14:paraId="23F92EE3" w14:textId="77777777" w:rsidTr="00925F96">
        <w:trPr>
          <w:trHeight w:val="373"/>
        </w:trPr>
        <w:tc>
          <w:tcPr>
            <w:tcW w:w="7111" w:type="dxa"/>
            <w:tcBorders>
              <w:top w:val="nil"/>
              <w:left w:val="nil"/>
              <w:bottom w:val="nil"/>
              <w:right w:val="nil"/>
            </w:tcBorders>
          </w:tcPr>
          <w:p w14:paraId="3324A40B"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trstplt</w:t>
            </w:r>
            <w:proofErr w:type="spellEnd"/>
            <w:r w:rsidRPr="00AB0CA4">
              <w:rPr>
                <w:rFonts w:ascii="Times New Roman" w:hAnsi="Times New Roman"/>
              </w:rPr>
              <w:t xml:space="preserve"> Confianza en los políticos</w:t>
            </w:r>
          </w:p>
        </w:tc>
        <w:tc>
          <w:tcPr>
            <w:tcW w:w="1677" w:type="dxa"/>
            <w:tcBorders>
              <w:top w:val="nil"/>
              <w:left w:val="nil"/>
              <w:bottom w:val="nil"/>
              <w:right w:val="nil"/>
            </w:tcBorders>
          </w:tcPr>
          <w:p w14:paraId="1FB5FEB5"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0.879</w:t>
            </w:r>
          </w:p>
        </w:tc>
      </w:tr>
      <w:tr w:rsidR="009115FC" w:rsidRPr="00AB0CA4" w14:paraId="6E885C59" w14:textId="77777777" w:rsidTr="00925F96">
        <w:trPr>
          <w:trHeight w:val="362"/>
        </w:trPr>
        <w:tc>
          <w:tcPr>
            <w:tcW w:w="7111" w:type="dxa"/>
            <w:tcBorders>
              <w:top w:val="nil"/>
              <w:left w:val="nil"/>
              <w:bottom w:val="nil"/>
              <w:right w:val="nil"/>
            </w:tcBorders>
          </w:tcPr>
          <w:p w14:paraId="298878BB"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trstprt</w:t>
            </w:r>
            <w:proofErr w:type="spellEnd"/>
            <w:r w:rsidRPr="00AB0CA4">
              <w:rPr>
                <w:rFonts w:ascii="Times New Roman" w:hAnsi="Times New Roman"/>
              </w:rPr>
              <w:t xml:space="preserve"> Confianza en los partidos políticos</w:t>
            </w:r>
          </w:p>
        </w:tc>
        <w:tc>
          <w:tcPr>
            <w:tcW w:w="1677" w:type="dxa"/>
            <w:tcBorders>
              <w:top w:val="nil"/>
              <w:left w:val="nil"/>
              <w:bottom w:val="nil"/>
              <w:right w:val="nil"/>
            </w:tcBorders>
          </w:tcPr>
          <w:p w14:paraId="738C7599"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0.868</w:t>
            </w:r>
          </w:p>
        </w:tc>
      </w:tr>
      <w:tr w:rsidR="009115FC" w:rsidRPr="00AB0CA4" w14:paraId="1403A569" w14:textId="77777777" w:rsidTr="00925F96">
        <w:trPr>
          <w:trHeight w:val="373"/>
        </w:trPr>
        <w:tc>
          <w:tcPr>
            <w:tcW w:w="7111" w:type="dxa"/>
            <w:tcBorders>
              <w:top w:val="nil"/>
              <w:left w:val="nil"/>
              <w:bottom w:val="nil"/>
              <w:right w:val="nil"/>
            </w:tcBorders>
          </w:tcPr>
          <w:p w14:paraId="004BC696"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trstep</w:t>
            </w:r>
            <w:proofErr w:type="spellEnd"/>
            <w:r w:rsidRPr="00AB0CA4">
              <w:rPr>
                <w:rFonts w:ascii="Times New Roman" w:hAnsi="Times New Roman"/>
              </w:rPr>
              <w:t xml:space="preserve"> Confianza en el Parlamento Europeo</w:t>
            </w:r>
          </w:p>
        </w:tc>
        <w:tc>
          <w:tcPr>
            <w:tcW w:w="1677" w:type="dxa"/>
            <w:tcBorders>
              <w:top w:val="nil"/>
              <w:left w:val="nil"/>
              <w:bottom w:val="nil"/>
              <w:right w:val="nil"/>
            </w:tcBorders>
          </w:tcPr>
          <w:p w14:paraId="760E0C88"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0.794</w:t>
            </w:r>
          </w:p>
        </w:tc>
      </w:tr>
      <w:tr w:rsidR="009115FC" w:rsidRPr="00AB0CA4" w14:paraId="497C094F" w14:textId="77777777" w:rsidTr="00925F96">
        <w:trPr>
          <w:trHeight w:val="373"/>
        </w:trPr>
        <w:tc>
          <w:tcPr>
            <w:tcW w:w="7111" w:type="dxa"/>
            <w:tcBorders>
              <w:top w:val="nil"/>
              <w:left w:val="nil"/>
              <w:bottom w:val="single" w:sz="4" w:space="0" w:color="auto"/>
              <w:right w:val="nil"/>
            </w:tcBorders>
          </w:tcPr>
          <w:p w14:paraId="6AED7380" w14:textId="77777777" w:rsidR="009115FC" w:rsidRPr="00AB0CA4" w:rsidRDefault="009115FC" w:rsidP="00925F96">
            <w:pPr>
              <w:spacing w:line="360" w:lineRule="auto"/>
              <w:rPr>
                <w:rFonts w:ascii="Times New Roman" w:hAnsi="Times New Roman"/>
                <w:lang w:val="en-US"/>
              </w:rPr>
            </w:pPr>
            <w:proofErr w:type="spellStart"/>
            <w:r w:rsidRPr="00AB0CA4">
              <w:rPr>
                <w:rFonts w:ascii="Times New Roman" w:hAnsi="Times New Roman"/>
                <w:lang w:val="en-US"/>
              </w:rPr>
              <w:t>Autovalor</w:t>
            </w:r>
            <w:proofErr w:type="spellEnd"/>
          </w:p>
        </w:tc>
        <w:tc>
          <w:tcPr>
            <w:tcW w:w="1677" w:type="dxa"/>
            <w:tcBorders>
              <w:top w:val="nil"/>
              <w:left w:val="nil"/>
              <w:bottom w:val="single" w:sz="4" w:space="0" w:color="auto"/>
              <w:right w:val="nil"/>
            </w:tcBorders>
          </w:tcPr>
          <w:p w14:paraId="3274E4D8"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3.079</w:t>
            </w:r>
          </w:p>
        </w:tc>
      </w:tr>
      <w:tr w:rsidR="009115FC" w:rsidRPr="00AB0CA4" w14:paraId="1C40FE47" w14:textId="77777777" w:rsidTr="00925F96">
        <w:trPr>
          <w:trHeight w:val="362"/>
        </w:trPr>
        <w:tc>
          <w:tcPr>
            <w:tcW w:w="8788" w:type="dxa"/>
            <w:gridSpan w:val="2"/>
            <w:tcBorders>
              <w:top w:val="single" w:sz="4" w:space="0" w:color="auto"/>
              <w:left w:val="nil"/>
              <w:bottom w:val="single" w:sz="4" w:space="0" w:color="auto"/>
              <w:right w:val="nil"/>
            </w:tcBorders>
          </w:tcPr>
          <w:p w14:paraId="367E098C" w14:textId="77777777" w:rsidR="009115FC" w:rsidRPr="00AB0CA4" w:rsidRDefault="009115FC" w:rsidP="00925F96">
            <w:pPr>
              <w:spacing w:line="360" w:lineRule="auto"/>
              <w:jc w:val="center"/>
              <w:rPr>
                <w:rFonts w:ascii="Times New Roman" w:hAnsi="Times New Roman"/>
                <w:lang w:val="en-US"/>
              </w:rPr>
            </w:pPr>
            <w:proofErr w:type="spellStart"/>
            <w:r>
              <w:rPr>
                <w:rFonts w:ascii="Times New Roman" w:hAnsi="Times New Roman"/>
                <w:lang w:val="en-US"/>
              </w:rPr>
              <w:t>Componente</w:t>
            </w:r>
            <w:proofErr w:type="spellEnd"/>
            <w:r>
              <w:rPr>
                <w:rFonts w:ascii="Times New Roman" w:hAnsi="Times New Roman"/>
                <w:lang w:val="en-US"/>
              </w:rPr>
              <w:t xml:space="preserve"> </w:t>
            </w:r>
            <w:r w:rsidRPr="00AB0CA4">
              <w:rPr>
                <w:rFonts w:ascii="Times New Roman" w:hAnsi="Times New Roman"/>
                <w:lang w:val="en-US"/>
              </w:rPr>
              <w:t xml:space="preserve">3: </w:t>
            </w:r>
            <w:proofErr w:type="spellStart"/>
            <w:r w:rsidRPr="00AB0CA4">
              <w:rPr>
                <w:rFonts w:ascii="Times New Roman" w:hAnsi="Times New Roman"/>
                <w:lang w:val="en-US"/>
              </w:rPr>
              <w:t>Homosexualidad</w:t>
            </w:r>
            <w:proofErr w:type="spellEnd"/>
          </w:p>
        </w:tc>
      </w:tr>
      <w:tr w:rsidR="009115FC" w:rsidRPr="00AB0CA4" w14:paraId="1AF4E9E3" w14:textId="77777777" w:rsidTr="00925F96">
        <w:trPr>
          <w:trHeight w:val="362"/>
        </w:trPr>
        <w:tc>
          <w:tcPr>
            <w:tcW w:w="7111" w:type="dxa"/>
            <w:tcBorders>
              <w:top w:val="single" w:sz="4" w:space="0" w:color="auto"/>
              <w:left w:val="nil"/>
              <w:bottom w:val="nil"/>
              <w:right w:val="nil"/>
            </w:tcBorders>
          </w:tcPr>
          <w:p w14:paraId="0467A909"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freehms</w:t>
            </w:r>
            <w:proofErr w:type="spellEnd"/>
            <w:r w:rsidRPr="00AB0CA4">
              <w:rPr>
                <w:rFonts w:ascii="Times New Roman" w:hAnsi="Times New Roman"/>
              </w:rPr>
              <w:t xml:space="preserve"> </w:t>
            </w:r>
            <w:proofErr w:type="spellStart"/>
            <w:r w:rsidRPr="00AB0CA4">
              <w:rPr>
                <w:rFonts w:ascii="Times New Roman" w:hAnsi="Times New Roman"/>
              </w:rPr>
              <w:t>Gays</w:t>
            </w:r>
            <w:proofErr w:type="spellEnd"/>
            <w:r w:rsidRPr="00AB0CA4">
              <w:rPr>
                <w:rFonts w:ascii="Times New Roman" w:hAnsi="Times New Roman"/>
              </w:rPr>
              <w:t xml:space="preserve"> y lesbianas son libres para vivir la vida como ellos desean</w:t>
            </w:r>
          </w:p>
        </w:tc>
        <w:tc>
          <w:tcPr>
            <w:tcW w:w="1677" w:type="dxa"/>
            <w:tcBorders>
              <w:top w:val="single" w:sz="4" w:space="0" w:color="auto"/>
              <w:left w:val="nil"/>
              <w:bottom w:val="nil"/>
              <w:right w:val="nil"/>
            </w:tcBorders>
          </w:tcPr>
          <w:p w14:paraId="17CC7D70"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0.846</w:t>
            </w:r>
          </w:p>
        </w:tc>
      </w:tr>
      <w:tr w:rsidR="009115FC" w:rsidRPr="00AB0CA4" w14:paraId="59644232" w14:textId="77777777" w:rsidTr="00925F96">
        <w:trPr>
          <w:trHeight w:val="362"/>
        </w:trPr>
        <w:tc>
          <w:tcPr>
            <w:tcW w:w="7111" w:type="dxa"/>
            <w:tcBorders>
              <w:top w:val="nil"/>
              <w:left w:val="nil"/>
              <w:bottom w:val="nil"/>
              <w:right w:val="nil"/>
            </w:tcBorders>
          </w:tcPr>
          <w:p w14:paraId="40BD65C8"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hmsfmlsh</w:t>
            </w:r>
            <w:proofErr w:type="spellEnd"/>
            <w:r w:rsidRPr="00AB0CA4">
              <w:rPr>
                <w:rFonts w:ascii="Times New Roman" w:hAnsi="Times New Roman"/>
              </w:rPr>
              <w:t xml:space="preserve"> Me avergüenzo si un familiar cercano es gay o lesbiana</w:t>
            </w:r>
          </w:p>
        </w:tc>
        <w:tc>
          <w:tcPr>
            <w:tcW w:w="1677" w:type="dxa"/>
            <w:tcBorders>
              <w:top w:val="nil"/>
              <w:left w:val="nil"/>
              <w:bottom w:val="nil"/>
              <w:right w:val="nil"/>
            </w:tcBorders>
          </w:tcPr>
          <w:p w14:paraId="3CF68BF6"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-0.738</w:t>
            </w:r>
          </w:p>
        </w:tc>
      </w:tr>
      <w:tr w:rsidR="009115FC" w:rsidRPr="00AB0CA4" w14:paraId="18DCD328" w14:textId="77777777" w:rsidTr="00925F96">
        <w:trPr>
          <w:trHeight w:val="362"/>
        </w:trPr>
        <w:tc>
          <w:tcPr>
            <w:tcW w:w="7111" w:type="dxa"/>
            <w:tcBorders>
              <w:top w:val="nil"/>
              <w:left w:val="nil"/>
              <w:bottom w:val="nil"/>
              <w:right w:val="nil"/>
            </w:tcBorders>
          </w:tcPr>
          <w:p w14:paraId="764C4C3B"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hmsacld</w:t>
            </w:r>
            <w:proofErr w:type="spellEnd"/>
            <w:r w:rsidRPr="00AB0CA4">
              <w:rPr>
                <w:rFonts w:ascii="Times New Roman" w:hAnsi="Times New Roman"/>
              </w:rPr>
              <w:t xml:space="preserve"> Las parejas </w:t>
            </w:r>
            <w:proofErr w:type="spellStart"/>
            <w:r w:rsidRPr="00AB0CA4">
              <w:rPr>
                <w:rFonts w:ascii="Times New Roman" w:hAnsi="Times New Roman"/>
              </w:rPr>
              <w:t>gays</w:t>
            </w:r>
            <w:proofErr w:type="spellEnd"/>
            <w:r w:rsidRPr="00AB0CA4">
              <w:rPr>
                <w:rFonts w:ascii="Times New Roman" w:hAnsi="Times New Roman"/>
              </w:rPr>
              <w:t xml:space="preserve"> y lesbianas tienen derecho a adoptar niños</w:t>
            </w:r>
          </w:p>
        </w:tc>
        <w:tc>
          <w:tcPr>
            <w:tcW w:w="1677" w:type="dxa"/>
            <w:tcBorders>
              <w:top w:val="nil"/>
              <w:left w:val="nil"/>
              <w:bottom w:val="nil"/>
              <w:right w:val="nil"/>
            </w:tcBorders>
          </w:tcPr>
          <w:p w14:paraId="68156BFE"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0.797</w:t>
            </w:r>
          </w:p>
        </w:tc>
      </w:tr>
      <w:tr w:rsidR="009115FC" w:rsidRPr="00AB0CA4" w14:paraId="2874CC57" w14:textId="77777777" w:rsidTr="00925F96">
        <w:trPr>
          <w:trHeight w:val="362"/>
        </w:trPr>
        <w:tc>
          <w:tcPr>
            <w:tcW w:w="7111" w:type="dxa"/>
            <w:tcBorders>
              <w:top w:val="nil"/>
              <w:left w:val="nil"/>
              <w:bottom w:val="single" w:sz="4" w:space="0" w:color="auto"/>
              <w:right w:val="nil"/>
            </w:tcBorders>
          </w:tcPr>
          <w:p w14:paraId="6A9D5DE0" w14:textId="77777777" w:rsidR="009115FC" w:rsidRPr="00AB0CA4" w:rsidRDefault="009115FC" w:rsidP="00925F96">
            <w:pPr>
              <w:spacing w:line="360" w:lineRule="auto"/>
              <w:rPr>
                <w:rFonts w:ascii="Times New Roman" w:hAnsi="Times New Roman"/>
                <w:lang w:val="en-US"/>
              </w:rPr>
            </w:pPr>
            <w:proofErr w:type="spellStart"/>
            <w:r w:rsidRPr="00AB0CA4">
              <w:rPr>
                <w:rFonts w:ascii="Times New Roman" w:hAnsi="Times New Roman"/>
                <w:lang w:val="en-US"/>
              </w:rPr>
              <w:t>Autovalor</w:t>
            </w:r>
            <w:proofErr w:type="spellEnd"/>
          </w:p>
        </w:tc>
        <w:tc>
          <w:tcPr>
            <w:tcW w:w="1677" w:type="dxa"/>
            <w:tcBorders>
              <w:top w:val="nil"/>
              <w:left w:val="nil"/>
              <w:bottom w:val="single" w:sz="4" w:space="0" w:color="auto"/>
              <w:right w:val="nil"/>
            </w:tcBorders>
          </w:tcPr>
          <w:p w14:paraId="32274AFE"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1.763</w:t>
            </w:r>
          </w:p>
        </w:tc>
      </w:tr>
      <w:tr w:rsidR="009115FC" w:rsidRPr="00AB0CA4" w14:paraId="79B07650" w14:textId="77777777" w:rsidTr="00925F96">
        <w:trPr>
          <w:trHeight w:val="362"/>
        </w:trPr>
        <w:tc>
          <w:tcPr>
            <w:tcW w:w="8788" w:type="dxa"/>
            <w:gridSpan w:val="2"/>
            <w:tcBorders>
              <w:top w:val="single" w:sz="4" w:space="0" w:color="auto"/>
              <w:left w:val="nil"/>
              <w:bottom w:val="single" w:sz="4" w:space="0" w:color="auto"/>
              <w:right w:val="nil"/>
            </w:tcBorders>
          </w:tcPr>
          <w:p w14:paraId="23CFE5D2" w14:textId="77777777" w:rsidR="009115FC" w:rsidRPr="00AB0CA4" w:rsidRDefault="009115FC" w:rsidP="00925F96">
            <w:pPr>
              <w:spacing w:line="360" w:lineRule="auto"/>
              <w:jc w:val="center"/>
              <w:rPr>
                <w:rFonts w:ascii="Times New Roman" w:hAnsi="Times New Roman"/>
                <w:lang w:val="en-US"/>
              </w:rPr>
            </w:pPr>
            <w:proofErr w:type="spellStart"/>
            <w:r>
              <w:rPr>
                <w:rFonts w:ascii="Times New Roman" w:hAnsi="Times New Roman"/>
                <w:lang w:val="en-US"/>
              </w:rPr>
              <w:t>Componente</w:t>
            </w:r>
            <w:proofErr w:type="spellEnd"/>
            <w:r>
              <w:rPr>
                <w:rFonts w:ascii="Times New Roman" w:hAnsi="Times New Roman"/>
                <w:lang w:val="en-US"/>
              </w:rPr>
              <w:t xml:space="preserve"> </w:t>
            </w:r>
            <w:r w:rsidRPr="00AB0CA4">
              <w:rPr>
                <w:rFonts w:ascii="Times New Roman" w:hAnsi="Times New Roman"/>
                <w:lang w:val="en-US"/>
              </w:rPr>
              <w:t xml:space="preserve">4: </w:t>
            </w:r>
            <w:proofErr w:type="spellStart"/>
            <w:r w:rsidRPr="00AB0CA4">
              <w:rPr>
                <w:rFonts w:ascii="Times New Roman" w:hAnsi="Times New Roman"/>
                <w:lang w:val="en-US"/>
              </w:rPr>
              <w:t>Redistribución</w:t>
            </w:r>
            <w:proofErr w:type="spellEnd"/>
          </w:p>
        </w:tc>
      </w:tr>
      <w:tr w:rsidR="009115FC" w:rsidRPr="00AB0CA4" w14:paraId="094DE073" w14:textId="77777777" w:rsidTr="00925F96">
        <w:trPr>
          <w:trHeight w:val="362"/>
        </w:trPr>
        <w:tc>
          <w:tcPr>
            <w:tcW w:w="7111" w:type="dxa"/>
            <w:tcBorders>
              <w:top w:val="single" w:sz="4" w:space="0" w:color="auto"/>
              <w:left w:val="nil"/>
              <w:bottom w:val="nil"/>
              <w:right w:val="nil"/>
            </w:tcBorders>
          </w:tcPr>
          <w:p w14:paraId="01B7D0C7"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gincdif</w:t>
            </w:r>
            <w:proofErr w:type="spellEnd"/>
            <w:r w:rsidRPr="00AB0CA4">
              <w:rPr>
                <w:rFonts w:ascii="Times New Roman" w:hAnsi="Times New Roman"/>
              </w:rPr>
              <w:t xml:space="preserve"> El gobierno debería reducir las diferencias en los niveles de ingresos</w:t>
            </w:r>
          </w:p>
        </w:tc>
        <w:tc>
          <w:tcPr>
            <w:tcW w:w="1677" w:type="dxa"/>
            <w:tcBorders>
              <w:top w:val="single" w:sz="4" w:space="0" w:color="auto"/>
              <w:left w:val="nil"/>
              <w:bottom w:val="nil"/>
              <w:right w:val="nil"/>
            </w:tcBorders>
          </w:tcPr>
          <w:p w14:paraId="03D1238F"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0.727</w:t>
            </w:r>
          </w:p>
        </w:tc>
      </w:tr>
      <w:tr w:rsidR="009115FC" w:rsidRPr="00AB0CA4" w14:paraId="652C529F" w14:textId="77777777" w:rsidTr="00925F96">
        <w:trPr>
          <w:trHeight w:val="362"/>
        </w:trPr>
        <w:tc>
          <w:tcPr>
            <w:tcW w:w="7111" w:type="dxa"/>
            <w:tcBorders>
              <w:top w:val="nil"/>
              <w:left w:val="nil"/>
              <w:bottom w:val="nil"/>
              <w:right w:val="nil"/>
            </w:tcBorders>
          </w:tcPr>
          <w:p w14:paraId="0BA8486E"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sofrdst</w:t>
            </w:r>
            <w:proofErr w:type="spellEnd"/>
            <w:r w:rsidRPr="00AB0CA4">
              <w:rPr>
                <w:rFonts w:ascii="Times New Roman" w:hAnsi="Times New Roman"/>
              </w:rPr>
              <w:t xml:space="preserve"> La sociedad es justa cuando los ingresos y la riqueza se distribuyen por igual</w:t>
            </w:r>
          </w:p>
        </w:tc>
        <w:tc>
          <w:tcPr>
            <w:tcW w:w="1677" w:type="dxa"/>
            <w:tcBorders>
              <w:top w:val="nil"/>
              <w:left w:val="nil"/>
              <w:bottom w:val="nil"/>
              <w:right w:val="nil"/>
            </w:tcBorders>
          </w:tcPr>
          <w:p w14:paraId="51EF5212"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0.791</w:t>
            </w:r>
          </w:p>
        </w:tc>
      </w:tr>
      <w:tr w:rsidR="009115FC" w:rsidRPr="00AB0CA4" w14:paraId="12CE17B3" w14:textId="77777777" w:rsidTr="00925F96">
        <w:trPr>
          <w:trHeight w:val="362"/>
        </w:trPr>
        <w:tc>
          <w:tcPr>
            <w:tcW w:w="7111" w:type="dxa"/>
            <w:tcBorders>
              <w:top w:val="nil"/>
              <w:left w:val="nil"/>
              <w:bottom w:val="nil"/>
              <w:right w:val="nil"/>
            </w:tcBorders>
          </w:tcPr>
          <w:p w14:paraId="706A835D" w14:textId="77777777" w:rsidR="009115FC" w:rsidRPr="00AB0CA4" w:rsidRDefault="009115FC" w:rsidP="00925F96">
            <w:pPr>
              <w:spacing w:line="360" w:lineRule="auto"/>
              <w:rPr>
                <w:rFonts w:ascii="Times New Roman" w:hAnsi="Times New Roman"/>
              </w:rPr>
            </w:pPr>
            <w:proofErr w:type="spellStart"/>
            <w:r w:rsidRPr="00AB0CA4">
              <w:rPr>
                <w:rFonts w:ascii="Times New Roman" w:hAnsi="Times New Roman"/>
              </w:rPr>
              <w:t>sofrpr</w:t>
            </w:r>
            <w:proofErr w:type="spellEnd"/>
            <w:r w:rsidRPr="00AB0CA4">
              <w:rPr>
                <w:rFonts w:ascii="Times New Roman" w:hAnsi="Times New Roman"/>
              </w:rPr>
              <w:t xml:space="preserve"> La sociedad es justa cuando se ocupa de los pobres y necesitados, independientemente de lo que devuelvan</w:t>
            </w:r>
          </w:p>
        </w:tc>
        <w:tc>
          <w:tcPr>
            <w:tcW w:w="1677" w:type="dxa"/>
            <w:tcBorders>
              <w:top w:val="nil"/>
              <w:left w:val="nil"/>
              <w:bottom w:val="nil"/>
              <w:right w:val="nil"/>
            </w:tcBorders>
          </w:tcPr>
          <w:p w14:paraId="413E6C50"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0.624</w:t>
            </w:r>
          </w:p>
        </w:tc>
      </w:tr>
      <w:tr w:rsidR="009115FC" w:rsidRPr="00AB0CA4" w14:paraId="6E711F16" w14:textId="77777777" w:rsidTr="00925F96">
        <w:trPr>
          <w:trHeight w:val="362"/>
        </w:trPr>
        <w:tc>
          <w:tcPr>
            <w:tcW w:w="7111" w:type="dxa"/>
            <w:tcBorders>
              <w:top w:val="nil"/>
              <w:left w:val="nil"/>
              <w:bottom w:val="single" w:sz="4" w:space="0" w:color="auto"/>
              <w:right w:val="nil"/>
            </w:tcBorders>
          </w:tcPr>
          <w:p w14:paraId="076FF151" w14:textId="77777777" w:rsidR="009115FC" w:rsidRPr="00AB0CA4" w:rsidRDefault="009115FC" w:rsidP="00925F96">
            <w:pPr>
              <w:spacing w:line="360" w:lineRule="auto"/>
              <w:rPr>
                <w:rFonts w:ascii="Times New Roman" w:hAnsi="Times New Roman"/>
                <w:lang w:val="en-US"/>
              </w:rPr>
            </w:pPr>
            <w:proofErr w:type="spellStart"/>
            <w:r w:rsidRPr="00AB0CA4">
              <w:rPr>
                <w:rFonts w:ascii="Times New Roman" w:hAnsi="Times New Roman"/>
                <w:lang w:val="en-US"/>
              </w:rPr>
              <w:t>Autovalor</w:t>
            </w:r>
            <w:proofErr w:type="spellEnd"/>
            <w:r w:rsidRPr="00AB0CA4">
              <w:rPr>
                <w:rFonts w:ascii="Times New Roman" w:hAnsi="Times New Roman"/>
                <w:lang w:val="en-US"/>
              </w:rPr>
              <w:t xml:space="preserve"> </w:t>
            </w:r>
          </w:p>
        </w:tc>
        <w:tc>
          <w:tcPr>
            <w:tcW w:w="1677" w:type="dxa"/>
            <w:tcBorders>
              <w:top w:val="nil"/>
              <w:left w:val="nil"/>
              <w:bottom w:val="single" w:sz="4" w:space="0" w:color="auto"/>
              <w:right w:val="nil"/>
            </w:tcBorders>
          </w:tcPr>
          <w:p w14:paraId="6C89683F" w14:textId="77777777" w:rsidR="009115FC" w:rsidRPr="00AB0CA4" w:rsidRDefault="009115FC" w:rsidP="00925F96">
            <w:pPr>
              <w:spacing w:line="360" w:lineRule="auto"/>
              <w:jc w:val="center"/>
              <w:rPr>
                <w:rFonts w:ascii="Times New Roman" w:hAnsi="Times New Roman"/>
                <w:lang w:val="en-US"/>
              </w:rPr>
            </w:pPr>
            <w:r w:rsidRPr="00AB0CA4">
              <w:rPr>
                <w:rFonts w:ascii="Times New Roman" w:hAnsi="Times New Roman"/>
                <w:lang w:val="en-US"/>
              </w:rPr>
              <w:t>1.427</w:t>
            </w:r>
          </w:p>
        </w:tc>
      </w:tr>
      <w:tr w:rsidR="009115FC" w:rsidRPr="00AB0CA4" w14:paraId="3597D2F3" w14:textId="77777777" w:rsidTr="00925F96">
        <w:trPr>
          <w:trHeight w:val="362"/>
        </w:trPr>
        <w:tc>
          <w:tcPr>
            <w:tcW w:w="8788" w:type="dxa"/>
            <w:gridSpan w:val="2"/>
            <w:tcBorders>
              <w:top w:val="single" w:sz="4" w:space="0" w:color="auto"/>
              <w:left w:val="nil"/>
              <w:right w:val="nil"/>
            </w:tcBorders>
          </w:tcPr>
          <w:p w14:paraId="04C285E8" w14:textId="77777777" w:rsidR="009115FC" w:rsidRPr="00AB0CA4" w:rsidRDefault="009115FC" w:rsidP="00925F96">
            <w:pPr>
              <w:spacing w:line="360" w:lineRule="auto"/>
              <w:rPr>
                <w:rFonts w:ascii="Times New Roman" w:hAnsi="Times New Roman"/>
                <w:lang w:val="en-US"/>
              </w:rPr>
            </w:pPr>
            <w:r w:rsidRPr="00AB0CA4">
              <w:rPr>
                <w:rFonts w:ascii="Times New Roman" w:hAnsi="Times New Roman"/>
                <w:lang w:val="en-US"/>
              </w:rPr>
              <w:t>KMO: 0.829. p&lt;0.001.</w:t>
            </w:r>
          </w:p>
        </w:tc>
      </w:tr>
    </w:tbl>
    <w:p w14:paraId="1C847A90" w14:textId="77777777" w:rsidR="009115FC" w:rsidRDefault="009115FC" w:rsidP="009115FC">
      <w:pPr>
        <w:spacing w:line="480" w:lineRule="auto"/>
        <w:rPr>
          <w:rFonts w:ascii="Times New Roman" w:eastAsia="Times New Roman" w:hAnsi="Times New Roman" w:cs="Times New Roman"/>
          <w:i/>
          <w:sz w:val="24"/>
          <w:szCs w:val="24"/>
          <w:lang w:val="en-GB" w:eastAsia="en-GB"/>
        </w:rPr>
      </w:pPr>
      <w:r w:rsidRPr="00AB0CA4">
        <w:rPr>
          <w:rFonts w:ascii="Times New Roman" w:eastAsia="Times New Roman" w:hAnsi="Times New Roman" w:cs="Times New Roman"/>
          <w:i/>
          <w:sz w:val="24"/>
          <w:szCs w:val="24"/>
          <w:lang w:val="en-GB" w:eastAsia="en-GB"/>
        </w:rPr>
        <w:t>Fuente</w:t>
      </w:r>
      <w:r>
        <w:rPr>
          <w:rFonts w:ascii="Times New Roman" w:eastAsia="Times New Roman" w:hAnsi="Times New Roman" w:cs="Times New Roman"/>
          <w:i/>
          <w:sz w:val="24"/>
          <w:szCs w:val="24"/>
          <w:lang w:val="en-GB" w:eastAsia="en-GB"/>
        </w:rPr>
        <w:t>: ESS</w:t>
      </w:r>
      <w:r w:rsidRPr="00AB0CA4">
        <w:rPr>
          <w:rFonts w:ascii="Times New Roman" w:eastAsia="Times New Roman" w:hAnsi="Times New Roman" w:cs="Times New Roman"/>
          <w:i/>
          <w:sz w:val="24"/>
          <w:szCs w:val="24"/>
          <w:lang w:val="en-GB" w:eastAsia="en-GB"/>
        </w:rPr>
        <w:t>.</w:t>
      </w:r>
    </w:p>
    <w:p w14:paraId="215EA854" w14:textId="77777777" w:rsidR="009115FC" w:rsidRDefault="009115FC" w:rsidP="009115FC">
      <w:pPr>
        <w:spacing w:line="480" w:lineRule="auto"/>
        <w:rPr>
          <w:rFonts w:ascii="Times New Roman" w:eastAsia="Times New Roman" w:hAnsi="Times New Roman" w:cs="Times New Roman"/>
          <w:i/>
          <w:sz w:val="24"/>
          <w:szCs w:val="24"/>
          <w:lang w:val="en-GB" w:eastAsia="en-GB"/>
        </w:rPr>
      </w:pPr>
    </w:p>
    <w:p w14:paraId="476C52F7" w14:textId="1675E01F" w:rsidR="009115FC" w:rsidRPr="00120E59" w:rsidRDefault="009115FC" w:rsidP="009115FC">
      <w:pPr>
        <w:spacing w:line="480" w:lineRule="auto"/>
        <w:rPr>
          <w:rFonts w:ascii="Times New Roman" w:eastAsia="Times New Roman" w:hAnsi="Times New Roman" w:cs="Times New Roman"/>
          <w:iCs/>
          <w:sz w:val="24"/>
          <w:szCs w:val="24"/>
          <w:lang w:eastAsia="en-GB"/>
        </w:rPr>
      </w:pPr>
      <w:r w:rsidRPr="00120E59">
        <w:rPr>
          <w:rFonts w:ascii="Times New Roman" w:eastAsia="Times New Roman" w:hAnsi="Times New Roman" w:cs="Times New Roman"/>
          <w:iCs/>
          <w:sz w:val="24"/>
          <w:szCs w:val="24"/>
          <w:lang w:eastAsia="en-GB"/>
        </w:rPr>
        <w:t xml:space="preserve">Tabla </w:t>
      </w:r>
      <w:r w:rsidR="0060560A" w:rsidRPr="00120E59">
        <w:rPr>
          <w:rFonts w:ascii="Times New Roman" w:eastAsia="Times New Roman" w:hAnsi="Times New Roman" w:cs="Times New Roman"/>
          <w:iCs/>
          <w:sz w:val="24"/>
          <w:szCs w:val="24"/>
          <w:lang w:eastAsia="en-GB"/>
        </w:rPr>
        <w:t>A2</w:t>
      </w:r>
      <w:r w:rsidRPr="00120E59">
        <w:rPr>
          <w:rFonts w:ascii="Times New Roman" w:eastAsia="Times New Roman" w:hAnsi="Times New Roman" w:cs="Times New Roman"/>
          <w:iCs/>
          <w:sz w:val="24"/>
          <w:szCs w:val="24"/>
          <w:lang w:eastAsia="en-GB"/>
        </w:rPr>
        <w:t>. Resultados del modelo de izquierda frente a derecha (2011-2016)</w:t>
      </w:r>
    </w:p>
    <w:p w14:paraId="21B7AD44" w14:textId="77777777" w:rsidR="009115FC" w:rsidRDefault="009115FC" w:rsidP="009115FC">
      <w:pPr>
        <w:spacing w:line="480" w:lineRule="auto"/>
        <w:rPr>
          <w:rFonts w:ascii="Times New Roman" w:eastAsia="Times New Roman" w:hAnsi="Times New Roman" w:cs="Times New Roman"/>
          <w:b/>
          <w:iCs/>
          <w:sz w:val="24"/>
          <w:szCs w:val="24"/>
          <w:lang w:eastAsia="es-ES"/>
        </w:rPr>
      </w:pPr>
      <w:r>
        <w:rPr>
          <w:rFonts w:ascii="Times New Roman" w:eastAsia="Times New Roman" w:hAnsi="Times New Roman" w:cs="Times New Roman"/>
          <w:b/>
          <w:iCs/>
          <w:noProof/>
          <w:sz w:val="24"/>
          <w:szCs w:val="24"/>
          <w:lang w:eastAsia="es-ES"/>
        </w:rPr>
        <w:drawing>
          <wp:inline distT="0" distB="0" distL="0" distR="0" wp14:anchorId="5B8D54B7" wp14:editId="57F7EAB0">
            <wp:extent cx="5384800" cy="5855829"/>
            <wp:effectExtent l="0" t="0" r="6350" b="0"/>
            <wp:docPr id="2139953935" name="Imagen 8"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3935" name="Imagen 8" descr="Pantalla de computadora&#10;&#10;Descripción generada automáticamente con confianza media"/>
                    <pic:cNvPicPr/>
                  </pic:nvPicPr>
                  <pic:blipFill rotWithShape="1">
                    <a:blip r:embed="rId19">
                      <a:extLst>
                        <a:ext uri="{28A0092B-C50C-407E-A947-70E740481C1C}">
                          <a14:useLocalDpi xmlns:a14="http://schemas.microsoft.com/office/drawing/2010/main" val="0"/>
                        </a:ext>
                      </a:extLst>
                    </a:blip>
                    <a:srcRect l="16365" r="16862"/>
                    <a:stretch/>
                  </pic:blipFill>
                  <pic:spPr bwMode="auto">
                    <a:xfrm>
                      <a:off x="0" y="0"/>
                      <a:ext cx="5400831" cy="5873262"/>
                    </a:xfrm>
                    <a:prstGeom prst="rect">
                      <a:avLst/>
                    </a:prstGeom>
                    <a:ln>
                      <a:noFill/>
                    </a:ln>
                    <a:extLst>
                      <a:ext uri="{53640926-AAD7-44D8-BBD7-CCE9431645EC}">
                        <a14:shadowObscured xmlns:a14="http://schemas.microsoft.com/office/drawing/2010/main"/>
                      </a:ext>
                    </a:extLst>
                  </pic:spPr>
                </pic:pic>
              </a:graphicData>
            </a:graphic>
          </wp:inline>
        </w:drawing>
      </w:r>
    </w:p>
    <w:p w14:paraId="1E7ED3E2" w14:textId="2D53B30D" w:rsidR="009115FC" w:rsidRPr="00B87B7E" w:rsidRDefault="00FB4BAA" w:rsidP="009115FC">
      <w:pPr>
        <w:spacing w:line="480" w:lineRule="auto"/>
        <w:rPr>
          <w:rFonts w:ascii="Times New Roman" w:eastAsia="Times New Roman" w:hAnsi="Times New Roman" w:cs="Times New Roman"/>
          <w:bCs/>
          <w:iCs/>
          <w:sz w:val="20"/>
          <w:szCs w:val="20"/>
          <w:lang w:eastAsia="es-ES"/>
        </w:rPr>
      </w:pPr>
      <w:r w:rsidRPr="00B87B7E">
        <w:rPr>
          <w:rFonts w:ascii="Times New Roman" w:eastAsia="Times New Roman" w:hAnsi="Times New Roman" w:cs="Times New Roman"/>
          <w:bCs/>
          <w:iCs/>
          <w:sz w:val="20"/>
          <w:szCs w:val="20"/>
          <w:lang w:eastAsia="es-ES"/>
        </w:rPr>
        <w:t>R</w:t>
      </w:r>
      <w:r w:rsidRPr="000F65C7">
        <w:rPr>
          <w:rFonts w:ascii="Times New Roman" w:eastAsia="Times New Roman" w:hAnsi="Times New Roman" w:cs="Times New Roman"/>
          <w:bCs/>
          <w:iCs/>
          <w:sz w:val="20"/>
          <w:szCs w:val="20"/>
          <w:vertAlign w:val="superscript"/>
          <w:lang w:eastAsia="es-ES"/>
        </w:rPr>
        <w:t>2</w:t>
      </w:r>
      <w:r w:rsidRPr="00B87B7E">
        <w:rPr>
          <w:rFonts w:ascii="Times New Roman" w:eastAsia="Times New Roman" w:hAnsi="Times New Roman" w:cs="Times New Roman"/>
          <w:bCs/>
          <w:iCs/>
          <w:sz w:val="20"/>
          <w:szCs w:val="20"/>
          <w:lang w:eastAsia="es-ES"/>
        </w:rPr>
        <w:t xml:space="preserve"> Nagel: 0.060</w:t>
      </w:r>
      <w:r w:rsidR="000F65C7">
        <w:rPr>
          <w:rFonts w:ascii="Times New Roman" w:eastAsia="Times New Roman" w:hAnsi="Times New Roman" w:cs="Times New Roman"/>
          <w:bCs/>
          <w:iCs/>
          <w:sz w:val="20"/>
          <w:szCs w:val="20"/>
          <w:lang w:eastAsia="es-ES"/>
        </w:rPr>
        <w:t>.</w:t>
      </w:r>
    </w:p>
    <w:p w14:paraId="02935833"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69AB60DC"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6EAFCAF0"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6909430F" w14:textId="6C1601A6" w:rsidR="009115FC" w:rsidRPr="00120E59" w:rsidRDefault="009115FC" w:rsidP="009115FC">
      <w:pPr>
        <w:spacing w:line="480" w:lineRule="auto"/>
        <w:rPr>
          <w:rFonts w:ascii="Times New Roman" w:eastAsia="Times New Roman" w:hAnsi="Times New Roman" w:cs="Times New Roman"/>
          <w:iCs/>
          <w:sz w:val="24"/>
          <w:szCs w:val="24"/>
          <w:lang w:eastAsia="en-GB"/>
        </w:rPr>
      </w:pPr>
      <w:r w:rsidRPr="00120E59">
        <w:rPr>
          <w:rFonts w:ascii="Times New Roman" w:eastAsia="Times New Roman" w:hAnsi="Times New Roman" w:cs="Times New Roman"/>
          <w:iCs/>
          <w:sz w:val="24"/>
          <w:szCs w:val="24"/>
          <w:lang w:eastAsia="en-GB"/>
        </w:rPr>
        <w:lastRenderedPageBreak/>
        <w:t xml:space="preserve">Tabla </w:t>
      </w:r>
      <w:r w:rsidR="0060560A" w:rsidRPr="00120E59">
        <w:rPr>
          <w:rFonts w:ascii="Times New Roman" w:eastAsia="Times New Roman" w:hAnsi="Times New Roman" w:cs="Times New Roman"/>
          <w:iCs/>
          <w:sz w:val="24"/>
          <w:szCs w:val="24"/>
          <w:lang w:eastAsia="en-GB"/>
        </w:rPr>
        <w:t>A3</w:t>
      </w:r>
      <w:r w:rsidRPr="00120E59">
        <w:rPr>
          <w:rFonts w:ascii="Times New Roman" w:eastAsia="Times New Roman" w:hAnsi="Times New Roman" w:cs="Times New Roman"/>
          <w:iCs/>
          <w:sz w:val="24"/>
          <w:szCs w:val="24"/>
          <w:lang w:eastAsia="en-GB"/>
        </w:rPr>
        <w:t>.  Resultados del modelo de izquierda frente a derecha (2019)</w:t>
      </w:r>
    </w:p>
    <w:p w14:paraId="235E899E" w14:textId="77777777" w:rsidR="009115FC" w:rsidRDefault="009115FC" w:rsidP="009115FC">
      <w:pPr>
        <w:spacing w:line="480" w:lineRule="auto"/>
        <w:rPr>
          <w:rFonts w:ascii="Times New Roman" w:eastAsia="Times New Roman" w:hAnsi="Times New Roman" w:cs="Times New Roman"/>
          <w:b/>
          <w:iCs/>
          <w:sz w:val="24"/>
          <w:szCs w:val="24"/>
          <w:lang w:eastAsia="es-ES"/>
        </w:rPr>
      </w:pPr>
      <w:r>
        <w:rPr>
          <w:rFonts w:ascii="Times New Roman" w:eastAsia="Times New Roman" w:hAnsi="Times New Roman" w:cs="Times New Roman"/>
          <w:b/>
          <w:iCs/>
          <w:noProof/>
          <w:sz w:val="24"/>
          <w:szCs w:val="24"/>
          <w:lang w:eastAsia="es-ES"/>
        </w:rPr>
        <w:drawing>
          <wp:inline distT="0" distB="0" distL="0" distR="0" wp14:anchorId="5CF34597" wp14:editId="7BC1A205">
            <wp:extent cx="5690069" cy="5670550"/>
            <wp:effectExtent l="0" t="0" r="6350" b="6350"/>
            <wp:docPr id="108848790"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8790" name="Imagen 9" descr="Tabla&#10;&#10;Descripción generada automáticamente"/>
                    <pic:cNvPicPr/>
                  </pic:nvPicPr>
                  <pic:blipFill rotWithShape="1">
                    <a:blip r:embed="rId20">
                      <a:extLst>
                        <a:ext uri="{28A0092B-C50C-407E-A947-70E740481C1C}">
                          <a14:useLocalDpi xmlns:a14="http://schemas.microsoft.com/office/drawing/2010/main" val="0"/>
                        </a:ext>
                      </a:extLst>
                    </a:blip>
                    <a:srcRect l="16580" r="14863" b="5911"/>
                    <a:stretch/>
                  </pic:blipFill>
                  <pic:spPr bwMode="auto">
                    <a:xfrm>
                      <a:off x="0" y="0"/>
                      <a:ext cx="5721605" cy="5701977"/>
                    </a:xfrm>
                    <a:prstGeom prst="rect">
                      <a:avLst/>
                    </a:prstGeom>
                    <a:ln>
                      <a:noFill/>
                    </a:ln>
                    <a:extLst>
                      <a:ext uri="{53640926-AAD7-44D8-BBD7-CCE9431645EC}">
                        <a14:shadowObscured xmlns:a14="http://schemas.microsoft.com/office/drawing/2010/main"/>
                      </a:ext>
                    </a:extLst>
                  </pic:spPr>
                </pic:pic>
              </a:graphicData>
            </a:graphic>
          </wp:inline>
        </w:drawing>
      </w:r>
    </w:p>
    <w:p w14:paraId="76B72A02" w14:textId="33ADCB0E" w:rsidR="00FB4BAA" w:rsidRPr="00B87B7E" w:rsidRDefault="00FB4BAA" w:rsidP="00FB4BAA">
      <w:pPr>
        <w:spacing w:line="480" w:lineRule="auto"/>
        <w:rPr>
          <w:rFonts w:ascii="Times New Roman" w:eastAsia="Times New Roman" w:hAnsi="Times New Roman" w:cs="Times New Roman"/>
          <w:bCs/>
          <w:iCs/>
          <w:sz w:val="20"/>
          <w:szCs w:val="20"/>
          <w:lang w:eastAsia="es-ES"/>
        </w:rPr>
      </w:pPr>
      <w:r w:rsidRPr="00B87B7E">
        <w:rPr>
          <w:rFonts w:ascii="Times New Roman" w:eastAsia="Times New Roman" w:hAnsi="Times New Roman" w:cs="Times New Roman"/>
          <w:bCs/>
          <w:iCs/>
          <w:sz w:val="20"/>
          <w:szCs w:val="20"/>
          <w:lang w:eastAsia="es-ES"/>
        </w:rPr>
        <w:t>R</w:t>
      </w:r>
      <w:r w:rsidRPr="000F65C7">
        <w:rPr>
          <w:rFonts w:ascii="Times New Roman" w:eastAsia="Times New Roman" w:hAnsi="Times New Roman" w:cs="Times New Roman"/>
          <w:bCs/>
          <w:iCs/>
          <w:sz w:val="20"/>
          <w:szCs w:val="20"/>
          <w:vertAlign w:val="superscript"/>
          <w:lang w:eastAsia="es-ES"/>
        </w:rPr>
        <w:t>2</w:t>
      </w:r>
      <w:r w:rsidRPr="00B87B7E">
        <w:rPr>
          <w:rFonts w:ascii="Times New Roman" w:eastAsia="Times New Roman" w:hAnsi="Times New Roman" w:cs="Times New Roman"/>
          <w:bCs/>
          <w:iCs/>
          <w:sz w:val="20"/>
          <w:szCs w:val="20"/>
          <w:lang w:eastAsia="es-ES"/>
        </w:rPr>
        <w:t xml:space="preserve"> Nagel: 0.031</w:t>
      </w:r>
      <w:r w:rsidR="000F65C7">
        <w:rPr>
          <w:rFonts w:ascii="Times New Roman" w:eastAsia="Times New Roman" w:hAnsi="Times New Roman" w:cs="Times New Roman"/>
          <w:bCs/>
          <w:iCs/>
          <w:sz w:val="20"/>
          <w:szCs w:val="20"/>
          <w:lang w:eastAsia="es-ES"/>
        </w:rPr>
        <w:t>.</w:t>
      </w:r>
    </w:p>
    <w:p w14:paraId="7CD22CD7"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260F2805"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2E7F21A8"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5E3AFBB4"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2E6C23E2" w14:textId="77777777" w:rsidR="009115FC" w:rsidRDefault="009115FC" w:rsidP="009115FC">
      <w:pPr>
        <w:spacing w:line="480" w:lineRule="auto"/>
        <w:rPr>
          <w:rFonts w:ascii="Times New Roman" w:eastAsia="Times New Roman" w:hAnsi="Times New Roman" w:cs="Times New Roman"/>
          <w:b/>
          <w:iCs/>
          <w:sz w:val="24"/>
          <w:szCs w:val="24"/>
          <w:lang w:eastAsia="es-ES"/>
        </w:rPr>
      </w:pPr>
    </w:p>
    <w:p w14:paraId="05A960DC" w14:textId="4B4681C2" w:rsidR="009115FC" w:rsidRPr="00120E59" w:rsidRDefault="009115FC" w:rsidP="009115FC">
      <w:pPr>
        <w:spacing w:line="480" w:lineRule="auto"/>
        <w:rPr>
          <w:rFonts w:ascii="Times New Roman" w:eastAsia="Times New Roman" w:hAnsi="Times New Roman" w:cs="Times New Roman"/>
          <w:iCs/>
          <w:sz w:val="24"/>
          <w:szCs w:val="24"/>
          <w:lang w:eastAsia="en-GB"/>
        </w:rPr>
      </w:pPr>
      <w:r w:rsidRPr="00120E59">
        <w:rPr>
          <w:rFonts w:ascii="Times New Roman" w:eastAsia="Times New Roman" w:hAnsi="Times New Roman" w:cs="Times New Roman"/>
          <w:iCs/>
          <w:sz w:val="24"/>
          <w:szCs w:val="24"/>
          <w:lang w:eastAsia="en-GB"/>
        </w:rPr>
        <w:lastRenderedPageBreak/>
        <w:t xml:space="preserve">Tabla </w:t>
      </w:r>
      <w:r w:rsidR="0060560A" w:rsidRPr="00120E59">
        <w:rPr>
          <w:rFonts w:ascii="Times New Roman" w:eastAsia="Times New Roman" w:hAnsi="Times New Roman" w:cs="Times New Roman"/>
          <w:iCs/>
          <w:sz w:val="24"/>
          <w:szCs w:val="24"/>
          <w:lang w:eastAsia="en-GB"/>
        </w:rPr>
        <w:t>A4</w:t>
      </w:r>
      <w:r w:rsidRPr="00120E59">
        <w:rPr>
          <w:rFonts w:ascii="Times New Roman" w:eastAsia="Times New Roman" w:hAnsi="Times New Roman" w:cs="Times New Roman"/>
          <w:iCs/>
          <w:sz w:val="24"/>
          <w:szCs w:val="24"/>
          <w:lang w:eastAsia="en-GB"/>
        </w:rPr>
        <w:t>.  Resultados del modelo de derecha radical frente a otros (2019)</w:t>
      </w:r>
    </w:p>
    <w:p w14:paraId="4DF57D89" w14:textId="77777777" w:rsidR="009115FC" w:rsidRDefault="009115FC" w:rsidP="009115FC">
      <w:pPr>
        <w:spacing w:line="480" w:lineRule="auto"/>
        <w:rPr>
          <w:rFonts w:ascii="Times New Roman" w:eastAsia="Times New Roman" w:hAnsi="Times New Roman" w:cs="Times New Roman"/>
          <w:iCs/>
          <w:sz w:val="24"/>
          <w:szCs w:val="24"/>
          <w:lang w:val="en-GB" w:eastAsia="en-GB"/>
        </w:rPr>
      </w:pPr>
      <w:r>
        <w:rPr>
          <w:rFonts w:ascii="Times New Roman" w:eastAsia="Times New Roman" w:hAnsi="Times New Roman" w:cs="Times New Roman"/>
          <w:iCs/>
          <w:noProof/>
          <w:sz w:val="24"/>
          <w:szCs w:val="24"/>
          <w:lang w:val="en-GB" w:eastAsia="en-GB"/>
        </w:rPr>
        <w:drawing>
          <wp:inline distT="0" distB="0" distL="0" distR="0" wp14:anchorId="4E7196CC" wp14:editId="76B2E90C">
            <wp:extent cx="5626100" cy="5694236"/>
            <wp:effectExtent l="0" t="0" r="0" b="1905"/>
            <wp:docPr id="1601641665"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41665" name="Imagen 10" descr="Tabla&#10;&#10;Descripción generada automáticamente"/>
                    <pic:cNvPicPr/>
                  </pic:nvPicPr>
                  <pic:blipFill rotWithShape="1">
                    <a:blip r:embed="rId21">
                      <a:extLst>
                        <a:ext uri="{28A0092B-C50C-407E-A947-70E740481C1C}">
                          <a14:useLocalDpi xmlns:a14="http://schemas.microsoft.com/office/drawing/2010/main" val="0"/>
                        </a:ext>
                      </a:extLst>
                    </a:blip>
                    <a:srcRect l="15875" r="16157" b="5264"/>
                    <a:stretch/>
                  </pic:blipFill>
                  <pic:spPr bwMode="auto">
                    <a:xfrm>
                      <a:off x="0" y="0"/>
                      <a:ext cx="5638151" cy="5706433"/>
                    </a:xfrm>
                    <a:prstGeom prst="rect">
                      <a:avLst/>
                    </a:prstGeom>
                    <a:ln>
                      <a:noFill/>
                    </a:ln>
                    <a:extLst>
                      <a:ext uri="{53640926-AAD7-44D8-BBD7-CCE9431645EC}">
                        <a14:shadowObscured xmlns:a14="http://schemas.microsoft.com/office/drawing/2010/main"/>
                      </a:ext>
                    </a:extLst>
                  </pic:spPr>
                </pic:pic>
              </a:graphicData>
            </a:graphic>
          </wp:inline>
        </w:drawing>
      </w:r>
    </w:p>
    <w:p w14:paraId="5DDDD1A6" w14:textId="60EB0864" w:rsidR="009115FC" w:rsidRPr="00B87B7E" w:rsidRDefault="00FB4BAA" w:rsidP="009115FC">
      <w:pPr>
        <w:spacing w:line="480" w:lineRule="auto"/>
        <w:rPr>
          <w:rFonts w:ascii="Times New Roman" w:eastAsia="Times New Roman" w:hAnsi="Times New Roman" w:cs="Times New Roman"/>
          <w:bCs/>
          <w:iCs/>
          <w:sz w:val="20"/>
          <w:szCs w:val="20"/>
          <w:lang w:eastAsia="es-ES"/>
        </w:rPr>
      </w:pPr>
      <w:r w:rsidRPr="00B87B7E">
        <w:rPr>
          <w:rFonts w:ascii="Times New Roman" w:eastAsia="Times New Roman" w:hAnsi="Times New Roman" w:cs="Times New Roman"/>
          <w:bCs/>
          <w:iCs/>
          <w:sz w:val="20"/>
          <w:szCs w:val="20"/>
          <w:lang w:eastAsia="es-ES"/>
        </w:rPr>
        <w:t>R</w:t>
      </w:r>
      <w:r w:rsidRPr="000F65C7">
        <w:rPr>
          <w:rFonts w:ascii="Times New Roman" w:eastAsia="Times New Roman" w:hAnsi="Times New Roman" w:cs="Times New Roman"/>
          <w:bCs/>
          <w:iCs/>
          <w:sz w:val="20"/>
          <w:szCs w:val="20"/>
          <w:vertAlign w:val="superscript"/>
          <w:lang w:eastAsia="es-ES"/>
        </w:rPr>
        <w:t>2</w:t>
      </w:r>
      <w:r w:rsidRPr="00B87B7E">
        <w:rPr>
          <w:rFonts w:ascii="Times New Roman" w:eastAsia="Times New Roman" w:hAnsi="Times New Roman" w:cs="Times New Roman"/>
          <w:bCs/>
          <w:iCs/>
          <w:sz w:val="20"/>
          <w:szCs w:val="20"/>
          <w:lang w:eastAsia="es-ES"/>
        </w:rPr>
        <w:t xml:space="preserve"> Nagel: 0.076</w:t>
      </w:r>
      <w:r w:rsidR="000F65C7">
        <w:rPr>
          <w:rFonts w:ascii="Times New Roman" w:eastAsia="Times New Roman" w:hAnsi="Times New Roman" w:cs="Times New Roman"/>
          <w:bCs/>
          <w:iCs/>
          <w:sz w:val="20"/>
          <w:szCs w:val="20"/>
          <w:lang w:eastAsia="es-ES"/>
        </w:rPr>
        <w:t>.</w:t>
      </w:r>
    </w:p>
    <w:p w14:paraId="4382507D" w14:textId="77777777" w:rsidR="009115FC" w:rsidRDefault="009115FC"/>
    <w:sectPr w:rsidR="009115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6D987" w14:textId="77777777" w:rsidR="007B5171" w:rsidRDefault="007B5171" w:rsidP="009115FC">
      <w:pPr>
        <w:spacing w:after="0" w:line="240" w:lineRule="auto"/>
      </w:pPr>
      <w:r>
        <w:separator/>
      </w:r>
    </w:p>
  </w:endnote>
  <w:endnote w:type="continuationSeparator" w:id="0">
    <w:p w14:paraId="04CDC5C7" w14:textId="77777777" w:rsidR="007B5171" w:rsidRDefault="007B5171" w:rsidP="00911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BDD3" w14:textId="0DA7D291" w:rsidR="00120E59" w:rsidRDefault="00120E59">
    <w:pPr>
      <w:pStyle w:val="Footer"/>
    </w:pPr>
    <w:r>
      <w:rPr>
        <w:noProof/>
        <w14:ligatures w14:val="standardContextual"/>
      </w:rPr>
      <mc:AlternateContent>
        <mc:Choice Requires="wps">
          <w:drawing>
            <wp:anchor distT="0" distB="0" distL="0" distR="0" simplePos="0" relativeHeight="251659264" behindDoc="0" locked="0" layoutInCell="1" allowOverlap="1" wp14:anchorId="7A45CC3B" wp14:editId="23ABD114">
              <wp:simplePos x="635" y="635"/>
              <wp:positionH relativeFrom="page">
                <wp:align>center</wp:align>
              </wp:positionH>
              <wp:positionV relativeFrom="page">
                <wp:align>bottom</wp:align>
              </wp:positionV>
              <wp:extent cx="443865" cy="443865"/>
              <wp:effectExtent l="0" t="0" r="18415" b="0"/>
              <wp:wrapNone/>
              <wp:docPr id="2" name="Text Box 2"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770272" w14:textId="0DA5A237" w:rsidR="00120E59" w:rsidRPr="00120E59" w:rsidRDefault="00120E59" w:rsidP="00120E59">
                          <w:pPr>
                            <w:spacing w:after="0"/>
                            <w:rPr>
                              <w:rFonts w:ascii="Calibri" w:eastAsia="Calibri" w:hAnsi="Calibri" w:cs="Calibri"/>
                              <w:noProof/>
                              <w:color w:val="000000"/>
                              <w:sz w:val="20"/>
                              <w:szCs w:val="20"/>
                            </w:rPr>
                          </w:pPr>
                          <w:r w:rsidRPr="00120E59">
                            <w:rPr>
                              <w:rFonts w:ascii="Calibri" w:eastAsia="Calibri" w:hAnsi="Calibri" w:cs="Calibri"/>
                              <w:noProof/>
                              <w:color w:val="000000"/>
                              <w:sz w:val="20"/>
                              <w:szCs w:val="20"/>
                            </w:rPr>
                            <w:t>Classification: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45CC3B" id="_x0000_t202" coordsize="21600,21600" o:spt="202" path="m,l,21600r21600,l21600,xe">
              <v:stroke joinstyle="miter"/>
              <v:path gradientshapeok="t" o:connecttype="rect"/>
            </v:shapetype>
            <v:shape id="Text Box 2" o:spid="_x0000_s1026" type="#_x0000_t202" alt="Classification: 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1770272" w14:textId="0DA5A237" w:rsidR="00120E59" w:rsidRPr="00120E59" w:rsidRDefault="00120E59" w:rsidP="00120E59">
                    <w:pPr>
                      <w:spacing w:after="0"/>
                      <w:rPr>
                        <w:rFonts w:ascii="Calibri" w:eastAsia="Calibri" w:hAnsi="Calibri" w:cs="Calibri"/>
                        <w:noProof/>
                        <w:color w:val="000000"/>
                        <w:sz w:val="20"/>
                        <w:szCs w:val="20"/>
                      </w:rPr>
                    </w:pPr>
                    <w:r w:rsidRPr="00120E59">
                      <w:rPr>
                        <w:rFonts w:ascii="Calibri" w:eastAsia="Calibri" w:hAnsi="Calibri" w:cs="Calibri"/>
                        <w:noProof/>
                        <w:color w:val="000000"/>
                        <w:sz w:val="20"/>
                        <w:szCs w:val="20"/>
                      </w:rPr>
                      <w:t>Classification: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3538" w14:textId="0E85AD50" w:rsidR="009115FC" w:rsidRPr="009115FC" w:rsidRDefault="00120E59">
    <w:pPr>
      <w:pStyle w:val="Footer"/>
      <w:jc w:val="center"/>
      <w:rPr>
        <w:rFonts w:ascii="Times New Roman" w:hAnsi="Times New Roman" w:cs="Times New Roman"/>
      </w:rPr>
    </w:pPr>
    <w:r>
      <w:rPr>
        <w:noProof/>
        <w14:ligatures w14:val="standardContextual"/>
      </w:rPr>
      <mc:AlternateContent>
        <mc:Choice Requires="wps">
          <w:drawing>
            <wp:anchor distT="0" distB="0" distL="0" distR="0" simplePos="0" relativeHeight="251660288" behindDoc="0" locked="0" layoutInCell="1" allowOverlap="1" wp14:anchorId="39567CBA" wp14:editId="26533E64">
              <wp:simplePos x="1079500" y="9912350"/>
              <wp:positionH relativeFrom="page">
                <wp:align>center</wp:align>
              </wp:positionH>
              <wp:positionV relativeFrom="page">
                <wp:align>bottom</wp:align>
              </wp:positionV>
              <wp:extent cx="443865" cy="443865"/>
              <wp:effectExtent l="0" t="0" r="18415" b="0"/>
              <wp:wrapNone/>
              <wp:docPr id="3" name="Text Box 3"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1628A0" w14:textId="3A214244" w:rsidR="00120E59" w:rsidRPr="00120E59" w:rsidRDefault="00120E59" w:rsidP="00120E59">
                          <w:pPr>
                            <w:spacing w:after="0"/>
                            <w:rPr>
                              <w:rFonts w:ascii="Calibri" w:eastAsia="Calibri" w:hAnsi="Calibri" w:cs="Calibri"/>
                              <w:noProof/>
                              <w:color w:val="000000"/>
                              <w:sz w:val="20"/>
                              <w:szCs w:val="20"/>
                            </w:rPr>
                          </w:pPr>
                          <w:r w:rsidRPr="00120E59">
                            <w:rPr>
                              <w:rFonts w:ascii="Calibri" w:eastAsia="Calibri" w:hAnsi="Calibri" w:cs="Calibri"/>
                              <w:noProof/>
                              <w:color w:val="000000"/>
                              <w:sz w:val="20"/>
                              <w:szCs w:val="20"/>
                            </w:rPr>
                            <w:t>Classification: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9567CBA" id="_x0000_t202" coordsize="21600,21600" o:spt="202" path="m,l,21600r21600,l21600,xe">
              <v:stroke joinstyle="miter"/>
              <v:path gradientshapeok="t" o:connecttype="rect"/>
            </v:shapetype>
            <v:shape id="Text Box 3" o:spid="_x0000_s1027" type="#_x0000_t202" alt="Classification: Public"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11628A0" w14:textId="3A214244" w:rsidR="00120E59" w:rsidRPr="00120E59" w:rsidRDefault="00120E59" w:rsidP="00120E59">
                    <w:pPr>
                      <w:spacing w:after="0"/>
                      <w:rPr>
                        <w:rFonts w:ascii="Calibri" w:eastAsia="Calibri" w:hAnsi="Calibri" w:cs="Calibri"/>
                        <w:noProof/>
                        <w:color w:val="000000"/>
                        <w:sz w:val="20"/>
                        <w:szCs w:val="20"/>
                      </w:rPr>
                    </w:pPr>
                    <w:r w:rsidRPr="00120E59">
                      <w:rPr>
                        <w:rFonts w:ascii="Calibri" w:eastAsia="Calibri" w:hAnsi="Calibri" w:cs="Calibri"/>
                        <w:noProof/>
                        <w:color w:val="000000"/>
                        <w:sz w:val="20"/>
                        <w:szCs w:val="20"/>
                      </w:rPr>
                      <w:t>Classification: Public</w:t>
                    </w:r>
                  </w:p>
                </w:txbxContent>
              </v:textbox>
              <w10:wrap anchorx="page" anchory="page"/>
            </v:shape>
          </w:pict>
        </mc:Fallback>
      </mc:AlternateContent>
    </w:r>
    <w:sdt>
      <w:sdtPr>
        <w:id w:val="-383868496"/>
        <w:docPartObj>
          <w:docPartGallery w:val="Page Numbers (Bottom of Page)"/>
          <w:docPartUnique/>
        </w:docPartObj>
      </w:sdtPr>
      <w:sdtEndPr>
        <w:rPr>
          <w:rFonts w:ascii="Times New Roman" w:hAnsi="Times New Roman" w:cs="Times New Roman"/>
        </w:rPr>
      </w:sdtEndPr>
      <w:sdtContent>
        <w:r w:rsidR="009115FC" w:rsidRPr="009115FC">
          <w:rPr>
            <w:rFonts w:ascii="Times New Roman" w:hAnsi="Times New Roman" w:cs="Times New Roman"/>
          </w:rPr>
          <w:fldChar w:fldCharType="begin"/>
        </w:r>
        <w:r w:rsidR="009115FC" w:rsidRPr="009115FC">
          <w:rPr>
            <w:rFonts w:ascii="Times New Roman" w:hAnsi="Times New Roman" w:cs="Times New Roman"/>
          </w:rPr>
          <w:instrText>PAGE   \* MERGEFORMAT</w:instrText>
        </w:r>
        <w:r w:rsidR="009115FC" w:rsidRPr="009115FC">
          <w:rPr>
            <w:rFonts w:ascii="Times New Roman" w:hAnsi="Times New Roman" w:cs="Times New Roman"/>
          </w:rPr>
          <w:fldChar w:fldCharType="separate"/>
        </w:r>
        <w:r w:rsidR="009115FC" w:rsidRPr="009115FC">
          <w:rPr>
            <w:rFonts w:ascii="Times New Roman" w:hAnsi="Times New Roman" w:cs="Times New Roman"/>
          </w:rPr>
          <w:t>2</w:t>
        </w:r>
        <w:r w:rsidR="009115FC" w:rsidRPr="009115FC">
          <w:rPr>
            <w:rFonts w:ascii="Times New Roman" w:hAnsi="Times New Roman" w:cs="Times New Roman"/>
          </w:rPr>
          <w:fldChar w:fldCharType="end"/>
        </w:r>
      </w:sdtContent>
    </w:sdt>
  </w:p>
  <w:p w14:paraId="64A61635" w14:textId="77777777" w:rsidR="009115FC" w:rsidRDefault="009115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199E" w14:textId="2B8E7BF0" w:rsidR="00120E59" w:rsidRDefault="00120E59">
    <w:pPr>
      <w:pStyle w:val="Footer"/>
    </w:pPr>
    <w:r>
      <w:rPr>
        <w:noProof/>
        <w14:ligatures w14:val="standardContextual"/>
      </w:rPr>
      <mc:AlternateContent>
        <mc:Choice Requires="wps">
          <w:drawing>
            <wp:anchor distT="0" distB="0" distL="0" distR="0" simplePos="0" relativeHeight="251658240" behindDoc="0" locked="0" layoutInCell="1" allowOverlap="1" wp14:anchorId="14357FBB" wp14:editId="5778EE8D">
              <wp:simplePos x="635" y="635"/>
              <wp:positionH relativeFrom="page">
                <wp:align>center</wp:align>
              </wp:positionH>
              <wp:positionV relativeFrom="page">
                <wp:align>bottom</wp:align>
              </wp:positionV>
              <wp:extent cx="443865" cy="443865"/>
              <wp:effectExtent l="0" t="0" r="18415" b="0"/>
              <wp:wrapNone/>
              <wp:docPr id="1" name="Text Box 1"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D1F2ED" w14:textId="386147F0" w:rsidR="00120E59" w:rsidRPr="00120E59" w:rsidRDefault="00120E59" w:rsidP="00120E59">
                          <w:pPr>
                            <w:spacing w:after="0"/>
                            <w:rPr>
                              <w:rFonts w:ascii="Calibri" w:eastAsia="Calibri" w:hAnsi="Calibri" w:cs="Calibri"/>
                              <w:noProof/>
                              <w:color w:val="000000"/>
                              <w:sz w:val="20"/>
                              <w:szCs w:val="20"/>
                            </w:rPr>
                          </w:pPr>
                          <w:r w:rsidRPr="00120E59">
                            <w:rPr>
                              <w:rFonts w:ascii="Calibri" w:eastAsia="Calibri" w:hAnsi="Calibri" w:cs="Calibri"/>
                              <w:noProof/>
                              <w:color w:val="000000"/>
                              <w:sz w:val="20"/>
                              <w:szCs w:val="20"/>
                            </w:rPr>
                            <w:t>Classification: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4357FBB" id="_x0000_t202" coordsize="21600,21600" o:spt="202" path="m,l,21600r21600,l21600,xe">
              <v:stroke joinstyle="miter"/>
              <v:path gradientshapeok="t" o:connecttype="rect"/>
            </v:shapetype>
            <v:shape id="Text Box 1" o:spid="_x0000_s1028" type="#_x0000_t202" alt="Classification: 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3D1F2ED" w14:textId="386147F0" w:rsidR="00120E59" w:rsidRPr="00120E59" w:rsidRDefault="00120E59" w:rsidP="00120E59">
                    <w:pPr>
                      <w:spacing w:after="0"/>
                      <w:rPr>
                        <w:rFonts w:ascii="Calibri" w:eastAsia="Calibri" w:hAnsi="Calibri" w:cs="Calibri"/>
                        <w:noProof/>
                        <w:color w:val="000000"/>
                        <w:sz w:val="20"/>
                        <w:szCs w:val="20"/>
                      </w:rPr>
                    </w:pPr>
                    <w:r w:rsidRPr="00120E59">
                      <w:rPr>
                        <w:rFonts w:ascii="Calibri" w:eastAsia="Calibri" w:hAnsi="Calibri" w:cs="Calibri"/>
                        <w:noProof/>
                        <w:color w:val="000000"/>
                        <w:sz w:val="20"/>
                        <w:szCs w:val="20"/>
                      </w:rPr>
                      <w:t>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D9827" w14:textId="77777777" w:rsidR="007B5171" w:rsidRDefault="007B5171" w:rsidP="009115FC">
      <w:pPr>
        <w:spacing w:after="0" w:line="240" w:lineRule="auto"/>
      </w:pPr>
      <w:r>
        <w:separator/>
      </w:r>
    </w:p>
  </w:footnote>
  <w:footnote w:type="continuationSeparator" w:id="0">
    <w:p w14:paraId="612561A2" w14:textId="77777777" w:rsidR="007B5171" w:rsidRDefault="007B5171" w:rsidP="009115FC">
      <w:pPr>
        <w:spacing w:after="0" w:line="240" w:lineRule="auto"/>
      </w:pPr>
      <w:r>
        <w:continuationSeparator/>
      </w:r>
    </w:p>
  </w:footnote>
  <w:footnote w:id="1">
    <w:p w14:paraId="0A8F2BCE" w14:textId="10DBC1CE" w:rsidR="00DF2C76" w:rsidRPr="00DF2C76" w:rsidRDefault="00DF2C76">
      <w:pPr>
        <w:pStyle w:val="FootnoteText"/>
        <w:rPr>
          <w:rFonts w:ascii="Times New Roman" w:hAnsi="Times New Roman" w:cs="Times New Roman"/>
        </w:rPr>
      </w:pPr>
      <w:r w:rsidRPr="00DF2C76">
        <w:rPr>
          <w:rStyle w:val="FootnoteReference"/>
          <w:rFonts w:ascii="Times New Roman" w:hAnsi="Times New Roman" w:cs="Times New Roman"/>
        </w:rPr>
        <w:footnoteRef/>
      </w:r>
      <w:r w:rsidRPr="00DF2C76">
        <w:rPr>
          <w:rFonts w:ascii="Times New Roman" w:hAnsi="Times New Roman" w:cs="Times New Roman"/>
        </w:rPr>
        <w:t xml:space="preserve"> Tanto la “importancia” como la “estabilidad” son conceptos ambiguos, pero nuestro análisis se basará en la evolución de las estimaciones del modelo de regresión para cada clase en cada </w:t>
      </w:r>
      <w:proofErr w:type="spellStart"/>
      <w:r w:rsidRPr="00DF2C76">
        <w:rPr>
          <w:rFonts w:ascii="Times New Roman" w:hAnsi="Times New Roman" w:cs="Times New Roman"/>
        </w:rPr>
        <w:t>comicio</w:t>
      </w:r>
      <w:proofErr w:type="spellEnd"/>
      <w:r w:rsidRPr="00DF2C76">
        <w:rPr>
          <w:rFonts w:ascii="Times New Roman" w:hAnsi="Times New Roman" w:cs="Times New Roman"/>
        </w:rPr>
        <w:t>.</w:t>
      </w:r>
      <w:r>
        <w:rPr>
          <w:rFonts w:ascii="Times New Roman" w:hAnsi="Times New Roman" w:cs="Times New Roman"/>
        </w:rPr>
        <w:t xml:space="preserve"> Pensamos que es la forma más fácil, pero existen otras opciones de medir estos conceptos que no son contradictorios (Caínzos, 2001).</w:t>
      </w:r>
    </w:p>
  </w:footnote>
  <w:footnote w:id="2">
    <w:p w14:paraId="2B2C283A" w14:textId="32406C4A" w:rsidR="005C0F79" w:rsidRPr="005C0F79" w:rsidRDefault="005C0F79">
      <w:pPr>
        <w:pStyle w:val="FootnoteText"/>
        <w:rPr>
          <w:rFonts w:ascii="Times New Roman" w:hAnsi="Times New Roman" w:cs="Times New Roman"/>
        </w:rPr>
      </w:pPr>
      <w:r w:rsidRPr="005C0F79">
        <w:rPr>
          <w:rStyle w:val="FootnoteReference"/>
          <w:rFonts w:ascii="Times New Roman" w:hAnsi="Times New Roman" w:cs="Times New Roman"/>
        </w:rPr>
        <w:footnoteRef/>
      </w:r>
      <w:r w:rsidRPr="005C0F79">
        <w:rPr>
          <w:rFonts w:ascii="Times New Roman" w:hAnsi="Times New Roman" w:cs="Times New Roman"/>
        </w:rPr>
        <w:t xml:space="preserve"> Asumimos que analizamos la clase social “de destino”, es decir, después de los estudios. Esto es cierto para la mayoría de la población y el sesgo cometido por la clase social “de origen” no es medible con los datos disponibles. Polavieja (2001) realiza un análisis más profundo de esta cuestión.</w:t>
      </w:r>
    </w:p>
  </w:footnote>
  <w:footnote w:id="3">
    <w:p w14:paraId="24012752" w14:textId="77777777" w:rsidR="009115FC" w:rsidRPr="00B25E98" w:rsidRDefault="009115FC" w:rsidP="009115FC">
      <w:pPr>
        <w:pStyle w:val="FootnoteText"/>
        <w:rPr>
          <w:rFonts w:ascii="Times New Roman" w:hAnsi="Times New Roman" w:cs="Times New Roman"/>
        </w:rPr>
      </w:pPr>
      <w:r w:rsidRPr="00B25E98">
        <w:rPr>
          <w:rStyle w:val="FootnoteReference"/>
          <w:rFonts w:ascii="Times New Roman" w:hAnsi="Times New Roman" w:cs="Times New Roman"/>
        </w:rPr>
        <w:footnoteRef/>
      </w:r>
      <w:r w:rsidRPr="00B25E98">
        <w:rPr>
          <w:rFonts w:ascii="Times New Roman" w:hAnsi="Times New Roman" w:cs="Times New Roman"/>
        </w:rPr>
        <w:t xml:space="preserve"> Esta variable ha sido utilizada para ampliar nuestro análisis, pero es posible que medir un concepto tan complejo como el nacionalismo de manera unilateral no sea lo más adecuado, sino que lo ideal sería tener un indicador que agrupe un conjunto más amplio de preguntas. Discutiremos esto más adelante</w:t>
      </w:r>
      <w:r>
        <w:rPr>
          <w:rFonts w:ascii="Times New Roman" w:hAnsi="Times New Roman" w:cs="Times New Roman"/>
        </w:rPr>
        <w:t xml:space="preserve"> en los resultados.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393"/>
    <w:multiLevelType w:val="hybridMultilevel"/>
    <w:tmpl w:val="73A28264"/>
    <w:lvl w:ilvl="0" w:tplc="AED0DAB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60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1A"/>
    <w:rsid w:val="00084B7E"/>
    <w:rsid w:val="000D799C"/>
    <w:rsid w:val="000F65C7"/>
    <w:rsid w:val="00104A8B"/>
    <w:rsid w:val="00120E59"/>
    <w:rsid w:val="00172020"/>
    <w:rsid w:val="001F5563"/>
    <w:rsid w:val="002009A4"/>
    <w:rsid w:val="00213CBC"/>
    <w:rsid w:val="00271F37"/>
    <w:rsid w:val="002C2EA8"/>
    <w:rsid w:val="00310D35"/>
    <w:rsid w:val="00342A1E"/>
    <w:rsid w:val="003C21C7"/>
    <w:rsid w:val="00417257"/>
    <w:rsid w:val="0045049D"/>
    <w:rsid w:val="004A7B13"/>
    <w:rsid w:val="004B096F"/>
    <w:rsid w:val="004B3027"/>
    <w:rsid w:val="0053499F"/>
    <w:rsid w:val="00536A7B"/>
    <w:rsid w:val="0054773F"/>
    <w:rsid w:val="0058704E"/>
    <w:rsid w:val="005C0F79"/>
    <w:rsid w:val="0060560A"/>
    <w:rsid w:val="00666C28"/>
    <w:rsid w:val="00766309"/>
    <w:rsid w:val="00784403"/>
    <w:rsid w:val="007B5171"/>
    <w:rsid w:val="00807042"/>
    <w:rsid w:val="008D1C47"/>
    <w:rsid w:val="009115FC"/>
    <w:rsid w:val="0093521A"/>
    <w:rsid w:val="009B6F92"/>
    <w:rsid w:val="009C2E4B"/>
    <w:rsid w:val="00A54E98"/>
    <w:rsid w:val="00B1066C"/>
    <w:rsid w:val="00B77ABF"/>
    <w:rsid w:val="00B87B7E"/>
    <w:rsid w:val="00C14FD9"/>
    <w:rsid w:val="00CA3308"/>
    <w:rsid w:val="00CD009F"/>
    <w:rsid w:val="00D73160"/>
    <w:rsid w:val="00DF2C76"/>
    <w:rsid w:val="00E344CD"/>
    <w:rsid w:val="00E735B8"/>
    <w:rsid w:val="00F316E4"/>
    <w:rsid w:val="00F7271B"/>
    <w:rsid w:val="00F808A1"/>
    <w:rsid w:val="00F87E6D"/>
    <w:rsid w:val="00FB4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6332"/>
  <w15:chartTrackingRefBased/>
  <w15:docId w15:val="{DE4A67BF-6903-4292-B3E6-AE0C66FE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F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5FC"/>
    <w:rPr>
      <w:color w:val="0563C1" w:themeColor="hyperlink"/>
      <w:u w:val="single"/>
    </w:rPr>
  </w:style>
  <w:style w:type="paragraph" w:styleId="FootnoteText">
    <w:name w:val="footnote text"/>
    <w:basedOn w:val="Normal"/>
    <w:link w:val="FootnoteTextChar"/>
    <w:uiPriority w:val="99"/>
    <w:semiHidden/>
    <w:unhideWhenUsed/>
    <w:rsid w:val="009115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15FC"/>
    <w:rPr>
      <w:kern w:val="0"/>
      <w:sz w:val="20"/>
      <w:szCs w:val="20"/>
      <w14:ligatures w14:val="none"/>
    </w:rPr>
  </w:style>
  <w:style w:type="character" w:styleId="FootnoteReference">
    <w:name w:val="footnote reference"/>
    <w:basedOn w:val="DefaultParagraphFont"/>
    <w:uiPriority w:val="99"/>
    <w:semiHidden/>
    <w:unhideWhenUsed/>
    <w:rsid w:val="009115FC"/>
    <w:rPr>
      <w:vertAlign w:val="superscript"/>
    </w:rPr>
  </w:style>
  <w:style w:type="table" w:styleId="TableGrid">
    <w:name w:val="Table Grid"/>
    <w:basedOn w:val="TableNormal"/>
    <w:uiPriority w:val="39"/>
    <w:rsid w:val="009115F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uiPriority w:val="39"/>
    <w:rsid w:val="009115FC"/>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5F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15FC"/>
    <w:rPr>
      <w:kern w:val="0"/>
      <w14:ligatures w14:val="none"/>
    </w:rPr>
  </w:style>
  <w:style w:type="paragraph" w:styleId="Footer">
    <w:name w:val="footer"/>
    <w:basedOn w:val="Normal"/>
    <w:link w:val="FooterChar"/>
    <w:uiPriority w:val="99"/>
    <w:unhideWhenUsed/>
    <w:rsid w:val="009115F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15FC"/>
    <w:rPr>
      <w:kern w:val="0"/>
      <w14:ligatures w14:val="none"/>
    </w:rPr>
  </w:style>
  <w:style w:type="paragraph" w:styleId="ListParagraph">
    <w:name w:val="List Paragraph"/>
    <w:basedOn w:val="Normal"/>
    <w:uiPriority w:val="34"/>
    <w:qFormat/>
    <w:rsid w:val="00807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45180">
      <w:bodyDiv w:val="1"/>
      <w:marLeft w:val="0"/>
      <w:marRight w:val="0"/>
      <w:marTop w:val="0"/>
      <w:marBottom w:val="0"/>
      <w:divBdr>
        <w:top w:val="none" w:sz="0" w:space="0" w:color="auto"/>
        <w:left w:val="none" w:sz="0" w:space="0" w:color="auto"/>
        <w:bottom w:val="none" w:sz="0" w:space="0" w:color="auto"/>
        <w:right w:val="none" w:sz="0" w:space="0" w:color="auto"/>
      </w:divBdr>
      <w:divsChild>
        <w:div w:id="1705398556">
          <w:marLeft w:val="0"/>
          <w:marRight w:val="0"/>
          <w:marTop w:val="0"/>
          <w:marBottom w:val="0"/>
          <w:divBdr>
            <w:top w:val="none" w:sz="0" w:space="0" w:color="auto"/>
            <w:left w:val="none" w:sz="0" w:space="0" w:color="auto"/>
            <w:bottom w:val="none" w:sz="0" w:space="0" w:color="auto"/>
            <w:right w:val="none" w:sz="0" w:space="0" w:color="auto"/>
          </w:divBdr>
        </w:div>
      </w:divsChild>
    </w:div>
    <w:div w:id="1243880270">
      <w:bodyDiv w:val="1"/>
      <w:marLeft w:val="0"/>
      <w:marRight w:val="0"/>
      <w:marTop w:val="0"/>
      <w:marBottom w:val="0"/>
      <w:divBdr>
        <w:top w:val="none" w:sz="0" w:space="0" w:color="auto"/>
        <w:left w:val="none" w:sz="0" w:space="0" w:color="auto"/>
        <w:bottom w:val="none" w:sz="0" w:space="0" w:color="auto"/>
        <w:right w:val="none" w:sz="0" w:space="0" w:color="auto"/>
      </w:divBdr>
    </w:div>
    <w:div w:id="1915622756">
      <w:bodyDiv w:val="1"/>
      <w:marLeft w:val="0"/>
      <w:marRight w:val="0"/>
      <w:marTop w:val="0"/>
      <w:marBottom w:val="0"/>
      <w:divBdr>
        <w:top w:val="none" w:sz="0" w:space="0" w:color="auto"/>
        <w:left w:val="none" w:sz="0" w:space="0" w:color="auto"/>
        <w:bottom w:val="none" w:sz="0" w:space="0" w:color="auto"/>
        <w:right w:val="none" w:sz="0" w:space="0" w:color="auto"/>
      </w:divBdr>
      <w:divsChild>
        <w:div w:id="999039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omgar99@gmail.com" TargetMode="External"/><Relationship Id="rId13" Type="http://schemas.openxmlformats.org/officeDocument/2006/relationships/image" Target="media/image2.png"/><Relationship Id="rId18" Type="http://schemas.openxmlformats.org/officeDocument/2006/relationships/hyperlink" Target="https://www.europeansocialsurvey.or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is.es/cis/opencms/ES/index.html" TargetMode="External"/><Relationship Id="rId2" Type="http://schemas.openxmlformats.org/officeDocument/2006/relationships/numbering" Target="numbering.xml"/><Relationship Id="rId16" Type="http://schemas.openxmlformats.org/officeDocument/2006/relationships/hyperlink" Target="https://github.com/mrgdata/Politics-project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5C53-7B8B-4A8E-8B8D-8242DBE07FC6}">
  <ds:schemaRefs>
    <ds:schemaRef ds:uri="http://schemas.openxmlformats.org/officeDocument/2006/bibliography"/>
  </ds:schemaRefs>
</ds:datastoreItem>
</file>

<file path=docMetadata/LabelInfo.xml><?xml version="1.0" encoding="utf-8"?>
<clbl:labelList xmlns:clbl="http://schemas.microsoft.com/office/2020/mipLabelMetadata">
  <clbl:label id="{a01b60e9-6ef2-4b3b-b198-c88f5d6230b6}" enabled="1" method="Privileged" siteId="{7c4f77bb-bc61-4789-8aca-54aa04ebb634}" contentBits="2" removed="0"/>
</clbl:labelList>
</file>

<file path=docProps/app.xml><?xml version="1.0" encoding="utf-8"?>
<Properties xmlns="http://schemas.openxmlformats.org/officeDocument/2006/extended-properties" xmlns:vt="http://schemas.openxmlformats.org/officeDocument/2006/docPropsVTypes">
  <Template>Normal</Template>
  <TotalTime>457</TotalTime>
  <Pages>31</Pages>
  <Words>7799</Words>
  <Characters>44456</Characters>
  <Application>Microsoft Office Word</Application>
  <DocSecurity>0</DocSecurity>
  <Lines>370</Lines>
  <Paragraphs>104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Romero García</dc:creator>
  <cp:keywords/>
  <dc:description/>
  <cp:lastModifiedBy>Manuel Romero</cp:lastModifiedBy>
  <cp:revision>40</cp:revision>
  <dcterms:created xsi:type="dcterms:W3CDTF">2023-11-30T18:47:00Z</dcterms:created>
  <dcterms:modified xsi:type="dcterms:W3CDTF">2023-12-09T18:30:00Z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Classification: Public</vt:lpwstr>
  </property>
</Properties>
</file>