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FE5" w:rsidRDefault="00C67FE5" w:rsidP="00B649E3">
      <w:pPr>
        <w:spacing w:line="520" w:lineRule="exact"/>
        <w:rPr>
          <w:rFonts w:ascii="仿宋_GB2312" w:eastAsia="仿宋_GB2312"/>
          <w:sz w:val="30"/>
          <w:szCs w:val="30"/>
        </w:rPr>
      </w:pPr>
    </w:p>
    <w:p w:rsidR="00A67EF9" w:rsidRDefault="00A67EF9" w:rsidP="00B649E3">
      <w:pPr>
        <w:spacing w:line="520" w:lineRule="exact"/>
        <w:rPr>
          <w:rFonts w:ascii="仿宋_GB2312" w:eastAsia="仿宋_GB2312"/>
          <w:sz w:val="30"/>
          <w:szCs w:val="30"/>
        </w:rPr>
      </w:pPr>
    </w:p>
    <w:p w:rsidR="00C67FE5" w:rsidRPr="001E5BF7" w:rsidRDefault="007172E3" w:rsidP="00B649E3">
      <w:pPr>
        <w:spacing w:line="520" w:lineRule="exact"/>
        <w:rPr>
          <w:rFonts w:ascii="仿宋_GB2312" w:eastAsia="仿宋_GB2312"/>
          <w:sz w:val="30"/>
          <w:szCs w:val="3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6" type="#_x0000_t75" alt="GA" style="position:absolute;left:0;text-align:left;margin-left:121.55pt;margin-top:7.55pt;width:168pt;height:39pt;z-index:251659264;visibility:visible">
            <v:imagedata r:id="rId7" o:title="GA"/>
            <w10:wrap type="square"/>
          </v:shape>
        </w:pict>
      </w:r>
    </w:p>
    <w:p w:rsidR="00C67FE5" w:rsidRPr="001E5BF7"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 xml:space="preserve"> </w:t>
      </w:r>
    </w:p>
    <w:p w:rsidR="00C67FE5" w:rsidRPr="007E0BE4" w:rsidRDefault="00C67FE5" w:rsidP="00B649E3">
      <w:pPr>
        <w:pStyle w:val="a4"/>
        <w:snapToGrid w:val="0"/>
        <w:spacing w:line="520" w:lineRule="exact"/>
        <w:jc w:val="center"/>
        <w:rPr>
          <w:rFonts w:ascii="仿宋" w:eastAsia="仿宋" w:hAnsi="仿宋"/>
          <w:b/>
          <w:bCs/>
          <w:sz w:val="32"/>
          <w:szCs w:val="32"/>
        </w:rPr>
      </w:pPr>
      <w:proofErr w:type="spellStart"/>
      <w:r w:rsidRPr="007E0BE4">
        <w:rPr>
          <w:rFonts w:ascii="仿宋" w:eastAsia="仿宋" w:hAnsi="仿宋" w:hint="eastAsia"/>
          <w:b/>
          <w:bCs/>
          <w:sz w:val="32"/>
          <w:szCs w:val="32"/>
        </w:rPr>
        <w:t>本科生毕业设计（论文）开题报告</w:t>
      </w:r>
      <w:proofErr w:type="spellEnd"/>
    </w:p>
    <w:p w:rsidR="00C67FE5" w:rsidRPr="001E5BF7" w:rsidRDefault="00C67FE5" w:rsidP="00B649E3">
      <w:pPr>
        <w:spacing w:line="520" w:lineRule="exact"/>
        <w:rPr>
          <w:rFonts w:ascii="仿宋_GB2312" w:eastAsia="仿宋_GB2312"/>
          <w:sz w:val="30"/>
          <w:szCs w:val="30"/>
        </w:rPr>
      </w:pPr>
    </w:p>
    <w:p w:rsidR="00C67FE5" w:rsidRDefault="00C67FE5" w:rsidP="00B649E3">
      <w:pPr>
        <w:spacing w:line="520" w:lineRule="exact"/>
        <w:rPr>
          <w:rFonts w:ascii="仿宋_GB2312" w:eastAsia="仿宋_GB2312"/>
          <w:sz w:val="30"/>
          <w:szCs w:val="30"/>
        </w:rPr>
      </w:pPr>
    </w:p>
    <w:p w:rsidR="00A67EF9" w:rsidRDefault="00A67EF9" w:rsidP="00B649E3">
      <w:pPr>
        <w:spacing w:line="520" w:lineRule="exact"/>
        <w:rPr>
          <w:rFonts w:ascii="仿宋_GB2312" w:eastAsia="仿宋_GB2312"/>
          <w:sz w:val="30"/>
          <w:szCs w:val="30"/>
        </w:rPr>
      </w:pPr>
    </w:p>
    <w:p w:rsidR="00A67EF9" w:rsidRDefault="00A67EF9" w:rsidP="00B649E3">
      <w:pPr>
        <w:spacing w:line="520" w:lineRule="exact"/>
        <w:rPr>
          <w:rFonts w:ascii="仿宋_GB2312" w:eastAsia="仿宋_GB2312"/>
          <w:sz w:val="30"/>
          <w:szCs w:val="30"/>
        </w:rPr>
      </w:pPr>
    </w:p>
    <w:p w:rsidR="00A67EF9" w:rsidRDefault="00A67EF9" w:rsidP="00B649E3">
      <w:pPr>
        <w:spacing w:line="520" w:lineRule="exact"/>
        <w:rPr>
          <w:rFonts w:ascii="仿宋_GB2312" w:eastAsia="仿宋_GB2312"/>
          <w:sz w:val="30"/>
          <w:szCs w:val="30"/>
        </w:rPr>
      </w:pPr>
    </w:p>
    <w:p w:rsidR="00A67EF9" w:rsidRDefault="00A67EF9" w:rsidP="00B649E3">
      <w:pPr>
        <w:spacing w:line="520" w:lineRule="exact"/>
        <w:rPr>
          <w:rFonts w:ascii="仿宋_GB2312" w:eastAsia="仿宋_GB2312"/>
          <w:sz w:val="30"/>
          <w:szCs w:val="30"/>
        </w:rPr>
      </w:pPr>
    </w:p>
    <w:p w:rsidR="00A67EF9" w:rsidRPr="001E5BF7" w:rsidRDefault="00A67EF9" w:rsidP="00B649E3">
      <w:pPr>
        <w:spacing w:line="520" w:lineRule="exact"/>
        <w:rPr>
          <w:rFonts w:ascii="仿宋_GB2312" w:eastAsia="仿宋_GB2312"/>
          <w:sz w:val="30"/>
          <w:szCs w:val="30"/>
        </w:rPr>
      </w:pPr>
    </w:p>
    <w:p w:rsidR="00C67FE5" w:rsidRPr="001E5BF7" w:rsidRDefault="00C67FE5" w:rsidP="00B649E3">
      <w:pPr>
        <w:spacing w:line="520" w:lineRule="exact"/>
        <w:rPr>
          <w:rFonts w:ascii="仿宋_GB2312" w:eastAsia="仿宋_GB2312"/>
          <w:sz w:val="30"/>
          <w:szCs w:val="30"/>
        </w:rPr>
      </w:pPr>
    </w:p>
    <w:p w:rsidR="00C67FE5" w:rsidRPr="001E5BF7" w:rsidRDefault="00C67FE5" w:rsidP="003452DF">
      <w:pPr>
        <w:spacing w:line="520" w:lineRule="exact"/>
        <w:rPr>
          <w:rFonts w:ascii="仿宋_GB2312" w:eastAsia="仿宋_GB2312"/>
          <w:sz w:val="30"/>
          <w:szCs w:val="30"/>
        </w:rPr>
      </w:pPr>
    </w:p>
    <w:p w:rsidR="00C67FE5" w:rsidRPr="00A41B68" w:rsidRDefault="00C67FE5" w:rsidP="003452DF">
      <w:pPr>
        <w:spacing w:line="520" w:lineRule="exact"/>
        <w:rPr>
          <w:rFonts w:ascii="仿宋_GB2312" w:eastAsia="仿宋_GB2312"/>
          <w:b/>
          <w:bCs/>
          <w:kern w:val="0"/>
          <w:sz w:val="30"/>
          <w:szCs w:val="30"/>
          <w:u w:val="single"/>
        </w:rPr>
      </w:pPr>
      <w:r w:rsidRPr="005A2094">
        <w:rPr>
          <w:rFonts w:ascii="仿宋_GB2312" w:eastAsia="仿宋_GB2312" w:hint="eastAsia"/>
          <w:b/>
          <w:bCs/>
          <w:spacing w:val="119"/>
          <w:kern w:val="0"/>
          <w:sz w:val="30"/>
          <w:szCs w:val="30"/>
          <w:fitText w:val="1920" w:id="863270152"/>
        </w:rPr>
        <w:t>学生姓</w:t>
      </w:r>
      <w:r w:rsidRPr="005A2094">
        <w:rPr>
          <w:rFonts w:ascii="仿宋_GB2312" w:eastAsia="仿宋_GB2312" w:hint="eastAsia"/>
          <w:b/>
          <w:bCs/>
          <w:spacing w:val="1"/>
          <w:kern w:val="0"/>
          <w:sz w:val="30"/>
          <w:szCs w:val="30"/>
          <w:fitText w:val="1920" w:id="863270152"/>
        </w:rPr>
        <w:t>名</w:t>
      </w:r>
      <w:r w:rsidRPr="0070110C">
        <w:rPr>
          <w:rFonts w:ascii="仿宋_GB2312" w:eastAsia="仿宋_GB2312" w:hint="eastAsia"/>
          <w:b/>
          <w:bCs/>
          <w:kern w:val="0"/>
          <w:sz w:val="30"/>
          <w:szCs w:val="30"/>
        </w:rPr>
        <w:t>：</w:t>
      </w:r>
      <w:r w:rsidRPr="00A41B68">
        <w:rPr>
          <w:rFonts w:ascii="仿宋_GB2312" w:eastAsia="仿宋_GB2312" w:hint="eastAsia"/>
          <w:b/>
          <w:bCs/>
          <w:kern w:val="0"/>
          <w:sz w:val="30"/>
          <w:szCs w:val="30"/>
          <w:u w:val="single"/>
        </w:rPr>
        <w:t xml:space="preserve">        </w:t>
      </w:r>
      <w:r>
        <w:rPr>
          <w:rFonts w:ascii="仿宋_GB2312" w:eastAsia="仿宋_GB2312"/>
          <w:b/>
          <w:bCs/>
          <w:kern w:val="0"/>
          <w:sz w:val="30"/>
          <w:szCs w:val="30"/>
          <w:u w:val="single"/>
        </w:rPr>
        <w:t xml:space="preserve">   </w:t>
      </w:r>
      <w:r w:rsidR="005A2094">
        <w:rPr>
          <w:rFonts w:ascii="仿宋_GB2312" w:eastAsia="仿宋_GB2312" w:hint="eastAsia"/>
          <w:b/>
          <w:bCs/>
          <w:kern w:val="0"/>
          <w:sz w:val="30"/>
          <w:szCs w:val="30"/>
          <w:u w:val="single"/>
        </w:rPr>
        <w:t>吴欣蓉</w:t>
      </w:r>
      <w:r>
        <w:rPr>
          <w:rFonts w:ascii="仿宋_GB2312" w:eastAsia="仿宋_GB2312" w:hint="eastAsia"/>
          <w:b/>
          <w:bCs/>
          <w:kern w:val="0"/>
          <w:sz w:val="30"/>
          <w:szCs w:val="30"/>
          <w:u w:val="single"/>
        </w:rPr>
        <w:t xml:space="preserve">             </w:t>
      </w:r>
      <w:r w:rsidRPr="00A41B68">
        <w:rPr>
          <w:rFonts w:ascii="仿宋_GB2312" w:eastAsia="仿宋_GB2312" w:hint="eastAsia"/>
          <w:b/>
          <w:bCs/>
          <w:kern w:val="0"/>
          <w:sz w:val="30"/>
          <w:szCs w:val="30"/>
          <w:u w:val="single"/>
        </w:rPr>
        <w:t xml:space="preserve">  </w:t>
      </w:r>
    </w:p>
    <w:p w:rsidR="00C67FE5" w:rsidRPr="00A41B68" w:rsidRDefault="00C67FE5" w:rsidP="003452DF">
      <w:pPr>
        <w:spacing w:line="520" w:lineRule="exact"/>
        <w:rPr>
          <w:rFonts w:ascii="仿宋_GB2312" w:eastAsia="仿宋_GB2312"/>
          <w:b/>
          <w:sz w:val="30"/>
          <w:szCs w:val="30"/>
          <w:u w:val="single"/>
        </w:rPr>
      </w:pPr>
      <w:r w:rsidRPr="005A2094">
        <w:rPr>
          <w:rFonts w:ascii="仿宋_GB2312" w:eastAsia="仿宋_GB2312" w:hint="eastAsia"/>
          <w:b/>
          <w:bCs/>
          <w:spacing w:val="1"/>
          <w:w w:val="91"/>
          <w:kern w:val="0"/>
          <w:sz w:val="30"/>
          <w:szCs w:val="30"/>
          <w:fitText w:val="1920" w:id="863270153"/>
        </w:rPr>
        <w:t>导</w:t>
      </w:r>
      <w:r w:rsidRPr="005A2094">
        <w:rPr>
          <w:rFonts w:ascii="仿宋_GB2312" w:eastAsia="仿宋_GB2312" w:hint="eastAsia"/>
          <w:b/>
          <w:bCs/>
          <w:w w:val="91"/>
          <w:kern w:val="0"/>
          <w:sz w:val="30"/>
          <w:szCs w:val="30"/>
          <w:fitText w:val="1920" w:id="863270153"/>
        </w:rPr>
        <w:t>师姓名、职称</w:t>
      </w:r>
      <w:r w:rsidRPr="00A41B68">
        <w:rPr>
          <w:rFonts w:ascii="仿宋_GB2312" w:eastAsia="仿宋_GB2312" w:hint="eastAsia"/>
          <w:b/>
          <w:bCs/>
          <w:kern w:val="0"/>
          <w:sz w:val="30"/>
          <w:szCs w:val="30"/>
        </w:rPr>
        <w:t>：</w:t>
      </w:r>
      <w:r w:rsidRPr="00A41B68">
        <w:rPr>
          <w:rFonts w:ascii="仿宋_GB2312" w:eastAsia="仿宋_GB2312" w:hint="eastAsia"/>
          <w:b/>
          <w:bCs/>
          <w:kern w:val="0"/>
          <w:sz w:val="30"/>
          <w:szCs w:val="30"/>
          <w:u w:val="single"/>
        </w:rPr>
        <w:t xml:space="preserve">    </w:t>
      </w:r>
      <w:r>
        <w:rPr>
          <w:rFonts w:ascii="仿宋_GB2312" w:eastAsia="仿宋_GB2312" w:hint="eastAsia"/>
          <w:b/>
          <w:bCs/>
          <w:kern w:val="0"/>
          <w:sz w:val="30"/>
          <w:szCs w:val="30"/>
          <w:u w:val="single"/>
        </w:rPr>
        <w:t xml:space="preserve">    </w:t>
      </w:r>
      <w:r w:rsidR="005A2094">
        <w:rPr>
          <w:rFonts w:ascii="仿宋_GB2312" w:eastAsia="仿宋_GB2312"/>
          <w:b/>
          <w:bCs/>
          <w:kern w:val="0"/>
          <w:sz w:val="30"/>
          <w:szCs w:val="30"/>
          <w:u w:val="single"/>
        </w:rPr>
        <w:t xml:space="preserve">   </w:t>
      </w:r>
      <w:r w:rsidR="005A2094">
        <w:rPr>
          <w:rFonts w:ascii="仿宋_GB2312" w:eastAsia="仿宋_GB2312" w:hint="eastAsia"/>
          <w:b/>
          <w:bCs/>
          <w:kern w:val="0"/>
          <w:sz w:val="30"/>
          <w:szCs w:val="30"/>
          <w:u w:val="single"/>
        </w:rPr>
        <w:t>杨焱超</w:t>
      </w:r>
      <w:r>
        <w:rPr>
          <w:rFonts w:ascii="仿宋_GB2312" w:eastAsia="仿宋_GB2312" w:hint="eastAsia"/>
          <w:b/>
          <w:bCs/>
          <w:kern w:val="0"/>
          <w:sz w:val="30"/>
          <w:szCs w:val="30"/>
          <w:u w:val="single"/>
        </w:rPr>
        <w:t xml:space="preserve"> </w:t>
      </w:r>
      <w:r w:rsidR="005A2094">
        <w:rPr>
          <w:rFonts w:ascii="仿宋_GB2312" w:eastAsia="仿宋_GB2312"/>
          <w:b/>
          <w:bCs/>
          <w:kern w:val="0"/>
          <w:sz w:val="30"/>
          <w:szCs w:val="30"/>
          <w:u w:val="single"/>
        </w:rPr>
        <w:t xml:space="preserve">    </w:t>
      </w:r>
      <w:r>
        <w:rPr>
          <w:rFonts w:ascii="仿宋_GB2312" w:eastAsia="仿宋_GB2312" w:hint="eastAsia"/>
          <w:b/>
          <w:bCs/>
          <w:kern w:val="0"/>
          <w:sz w:val="30"/>
          <w:szCs w:val="30"/>
          <w:u w:val="single"/>
        </w:rPr>
        <w:t xml:space="preserve">          </w:t>
      </w:r>
    </w:p>
    <w:p w:rsidR="00C67FE5" w:rsidRPr="00A41B68" w:rsidRDefault="00C67FE5" w:rsidP="003452DF">
      <w:pPr>
        <w:spacing w:line="520" w:lineRule="exact"/>
        <w:rPr>
          <w:rFonts w:ascii="仿宋_GB2312" w:eastAsia="仿宋_GB2312"/>
          <w:b/>
          <w:sz w:val="30"/>
          <w:szCs w:val="30"/>
          <w:u w:val="single"/>
        </w:rPr>
      </w:pPr>
      <w:r w:rsidRPr="00B97252">
        <w:rPr>
          <w:rFonts w:ascii="仿宋_GB2312" w:eastAsia="仿宋_GB2312" w:hint="eastAsia"/>
          <w:b/>
          <w:bCs/>
          <w:spacing w:val="119"/>
          <w:kern w:val="0"/>
          <w:sz w:val="30"/>
          <w:szCs w:val="30"/>
          <w:fitText w:val="1920" w:id="863270154"/>
        </w:rPr>
        <w:t>所属学</w:t>
      </w:r>
      <w:r w:rsidRPr="00B97252">
        <w:rPr>
          <w:rFonts w:ascii="仿宋_GB2312" w:eastAsia="仿宋_GB2312" w:hint="eastAsia"/>
          <w:b/>
          <w:bCs/>
          <w:spacing w:val="1"/>
          <w:kern w:val="0"/>
          <w:sz w:val="30"/>
          <w:szCs w:val="30"/>
          <w:fitText w:val="1920" w:id="863270154"/>
        </w:rPr>
        <w:t>院</w:t>
      </w:r>
      <w:r w:rsidRPr="00A41B68">
        <w:rPr>
          <w:rFonts w:ascii="仿宋_GB2312" w:eastAsia="仿宋_GB2312" w:hint="eastAsia"/>
          <w:b/>
          <w:bCs/>
          <w:kern w:val="0"/>
          <w:sz w:val="30"/>
          <w:szCs w:val="30"/>
        </w:rPr>
        <w:t>：</w:t>
      </w:r>
      <w:r>
        <w:rPr>
          <w:rFonts w:ascii="仿宋_GB2312" w:eastAsia="仿宋_GB2312" w:hint="eastAsia"/>
          <w:b/>
          <w:bCs/>
          <w:kern w:val="0"/>
          <w:sz w:val="30"/>
          <w:szCs w:val="30"/>
          <w:u w:val="single"/>
        </w:rPr>
        <w:t xml:space="preserve">   </w:t>
      </w:r>
      <w:r>
        <w:rPr>
          <w:rFonts w:ascii="仿宋_GB2312" w:eastAsia="仿宋_GB2312"/>
          <w:b/>
          <w:bCs/>
          <w:kern w:val="0"/>
          <w:sz w:val="30"/>
          <w:szCs w:val="30"/>
          <w:u w:val="single"/>
        </w:rPr>
        <w:t xml:space="preserve">  </w:t>
      </w:r>
      <w:r>
        <w:rPr>
          <w:rFonts w:ascii="仿宋_GB2312" w:eastAsia="仿宋_GB2312" w:hint="eastAsia"/>
          <w:b/>
          <w:bCs/>
          <w:kern w:val="0"/>
          <w:sz w:val="30"/>
          <w:szCs w:val="30"/>
          <w:u w:val="single"/>
        </w:rPr>
        <w:t xml:space="preserve">计算机科学与技术学院  </w:t>
      </w:r>
      <w:r>
        <w:rPr>
          <w:rFonts w:ascii="仿宋_GB2312" w:eastAsia="仿宋_GB2312" w:hint="eastAsia"/>
          <w:b/>
          <w:sz w:val="30"/>
          <w:szCs w:val="30"/>
          <w:u w:val="single"/>
        </w:rPr>
        <w:t xml:space="preserve">     </w:t>
      </w:r>
    </w:p>
    <w:p w:rsidR="00C67FE5" w:rsidRPr="00A41B68" w:rsidRDefault="00C67FE5" w:rsidP="003452DF">
      <w:pPr>
        <w:spacing w:line="520" w:lineRule="exact"/>
        <w:rPr>
          <w:rFonts w:ascii="仿宋_GB2312" w:eastAsia="仿宋_GB2312"/>
          <w:b/>
          <w:sz w:val="30"/>
          <w:szCs w:val="30"/>
          <w:u w:val="single"/>
        </w:rPr>
      </w:pPr>
      <w:r w:rsidRPr="00B97252">
        <w:rPr>
          <w:rFonts w:ascii="仿宋_GB2312" w:eastAsia="仿宋_GB2312" w:hint="eastAsia"/>
          <w:b/>
          <w:bCs/>
          <w:spacing w:val="119"/>
          <w:kern w:val="0"/>
          <w:sz w:val="30"/>
          <w:szCs w:val="30"/>
          <w:fitText w:val="1920" w:id="863270155"/>
        </w:rPr>
        <w:t>专业班</w:t>
      </w:r>
      <w:r w:rsidRPr="00B97252">
        <w:rPr>
          <w:rFonts w:ascii="仿宋_GB2312" w:eastAsia="仿宋_GB2312" w:hint="eastAsia"/>
          <w:b/>
          <w:bCs/>
          <w:spacing w:val="1"/>
          <w:kern w:val="0"/>
          <w:sz w:val="30"/>
          <w:szCs w:val="30"/>
          <w:fitText w:val="1920" w:id="863270155"/>
        </w:rPr>
        <w:t>级</w:t>
      </w:r>
      <w:r w:rsidRPr="00A41B68">
        <w:rPr>
          <w:rFonts w:ascii="仿宋_GB2312" w:eastAsia="仿宋_GB2312" w:hint="eastAsia"/>
          <w:b/>
          <w:bCs/>
          <w:kern w:val="0"/>
          <w:sz w:val="30"/>
          <w:szCs w:val="30"/>
        </w:rPr>
        <w:t>：</w:t>
      </w:r>
      <w:r w:rsidRPr="00A41B68">
        <w:rPr>
          <w:rFonts w:ascii="仿宋_GB2312" w:eastAsia="仿宋_GB2312" w:hint="eastAsia"/>
          <w:b/>
          <w:bCs/>
          <w:kern w:val="0"/>
          <w:sz w:val="30"/>
          <w:szCs w:val="30"/>
          <w:u w:val="single"/>
        </w:rPr>
        <w:t xml:space="preserve">      </w:t>
      </w:r>
      <w:r>
        <w:rPr>
          <w:rFonts w:ascii="仿宋_GB2312" w:eastAsia="仿宋_GB2312" w:hint="eastAsia"/>
          <w:b/>
          <w:bCs/>
          <w:kern w:val="0"/>
          <w:sz w:val="30"/>
          <w:szCs w:val="30"/>
          <w:u w:val="single"/>
        </w:rPr>
        <w:t xml:space="preserve"> </w:t>
      </w:r>
      <w:r>
        <w:rPr>
          <w:rFonts w:ascii="仿宋_GB2312" w:eastAsia="仿宋_GB2312"/>
          <w:b/>
          <w:bCs/>
          <w:kern w:val="0"/>
          <w:sz w:val="30"/>
          <w:szCs w:val="30"/>
          <w:u w:val="single"/>
        </w:rPr>
        <w:t xml:space="preserve"> </w:t>
      </w:r>
      <w:r w:rsidR="005A2094">
        <w:rPr>
          <w:rFonts w:ascii="仿宋_GB2312" w:eastAsia="仿宋_GB2312" w:hint="eastAsia"/>
          <w:b/>
          <w:bCs/>
          <w:kern w:val="0"/>
          <w:sz w:val="30"/>
          <w:szCs w:val="30"/>
          <w:u w:val="single"/>
        </w:rPr>
        <w:t>软件1403</w:t>
      </w:r>
      <w:r>
        <w:rPr>
          <w:rFonts w:ascii="仿宋_GB2312" w:eastAsia="仿宋_GB2312" w:hint="eastAsia"/>
          <w:b/>
          <w:bCs/>
          <w:kern w:val="0"/>
          <w:sz w:val="30"/>
          <w:szCs w:val="30"/>
          <w:u w:val="single"/>
        </w:rPr>
        <w:t xml:space="preserve">        </w:t>
      </w:r>
      <w:r>
        <w:rPr>
          <w:rFonts w:ascii="仿宋_GB2312" w:eastAsia="仿宋_GB2312" w:hint="eastAsia"/>
          <w:b/>
          <w:sz w:val="30"/>
          <w:szCs w:val="30"/>
          <w:u w:val="single"/>
        </w:rPr>
        <w:t xml:space="preserve">       </w:t>
      </w:r>
    </w:p>
    <w:p w:rsidR="005A2094" w:rsidRDefault="00C67FE5" w:rsidP="004A0FE0">
      <w:pPr>
        <w:spacing w:line="520" w:lineRule="exact"/>
        <w:rPr>
          <w:rFonts w:ascii="仿宋_GB2312" w:eastAsia="仿宋_GB2312"/>
          <w:b/>
          <w:bCs/>
          <w:kern w:val="0"/>
          <w:sz w:val="30"/>
          <w:szCs w:val="30"/>
          <w:u w:val="single"/>
        </w:rPr>
      </w:pPr>
      <w:r w:rsidRPr="00A41B68">
        <w:rPr>
          <w:rFonts w:ascii="仿宋_GB2312" w:eastAsia="仿宋_GB2312" w:hint="eastAsia"/>
          <w:b/>
          <w:bCs/>
          <w:sz w:val="30"/>
          <w:szCs w:val="30"/>
        </w:rPr>
        <w:t>设计（论文）题目：</w:t>
      </w:r>
      <w:r>
        <w:rPr>
          <w:rFonts w:ascii="仿宋_GB2312" w:eastAsia="仿宋_GB2312" w:hint="eastAsia"/>
          <w:b/>
          <w:bCs/>
          <w:kern w:val="0"/>
          <w:sz w:val="30"/>
          <w:szCs w:val="30"/>
          <w:u w:val="single"/>
        </w:rPr>
        <w:t xml:space="preserve"> </w:t>
      </w:r>
      <w:r w:rsidR="005A2094" w:rsidRPr="005A2094">
        <w:rPr>
          <w:rFonts w:ascii="仿宋_GB2312" w:eastAsia="仿宋_GB2312" w:hint="eastAsia"/>
          <w:b/>
          <w:bCs/>
          <w:kern w:val="0"/>
          <w:sz w:val="30"/>
          <w:szCs w:val="30"/>
          <w:u w:val="single"/>
        </w:rPr>
        <w:t>基于随机</w:t>
      </w:r>
      <w:proofErr w:type="gramStart"/>
      <w:r w:rsidR="005A2094" w:rsidRPr="005A2094">
        <w:rPr>
          <w:rFonts w:ascii="仿宋_GB2312" w:eastAsia="仿宋_GB2312" w:hint="eastAsia"/>
          <w:b/>
          <w:bCs/>
          <w:kern w:val="0"/>
          <w:sz w:val="30"/>
          <w:szCs w:val="30"/>
          <w:u w:val="single"/>
        </w:rPr>
        <w:t>蕨</w:t>
      </w:r>
      <w:proofErr w:type="gramEnd"/>
      <w:r w:rsidR="005A2094" w:rsidRPr="005A2094">
        <w:rPr>
          <w:rFonts w:ascii="仿宋_GB2312" w:eastAsia="仿宋_GB2312" w:hint="eastAsia"/>
          <w:b/>
          <w:bCs/>
          <w:kern w:val="0"/>
          <w:sz w:val="30"/>
          <w:szCs w:val="30"/>
          <w:u w:val="single"/>
        </w:rPr>
        <w:t>级联回归的局部遮挡</w:t>
      </w:r>
    </w:p>
    <w:p w:rsidR="00C67FE5" w:rsidRDefault="005A2094" w:rsidP="004A0FE0">
      <w:pPr>
        <w:spacing w:line="520" w:lineRule="exact"/>
        <w:rPr>
          <w:rFonts w:ascii="仿宋_GB2312" w:eastAsia="仿宋_GB2312"/>
          <w:b/>
          <w:bCs/>
          <w:kern w:val="0"/>
          <w:sz w:val="30"/>
          <w:szCs w:val="30"/>
          <w:u w:val="single"/>
        </w:rPr>
      </w:pPr>
      <w:r w:rsidRPr="005A2094">
        <w:rPr>
          <w:rFonts w:ascii="仿宋_GB2312" w:eastAsia="仿宋_GB2312" w:hint="eastAsia"/>
          <w:b/>
          <w:bCs/>
          <w:kern w:val="0"/>
          <w:sz w:val="30"/>
          <w:szCs w:val="30"/>
          <w:u w:val="single"/>
        </w:rPr>
        <w:t>人脸特征点定位研究</w:t>
      </w:r>
    </w:p>
    <w:p w:rsidR="00C67FE5" w:rsidRDefault="00C67FE5" w:rsidP="00B649E3">
      <w:pPr>
        <w:spacing w:line="520" w:lineRule="exact"/>
        <w:ind w:firstLineChars="1850" w:firstLine="5550"/>
        <w:rPr>
          <w:rFonts w:ascii="仿宋_GB2312" w:eastAsia="仿宋_GB2312"/>
          <w:sz w:val="30"/>
          <w:szCs w:val="30"/>
        </w:rPr>
      </w:pPr>
    </w:p>
    <w:p w:rsidR="00A67EF9" w:rsidRDefault="00A67EF9" w:rsidP="00B649E3">
      <w:pPr>
        <w:spacing w:line="520" w:lineRule="exact"/>
        <w:ind w:firstLineChars="1850" w:firstLine="5550"/>
        <w:rPr>
          <w:rFonts w:ascii="仿宋_GB2312" w:eastAsia="仿宋_GB2312"/>
          <w:sz w:val="30"/>
          <w:szCs w:val="30"/>
        </w:rPr>
      </w:pPr>
    </w:p>
    <w:p w:rsidR="00C67FE5" w:rsidRDefault="00C67FE5" w:rsidP="00B649E3">
      <w:pPr>
        <w:spacing w:line="520" w:lineRule="exact"/>
        <w:ind w:firstLineChars="1850" w:firstLine="5550"/>
        <w:rPr>
          <w:rFonts w:ascii="仿宋_GB2312" w:eastAsia="仿宋_GB2312"/>
          <w:sz w:val="30"/>
          <w:szCs w:val="30"/>
        </w:rPr>
      </w:pPr>
    </w:p>
    <w:p w:rsidR="00A67EF9" w:rsidRPr="001E5BF7" w:rsidRDefault="00A67EF9" w:rsidP="00B649E3">
      <w:pPr>
        <w:spacing w:line="520" w:lineRule="exact"/>
        <w:ind w:firstLineChars="1850" w:firstLine="5550"/>
        <w:rPr>
          <w:rFonts w:ascii="仿宋_GB2312" w:eastAsia="仿宋_GB2312"/>
          <w:sz w:val="30"/>
          <w:szCs w:val="30"/>
        </w:rPr>
      </w:pPr>
    </w:p>
    <w:p w:rsidR="00C67FE5" w:rsidRPr="001E5BF7" w:rsidRDefault="00C67FE5" w:rsidP="00B649E3">
      <w:pPr>
        <w:spacing w:line="520" w:lineRule="exact"/>
        <w:jc w:val="center"/>
        <w:rPr>
          <w:rFonts w:ascii="仿宋_GB2312" w:eastAsia="仿宋_GB2312"/>
          <w:sz w:val="30"/>
          <w:szCs w:val="30"/>
        </w:rPr>
      </w:pPr>
      <w:r>
        <w:rPr>
          <w:rFonts w:ascii="仿宋_GB2312" w:eastAsia="仿宋_GB2312" w:hint="eastAsia"/>
          <w:sz w:val="30"/>
          <w:szCs w:val="30"/>
        </w:rPr>
        <w:t>201</w:t>
      </w:r>
      <w:r w:rsidR="005A2094">
        <w:rPr>
          <w:rFonts w:ascii="仿宋_GB2312" w:eastAsia="仿宋_GB2312" w:hint="eastAsia"/>
          <w:sz w:val="30"/>
          <w:szCs w:val="30"/>
        </w:rPr>
        <w:t>8</w:t>
      </w:r>
      <w:r w:rsidRPr="001E5BF7">
        <w:rPr>
          <w:rFonts w:ascii="仿宋_GB2312" w:eastAsia="仿宋_GB2312" w:hint="eastAsia"/>
          <w:sz w:val="30"/>
          <w:szCs w:val="30"/>
        </w:rPr>
        <w:t>年</w:t>
      </w:r>
      <w:r>
        <w:rPr>
          <w:rFonts w:ascii="仿宋_GB2312" w:eastAsia="仿宋_GB2312" w:hint="eastAsia"/>
          <w:sz w:val="30"/>
          <w:szCs w:val="30"/>
        </w:rPr>
        <w:t>3</w:t>
      </w:r>
      <w:r w:rsidRPr="001E5BF7">
        <w:rPr>
          <w:rFonts w:ascii="仿宋_GB2312" w:eastAsia="仿宋_GB2312" w:hint="eastAsia"/>
          <w:sz w:val="30"/>
          <w:szCs w:val="30"/>
        </w:rPr>
        <w:t>月</w:t>
      </w:r>
      <w:r>
        <w:rPr>
          <w:rFonts w:ascii="仿宋_GB2312" w:eastAsia="仿宋_GB2312" w:hint="eastAsia"/>
          <w:sz w:val="30"/>
          <w:szCs w:val="30"/>
        </w:rPr>
        <w:t>5</w:t>
      </w:r>
      <w:r w:rsidRPr="001E5BF7">
        <w:rPr>
          <w:rFonts w:ascii="仿宋_GB2312" w:eastAsia="仿宋_GB2312" w:hint="eastAsia"/>
          <w:sz w:val="30"/>
          <w:szCs w:val="30"/>
        </w:rPr>
        <w:t>日</w:t>
      </w:r>
    </w:p>
    <w:p w:rsidR="00C67FE5"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 xml:space="preserve"> </w:t>
      </w:r>
    </w:p>
    <w:p w:rsidR="00C67FE5" w:rsidRPr="001E5BF7" w:rsidRDefault="00C67FE5" w:rsidP="00B649E3">
      <w:pPr>
        <w:spacing w:line="520" w:lineRule="exact"/>
        <w:jc w:val="center"/>
        <w:rPr>
          <w:rFonts w:ascii="仿宋_GB2312" w:eastAsia="仿宋_GB2312"/>
          <w:b/>
          <w:sz w:val="30"/>
          <w:szCs w:val="30"/>
        </w:rPr>
      </w:pPr>
      <w:r>
        <w:rPr>
          <w:rFonts w:ascii="仿宋_GB2312" w:eastAsia="仿宋_GB2312"/>
          <w:sz w:val="30"/>
          <w:szCs w:val="30"/>
        </w:rPr>
        <w:br w:type="page"/>
      </w:r>
      <w:r w:rsidRPr="001E5BF7">
        <w:rPr>
          <w:rFonts w:ascii="仿宋_GB2312" w:eastAsia="仿宋_GB2312" w:hint="eastAsia"/>
          <w:b/>
          <w:sz w:val="30"/>
          <w:szCs w:val="30"/>
        </w:rPr>
        <w:lastRenderedPageBreak/>
        <w:t>开题报告填写要求</w:t>
      </w:r>
    </w:p>
    <w:p w:rsidR="00C67FE5" w:rsidRPr="001E5BF7"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1．开题报告应根据教师下发的毕业设计（论文）任务书，在教师的指导下由学生独立撰写。</w:t>
      </w:r>
    </w:p>
    <w:p w:rsidR="00C67FE5" w:rsidRPr="001E5BF7"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2．开题报告内容填写后，应及时打印提交指导教师审阅。</w:t>
      </w:r>
    </w:p>
    <w:p w:rsidR="00C67FE5" w:rsidRPr="001E5BF7"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3．“设计的目的及意义”至少800汉字（外语至少500字），“基本内容和技术方案”至少400汉字（外语至少200字）。进度安排应尽可能详细。</w:t>
      </w:r>
    </w:p>
    <w:p w:rsidR="00C67FE5" w:rsidRPr="001E5BF7" w:rsidRDefault="00C67FE5" w:rsidP="00B649E3">
      <w:pPr>
        <w:spacing w:line="520" w:lineRule="exact"/>
        <w:rPr>
          <w:rFonts w:ascii="仿宋_GB2312" w:eastAsia="仿宋_GB2312"/>
          <w:sz w:val="30"/>
          <w:szCs w:val="30"/>
        </w:rPr>
      </w:pPr>
      <w:r w:rsidRPr="001E5BF7">
        <w:rPr>
          <w:rFonts w:ascii="仿宋_GB2312" w:eastAsia="仿宋_GB2312" w:hint="eastAsia"/>
          <w:sz w:val="30"/>
          <w:szCs w:val="30"/>
        </w:rPr>
        <w:t>4．指导教师意见：学生的调研是否充分？基本内容和技术方案是否已明确？是否已经具备开始设计（论文）的条件？能否达到预期的目标？是否同意进入设计（论文）阶段？</w:t>
      </w:r>
    </w:p>
    <w:p w:rsidR="00C67FE5" w:rsidRPr="001E5BF7" w:rsidRDefault="00C67FE5" w:rsidP="00B649E3">
      <w:pPr>
        <w:spacing w:line="520" w:lineRule="exact"/>
        <w:rPr>
          <w:rFonts w:ascii="仿宋_GB2312" w:eastAsia="仿宋_GB2312"/>
          <w:b/>
          <w:sz w:val="30"/>
          <w:szCs w:val="30"/>
        </w:rPr>
      </w:pPr>
    </w:p>
    <w:p w:rsidR="00C67FE5" w:rsidRPr="001E5BF7" w:rsidRDefault="00C67FE5" w:rsidP="00B649E3">
      <w:pPr>
        <w:spacing w:line="520" w:lineRule="exact"/>
        <w:rPr>
          <w:rFonts w:ascii="仿宋_GB2312" w:eastAsia="仿宋_GB2312"/>
          <w:b/>
          <w:sz w:val="30"/>
          <w:szCs w:val="30"/>
        </w:rPr>
      </w:pPr>
      <w:r>
        <w:rPr>
          <w:rFonts w:ascii="仿宋_GB2312" w:eastAsia="仿宋_GB2312"/>
          <w:b/>
          <w:sz w:val="30"/>
          <w:szCs w:val="30"/>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8"/>
      </w:tblGrid>
      <w:tr w:rsidR="00C67FE5" w:rsidRPr="001E5BF7" w:rsidTr="00B10E83">
        <w:trPr>
          <w:trHeight w:val="11897"/>
        </w:trPr>
        <w:tc>
          <w:tcPr>
            <w:tcW w:w="0" w:type="auto"/>
          </w:tcPr>
          <w:p w:rsidR="00C67FE5" w:rsidRPr="001E5BF7" w:rsidRDefault="00C67FE5" w:rsidP="008F2ABF">
            <w:pPr>
              <w:spacing w:line="520" w:lineRule="exact"/>
              <w:rPr>
                <w:rFonts w:ascii="仿宋_GB2312" w:eastAsia="仿宋_GB2312"/>
                <w:b/>
                <w:sz w:val="30"/>
                <w:szCs w:val="30"/>
              </w:rPr>
            </w:pPr>
            <w:r w:rsidRPr="001E5BF7">
              <w:rPr>
                <w:rFonts w:ascii="仿宋_GB2312" w:eastAsia="仿宋_GB2312" w:hint="eastAsia"/>
                <w:b/>
                <w:sz w:val="30"/>
                <w:szCs w:val="30"/>
              </w:rPr>
              <w:lastRenderedPageBreak/>
              <w:t xml:space="preserve">撰写内容要求（可加页）： </w:t>
            </w:r>
          </w:p>
          <w:p w:rsidR="00C67FE5" w:rsidRDefault="00C67FE5" w:rsidP="00B50560">
            <w:pPr>
              <w:numPr>
                <w:ilvl w:val="0"/>
                <w:numId w:val="22"/>
              </w:numPr>
              <w:spacing w:line="520" w:lineRule="exact"/>
              <w:rPr>
                <w:rFonts w:ascii="仿宋_GB2312" w:eastAsia="仿宋_GB2312"/>
                <w:sz w:val="30"/>
                <w:szCs w:val="30"/>
              </w:rPr>
            </w:pPr>
            <w:r w:rsidRPr="001E5BF7">
              <w:rPr>
                <w:rFonts w:ascii="仿宋_GB2312" w:eastAsia="仿宋_GB2312" w:hint="eastAsia"/>
                <w:sz w:val="30"/>
                <w:szCs w:val="30"/>
              </w:rPr>
              <w:t>目的及意义（含国内外的研究现状分析）</w:t>
            </w:r>
          </w:p>
          <w:p w:rsidR="00A76AB8" w:rsidRDefault="00A76AB8" w:rsidP="00A76AB8">
            <w:pPr>
              <w:spacing w:line="520" w:lineRule="exact"/>
              <w:ind w:firstLineChars="200" w:firstLine="600"/>
              <w:rPr>
                <w:rFonts w:ascii="仿宋_GB2312" w:eastAsia="仿宋_GB2312"/>
                <w:sz w:val="30"/>
                <w:szCs w:val="30"/>
              </w:rPr>
            </w:pPr>
            <w:r w:rsidRPr="00A76AB8">
              <w:rPr>
                <w:rFonts w:ascii="仿宋_GB2312" w:eastAsia="仿宋_GB2312" w:hint="eastAsia"/>
                <w:sz w:val="30"/>
                <w:szCs w:val="30"/>
              </w:rPr>
              <w:t>作为视觉领域的一个重要的研究方向，人脸特征点定位的研究一直受到众多学者的关注。面部特征点勾勒了人脸的主要形状特征，</w:t>
            </w:r>
            <w:r w:rsidR="008C36C1" w:rsidRPr="008C36C1">
              <w:rPr>
                <w:rFonts w:ascii="仿宋_GB2312" w:eastAsia="仿宋_GB2312" w:hint="eastAsia"/>
                <w:sz w:val="30"/>
                <w:szCs w:val="30"/>
              </w:rPr>
              <w:t>可以提供眼睛，眉毛，鼻子和嘴巴等面部标志的关键信息</w:t>
            </w:r>
            <w:r w:rsidR="008C36C1">
              <w:rPr>
                <w:rFonts w:ascii="仿宋_GB2312" w:eastAsia="仿宋_GB2312" w:hint="eastAsia"/>
                <w:sz w:val="30"/>
                <w:szCs w:val="30"/>
              </w:rPr>
              <w:t>。</w:t>
            </w:r>
            <w:r w:rsidRPr="00A76AB8">
              <w:rPr>
                <w:rFonts w:ascii="仿宋_GB2312" w:eastAsia="仿宋_GB2312" w:hint="eastAsia"/>
                <w:sz w:val="30"/>
                <w:szCs w:val="30"/>
              </w:rPr>
              <w:t>准确而快速的人脸特征点定位是后续的人脸分析和识别的关键，如</w:t>
            </w:r>
            <w:r w:rsidR="008C36C1">
              <w:rPr>
                <w:rFonts w:ascii="仿宋_GB2312" w:eastAsia="仿宋_GB2312" w:hint="eastAsia"/>
                <w:sz w:val="30"/>
                <w:szCs w:val="30"/>
              </w:rPr>
              <w:t>姿态估计</w:t>
            </w:r>
            <w:r w:rsidR="008E3042">
              <w:rPr>
                <w:rFonts w:ascii="仿宋_GB2312" w:eastAsia="仿宋_GB2312"/>
                <w:noProof/>
                <w:sz w:val="30"/>
                <w:szCs w:val="30"/>
                <w:vertAlign w:val="superscript"/>
              </w:rPr>
              <w:t>[1]</w:t>
            </w:r>
            <w:r w:rsidR="008E3042" w:rsidRPr="008E3042">
              <w:rPr>
                <w:rFonts w:ascii="仿宋_GB2312" w:eastAsia="仿宋_GB2312"/>
                <w:noProof/>
                <w:sz w:val="30"/>
                <w:szCs w:val="30"/>
                <w:vertAlign w:val="superscript"/>
              </w:rPr>
              <w:t xml:space="preserve"> [2]</w:t>
            </w:r>
            <w:r w:rsidRPr="00A76AB8">
              <w:rPr>
                <w:rFonts w:ascii="仿宋_GB2312" w:eastAsia="仿宋_GB2312" w:hint="eastAsia"/>
                <w:sz w:val="30"/>
                <w:szCs w:val="30"/>
              </w:rPr>
              <w:t>、</w:t>
            </w:r>
            <w:r w:rsidR="008C36C1">
              <w:rPr>
                <w:rFonts w:ascii="仿宋_GB2312" w:eastAsia="仿宋_GB2312" w:hint="eastAsia"/>
                <w:sz w:val="30"/>
                <w:szCs w:val="30"/>
              </w:rPr>
              <w:t>人脸识别</w:t>
            </w:r>
            <w:r w:rsidR="008E3042" w:rsidRPr="008E3042">
              <w:rPr>
                <w:rFonts w:ascii="仿宋_GB2312" w:eastAsia="仿宋_GB2312" w:hint="eastAsia"/>
                <w:noProof/>
                <w:sz w:val="30"/>
                <w:szCs w:val="30"/>
                <w:vertAlign w:val="superscript"/>
              </w:rPr>
              <w:t>[</w:t>
            </w:r>
            <w:r w:rsidR="008E3042" w:rsidRPr="008E3042">
              <w:rPr>
                <w:rFonts w:ascii="仿宋_GB2312" w:eastAsia="仿宋_GB2312"/>
                <w:noProof/>
                <w:sz w:val="30"/>
                <w:szCs w:val="30"/>
                <w:vertAlign w:val="superscript"/>
              </w:rPr>
              <w:t>3]-[5]</w:t>
            </w:r>
            <w:r w:rsidRPr="00A76AB8">
              <w:rPr>
                <w:rFonts w:ascii="仿宋_GB2312" w:eastAsia="仿宋_GB2312" w:hint="eastAsia"/>
                <w:sz w:val="30"/>
                <w:szCs w:val="30"/>
              </w:rPr>
              <w:t>、表情</w:t>
            </w:r>
            <w:r w:rsidR="008C36C1">
              <w:rPr>
                <w:rFonts w:ascii="仿宋_GB2312" w:eastAsia="仿宋_GB2312" w:hint="eastAsia"/>
                <w:sz w:val="30"/>
                <w:szCs w:val="30"/>
              </w:rPr>
              <w:t>分析</w:t>
            </w:r>
            <w:r w:rsidR="008E3042" w:rsidRPr="008E3042">
              <w:rPr>
                <w:rFonts w:ascii="仿宋_GB2312" w:eastAsia="仿宋_GB2312" w:hint="eastAsia"/>
                <w:noProof/>
                <w:sz w:val="30"/>
                <w:szCs w:val="30"/>
                <w:vertAlign w:val="superscript"/>
              </w:rPr>
              <w:t>[</w:t>
            </w:r>
            <w:r w:rsidR="008E3042" w:rsidRPr="008E3042">
              <w:rPr>
                <w:rFonts w:ascii="仿宋_GB2312" w:eastAsia="仿宋_GB2312"/>
                <w:noProof/>
                <w:sz w:val="30"/>
                <w:szCs w:val="30"/>
                <w:vertAlign w:val="superscript"/>
              </w:rPr>
              <w:t>6]-[8]</w:t>
            </w:r>
            <w:r w:rsidRPr="00A76AB8">
              <w:rPr>
                <w:rFonts w:ascii="仿宋_GB2312" w:eastAsia="仿宋_GB2312" w:hint="eastAsia"/>
                <w:sz w:val="30"/>
                <w:szCs w:val="30"/>
              </w:rPr>
              <w:t>等。然而由于姿态，遮挡等因素的影响，快速、准确、鲁棒的人脸特征点定位仍然是一个非常具有挑战性的问题。</w:t>
            </w:r>
          </w:p>
          <w:p w:rsidR="00A66472" w:rsidRDefault="00A66472" w:rsidP="00A76AB8">
            <w:pPr>
              <w:spacing w:line="520" w:lineRule="exact"/>
              <w:ind w:firstLineChars="200" w:firstLine="600"/>
              <w:rPr>
                <w:rFonts w:ascii="仿宋_GB2312" w:eastAsia="仿宋_GB2312"/>
                <w:sz w:val="30"/>
                <w:szCs w:val="30"/>
              </w:rPr>
            </w:pPr>
            <w:r w:rsidRPr="00A66472">
              <w:rPr>
                <w:rFonts w:ascii="仿宋_GB2312" w:eastAsia="仿宋_GB2312" w:hint="eastAsia"/>
                <w:sz w:val="30"/>
                <w:szCs w:val="30"/>
              </w:rPr>
              <w:t>近年来，</w:t>
            </w:r>
            <w:r w:rsidR="00E81BF2">
              <w:rPr>
                <w:rFonts w:ascii="仿宋_GB2312" w:eastAsia="仿宋_GB2312" w:hint="eastAsia"/>
                <w:sz w:val="30"/>
                <w:szCs w:val="30"/>
              </w:rPr>
              <w:t>受随机蕨在分类问题上取得的</w:t>
            </w:r>
            <w:r w:rsidR="00CC445A">
              <w:rPr>
                <w:rFonts w:ascii="仿宋_GB2312" w:eastAsia="仿宋_GB2312" w:hint="eastAsia"/>
                <w:sz w:val="30"/>
                <w:szCs w:val="30"/>
              </w:rPr>
              <w:t>成功影响，</w:t>
            </w:r>
            <w:r w:rsidR="00CC445A" w:rsidRPr="00CC445A">
              <w:rPr>
                <w:rFonts w:ascii="仿宋_GB2312" w:eastAsia="仿宋_GB2312"/>
                <w:sz w:val="30"/>
                <w:szCs w:val="30"/>
              </w:rPr>
              <w:t>Dollar P</w:t>
            </w:r>
            <w:r w:rsidR="00CC445A" w:rsidRPr="00CC445A">
              <w:rPr>
                <w:rFonts w:ascii="仿宋_GB2312" w:eastAsia="仿宋_GB2312" w:hint="eastAsia"/>
                <w:sz w:val="30"/>
                <w:szCs w:val="30"/>
              </w:rPr>
              <w:t>等人提出了</w:t>
            </w:r>
            <w:r w:rsidRPr="00A66472">
              <w:rPr>
                <w:rFonts w:ascii="仿宋_GB2312" w:eastAsia="仿宋_GB2312" w:hint="eastAsia"/>
                <w:sz w:val="30"/>
                <w:szCs w:val="30"/>
              </w:rPr>
              <w:t>一个</w:t>
            </w:r>
            <w:r w:rsidR="00491F1B">
              <w:rPr>
                <w:rFonts w:ascii="仿宋_GB2312" w:eastAsia="仿宋_GB2312" w:hint="eastAsia"/>
                <w:sz w:val="30"/>
                <w:szCs w:val="30"/>
              </w:rPr>
              <w:t>基于随机蕨的</w:t>
            </w:r>
            <w:r w:rsidRPr="00A66472">
              <w:rPr>
                <w:rFonts w:ascii="仿宋_GB2312" w:eastAsia="仿宋_GB2312" w:hint="eastAsia"/>
                <w:sz w:val="30"/>
                <w:szCs w:val="30"/>
              </w:rPr>
              <w:t>级联姿态回归(CPR)的算法</w:t>
            </w:r>
            <w:r w:rsidR="00CC445A">
              <w:rPr>
                <w:rFonts w:ascii="仿宋_GB2312" w:eastAsia="仿宋_GB2312" w:hint="eastAsia"/>
                <w:sz w:val="30"/>
                <w:szCs w:val="30"/>
              </w:rPr>
              <w:t>，</w:t>
            </w:r>
            <w:r w:rsidR="00C9062C">
              <w:rPr>
                <w:rFonts w:ascii="仿宋_GB2312" w:eastAsia="仿宋_GB2312" w:hint="eastAsia"/>
                <w:sz w:val="30"/>
                <w:szCs w:val="30"/>
              </w:rPr>
              <w:t>并将其应</w:t>
            </w:r>
            <w:r w:rsidRPr="00A66472">
              <w:rPr>
                <w:rFonts w:ascii="仿宋_GB2312" w:eastAsia="仿宋_GB2312" w:hint="eastAsia"/>
                <w:sz w:val="30"/>
                <w:szCs w:val="30"/>
              </w:rPr>
              <w:t>用</w:t>
            </w:r>
            <w:r w:rsidR="00CC445A">
              <w:rPr>
                <w:rFonts w:ascii="仿宋_GB2312" w:eastAsia="仿宋_GB2312" w:hint="eastAsia"/>
                <w:sz w:val="30"/>
                <w:szCs w:val="30"/>
              </w:rPr>
              <w:t>于</w:t>
            </w:r>
            <w:r w:rsidRPr="00A66472">
              <w:rPr>
                <w:rFonts w:ascii="仿宋_GB2312" w:eastAsia="仿宋_GB2312" w:hint="eastAsia"/>
                <w:sz w:val="30"/>
                <w:szCs w:val="30"/>
              </w:rPr>
              <w:t>人脸特征点定位</w:t>
            </w:r>
            <w:r w:rsidRPr="00071925">
              <w:rPr>
                <w:rFonts w:ascii="仿宋_GB2312" w:eastAsia="仿宋_GB2312" w:hint="eastAsia"/>
                <w:noProof/>
                <w:sz w:val="30"/>
                <w:szCs w:val="30"/>
                <w:vertAlign w:val="superscript"/>
              </w:rPr>
              <w:t>[</w:t>
            </w:r>
            <w:r w:rsidR="00071925" w:rsidRPr="00071925">
              <w:rPr>
                <w:rFonts w:ascii="仿宋_GB2312" w:eastAsia="仿宋_GB2312" w:hint="eastAsia"/>
                <w:noProof/>
                <w:sz w:val="30"/>
                <w:szCs w:val="30"/>
                <w:vertAlign w:val="superscript"/>
              </w:rPr>
              <w:t>9</w:t>
            </w:r>
            <w:r w:rsidRPr="00071925">
              <w:rPr>
                <w:rFonts w:ascii="仿宋_GB2312" w:eastAsia="仿宋_GB2312" w:hint="eastAsia"/>
                <w:noProof/>
                <w:sz w:val="30"/>
                <w:szCs w:val="30"/>
                <w:vertAlign w:val="superscript"/>
              </w:rPr>
              <w:t>]</w:t>
            </w:r>
            <w:r w:rsidR="00C9062C">
              <w:rPr>
                <w:rFonts w:ascii="仿宋_GB2312" w:eastAsia="仿宋_GB2312" w:hint="eastAsia"/>
                <w:sz w:val="30"/>
                <w:szCs w:val="30"/>
              </w:rPr>
              <w:t>。</w:t>
            </w:r>
            <w:r w:rsidRPr="00A66472">
              <w:rPr>
                <w:rFonts w:ascii="仿宋_GB2312" w:eastAsia="仿宋_GB2312" w:hint="eastAsia"/>
                <w:sz w:val="30"/>
                <w:szCs w:val="30"/>
              </w:rPr>
              <w:t>CPR算法</w:t>
            </w:r>
            <w:r w:rsidR="00413B2B">
              <w:rPr>
                <w:rFonts w:ascii="仿宋_GB2312" w:eastAsia="仿宋_GB2312" w:hint="eastAsia"/>
                <w:sz w:val="30"/>
                <w:szCs w:val="30"/>
              </w:rPr>
              <w:t>意识</w:t>
            </w:r>
            <w:r w:rsidRPr="00A66472">
              <w:rPr>
                <w:rFonts w:ascii="仿宋_GB2312" w:eastAsia="仿宋_GB2312" w:hint="eastAsia"/>
                <w:sz w:val="30"/>
                <w:szCs w:val="30"/>
              </w:rPr>
              <w:t>到当前形状特征对姿态估计的重要性，并通过级联回归模型进行姿态估计。</w:t>
            </w:r>
            <w:r w:rsidR="00274819">
              <w:rPr>
                <w:rFonts w:ascii="仿宋_GB2312" w:eastAsia="仿宋_GB2312" w:hint="eastAsia"/>
                <w:sz w:val="30"/>
                <w:szCs w:val="30"/>
              </w:rPr>
              <w:t>在回归的每个阶段，该方法在</w:t>
            </w:r>
            <w:r w:rsidR="00C83B0A">
              <w:rPr>
                <w:rFonts w:ascii="仿宋_GB2312" w:eastAsia="仿宋_GB2312" w:hint="eastAsia"/>
                <w:sz w:val="30"/>
                <w:szCs w:val="30"/>
              </w:rPr>
              <w:t>多个</w:t>
            </w:r>
            <w:r w:rsidR="00274819">
              <w:rPr>
                <w:rFonts w:ascii="仿宋_GB2312" w:eastAsia="仿宋_GB2312" w:hint="eastAsia"/>
                <w:sz w:val="30"/>
                <w:szCs w:val="30"/>
              </w:rPr>
              <w:t>随机</w:t>
            </w:r>
            <w:r w:rsidR="00C83B0A">
              <w:rPr>
                <w:rFonts w:ascii="仿宋_GB2312" w:eastAsia="仿宋_GB2312" w:hint="eastAsia"/>
                <w:sz w:val="30"/>
                <w:szCs w:val="30"/>
              </w:rPr>
              <w:t>生成的</w:t>
            </w:r>
            <w:proofErr w:type="gramStart"/>
            <w:r w:rsidR="00274819">
              <w:rPr>
                <w:rFonts w:ascii="仿宋_GB2312" w:eastAsia="仿宋_GB2312" w:hint="eastAsia"/>
                <w:sz w:val="30"/>
                <w:szCs w:val="30"/>
              </w:rPr>
              <w:t>蕨</w:t>
            </w:r>
            <w:r w:rsidR="00413B2B">
              <w:rPr>
                <w:rFonts w:ascii="仿宋_GB2312" w:eastAsia="仿宋_GB2312" w:hint="eastAsia"/>
                <w:sz w:val="30"/>
                <w:szCs w:val="30"/>
              </w:rPr>
              <w:t>回归器</w:t>
            </w:r>
            <w:proofErr w:type="gramEnd"/>
            <w:r w:rsidR="00274819">
              <w:rPr>
                <w:rFonts w:ascii="仿宋_GB2312" w:eastAsia="仿宋_GB2312" w:hint="eastAsia"/>
                <w:sz w:val="30"/>
                <w:szCs w:val="30"/>
              </w:rPr>
              <w:t>中选取</w:t>
            </w:r>
            <w:r w:rsidR="00F67164">
              <w:rPr>
                <w:rFonts w:ascii="仿宋_GB2312" w:eastAsia="仿宋_GB2312" w:hint="eastAsia"/>
                <w:sz w:val="30"/>
                <w:szCs w:val="30"/>
              </w:rPr>
              <w:t>就</w:t>
            </w:r>
            <w:r w:rsidR="00413B2B">
              <w:rPr>
                <w:rFonts w:ascii="仿宋_GB2312" w:eastAsia="仿宋_GB2312" w:hint="eastAsia"/>
                <w:sz w:val="30"/>
                <w:szCs w:val="30"/>
              </w:rPr>
              <w:t>损失函数</w:t>
            </w:r>
            <w:r w:rsidR="00F67164">
              <w:rPr>
                <w:rFonts w:ascii="仿宋_GB2312" w:eastAsia="仿宋_GB2312" w:hint="eastAsia"/>
                <w:sz w:val="30"/>
                <w:szCs w:val="30"/>
              </w:rPr>
              <w:t>而言的</w:t>
            </w:r>
            <w:r w:rsidR="00274819">
              <w:rPr>
                <w:rFonts w:ascii="仿宋_GB2312" w:eastAsia="仿宋_GB2312" w:hint="eastAsia"/>
                <w:sz w:val="30"/>
                <w:szCs w:val="30"/>
              </w:rPr>
              <w:t>最佳</w:t>
            </w:r>
            <w:proofErr w:type="gramStart"/>
            <w:r w:rsidR="00274819">
              <w:rPr>
                <w:rFonts w:ascii="仿宋_GB2312" w:eastAsia="仿宋_GB2312" w:hint="eastAsia"/>
                <w:sz w:val="30"/>
                <w:szCs w:val="30"/>
              </w:rPr>
              <w:t>蕨</w:t>
            </w:r>
            <w:proofErr w:type="gramEnd"/>
            <w:r w:rsidR="008D1771">
              <w:rPr>
                <w:rFonts w:ascii="仿宋_GB2312" w:eastAsia="仿宋_GB2312" w:hint="eastAsia"/>
                <w:sz w:val="30"/>
                <w:szCs w:val="30"/>
              </w:rPr>
              <w:t>作为回归器</w:t>
            </w:r>
            <w:r w:rsidR="00E72DD4">
              <w:rPr>
                <w:rFonts w:ascii="仿宋_GB2312" w:eastAsia="仿宋_GB2312" w:hint="eastAsia"/>
                <w:sz w:val="30"/>
                <w:szCs w:val="30"/>
              </w:rPr>
              <w:t>，并得到该阶段的姿态增量</w:t>
            </w:r>
            <w:r w:rsidR="00274819">
              <w:rPr>
                <w:rFonts w:ascii="仿宋_GB2312" w:eastAsia="仿宋_GB2312" w:hint="eastAsia"/>
                <w:sz w:val="30"/>
                <w:szCs w:val="30"/>
              </w:rPr>
              <w:t>。</w:t>
            </w:r>
            <w:r w:rsidR="00E72DD4">
              <w:rPr>
                <w:rFonts w:ascii="仿宋_GB2312" w:eastAsia="仿宋_GB2312" w:hint="eastAsia"/>
                <w:sz w:val="30"/>
                <w:szCs w:val="30"/>
              </w:rPr>
              <w:t>多次迭代过后得到最终的姿态估计</w:t>
            </w:r>
            <w:r w:rsidR="003106E4">
              <w:rPr>
                <w:rFonts w:ascii="仿宋_GB2312" w:eastAsia="仿宋_GB2312" w:hint="eastAsia"/>
                <w:sz w:val="30"/>
                <w:szCs w:val="30"/>
              </w:rPr>
              <w:t>。</w:t>
            </w:r>
            <w:r w:rsidRPr="00A66472">
              <w:rPr>
                <w:rFonts w:ascii="仿宋_GB2312" w:eastAsia="仿宋_GB2312" w:hint="eastAsia"/>
                <w:sz w:val="30"/>
                <w:szCs w:val="30"/>
              </w:rPr>
              <w:t>此算法一</w:t>
            </w:r>
            <w:r>
              <w:rPr>
                <w:rFonts w:ascii="仿宋_GB2312" w:eastAsia="仿宋_GB2312" w:hint="eastAsia"/>
                <w:sz w:val="30"/>
                <w:szCs w:val="30"/>
              </w:rPr>
              <w:t>经</w:t>
            </w:r>
            <w:r w:rsidRPr="00A66472">
              <w:rPr>
                <w:rFonts w:ascii="仿宋_GB2312" w:eastAsia="仿宋_GB2312" w:hint="eastAsia"/>
                <w:sz w:val="30"/>
                <w:szCs w:val="30"/>
              </w:rPr>
              <w:t>提出，</w:t>
            </w:r>
            <w:r w:rsidR="003106E4">
              <w:rPr>
                <w:rFonts w:ascii="仿宋_GB2312" w:eastAsia="仿宋_GB2312" w:hint="eastAsia"/>
                <w:sz w:val="30"/>
                <w:szCs w:val="30"/>
              </w:rPr>
              <w:t>由于随机</w:t>
            </w:r>
            <w:proofErr w:type="gramStart"/>
            <w:r w:rsidR="003106E4">
              <w:rPr>
                <w:rFonts w:ascii="仿宋_GB2312" w:eastAsia="仿宋_GB2312" w:hint="eastAsia"/>
                <w:sz w:val="30"/>
                <w:szCs w:val="30"/>
              </w:rPr>
              <w:t>蕨</w:t>
            </w:r>
            <w:proofErr w:type="gramEnd"/>
            <w:r w:rsidR="003106E4">
              <w:rPr>
                <w:rFonts w:ascii="仿宋_GB2312" w:eastAsia="仿宋_GB2312" w:hint="eastAsia"/>
                <w:sz w:val="30"/>
                <w:szCs w:val="30"/>
              </w:rPr>
              <w:t>具有易于理解与实现、分类速度快且能够提供概率性的输出等优点，</w:t>
            </w:r>
            <w:r w:rsidRPr="00A66472">
              <w:rPr>
                <w:rFonts w:ascii="仿宋_GB2312" w:eastAsia="仿宋_GB2312" w:hint="eastAsia"/>
                <w:sz w:val="30"/>
                <w:szCs w:val="30"/>
              </w:rPr>
              <w:t>大量对于以</w:t>
            </w:r>
            <w:r w:rsidR="00672BE4">
              <w:rPr>
                <w:rFonts w:ascii="仿宋_GB2312" w:eastAsia="仿宋_GB2312" w:hint="eastAsia"/>
                <w:sz w:val="30"/>
                <w:szCs w:val="30"/>
              </w:rPr>
              <w:t>随机蕨</w:t>
            </w:r>
            <w:r w:rsidRPr="00A66472">
              <w:rPr>
                <w:rFonts w:ascii="仿宋_GB2312" w:eastAsia="仿宋_GB2312" w:hint="eastAsia"/>
                <w:sz w:val="30"/>
                <w:szCs w:val="30"/>
              </w:rPr>
              <w:t>为基础的人脸特征点定位算法的研究</w:t>
            </w:r>
            <w:r w:rsidR="005964C4">
              <w:rPr>
                <w:rFonts w:ascii="仿宋_GB2312" w:eastAsia="仿宋_GB2312" w:hint="eastAsia"/>
                <w:sz w:val="30"/>
                <w:szCs w:val="30"/>
              </w:rPr>
              <w:t>应运而生</w:t>
            </w:r>
            <w:r w:rsidR="00F83275" w:rsidRPr="00BB2B75">
              <w:rPr>
                <w:rFonts w:ascii="仿宋_GB2312" w:eastAsia="仿宋_GB2312" w:hint="eastAsia"/>
                <w:noProof/>
                <w:sz w:val="30"/>
                <w:szCs w:val="30"/>
                <w:vertAlign w:val="superscript"/>
              </w:rPr>
              <w:t>[1</w:t>
            </w:r>
            <w:r w:rsidR="00F83275">
              <w:rPr>
                <w:rFonts w:ascii="仿宋_GB2312" w:eastAsia="仿宋_GB2312"/>
                <w:noProof/>
                <w:sz w:val="30"/>
                <w:szCs w:val="30"/>
                <w:vertAlign w:val="superscript"/>
              </w:rPr>
              <w:t>0</w:t>
            </w:r>
            <w:r w:rsidR="00F83275" w:rsidRPr="00BB2B75">
              <w:rPr>
                <w:rFonts w:ascii="仿宋_GB2312" w:eastAsia="仿宋_GB2312" w:hint="eastAsia"/>
                <w:noProof/>
                <w:sz w:val="30"/>
                <w:szCs w:val="30"/>
                <w:vertAlign w:val="superscript"/>
              </w:rPr>
              <w:t>]</w:t>
            </w:r>
            <w:r w:rsidR="00F83275">
              <w:rPr>
                <w:rFonts w:ascii="仿宋_GB2312" w:eastAsia="仿宋_GB2312" w:hint="eastAsia"/>
                <w:noProof/>
                <w:sz w:val="30"/>
                <w:szCs w:val="30"/>
                <w:vertAlign w:val="superscript"/>
              </w:rPr>
              <w:t>-</w:t>
            </w:r>
            <w:r w:rsidR="00F83275">
              <w:rPr>
                <w:rFonts w:ascii="仿宋_GB2312" w:eastAsia="仿宋_GB2312"/>
                <w:noProof/>
                <w:sz w:val="30"/>
                <w:szCs w:val="30"/>
                <w:vertAlign w:val="superscript"/>
              </w:rPr>
              <w:t>[12]</w:t>
            </w:r>
            <w:r w:rsidRPr="00A66472">
              <w:rPr>
                <w:rFonts w:ascii="仿宋_GB2312" w:eastAsia="仿宋_GB2312" w:hint="eastAsia"/>
                <w:sz w:val="30"/>
                <w:szCs w:val="30"/>
              </w:rPr>
              <w:t>。</w:t>
            </w:r>
          </w:p>
          <w:p w:rsidR="00A66472" w:rsidRPr="00A76AB8" w:rsidRDefault="00A66472" w:rsidP="00A76AB8">
            <w:pPr>
              <w:spacing w:line="520" w:lineRule="exact"/>
              <w:ind w:firstLineChars="200" w:firstLine="600"/>
              <w:rPr>
                <w:rFonts w:ascii="仿宋_GB2312" w:eastAsia="仿宋_GB2312"/>
                <w:sz w:val="30"/>
                <w:szCs w:val="30"/>
              </w:rPr>
            </w:pPr>
            <w:r w:rsidRPr="00A66472">
              <w:rPr>
                <w:rFonts w:ascii="仿宋_GB2312" w:eastAsia="仿宋_GB2312" w:hint="eastAsia"/>
                <w:sz w:val="30"/>
                <w:szCs w:val="30"/>
              </w:rPr>
              <w:t xml:space="preserve">基于CPR，Burgos </w:t>
            </w:r>
            <w:proofErr w:type="spellStart"/>
            <w:r w:rsidRPr="00A66472">
              <w:rPr>
                <w:rFonts w:ascii="仿宋_GB2312" w:eastAsia="仿宋_GB2312" w:hint="eastAsia"/>
                <w:sz w:val="30"/>
                <w:szCs w:val="30"/>
              </w:rPr>
              <w:t>Artizzu</w:t>
            </w:r>
            <w:proofErr w:type="spellEnd"/>
            <w:r w:rsidRPr="00A66472">
              <w:rPr>
                <w:rFonts w:ascii="仿宋_GB2312" w:eastAsia="仿宋_GB2312" w:hint="eastAsia"/>
                <w:sz w:val="30"/>
                <w:szCs w:val="30"/>
              </w:rPr>
              <w:t>等人</w:t>
            </w:r>
            <w:r w:rsidRPr="00BB2B75">
              <w:rPr>
                <w:rFonts w:ascii="仿宋_GB2312" w:eastAsia="仿宋_GB2312" w:hint="eastAsia"/>
                <w:noProof/>
                <w:sz w:val="30"/>
                <w:szCs w:val="30"/>
                <w:vertAlign w:val="superscript"/>
              </w:rPr>
              <w:t>[</w:t>
            </w:r>
            <w:r w:rsidR="00BB2B75" w:rsidRPr="00BB2B75">
              <w:rPr>
                <w:rFonts w:ascii="仿宋_GB2312" w:eastAsia="仿宋_GB2312" w:hint="eastAsia"/>
                <w:noProof/>
                <w:sz w:val="30"/>
                <w:szCs w:val="30"/>
                <w:vertAlign w:val="superscript"/>
              </w:rPr>
              <w:t>1</w:t>
            </w:r>
            <w:r w:rsidR="00F83275">
              <w:rPr>
                <w:rFonts w:ascii="仿宋_GB2312" w:eastAsia="仿宋_GB2312"/>
                <w:noProof/>
                <w:sz w:val="30"/>
                <w:szCs w:val="30"/>
                <w:vertAlign w:val="superscript"/>
              </w:rPr>
              <w:t>1</w:t>
            </w:r>
            <w:r w:rsidRPr="00BB2B75">
              <w:rPr>
                <w:rFonts w:ascii="仿宋_GB2312" w:eastAsia="仿宋_GB2312" w:hint="eastAsia"/>
                <w:noProof/>
                <w:sz w:val="30"/>
                <w:szCs w:val="30"/>
                <w:vertAlign w:val="superscript"/>
              </w:rPr>
              <w:t>]</w:t>
            </w:r>
            <w:r w:rsidRPr="00A66472">
              <w:rPr>
                <w:rFonts w:ascii="仿宋_GB2312" w:eastAsia="仿宋_GB2312" w:hint="eastAsia"/>
                <w:sz w:val="30"/>
                <w:szCs w:val="30"/>
              </w:rPr>
              <w:t>提出了鲁棒的级联姿态回归算法</w:t>
            </w:r>
            <w:r>
              <w:rPr>
                <w:rFonts w:ascii="仿宋_GB2312" w:eastAsia="仿宋_GB2312" w:hint="eastAsia"/>
                <w:sz w:val="30"/>
                <w:szCs w:val="30"/>
              </w:rPr>
              <w:t>（</w:t>
            </w:r>
            <w:r w:rsidRPr="00A66472">
              <w:rPr>
                <w:rFonts w:ascii="仿宋_GB2312" w:eastAsia="仿宋_GB2312" w:hint="eastAsia"/>
                <w:sz w:val="30"/>
                <w:szCs w:val="30"/>
              </w:rPr>
              <w:t>RCPR），</w:t>
            </w:r>
            <w:r>
              <w:rPr>
                <w:rFonts w:ascii="仿宋_GB2312" w:eastAsia="仿宋_GB2312" w:hint="eastAsia"/>
                <w:sz w:val="30"/>
                <w:szCs w:val="30"/>
              </w:rPr>
              <w:t>其</w:t>
            </w:r>
            <w:r w:rsidRPr="00A66472">
              <w:rPr>
                <w:rFonts w:ascii="仿宋_GB2312" w:eastAsia="仿宋_GB2312" w:hint="eastAsia"/>
                <w:sz w:val="30"/>
                <w:szCs w:val="30"/>
              </w:rPr>
              <w:t>首次将级联回归的方法用在包含遮挡的人脸上，并建立了Caltech Occluded Faces in the Wild （COFW）</w:t>
            </w:r>
            <w:r w:rsidR="00071925">
              <w:rPr>
                <w:rFonts w:ascii="仿宋_GB2312" w:eastAsia="仿宋_GB2312" w:hint="eastAsia"/>
                <w:sz w:val="30"/>
                <w:szCs w:val="30"/>
              </w:rPr>
              <w:t>数据集</w:t>
            </w:r>
            <w:r w:rsidRPr="00A66472">
              <w:rPr>
                <w:rFonts w:ascii="仿宋_GB2312" w:eastAsia="仿宋_GB2312" w:hint="eastAsia"/>
                <w:sz w:val="30"/>
                <w:szCs w:val="30"/>
              </w:rPr>
              <w:t>，在此数据集中的人脸，每张标定了29</w:t>
            </w:r>
            <w:r w:rsidR="00713F70">
              <w:rPr>
                <w:rFonts w:ascii="仿宋_GB2312" w:eastAsia="仿宋_GB2312" w:hint="eastAsia"/>
                <w:sz w:val="30"/>
                <w:szCs w:val="30"/>
              </w:rPr>
              <w:t>个</w:t>
            </w:r>
            <w:r w:rsidRPr="00A66472">
              <w:rPr>
                <w:rFonts w:ascii="仿宋_GB2312" w:eastAsia="仿宋_GB2312" w:hint="eastAsia"/>
                <w:sz w:val="30"/>
                <w:szCs w:val="30"/>
              </w:rPr>
              <w:t>点，并且包括遮挡信息。RCPR算法将人脸划分成9个区域，在每一阶段从九个区域中的任意区域选取特征训练</w:t>
            </w:r>
            <w:proofErr w:type="gramStart"/>
            <w:r w:rsidR="0043798B">
              <w:rPr>
                <w:rFonts w:ascii="仿宋_GB2312" w:eastAsia="仿宋_GB2312" w:hint="eastAsia"/>
                <w:sz w:val="30"/>
                <w:szCs w:val="30"/>
              </w:rPr>
              <w:t>蕨</w:t>
            </w:r>
            <w:proofErr w:type="gramEnd"/>
            <w:r w:rsidRPr="00A66472">
              <w:rPr>
                <w:rFonts w:ascii="仿宋_GB2312" w:eastAsia="仿宋_GB2312" w:hint="eastAsia"/>
                <w:sz w:val="30"/>
                <w:szCs w:val="30"/>
              </w:rPr>
              <w:t>回归器，同时预测特征点的遮挡。上一阶段预测的遮挡信息化为权重调节当</w:t>
            </w:r>
            <w:r w:rsidRPr="00A66472">
              <w:rPr>
                <w:rFonts w:ascii="仿宋_GB2312" w:eastAsia="仿宋_GB2312" w:hint="eastAsia"/>
                <w:sz w:val="30"/>
                <w:szCs w:val="30"/>
              </w:rPr>
              <w:lastRenderedPageBreak/>
              <w:t>前阶段的回归</w:t>
            </w:r>
            <w:proofErr w:type="gramStart"/>
            <w:r w:rsidRPr="00A66472">
              <w:rPr>
                <w:rFonts w:ascii="仿宋_GB2312" w:eastAsia="仿宋_GB2312" w:hint="eastAsia"/>
                <w:sz w:val="30"/>
                <w:szCs w:val="30"/>
              </w:rPr>
              <w:t>器预测</w:t>
            </w:r>
            <w:proofErr w:type="gramEnd"/>
            <w:r w:rsidRPr="00A66472">
              <w:rPr>
                <w:rFonts w:ascii="仿宋_GB2312" w:eastAsia="仿宋_GB2312" w:hint="eastAsia"/>
                <w:sz w:val="30"/>
                <w:szCs w:val="30"/>
              </w:rPr>
              <w:t>值，使得级联姿态回归</w:t>
            </w:r>
            <w:r w:rsidR="00FD1E84">
              <w:rPr>
                <w:rFonts w:ascii="仿宋_GB2312" w:eastAsia="仿宋_GB2312" w:hint="eastAsia"/>
                <w:sz w:val="30"/>
                <w:szCs w:val="30"/>
              </w:rPr>
              <w:t>对遮挡的检测</w:t>
            </w:r>
            <w:r w:rsidR="001F24E3">
              <w:rPr>
                <w:rFonts w:ascii="仿宋_GB2312" w:eastAsia="仿宋_GB2312" w:hint="eastAsia"/>
                <w:sz w:val="30"/>
                <w:szCs w:val="30"/>
              </w:rPr>
              <w:t>结果具有更强的</w:t>
            </w:r>
            <w:r w:rsidRPr="00A66472">
              <w:rPr>
                <w:rFonts w:ascii="仿宋_GB2312" w:eastAsia="仿宋_GB2312" w:hint="eastAsia"/>
                <w:sz w:val="30"/>
                <w:szCs w:val="30"/>
              </w:rPr>
              <w:t>鲁棒</w:t>
            </w:r>
            <w:r w:rsidR="001F24E3">
              <w:rPr>
                <w:rFonts w:ascii="仿宋_GB2312" w:eastAsia="仿宋_GB2312" w:hint="eastAsia"/>
                <w:sz w:val="30"/>
                <w:szCs w:val="30"/>
              </w:rPr>
              <w:t>性</w:t>
            </w:r>
            <w:r w:rsidRPr="00A66472">
              <w:rPr>
                <w:rFonts w:ascii="仿宋_GB2312" w:eastAsia="仿宋_GB2312" w:hint="eastAsia"/>
                <w:sz w:val="30"/>
                <w:szCs w:val="30"/>
              </w:rPr>
              <w:t>。</w:t>
            </w:r>
          </w:p>
          <w:p w:rsidR="00C67FE5" w:rsidRPr="000A73EE" w:rsidRDefault="00A76AB8" w:rsidP="00A76AB8">
            <w:pPr>
              <w:spacing w:line="520" w:lineRule="exact"/>
              <w:ind w:firstLine="600"/>
              <w:rPr>
                <w:rFonts w:ascii="仿宋_GB2312" w:eastAsia="仿宋_GB2312"/>
                <w:sz w:val="30"/>
                <w:szCs w:val="30"/>
              </w:rPr>
            </w:pPr>
            <w:r w:rsidRPr="00A76AB8">
              <w:rPr>
                <w:rFonts w:ascii="仿宋_GB2312" w:eastAsia="仿宋_GB2312" w:hint="eastAsia"/>
                <w:sz w:val="30"/>
                <w:szCs w:val="30"/>
              </w:rPr>
              <w:t>然而，该算法遇到错误的初始化姿态时，其特征点定位和遮挡检测的准确性则会大大降低。针对这一问题，</w:t>
            </w:r>
            <w:r w:rsidR="00071925">
              <w:rPr>
                <w:rFonts w:ascii="仿宋_GB2312" w:eastAsia="仿宋_GB2312" w:hint="eastAsia"/>
                <w:sz w:val="30"/>
                <w:szCs w:val="30"/>
              </w:rPr>
              <w:t>潘艺云等人</w:t>
            </w:r>
            <w:r w:rsidRPr="00A76AB8">
              <w:rPr>
                <w:rFonts w:ascii="仿宋_GB2312" w:eastAsia="仿宋_GB2312" w:hint="eastAsia"/>
                <w:sz w:val="30"/>
                <w:szCs w:val="30"/>
              </w:rPr>
              <w:t>提出基于局部二进制模式的初始化</w:t>
            </w:r>
            <w:r w:rsidR="00650A58">
              <w:rPr>
                <w:rFonts w:ascii="仿宋_GB2312" w:eastAsia="仿宋_GB2312" w:hint="eastAsia"/>
                <w:sz w:val="30"/>
                <w:szCs w:val="30"/>
              </w:rPr>
              <w:t>算法</w:t>
            </w:r>
            <w:r w:rsidR="00B82809" w:rsidRPr="00BB2B75">
              <w:rPr>
                <w:rFonts w:ascii="仿宋_GB2312" w:eastAsia="仿宋_GB2312" w:hint="eastAsia"/>
                <w:noProof/>
                <w:sz w:val="30"/>
                <w:szCs w:val="30"/>
                <w:vertAlign w:val="superscript"/>
              </w:rPr>
              <w:t>[1</w:t>
            </w:r>
            <w:r w:rsidR="00B82809">
              <w:rPr>
                <w:rFonts w:ascii="仿宋_GB2312" w:eastAsia="仿宋_GB2312" w:hint="eastAsia"/>
                <w:noProof/>
                <w:sz w:val="30"/>
                <w:szCs w:val="30"/>
                <w:vertAlign w:val="superscript"/>
              </w:rPr>
              <w:t>3</w:t>
            </w:r>
            <w:r w:rsidR="00B82809" w:rsidRPr="00BB2B75">
              <w:rPr>
                <w:rFonts w:ascii="仿宋_GB2312" w:eastAsia="仿宋_GB2312" w:hint="eastAsia"/>
                <w:noProof/>
                <w:sz w:val="30"/>
                <w:szCs w:val="30"/>
                <w:vertAlign w:val="superscript"/>
              </w:rPr>
              <w:t>]</w:t>
            </w:r>
            <w:r w:rsidRPr="00A76AB8">
              <w:rPr>
                <w:rFonts w:ascii="仿宋_GB2312" w:eastAsia="仿宋_GB2312" w:hint="eastAsia"/>
                <w:sz w:val="30"/>
                <w:szCs w:val="30"/>
              </w:rPr>
              <w:t>，能够使上述方法获得较好的初始化姿态从而提高特征点定位与遮挡检测的准确性。该初始化方法由于需要将初始姿态与训练集中所有样本进行比较等操作得到作为回归器输入的初始化姿态，耗时较长。考虑到训练集中样本存在一定的相似性，为了避免不必要的重复比较等操作，本课题提出一种分类方法，实现在对训练集样本有效缩小，在提高算法效率的同时保持初始化方法所提高的特征点定位与遮挡检测的准确性。</w:t>
            </w:r>
          </w:p>
          <w:p w:rsidR="00C67FE5" w:rsidRDefault="00C67FE5" w:rsidP="007A1B18">
            <w:pPr>
              <w:spacing w:line="520" w:lineRule="exact"/>
              <w:rPr>
                <w:rFonts w:ascii="仿宋_GB2312" w:eastAsia="仿宋_GB2312"/>
                <w:sz w:val="30"/>
                <w:szCs w:val="30"/>
              </w:rPr>
            </w:pPr>
            <w:r w:rsidRPr="00783F81">
              <w:rPr>
                <w:rFonts w:ascii="仿宋_GB2312" w:eastAsia="仿宋_GB2312" w:hint="eastAsia"/>
                <w:b/>
                <w:sz w:val="30"/>
                <w:szCs w:val="30"/>
              </w:rPr>
              <w:t>参考文献</w:t>
            </w:r>
            <w:r>
              <w:rPr>
                <w:rFonts w:ascii="仿宋_GB2312" w:eastAsia="仿宋_GB2312" w:hint="eastAsia"/>
                <w:sz w:val="30"/>
                <w:szCs w:val="30"/>
              </w:rPr>
              <w:t>：</w:t>
            </w:r>
          </w:p>
          <w:p w:rsidR="008E3042" w:rsidRPr="008E3042" w:rsidRDefault="008E3042" w:rsidP="002F314F">
            <w:pPr>
              <w:pStyle w:val="EndNoteBibliography"/>
              <w:ind w:left="600" w:hangingChars="200" w:hanging="600"/>
              <w:rPr>
                <w:sz w:val="30"/>
                <w:szCs w:val="30"/>
              </w:rPr>
            </w:pPr>
            <w:r w:rsidRPr="008E3042">
              <w:rPr>
                <w:sz w:val="30"/>
                <w:szCs w:val="30"/>
              </w:rPr>
              <w:t>[1]</w:t>
            </w:r>
            <w:r w:rsidR="002F314F" w:rsidRPr="00A67EF9">
              <w:rPr>
                <w:sz w:val="30"/>
              </w:rPr>
              <w:t xml:space="preserve"> </w:t>
            </w:r>
            <w:r w:rsidR="002F314F" w:rsidRPr="00A67EF9">
              <w:rPr>
                <w:sz w:val="30"/>
              </w:rPr>
              <w:tab/>
            </w:r>
            <w:r w:rsidRPr="008E3042">
              <w:rPr>
                <w:sz w:val="30"/>
                <w:szCs w:val="30"/>
              </w:rPr>
              <w:t>V. Drouard, R. Horaud, A. Deleforge, S. Ba, and G. Evangelidis,</w:t>
            </w:r>
            <w:r>
              <w:rPr>
                <w:sz w:val="30"/>
                <w:szCs w:val="30"/>
              </w:rPr>
              <w:t xml:space="preserve"> </w:t>
            </w:r>
            <w:r w:rsidR="001D273A" w:rsidRPr="008E3042">
              <w:rPr>
                <w:sz w:val="30"/>
                <w:szCs w:val="30"/>
              </w:rPr>
              <w:t>“</w:t>
            </w:r>
            <w:r w:rsidRPr="008E3042">
              <w:rPr>
                <w:sz w:val="30"/>
                <w:szCs w:val="30"/>
              </w:rPr>
              <w:t>Robust head-pose estimation based on partially-latent mixture</w:t>
            </w:r>
            <w:r>
              <w:rPr>
                <w:rFonts w:hint="eastAsia"/>
                <w:sz w:val="30"/>
                <w:szCs w:val="30"/>
              </w:rPr>
              <w:t xml:space="preserve"> </w:t>
            </w:r>
            <w:r w:rsidRPr="008E3042">
              <w:rPr>
                <w:sz w:val="30"/>
                <w:szCs w:val="30"/>
              </w:rPr>
              <w:t>of linear regressions,” IEEE Transactions on Image Processing,</w:t>
            </w:r>
            <w:r>
              <w:rPr>
                <w:sz w:val="30"/>
                <w:szCs w:val="30"/>
              </w:rPr>
              <w:t xml:space="preserve"> </w:t>
            </w:r>
            <w:r w:rsidRPr="008E3042">
              <w:rPr>
                <w:sz w:val="30"/>
                <w:szCs w:val="30"/>
              </w:rPr>
              <w:t>vol. 26, no. 3, pp. 1428–1440, Mar. 2017.</w:t>
            </w:r>
          </w:p>
          <w:p w:rsidR="008E3042" w:rsidRPr="008E3042" w:rsidRDefault="008E3042" w:rsidP="002F314F">
            <w:pPr>
              <w:pStyle w:val="EndNoteBibliography"/>
              <w:ind w:left="600" w:hangingChars="200" w:hanging="600"/>
              <w:rPr>
                <w:sz w:val="30"/>
                <w:szCs w:val="30"/>
              </w:rPr>
            </w:pPr>
            <w:r w:rsidRPr="008E3042">
              <w:rPr>
                <w:sz w:val="30"/>
                <w:szCs w:val="30"/>
              </w:rPr>
              <w:t>[2]</w:t>
            </w:r>
            <w:r w:rsidR="002F314F" w:rsidRPr="00A67EF9">
              <w:rPr>
                <w:sz w:val="30"/>
              </w:rPr>
              <w:t xml:space="preserve"> </w:t>
            </w:r>
            <w:r w:rsidR="002F314F" w:rsidRPr="00A67EF9">
              <w:rPr>
                <w:sz w:val="30"/>
              </w:rPr>
              <w:tab/>
            </w:r>
            <w:r w:rsidRPr="008E3042">
              <w:rPr>
                <w:sz w:val="30"/>
                <w:szCs w:val="30"/>
              </w:rPr>
              <w:t>C. Bhagavatula, R. Aljadaany, and M. Savvides, “Pose estimation</w:t>
            </w:r>
            <w:r>
              <w:rPr>
                <w:sz w:val="30"/>
                <w:szCs w:val="30"/>
              </w:rPr>
              <w:t xml:space="preserve"> </w:t>
            </w:r>
            <w:r w:rsidRPr="008E3042">
              <w:rPr>
                <w:sz w:val="30"/>
                <w:szCs w:val="30"/>
              </w:rPr>
              <w:t>using spectral and singular value recomposition,” International</w:t>
            </w:r>
            <w:r>
              <w:rPr>
                <w:sz w:val="30"/>
                <w:szCs w:val="30"/>
              </w:rPr>
              <w:t xml:space="preserve"> </w:t>
            </w:r>
            <w:r w:rsidRPr="008E3042">
              <w:rPr>
                <w:sz w:val="30"/>
                <w:szCs w:val="30"/>
              </w:rPr>
              <w:t>Conference on Pattern Recognition, pp. 4095–4100, Dec.</w:t>
            </w:r>
            <w:r>
              <w:rPr>
                <w:sz w:val="30"/>
                <w:szCs w:val="30"/>
              </w:rPr>
              <w:t xml:space="preserve"> </w:t>
            </w:r>
            <w:r w:rsidRPr="008E3042">
              <w:rPr>
                <w:sz w:val="30"/>
                <w:szCs w:val="30"/>
              </w:rPr>
              <w:t>2016.</w:t>
            </w:r>
          </w:p>
          <w:p w:rsidR="008E3042" w:rsidRPr="008E3042" w:rsidRDefault="008E3042" w:rsidP="002F314F">
            <w:pPr>
              <w:pStyle w:val="EndNoteBibliography"/>
              <w:ind w:left="600" w:hangingChars="200" w:hanging="600"/>
              <w:rPr>
                <w:sz w:val="30"/>
                <w:szCs w:val="30"/>
              </w:rPr>
            </w:pPr>
            <w:r w:rsidRPr="008E3042">
              <w:rPr>
                <w:sz w:val="30"/>
                <w:szCs w:val="30"/>
              </w:rPr>
              <w:t>[3]</w:t>
            </w:r>
            <w:r w:rsidR="002F314F" w:rsidRPr="00A67EF9">
              <w:rPr>
                <w:sz w:val="30"/>
              </w:rPr>
              <w:t xml:space="preserve"> </w:t>
            </w:r>
            <w:r w:rsidR="002F314F" w:rsidRPr="00A67EF9">
              <w:rPr>
                <w:sz w:val="30"/>
              </w:rPr>
              <w:tab/>
            </w:r>
            <w:r w:rsidRPr="008E3042">
              <w:rPr>
                <w:sz w:val="30"/>
                <w:szCs w:val="30"/>
              </w:rPr>
              <w:t>R. Weng, J. Lu, and Y. P. Tan, “Robust point set matching</w:t>
            </w:r>
            <w:r>
              <w:rPr>
                <w:rFonts w:hint="eastAsia"/>
                <w:sz w:val="30"/>
                <w:szCs w:val="30"/>
              </w:rPr>
              <w:t xml:space="preserve"> </w:t>
            </w:r>
            <w:r w:rsidRPr="008E3042">
              <w:rPr>
                <w:sz w:val="30"/>
                <w:szCs w:val="30"/>
              </w:rPr>
              <w:t>for partial face recognition,” IEEE Transactions on Image</w:t>
            </w:r>
            <w:r>
              <w:rPr>
                <w:sz w:val="30"/>
                <w:szCs w:val="30"/>
              </w:rPr>
              <w:t xml:space="preserve"> </w:t>
            </w:r>
            <w:r w:rsidRPr="008E3042">
              <w:rPr>
                <w:sz w:val="30"/>
                <w:szCs w:val="30"/>
              </w:rPr>
              <w:t>Processing, vol. 25, no. 3, pp. 1163–1176, Mar. 2016.</w:t>
            </w:r>
          </w:p>
          <w:p w:rsidR="008E3042" w:rsidRPr="008E3042" w:rsidRDefault="008E3042" w:rsidP="002F314F">
            <w:pPr>
              <w:pStyle w:val="EndNoteBibliography"/>
              <w:ind w:left="600" w:hangingChars="200" w:hanging="600"/>
              <w:rPr>
                <w:sz w:val="30"/>
                <w:szCs w:val="30"/>
              </w:rPr>
            </w:pPr>
            <w:r w:rsidRPr="008E3042">
              <w:rPr>
                <w:sz w:val="30"/>
                <w:szCs w:val="30"/>
              </w:rPr>
              <w:lastRenderedPageBreak/>
              <w:t>[4]</w:t>
            </w:r>
            <w:r w:rsidR="002F314F" w:rsidRPr="00A67EF9">
              <w:rPr>
                <w:sz w:val="30"/>
              </w:rPr>
              <w:t xml:space="preserve"> </w:t>
            </w:r>
            <w:r w:rsidR="002F314F" w:rsidRPr="00A67EF9">
              <w:rPr>
                <w:sz w:val="30"/>
              </w:rPr>
              <w:tab/>
            </w:r>
            <w:r w:rsidRPr="008E3042">
              <w:rPr>
                <w:sz w:val="30"/>
                <w:szCs w:val="30"/>
              </w:rPr>
              <w:t>X. Fontaine, R. Achanta, and S. Ssstrunk, “Face recognition in</w:t>
            </w:r>
            <w:r>
              <w:rPr>
                <w:sz w:val="30"/>
                <w:szCs w:val="30"/>
              </w:rPr>
              <w:t xml:space="preserve"> </w:t>
            </w:r>
            <w:r w:rsidRPr="008E3042">
              <w:rPr>
                <w:sz w:val="30"/>
                <w:szCs w:val="30"/>
              </w:rPr>
              <w:t>real-world images,” IEEE International Conference on Acoustics,</w:t>
            </w:r>
            <w:r>
              <w:rPr>
                <w:rFonts w:hint="eastAsia"/>
                <w:sz w:val="30"/>
                <w:szCs w:val="30"/>
              </w:rPr>
              <w:t xml:space="preserve"> </w:t>
            </w:r>
            <w:r w:rsidRPr="008E3042">
              <w:rPr>
                <w:sz w:val="30"/>
                <w:szCs w:val="30"/>
              </w:rPr>
              <w:t>Speech and Signal Processing, pp. 1–5, Mar. 2017.</w:t>
            </w:r>
          </w:p>
          <w:p w:rsidR="008E3042" w:rsidRPr="008E3042" w:rsidRDefault="008E3042" w:rsidP="002F314F">
            <w:pPr>
              <w:pStyle w:val="EndNoteBibliography"/>
              <w:ind w:left="600" w:hangingChars="200" w:hanging="600"/>
              <w:rPr>
                <w:sz w:val="30"/>
                <w:szCs w:val="30"/>
              </w:rPr>
            </w:pPr>
            <w:r w:rsidRPr="008E3042">
              <w:rPr>
                <w:sz w:val="30"/>
                <w:szCs w:val="30"/>
              </w:rPr>
              <w:t>[5]</w:t>
            </w:r>
            <w:r w:rsidR="002F314F" w:rsidRPr="00A67EF9">
              <w:rPr>
                <w:sz w:val="30"/>
              </w:rPr>
              <w:t xml:space="preserve"> </w:t>
            </w:r>
            <w:r w:rsidR="002F314F" w:rsidRPr="00A67EF9">
              <w:rPr>
                <w:sz w:val="30"/>
              </w:rPr>
              <w:tab/>
            </w:r>
            <w:r w:rsidRPr="008E3042">
              <w:rPr>
                <w:sz w:val="30"/>
                <w:szCs w:val="30"/>
              </w:rPr>
              <w:t>Y. Xu, Z. Li, J. Yang, and D. Zhang, “A survey of dictionary</w:t>
            </w:r>
            <w:r>
              <w:rPr>
                <w:rFonts w:hint="eastAsia"/>
                <w:sz w:val="30"/>
                <w:szCs w:val="30"/>
              </w:rPr>
              <w:t xml:space="preserve"> </w:t>
            </w:r>
            <w:r w:rsidRPr="008E3042">
              <w:rPr>
                <w:sz w:val="30"/>
                <w:szCs w:val="30"/>
              </w:rPr>
              <w:t>learning algorithms for face recognition,” IEEE Access, vol. PP,</w:t>
            </w:r>
            <w:r>
              <w:rPr>
                <w:rFonts w:hint="eastAsia"/>
                <w:sz w:val="30"/>
                <w:szCs w:val="30"/>
              </w:rPr>
              <w:t xml:space="preserve"> </w:t>
            </w:r>
            <w:r w:rsidRPr="008E3042">
              <w:rPr>
                <w:sz w:val="30"/>
                <w:szCs w:val="30"/>
              </w:rPr>
              <w:t>no. 99, pp. 1–12, Apr. 2017.</w:t>
            </w:r>
          </w:p>
          <w:p w:rsidR="008E3042" w:rsidRPr="008E3042" w:rsidRDefault="008E3042" w:rsidP="002F314F">
            <w:pPr>
              <w:pStyle w:val="EndNoteBibliography"/>
              <w:ind w:left="600" w:hangingChars="200" w:hanging="600"/>
              <w:rPr>
                <w:sz w:val="30"/>
                <w:szCs w:val="30"/>
              </w:rPr>
            </w:pPr>
            <w:r w:rsidRPr="008E3042">
              <w:rPr>
                <w:sz w:val="30"/>
                <w:szCs w:val="30"/>
              </w:rPr>
              <w:t>[6]</w:t>
            </w:r>
            <w:r w:rsidR="002F314F" w:rsidRPr="00A67EF9">
              <w:rPr>
                <w:sz w:val="30"/>
              </w:rPr>
              <w:t xml:space="preserve"> </w:t>
            </w:r>
            <w:r w:rsidR="002F314F" w:rsidRPr="00A67EF9">
              <w:rPr>
                <w:sz w:val="30"/>
              </w:rPr>
              <w:tab/>
            </w:r>
            <w:r w:rsidRPr="008E3042">
              <w:rPr>
                <w:sz w:val="30"/>
                <w:szCs w:val="30"/>
              </w:rPr>
              <w:t>W.-S. Chu, F. De la Torre, and J. F. Cohn, “Selective transfer</w:t>
            </w:r>
            <w:r>
              <w:rPr>
                <w:sz w:val="30"/>
                <w:szCs w:val="30"/>
              </w:rPr>
              <w:t xml:space="preserve"> </w:t>
            </w:r>
            <w:r w:rsidRPr="008E3042">
              <w:rPr>
                <w:sz w:val="30"/>
                <w:szCs w:val="30"/>
              </w:rPr>
              <w:t>machine for personalized facial expression analysis,” IEEE</w:t>
            </w:r>
            <w:r>
              <w:rPr>
                <w:sz w:val="30"/>
                <w:szCs w:val="30"/>
              </w:rPr>
              <w:t xml:space="preserve"> </w:t>
            </w:r>
            <w:r w:rsidRPr="008E3042">
              <w:rPr>
                <w:sz w:val="30"/>
                <w:szCs w:val="30"/>
              </w:rPr>
              <w:t>Transactions on Pattern Analysis and Machine Intelligence,</w:t>
            </w:r>
            <w:r>
              <w:rPr>
                <w:rFonts w:hint="eastAsia"/>
                <w:sz w:val="30"/>
                <w:szCs w:val="30"/>
              </w:rPr>
              <w:t xml:space="preserve"> </w:t>
            </w:r>
            <w:r w:rsidRPr="008E3042">
              <w:rPr>
                <w:sz w:val="30"/>
                <w:szCs w:val="30"/>
              </w:rPr>
              <w:t>vol. 39, no. 3, pp. 529–545, Mar. 2017.</w:t>
            </w:r>
          </w:p>
          <w:p w:rsidR="008E3042" w:rsidRPr="008E3042" w:rsidRDefault="008E3042" w:rsidP="002F314F">
            <w:pPr>
              <w:pStyle w:val="EndNoteBibliography"/>
              <w:ind w:left="600" w:hangingChars="200" w:hanging="600"/>
              <w:rPr>
                <w:sz w:val="30"/>
                <w:szCs w:val="30"/>
              </w:rPr>
            </w:pPr>
            <w:r w:rsidRPr="008E3042">
              <w:rPr>
                <w:sz w:val="30"/>
                <w:szCs w:val="30"/>
              </w:rPr>
              <w:t>[7]</w:t>
            </w:r>
            <w:r w:rsidR="002F314F" w:rsidRPr="00A67EF9">
              <w:rPr>
                <w:sz w:val="30"/>
              </w:rPr>
              <w:t xml:space="preserve"> </w:t>
            </w:r>
            <w:r w:rsidR="002F314F" w:rsidRPr="00A67EF9">
              <w:rPr>
                <w:sz w:val="30"/>
              </w:rPr>
              <w:tab/>
            </w:r>
            <w:r w:rsidRPr="008E3042">
              <w:rPr>
                <w:sz w:val="30"/>
                <w:szCs w:val="30"/>
              </w:rPr>
              <w:t>K. Zhang, Y. Huang, Y. Du, and L. Wang, “Facial expression</w:t>
            </w:r>
            <w:r>
              <w:rPr>
                <w:sz w:val="30"/>
                <w:szCs w:val="30"/>
              </w:rPr>
              <w:t xml:space="preserve"> </w:t>
            </w:r>
            <w:r w:rsidRPr="008E3042">
              <w:rPr>
                <w:sz w:val="30"/>
                <w:szCs w:val="30"/>
              </w:rPr>
              <w:t>recognition based on deep evolutional spatial-temporal</w:t>
            </w:r>
            <w:r>
              <w:rPr>
                <w:sz w:val="30"/>
                <w:szCs w:val="30"/>
              </w:rPr>
              <w:t xml:space="preserve"> </w:t>
            </w:r>
            <w:r w:rsidRPr="008E3042">
              <w:rPr>
                <w:sz w:val="30"/>
                <w:szCs w:val="30"/>
              </w:rPr>
              <w:t>networks,” IEEE Transactions on Image Processing, vol. PP,</w:t>
            </w:r>
            <w:r>
              <w:rPr>
                <w:sz w:val="30"/>
                <w:szCs w:val="30"/>
              </w:rPr>
              <w:t xml:space="preserve"> </w:t>
            </w:r>
            <w:r w:rsidRPr="008E3042">
              <w:rPr>
                <w:sz w:val="30"/>
                <w:szCs w:val="30"/>
              </w:rPr>
              <w:t>no. 99, pp. 4193 – 4203, Mar. 2017.</w:t>
            </w:r>
          </w:p>
          <w:p w:rsidR="00071925" w:rsidRDefault="008E3042" w:rsidP="002F314F">
            <w:pPr>
              <w:pStyle w:val="EndNoteBibliography"/>
              <w:ind w:left="600" w:hangingChars="200" w:hanging="600"/>
              <w:rPr>
                <w:sz w:val="30"/>
                <w:szCs w:val="30"/>
              </w:rPr>
            </w:pPr>
            <w:r w:rsidRPr="008E3042">
              <w:rPr>
                <w:sz w:val="30"/>
                <w:szCs w:val="30"/>
              </w:rPr>
              <w:t>[8]</w:t>
            </w:r>
            <w:r w:rsidR="002F314F" w:rsidRPr="00A67EF9">
              <w:rPr>
                <w:sz w:val="30"/>
              </w:rPr>
              <w:t xml:space="preserve"> </w:t>
            </w:r>
            <w:r w:rsidR="002F314F" w:rsidRPr="00A67EF9">
              <w:rPr>
                <w:sz w:val="30"/>
              </w:rPr>
              <w:tab/>
            </w:r>
            <w:r w:rsidRPr="008E3042">
              <w:rPr>
                <w:sz w:val="30"/>
                <w:szCs w:val="30"/>
              </w:rPr>
              <w:t>M. Z. Uddin, M. M. Hassan, A. Almogren, A. Alamri, M. Alrubaian,</w:t>
            </w:r>
            <w:r>
              <w:rPr>
                <w:sz w:val="30"/>
                <w:szCs w:val="30"/>
              </w:rPr>
              <w:t xml:space="preserve"> </w:t>
            </w:r>
            <w:r w:rsidRPr="008E3042">
              <w:rPr>
                <w:sz w:val="30"/>
                <w:szCs w:val="30"/>
              </w:rPr>
              <w:t>and G. Fortino, “Facial expression recognition utilizing</w:t>
            </w:r>
            <w:r w:rsidR="002F314F">
              <w:rPr>
                <w:sz w:val="30"/>
                <w:szCs w:val="30"/>
              </w:rPr>
              <w:t xml:space="preserve"> </w:t>
            </w:r>
            <w:r w:rsidRPr="008E3042">
              <w:rPr>
                <w:sz w:val="30"/>
                <w:szCs w:val="30"/>
              </w:rPr>
              <w:t>local direction-based robust features and deep belief network,”</w:t>
            </w:r>
            <w:r>
              <w:rPr>
                <w:sz w:val="30"/>
                <w:szCs w:val="30"/>
              </w:rPr>
              <w:t xml:space="preserve"> </w:t>
            </w:r>
            <w:r w:rsidRPr="008E3042">
              <w:rPr>
                <w:sz w:val="30"/>
                <w:szCs w:val="30"/>
              </w:rPr>
              <w:t>IEEE Access, vol. 5, pp. 4525–4536, Mar. 2017.</w:t>
            </w:r>
          </w:p>
          <w:p w:rsidR="00BB2B75" w:rsidRDefault="00071925" w:rsidP="002F314F">
            <w:pPr>
              <w:pStyle w:val="EndNoteBibliography"/>
              <w:ind w:left="600" w:hangingChars="200" w:hanging="600"/>
              <w:rPr>
                <w:sz w:val="30"/>
                <w:szCs w:val="30"/>
              </w:rPr>
            </w:pPr>
            <w:r>
              <w:rPr>
                <w:sz w:val="30"/>
                <w:szCs w:val="30"/>
              </w:rPr>
              <w:t>[9]</w:t>
            </w:r>
            <w:r w:rsidR="002F314F" w:rsidRPr="00A67EF9">
              <w:rPr>
                <w:sz w:val="30"/>
              </w:rPr>
              <w:t xml:space="preserve"> </w:t>
            </w:r>
            <w:r w:rsidR="002F314F" w:rsidRPr="00A67EF9">
              <w:rPr>
                <w:sz w:val="30"/>
              </w:rPr>
              <w:tab/>
            </w:r>
            <w:r w:rsidRPr="00071925">
              <w:rPr>
                <w:sz w:val="30"/>
                <w:szCs w:val="30"/>
              </w:rPr>
              <w:t xml:space="preserve">Dollar P, Welinder P, Perona P. </w:t>
            </w:r>
            <w:r w:rsidR="001D273A" w:rsidRPr="008E3042">
              <w:rPr>
                <w:sz w:val="30"/>
                <w:szCs w:val="30"/>
              </w:rPr>
              <w:t>“</w:t>
            </w:r>
            <w:r w:rsidRPr="00071925">
              <w:rPr>
                <w:sz w:val="30"/>
                <w:szCs w:val="30"/>
              </w:rPr>
              <w:t>Cascaded pose regression.</w:t>
            </w:r>
            <w:r w:rsidR="001D273A">
              <w:rPr>
                <w:sz w:val="30"/>
                <w:szCs w:val="30"/>
              </w:rPr>
              <w:t>”</w:t>
            </w:r>
            <w:r w:rsidRPr="00071925">
              <w:rPr>
                <w:sz w:val="30"/>
                <w:szCs w:val="30"/>
              </w:rPr>
              <w:t xml:space="preserve"> IEEE Conference on Computer Vision and Pattern Recognition, 2010:1078-1085.</w:t>
            </w:r>
          </w:p>
          <w:p w:rsidR="00BB2B75" w:rsidRPr="00BB2B75" w:rsidRDefault="00BB2B75" w:rsidP="002F314F">
            <w:pPr>
              <w:pStyle w:val="EndNoteBibliography"/>
              <w:ind w:left="600" w:hangingChars="200" w:hanging="600"/>
              <w:rPr>
                <w:sz w:val="30"/>
                <w:szCs w:val="30"/>
              </w:rPr>
            </w:pPr>
            <w:r>
              <w:rPr>
                <w:sz w:val="30"/>
                <w:szCs w:val="30"/>
              </w:rPr>
              <w:t>[10]</w:t>
            </w:r>
            <w:r w:rsidR="001D273A" w:rsidRPr="00A67EF9">
              <w:rPr>
                <w:sz w:val="30"/>
              </w:rPr>
              <w:t xml:space="preserve"> </w:t>
            </w:r>
            <w:r w:rsidRPr="00BB2B75">
              <w:rPr>
                <w:sz w:val="30"/>
                <w:szCs w:val="30"/>
              </w:rPr>
              <w:t xml:space="preserve">Cao X, Wei Y, Wen F, et al. </w:t>
            </w:r>
            <w:r w:rsidR="001D273A" w:rsidRPr="008E3042">
              <w:rPr>
                <w:sz w:val="30"/>
                <w:szCs w:val="30"/>
              </w:rPr>
              <w:t>“</w:t>
            </w:r>
            <w:r w:rsidRPr="00BB2B75">
              <w:rPr>
                <w:sz w:val="30"/>
                <w:szCs w:val="30"/>
              </w:rPr>
              <w:t xml:space="preserve">Face alignment by Explicit Shape </w:t>
            </w:r>
            <w:r w:rsidRPr="00BB2B75">
              <w:rPr>
                <w:sz w:val="30"/>
                <w:szCs w:val="30"/>
              </w:rPr>
              <w:lastRenderedPageBreak/>
              <w:t>Regression.</w:t>
            </w:r>
            <w:r w:rsidR="001D273A">
              <w:rPr>
                <w:sz w:val="30"/>
                <w:szCs w:val="30"/>
              </w:rPr>
              <w:t>”</w:t>
            </w:r>
            <w:r w:rsidRPr="00BB2B75">
              <w:rPr>
                <w:sz w:val="30"/>
                <w:szCs w:val="30"/>
              </w:rPr>
              <w:t xml:space="preserve"> IEEE Conference on Computer Vision and Pattern Recognition, 2012:2887-2894.</w:t>
            </w:r>
          </w:p>
          <w:p w:rsidR="00BB2B75" w:rsidRDefault="00BB2B75" w:rsidP="002F314F">
            <w:pPr>
              <w:pStyle w:val="EndNoteBibliography"/>
              <w:ind w:left="600" w:hangingChars="200" w:hanging="600"/>
              <w:rPr>
                <w:sz w:val="30"/>
                <w:szCs w:val="30"/>
              </w:rPr>
            </w:pPr>
            <w:r w:rsidRPr="00BB2B75">
              <w:rPr>
                <w:sz w:val="30"/>
                <w:szCs w:val="30"/>
              </w:rPr>
              <w:t>[</w:t>
            </w:r>
            <w:r>
              <w:rPr>
                <w:sz w:val="30"/>
                <w:szCs w:val="30"/>
              </w:rPr>
              <w:t>11</w:t>
            </w:r>
            <w:r w:rsidRPr="00BB2B75">
              <w:rPr>
                <w:sz w:val="30"/>
                <w:szCs w:val="30"/>
              </w:rPr>
              <w:t>]</w:t>
            </w:r>
            <w:r w:rsidR="001D273A" w:rsidRPr="00A67EF9">
              <w:rPr>
                <w:sz w:val="30"/>
              </w:rPr>
              <w:t xml:space="preserve"> </w:t>
            </w:r>
            <w:r w:rsidRPr="00BB2B75">
              <w:rPr>
                <w:sz w:val="30"/>
                <w:szCs w:val="30"/>
              </w:rPr>
              <w:t xml:space="preserve">Burgos-Artizzu X P, Perona P, Doll, et al. </w:t>
            </w:r>
            <w:r w:rsidR="001D273A" w:rsidRPr="008E3042">
              <w:rPr>
                <w:sz w:val="30"/>
                <w:szCs w:val="30"/>
              </w:rPr>
              <w:t>“</w:t>
            </w:r>
            <w:r w:rsidRPr="00BB2B75">
              <w:rPr>
                <w:sz w:val="30"/>
                <w:szCs w:val="30"/>
              </w:rPr>
              <w:t>Robust Face Landmark Estimation under Occlusion</w:t>
            </w:r>
            <w:r w:rsidR="001D273A">
              <w:rPr>
                <w:sz w:val="30"/>
                <w:szCs w:val="30"/>
              </w:rPr>
              <w:t>.”</w:t>
            </w:r>
            <w:r w:rsidRPr="00BB2B75">
              <w:rPr>
                <w:sz w:val="30"/>
                <w:szCs w:val="30"/>
              </w:rPr>
              <w:t xml:space="preserve"> IEEE International Conference on Computer Vision, 2013:1513-1520.</w:t>
            </w:r>
          </w:p>
          <w:p w:rsidR="00BB2B75" w:rsidRDefault="00BB2B75" w:rsidP="002F314F">
            <w:pPr>
              <w:pStyle w:val="EndNoteBibliography"/>
              <w:ind w:left="600" w:hangingChars="200" w:hanging="600"/>
              <w:rPr>
                <w:sz w:val="30"/>
                <w:szCs w:val="30"/>
              </w:rPr>
            </w:pPr>
            <w:r w:rsidRPr="00BB2B75">
              <w:rPr>
                <w:sz w:val="30"/>
                <w:szCs w:val="30"/>
              </w:rPr>
              <w:t>[</w:t>
            </w:r>
            <w:r>
              <w:rPr>
                <w:sz w:val="30"/>
                <w:szCs w:val="30"/>
              </w:rPr>
              <w:t>12</w:t>
            </w:r>
            <w:r w:rsidR="001D273A">
              <w:rPr>
                <w:rFonts w:hint="eastAsia"/>
                <w:sz w:val="30"/>
                <w:szCs w:val="30"/>
              </w:rPr>
              <w:t>]</w:t>
            </w:r>
            <w:r w:rsidR="001D273A" w:rsidRPr="00A67EF9">
              <w:rPr>
                <w:sz w:val="30"/>
              </w:rPr>
              <w:t xml:space="preserve"> </w:t>
            </w:r>
            <w:r w:rsidRPr="00BB2B75">
              <w:rPr>
                <w:sz w:val="30"/>
                <w:szCs w:val="30"/>
              </w:rPr>
              <w:t xml:space="preserve">Yang H, He X, Jia X, et al. </w:t>
            </w:r>
            <w:r w:rsidR="001D273A" w:rsidRPr="008E3042">
              <w:rPr>
                <w:sz w:val="30"/>
                <w:szCs w:val="30"/>
              </w:rPr>
              <w:t>“</w:t>
            </w:r>
            <w:r w:rsidRPr="00BB2B75">
              <w:rPr>
                <w:sz w:val="30"/>
                <w:szCs w:val="30"/>
              </w:rPr>
              <w:t>Robust face alignment under occlusion via regional predictive power estimation.</w:t>
            </w:r>
            <w:r w:rsidR="001D273A">
              <w:rPr>
                <w:sz w:val="30"/>
                <w:szCs w:val="30"/>
              </w:rPr>
              <w:t>”</w:t>
            </w:r>
            <w:r w:rsidRPr="00BB2B75">
              <w:rPr>
                <w:sz w:val="30"/>
                <w:szCs w:val="30"/>
              </w:rPr>
              <w:t xml:space="preserve"> IEEE Transactions on Image Processing, 2015, 24(8):2393-403.</w:t>
            </w:r>
          </w:p>
          <w:p w:rsidR="00BB2B75" w:rsidRDefault="00B82809" w:rsidP="00DA144D">
            <w:pPr>
              <w:pStyle w:val="EndNoteBibliography"/>
              <w:ind w:left="600" w:hangingChars="200" w:hanging="600"/>
              <w:rPr>
                <w:sz w:val="30"/>
                <w:szCs w:val="30"/>
              </w:rPr>
            </w:pPr>
            <w:r>
              <w:rPr>
                <w:rFonts w:hint="eastAsia"/>
                <w:sz w:val="30"/>
                <w:szCs w:val="30"/>
              </w:rPr>
              <w:t>[</w:t>
            </w:r>
            <w:r>
              <w:rPr>
                <w:sz w:val="30"/>
                <w:szCs w:val="30"/>
              </w:rPr>
              <w:t>13]</w:t>
            </w:r>
            <w:r w:rsidR="001D273A" w:rsidRPr="00A67EF9">
              <w:rPr>
                <w:sz w:val="30"/>
              </w:rPr>
              <w:t xml:space="preserve"> </w:t>
            </w:r>
            <w:r w:rsidR="007116F6" w:rsidRPr="007116F6">
              <w:rPr>
                <w:sz w:val="30"/>
                <w:szCs w:val="30"/>
              </w:rPr>
              <w:t xml:space="preserve">Pan Y, Zhou J, Gao Y, et al. </w:t>
            </w:r>
            <w:r w:rsidR="001D273A" w:rsidRPr="008E3042">
              <w:rPr>
                <w:sz w:val="30"/>
                <w:szCs w:val="30"/>
              </w:rPr>
              <w:t>“</w:t>
            </w:r>
            <w:r w:rsidR="007116F6" w:rsidRPr="007116F6">
              <w:rPr>
                <w:sz w:val="30"/>
                <w:szCs w:val="30"/>
              </w:rPr>
              <w:t>Robust facial landmark localization using LBP histogram correlation based initialization.</w:t>
            </w:r>
            <w:r w:rsidR="001D273A">
              <w:rPr>
                <w:sz w:val="30"/>
                <w:szCs w:val="30"/>
              </w:rPr>
              <w:t>”</w:t>
            </w:r>
            <w:r w:rsidR="007116F6" w:rsidRPr="007116F6">
              <w:rPr>
                <w:sz w:val="30"/>
                <w:szCs w:val="30"/>
              </w:rPr>
              <w:t xml:space="preserve"> Automatic Face &amp; Gesture Recognition, 2017 12th IEEE International Conference on. IEEE, 2017: 619-625.</w:t>
            </w:r>
          </w:p>
          <w:p w:rsidR="00E00A8B" w:rsidRPr="00BB2B75" w:rsidRDefault="00E00A8B" w:rsidP="00BB2B75">
            <w:pPr>
              <w:spacing w:line="520" w:lineRule="exact"/>
              <w:rPr>
                <w:noProof/>
                <w:sz w:val="30"/>
                <w:szCs w:val="30"/>
              </w:rPr>
            </w:pPr>
          </w:p>
          <w:p w:rsidR="00C67FE5" w:rsidRDefault="00C67FE5" w:rsidP="00BB2B75">
            <w:pPr>
              <w:numPr>
                <w:ilvl w:val="0"/>
                <w:numId w:val="22"/>
              </w:numPr>
              <w:spacing w:line="520" w:lineRule="exact"/>
              <w:ind w:left="600" w:hangingChars="200" w:hanging="600"/>
              <w:rPr>
                <w:rFonts w:ascii="仿宋_GB2312" w:eastAsia="仿宋_GB2312"/>
                <w:sz w:val="30"/>
                <w:szCs w:val="30"/>
              </w:rPr>
            </w:pPr>
            <w:r w:rsidRPr="001E5BF7">
              <w:rPr>
                <w:rFonts w:ascii="仿宋_GB2312" w:eastAsia="仿宋_GB2312" w:hint="eastAsia"/>
                <w:sz w:val="30"/>
                <w:szCs w:val="30"/>
              </w:rPr>
              <w:t>研究（设计）的基本内容、目标、拟采用的技术方案及措施</w:t>
            </w:r>
          </w:p>
          <w:p w:rsidR="00C67FE5" w:rsidRDefault="00C67FE5" w:rsidP="00C73612">
            <w:pPr>
              <w:spacing w:line="520" w:lineRule="exact"/>
              <w:ind w:firstLineChars="200" w:firstLine="602"/>
              <w:rPr>
                <w:rFonts w:ascii="仿宋_GB2312" w:eastAsia="仿宋_GB2312"/>
                <w:sz w:val="30"/>
                <w:szCs w:val="30"/>
              </w:rPr>
            </w:pPr>
            <w:r w:rsidRPr="00445EDF">
              <w:rPr>
                <w:rFonts w:ascii="仿宋_GB2312" w:eastAsia="仿宋_GB2312" w:hint="eastAsia"/>
                <w:b/>
                <w:sz w:val="30"/>
                <w:szCs w:val="30"/>
              </w:rPr>
              <w:t>基本内容</w:t>
            </w:r>
            <w:r>
              <w:rPr>
                <w:rFonts w:ascii="仿宋_GB2312" w:eastAsia="仿宋_GB2312" w:hint="eastAsia"/>
                <w:sz w:val="30"/>
                <w:szCs w:val="30"/>
              </w:rPr>
              <w:t>：</w:t>
            </w:r>
          </w:p>
          <w:p w:rsidR="00BC54C4" w:rsidRPr="00BC54C4" w:rsidRDefault="00BC54C4" w:rsidP="00650A58">
            <w:pPr>
              <w:spacing w:line="520" w:lineRule="exact"/>
              <w:ind w:firstLineChars="200" w:firstLine="600"/>
              <w:rPr>
                <w:rFonts w:ascii="仿宋_GB2312" w:eastAsia="仿宋_GB2312" w:hint="eastAsia"/>
                <w:sz w:val="30"/>
                <w:szCs w:val="30"/>
              </w:rPr>
            </w:pPr>
            <w:r>
              <w:rPr>
                <w:rFonts w:ascii="仿宋_GB2312" w:eastAsia="仿宋_GB2312"/>
                <w:sz w:val="30"/>
                <w:szCs w:val="30"/>
              </w:rPr>
              <w:t>1</w:t>
            </w:r>
            <w:r>
              <w:rPr>
                <w:rFonts w:ascii="仿宋_GB2312" w:eastAsia="仿宋_GB2312" w:hint="eastAsia"/>
                <w:sz w:val="30"/>
                <w:szCs w:val="30"/>
              </w:rPr>
              <w:t>）</w:t>
            </w:r>
            <w:r w:rsidRPr="00BC54C4">
              <w:rPr>
                <w:rFonts w:ascii="仿宋_GB2312" w:eastAsia="仿宋_GB2312" w:hint="eastAsia"/>
                <w:sz w:val="30"/>
                <w:szCs w:val="30"/>
              </w:rPr>
              <w:t>通过阅读文献，了解人脸特征点定位算法的基本过程</w:t>
            </w:r>
            <w:r w:rsidR="00650A58">
              <w:rPr>
                <w:rFonts w:ascii="仿宋_GB2312" w:eastAsia="仿宋_GB2312" w:hint="eastAsia"/>
                <w:sz w:val="30"/>
                <w:szCs w:val="30"/>
              </w:rPr>
              <w:t>,</w:t>
            </w:r>
            <w:r w:rsidRPr="00BC54C4">
              <w:rPr>
                <w:rFonts w:ascii="仿宋_GB2312" w:eastAsia="仿宋_GB2312" w:hint="eastAsia"/>
                <w:sz w:val="30"/>
                <w:szCs w:val="30"/>
              </w:rPr>
              <w:t>研究现有的人脸特征点定位方法，同时</w:t>
            </w:r>
            <w:r w:rsidR="009464A5">
              <w:rPr>
                <w:rFonts w:ascii="仿宋_GB2312" w:eastAsia="仿宋_GB2312" w:hint="eastAsia"/>
                <w:sz w:val="30"/>
                <w:szCs w:val="30"/>
              </w:rPr>
              <w:t>做出相应的</w:t>
            </w:r>
            <w:r w:rsidRPr="00BC54C4">
              <w:rPr>
                <w:rFonts w:ascii="仿宋_GB2312" w:eastAsia="仿宋_GB2312" w:hint="eastAsia"/>
                <w:sz w:val="30"/>
                <w:szCs w:val="30"/>
              </w:rPr>
              <w:t>分析</w:t>
            </w:r>
            <w:r w:rsidR="009464A5">
              <w:rPr>
                <w:rFonts w:ascii="仿宋_GB2312" w:eastAsia="仿宋_GB2312" w:hint="eastAsia"/>
                <w:sz w:val="30"/>
                <w:szCs w:val="30"/>
              </w:rPr>
              <w:t>与</w:t>
            </w:r>
            <w:r w:rsidRPr="00BC54C4">
              <w:rPr>
                <w:rFonts w:ascii="仿宋_GB2312" w:eastAsia="仿宋_GB2312" w:hint="eastAsia"/>
                <w:sz w:val="30"/>
                <w:szCs w:val="30"/>
              </w:rPr>
              <w:t>比较</w:t>
            </w:r>
            <w:r w:rsidR="009464A5">
              <w:rPr>
                <w:rFonts w:ascii="仿宋_GB2312" w:eastAsia="仿宋_GB2312" w:hint="eastAsia"/>
                <w:sz w:val="30"/>
                <w:szCs w:val="30"/>
              </w:rPr>
              <w:t>。</w:t>
            </w:r>
          </w:p>
          <w:p w:rsidR="00C67FE5" w:rsidRDefault="00650A58" w:rsidP="00BC54C4">
            <w:pPr>
              <w:spacing w:line="520" w:lineRule="exact"/>
              <w:ind w:firstLineChars="200" w:firstLine="600"/>
              <w:rPr>
                <w:rFonts w:ascii="仿宋_GB2312" w:eastAsia="仿宋_GB2312"/>
                <w:sz w:val="30"/>
                <w:szCs w:val="30"/>
              </w:rPr>
            </w:pPr>
            <w:r>
              <w:rPr>
                <w:rFonts w:ascii="仿宋_GB2312" w:eastAsia="仿宋_GB2312" w:hint="eastAsia"/>
                <w:sz w:val="30"/>
                <w:szCs w:val="30"/>
              </w:rPr>
              <w:t>2</w:t>
            </w:r>
            <w:r w:rsidR="00BC54C4">
              <w:rPr>
                <w:rFonts w:ascii="仿宋_GB2312" w:eastAsia="仿宋_GB2312" w:hint="eastAsia"/>
                <w:sz w:val="30"/>
                <w:szCs w:val="30"/>
              </w:rPr>
              <w:t>）</w:t>
            </w:r>
            <w:r w:rsidR="00BC54C4" w:rsidRPr="00BC54C4">
              <w:rPr>
                <w:rFonts w:ascii="仿宋_GB2312" w:eastAsia="仿宋_GB2312" w:hint="eastAsia"/>
                <w:sz w:val="30"/>
                <w:szCs w:val="30"/>
              </w:rPr>
              <w:t>研究基于随机</w:t>
            </w:r>
            <w:proofErr w:type="gramStart"/>
            <w:r w:rsidR="00BC54C4" w:rsidRPr="00BC54C4">
              <w:rPr>
                <w:rFonts w:ascii="仿宋_GB2312" w:eastAsia="仿宋_GB2312" w:hint="eastAsia"/>
                <w:sz w:val="30"/>
                <w:szCs w:val="30"/>
              </w:rPr>
              <w:t>蕨</w:t>
            </w:r>
            <w:proofErr w:type="gramEnd"/>
            <w:r w:rsidR="00BC54C4" w:rsidRPr="00BC54C4">
              <w:rPr>
                <w:rFonts w:ascii="仿宋_GB2312" w:eastAsia="仿宋_GB2312" w:hint="eastAsia"/>
                <w:sz w:val="30"/>
                <w:szCs w:val="30"/>
              </w:rPr>
              <w:t>级联回归算法预测遮挡的过程以及利用如何遮挡信息提高定位准确性，研究现有的提高该算法在特征点定位上精确度的方法。</w:t>
            </w:r>
          </w:p>
          <w:p w:rsidR="00E00A8B" w:rsidRDefault="00650A58" w:rsidP="00BC54C4">
            <w:pPr>
              <w:spacing w:line="520" w:lineRule="exact"/>
              <w:ind w:firstLineChars="200" w:firstLine="600"/>
              <w:rPr>
                <w:rFonts w:ascii="仿宋_GB2312" w:eastAsia="仿宋_GB2312"/>
                <w:sz w:val="30"/>
                <w:szCs w:val="30"/>
              </w:rPr>
            </w:pPr>
            <w:r>
              <w:rPr>
                <w:rFonts w:ascii="仿宋_GB2312" w:eastAsia="仿宋_GB2312" w:hint="eastAsia"/>
                <w:sz w:val="30"/>
                <w:szCs w:val="30"/>
              </w:rPr>
              <w:t>3）研究</w:t>
            </w:r>
            <w:r w:rsidRPr="00A76AB8">
              <w:rPr>
                <w:rFonts w:ascii="仿宋_GB2312" w:eastAsia="仿宋_GB2312" w:hint="eastAsia"/>
                <w:sz w:val="30"/>
                <w:szCs w:val="30"/>
              </w:rPr>
              <w:t>基于局部二进制模式的初始化方法</w:t>
            </w:r>
            <w:r>
              <w:rPr>
                <w:rFonts w:ascii="仿宋_GB2312" w:eastAsia="仿宋_GB2312" w:hint="eastAsia"/>
                <w:sz w:val="30"/>
                <w:szCs w:val="30"/>
              </w:rPr>
              <w:t>，分析其时间消耗增加的原因，</w:t>
            </w:r>
            <w:r w:rsidRPr="00BC54C4">
              <w:rPr>
                <w:rFonts w:ascii="仿宋_GB2312" w:eastAsia="仿宋_GB2312" w:hint="eastAsia"/>
                <w:sz w:val="30"/>
                <w:szCs w:val="30"/>
              </w:rPr>
              <w:t>探索</w:t>
            </w:r>
            <w:r w:rsidR="00452043">
              <w:rPr>
                <w:rFonts w:ascii="仿宋_GB2312" w:eastAsia="仿宋_GB2312" w:hint="eastAsia"/>
                <w:sz w:val="30"/>
                <w:szCs w:val="30"/>
              </w:rPr>
              <w:t>如何</w:t>
            </w:r>
            <w:r>
              <w:rPr>
                <w:rFonts w:ascii="仿宋_GB2312" w:eastAsia="仿宋_GB2312" w:hint="eastAsia"/>
                <w:sz w:val="30"/>
                <w:szCs w:val="30"/>
              </w:rPr>
              <w:t>保持</w:t>
            </w:r>
            <w:r w:rsidRPr="00BC54C4">
              <w:rPr>
                <w:rFonts w:ascii="仿宋_GB2312" w:eastAsia="仿宋_GB2312" w:hint="eastAsia"/>
                <w:sz w:val="30"/>
                <w:szCs w:val="30"/>
              </w:rPr>
              <w:t>该算法在特征点定位上的精确</w:t>
            </w:r>
            <w:r w:rsidRPr="00BC54C4">
              <w:rPr>
                <w:rFonts w:ascii="仿宋_GB2312" w:eastAsia="仿宋_GB2312" w:hint="eastAsia"/>
                <w:sz w:val="30"/>
                <w:szCs w:val="30"/>
              </w:rPr>
              <w:lastRenderedPageBreak/>
              <w:t>度</w:t>
            </w:r>
            <w:r w:rsidR="00452043">
              <w:rPr>
                <w:rFonts w:ascii="仿宋_GB2312" w:eastAsia="仿宋_GB2312" w:hint="eastAsia"/>
                <w:sz w:val="30"/>
                <w:szCs w:val="30"/>
              </w:rPr>
              <w:t>，</w:t>
            </w:r>
            <w:r w:rsidRPr="00BC54C4">
              <w:rPr>
                <w:rFonts w:ascii="仿宋_GB2312" w:eastAsia="仿宋_GB2312" w:hint="eastAsia"/>
                <w:sz w:val="30"/>
                <w:szCs w:val="30"/>
              </w:rPr>
              <w:t>同时提高算法效率</w:t>
            </w:r>
            <w:r>
              <w:rPr>
                <w:rFonts w:ascii="仿宋_GB2312" w:eastAsia="仿宋_GB2312" w:hint="eastAsia"/>
                <w:sz w:val="30"/>
                <w:szCs w:val="30"/>
              </w:rPr>
              <w:t>的方法</w:t>
            </w:r>
            <w:r w:rsidRPr="00BC54C4">
              <w:rPr>
                <w:rFonts w:ascii="仿宋_GB2312" w:eastAsia="仿宋_GB2312" w:hint="eastAsia"/>
                <w:sz w:val="30"/>
                <w:szCs w:val="30"/>
              </w:rPr>
              <w:t>。</w:t>
            </w:r>
          </w:p>
          <w:p w:rsidR="00464CD8" w:rsidRDefault="00464CD8" w:rsidP="00BC54C4">
            <w:pPr>
              <w:spacing w:line="520" w:lineRule="exact"/>
              <w:ind w:firstLineChars="200" w:firstLine="600"/>
              <w:rPr>
                <w:rFonts w:ascii="仿宋_GB2312" w:eastAsia="仿宋_GB2312" w:hint="eastAsia"/>
                <w:sz w:val="30"/>
                <w:szCs w:val="30"/>
              </w:rPr>
            </w:pPr>
            <w:bookmarkStart w:id="0" w:name="_GoBack"/>
            <w:bookmarkEnd w:id="0"/>
          </w:p>
          <w:p w:rsidR="00C67FE5" w:rsidRDefault="00C67FE5" w:rsidP="00C73612">
            <w:pPr>
              <w:spacing w:line="520" w:lineRule="exact"/>
              <w:ind w:firstLine="600"/>
              <w:rPr>
                <w:rFonts w:ascii="仿宋_GB2312" w:eastAsia="仿宋_GB2312"/>
                <w:sz w:val="30"/>
                <w:szCs w:val="30"/>
              </w:rPr>
            </w:pPr>
            <w:r w:rsidRPr="00445EDF">
              <w:rPr>
                <w:rFonts w:ascii="仿宋_GB2312" w:eastAsia="仿宋_GB2312" w:hint="eastAsia"/>
                <w:b/>
                <w:sz w:val="30"/>
                <w:szCs w:val="30"/>
              </w:rPr>
              <w:t>目标</w:t>
            </w:r>
            <w:r>
              <w:rPr>
                <w:rFonts w:ascii="仿宋_GB2312" w:eastAsia="仿宋_GB2312" w:hint="eastAsia"/>
                <w:sz w:val="30"/>
                <w:szCs w:val="30"/>
              </w:rPr>
              <w:t>：</w:t>
            </w:r>
          </w:p>
          <w:p w:rsidR="00034EDA" w:rsidRDefault="00C67FE5" w:rsidP="00C73612">
            <w:pPr>
              <w:spacing w:line="520" w:lineRule="exact"/>
              <w:ind w:firstLineChars="200" w:firstLine="600"/>
              <w:jc w:val="left"/>
              <w:rPr>
                <w:rFonts w:ascii="仿宋_GB2312" w:eastAsia="仿宋_GB2312"/>
                <w:sz w:val="30"/>
                <w:szCs w:val="30"/>
              </w:rPr>
            </w:pPr>
            <w:r>
              <w:rPr>
                <w:rFonts w:ascii="仿宋_GB2312" w:eastAsia="仿宋_GB2312" w:hint="eastAsia"/>
                <w:sz w:val="30"/>
                <w:szCs w:val="30"/>
              </w:rPr>
              <w:t>1）</w:t>
            </w:r>
            <w:r w:rsidR="00034EDA">
              <w:rPr>
                <w:rFonts w:ascii="仿宋_GB2312" w:eastAsia="仿宋_GB2312" w:hint="eastAsia"/>
                <w:sz w:val="30"/>
                <w:szCs w:val="30"/>
              </w:rPr>
              <w:t>实现</w:t>
            </w:r>
            <w:r w:rsidR="00D84261">
              <w:rPr>
                <w:rFonts w:ascii="仿宋_GB2312" w:eastAsia="仿宋_GB2312" w:hint="eastAsia"/>
                <w:sz w:val="30"/>
                <w:szCs w:val="30"/>
              </w:rPr>
              <w:t>COFW数据</w:t>
            </w:r>
            <w:r w:rsidR="00034EDA">
              <w:rPr>
                <w:rFonts w:ascii="仿宋_GB2312" w:eastAsia="仿宋_GB2312" w:hint="eastAsia"/>
                <w:sz w:val="30"/>
                <w:szCs w:val="30"/>
              </w:rPr>
              <w:t>集的有效分类，</w:t>
            </w:r>
            <w:r w:rsidR="00D84261">
              <w:rPr>
                <w:rFonts w:ascii="仿宋_GB2312" w:eastAsia="仿宋_GB2312" w:hint="eastAsia"/>
                <w:sz w:val="30"/>
                <w:szCs w:val="30"/>
              </w:rPr>
              <w:t>对</w:t>
            </w:r>
            <w:r w:rsidR="00034EDA">
              <w:rPr>
                <w:rFonts w:ascii="仿宋_GB2312" w:eastAsia="仿宋_GB2312" w:hint="eastAsia"/>
                <w:sz w:val="30"/>
                <w:szCs w:val="30"/>
              </w:rPr>
              <w:t>数据集</w:t>
            </w:r>
            <w:r w:rsidR="00D84261">
              <w:rPr>
                <w:rFonts w:ascii="仿宋_GB2312" w:eastAsia="仿宋_GB2312" w:hint="eastAsia"/>
                <w:sz w:val="30"/>
                <w:szCs w:val="30"/>
              </w:rPr>
              <w:t>进行随机抽取等处理来减少其样本数量</w:t>
            </w:r>
            <w:r w:rsidR="00034EDA">
              <w:rPr>
                <w:rFonts w:ascii="仿宋_GB2312" w:eastAsia="仿宋_GB2312" w:hint="eastAsia"/>
                <w:sz w:val="30"/>
                <w:szCs w:val="30"/>
              </w:rPr>
              <w:t>。</w:t>
            </w:r>
          </w:p>
          <w:p w:rsidR="00C67FE5" w:rsidRDefault="00034EDA" w:rsidP="00C73612">
            <w:pPr>
              <w:spacing w:line="520" w:lineRule="exact"/>
              <w:ind w:firstLineChars="200" w:firstLine="600"/>
              <w:jc w:val="left"/>
              <w:rPr>
                <w:rFonts w:ascii="仿宋_GB2312" w:eastAsia="仿宋_GB2312"/>
                <w:sz w:val="30"/>
                <w:szCs w:val="30"/>
              </w:rPr>
            </w:pPr>
            <w:r>
              <w:rPr>
                <w:rFonts w:ascii="仿宋_GB2312" w:eastAsia="仿宋_GB2312" w:hint="eastAsia"/>
                <w:sz w:val="30"/>
                <w:szCs w:val="30"/>
              </w:rPr>
              <w:t>2）</w:t>
            </w:r>
            <w:r w:rsidR="00C67FE5">
              <w:rPr>
                <w:rFonts w:ascii="仿宋_GB2312" w:eastAsia="仿宋_GB2312" w:hint="eastAsia"/>
                <w:sz w:val="30"/>
                <w:szCs w:val="30"/>
              </w:rPr>
              <w:t>在PC机上实现</w:t>
            </w:r>
            <w:r w:rsidR="00D84261">
              <w:rPr>
                <w:rFonts w:ascii="仿宋_GB2312" w:eastAsia="仿宋_GB2312" w:hint="eastAsia"/>
                <w:sz w:val="30"/>
                <w:szCs w:val="30"/>
              </w:rPr>
              <w:t>LBP初始化算法与</w:t>
            </w:r>
            <w:r>
              <w:rPr>
                <w:rFonts w:ascii="仿宋_GB2312" w:eastAsia="仿宋_GB2312" w:hint="eastAsia"/>
                <w:sz w:val="30"/>
                <w:szCs w:val="30"/>
              </w:rPr>
              <w:t>RCPR</w:t>
            </w:r>
            <w:r w:rsidR="00D84261">
              <w:rPr>
                <w:rFonts w:ascii="仿宋_GB2312" w:eastAsia="仿宋_GB2312" w:hint="eastAsia"/>
                <w:sz w:val="30"/>
                <w:szCs w:val="30"/>
              </w:rPr>
              <w:t>人脸对齐</w:t>
            </w:r>
            <w:r w:rsidR="00C67FE5">
              <w:rPr>
                <w:rFonts w:ascii="仿宋_GB2312" w:eastAsia="仿宋_GB2312" w:hint="eastAsia"/>
                <w:sz w:val="30"/>
                <w:szCs w:val="30"/>
              </w:rPr>
              <w:t>算法</w:t>
            </w:r>
            <w:r w:rsidR="00C67FE5">
              <w:rPr>
                <w:rFonts w:ascii="仿宋_GB2312" w:eastAsia="仿宋_GB2312"/>
                <w:sz w:val="30"/>
                <w:szCs w:val="30"/>
              </w:rPr>
              <w:t>，针对</w:t>
            </w:r>
            <w:r w:rsidR="00415B54">
              <w:rPr>
                <w:rFonts w:ascii="仿宋_GB2312" w:eastAsia="仿宋_GB2312" w:hint="eastAsia"/>
                <w:sz w:val="30"/>
                <w:szCs w:val="30"/>
              </w:rPr>
              <w:t>原始</w:t>
            </w:r>
            <w:r>
              <w:rPr>
                <w:rFonts w:ascii="仿宋_GB2312" w:eastAsia="仿宋_GB2312" w:hint="eastAsia"/>
                <w:sz w:val="30"/>
                <w:szCs w:val="30"/>
              </w:rPr>
              <w:t>COFW</w:t>
            </w:r>
            <w:r w:rsidR="00C67FE5">
              <w:rPr>
                <w:rFonts w:ascii="仿宋_GB2312" w:eastAsia="仿宋_GB2312"/>
                <w:sz w:val="30"/>
                <w:szCs w:val="30"/>
              </w:rPr>
              <w:t>人脸数据库进行性能测评，分析比较识别率和识别速度。</w:t>
            </w:r>
          </w:p>
          <w:p w:rsidR="00C67FE5" w:rsidRDefault="00C67FE5" w:rsidP="00C73612">
            <w:pPr>
              <w:spacing w:line="520" w:lineRule="exact"/>
              <w:ind w:firstLineChars="200" w:firstLine="600"/>
              <w:jc w:val="left"/>
              <w:rPr>
                <w:rFonts w:ascii="仿宋_GB2312" w:eastAsia="仿宋_GB2312"/>
                <w:sz w:val="30"/>
                <w:szCs w:val="30"/>
              </w:rPr>
            </w:pPr>
            <w:r>
              <w:rPr>
                <w:rFonts w:ascii="仿宋_GB2312" w:eastAsia="仿宋_GB2312" w:hint="eastAsia"/>
                <w:sz w:val="30"/>
                <w:szCs w:val="30"/>
              </w:rPr>
              <w:t>3）</w:t>
            </w:r>
            <w:r w:rsidR="00D84261">
              <w:rPr>
                <w:rFonts w:ascii="仿宋_GB2312" w:eastAsia="仿宋_GB2312" w:hint="eastAsia"/>
                <w:sz w:val="30"/>
                <w:szCs w:val="30"/>
              </w:rPr>
              <w:t>基于新的数据集样本实现LBP初始化算法与RCPR人脸对齐</w:t>
            </w:r>
            <w:r>
              <w:rPr>
                <w:rFonts w:ascii="仿宋_GB2312" w:eastAsia="仿宋_GB2312" w:hint="eastAsia"/>
                <w:sz w:val="30"/>
                <w:szCs w:val="30"/>
              </w:rPr>
              <w:t>算法，提高</w:t>
            </w:r>
            <w:r w:rsidR="00415B54">
              <w:rPr>
                <w:rFonts w:ascii="仿宋_GB2312" w:eastAsia="仿宋_GB2312" w:hint="eastAsia"/>
                <w:sz w:val="30"/>
                <w:szCs w:val="30"/>
              </w:rPr>
              <w:t>其识别率与</w:t>
            </w:r>
            <w:r>
              <w:rPr>
                <w:rFonts w:ascii="仿宋_GB2312" w:eastAsia="仿宋_GB2312" w:hint="eastAsia"/>
                <w:sz w:val="30"/>
                <w:szCs w:val="30"/>
              </w:rPr>
              <w:t>识别速度。</w:t>
            </w:r>
          </w:p>
          <w:p w:rsidR="00D1536C" w:rsidRDefault="00D1536C" w:rsidP="00C73612">
            <w:pPr>
              <w:spacing w:line="520" w:lineRule="exact"/>
              <w:ind w:firstLineChars="200" w:firstLine="600"/>
              <w:jc w:val="left"/>
              <w:rPr>
                <w:rFonts w:ascii="仿宋_GB2312" w:eastAsia="仿宋_GB2312"/>
                <w:sz w:val="30"/>
                <w:szCs w:val="30"/>
              </w:rPr>
            </w:pPr>
          </w:p>
          <w:p w:rsidR="00C67FE5" w:rsidRPr="00A2100A" w:rsidRDefault="003818DB" w:rsidP="00C73612">
            <w:pPr>
              <w:jc w:val="center"/>
              <w:rPr>
                <w:rFonts w:ascii="仿宋" w:eastAsia="仿宋" w:hAnsi="仿宋"/>
              </w:rPr>
            </w:pPr>
            <w:r>
              <w:object w:dxaOrig="12691" w:dyaOrig="5940">
                <v:shape id="_x0000_i1029" type="#_x0000_t75" style="width:392.6pt;height:184.75pt" o:ole="">
                  <v:imagedata r:id="rId8" o:title=""/>
                </v:shape>
                <o:OLEObject Type="Embed" ProgID="Visio.Drawing.15" ShapeID="_x0000_i1029" DrawAspect="Content" ObjectID="_1581608539" r:id="rId9"/>
              </w:object>
            </w:r>
          </w:p>
          <w:p w:rsidR="00C67FE5" w:rsidRDefault="00C67FE5" w:rsidP="00C73612">
            <w:pPr>
              <w:jc w:val="center"/>
              <w:rPr>
                <w:noProof/>
              </w:rPr>
            </w:pPr>
            <w:r w:rsidRPr="000273AD">
              <w:rPr>
                <w:rFonts w:ascii="仿宋" w:eastAsia="仿宋" w:hAnsi="仿宋" w:hint="eastAsia"/>
                <w:noProof/>
              </w:rPr>
              <w:t>图1系统整体框架图</w:t>
            </w:r>
          </w:p>
          <w:p w:rsidR="00C67FE5" w:rsidRPr="0006279E" w:rsidRDefault="00C67FE5" w:rsidP="00C73612">
            <w:pPr>
              <w:ind w:firstLine="601"/>
            </w:pPr>
          </w:p>
          <w:p w:rsidR="00C67FE5" w:rsidRDefault="00C67FE5" w:rsidP="00C73612">
            <w:pPr>
              <w:spacing w:line="520" w:lineRule="exact"/>
              <w:ind w:firstLineChars="200" w:firstLine="602"/>
              <w:rPr>
                <w:rFonts w:ascii="仿宋_GB2312" w:eastAsia="仿宋_GB2312"/>
                <w:b/>
                <w:sz w:val="30"/>
                <w:szCs w:val="30"/>
              </w:rPr>
            </w:pPr>
            <w:r w:rsidRPr="00354ADD">
              <w:rPr>
                <w:rFonts w:ascii="仿宋_GB2312" w:eastAsia="仿宋_GB2312" w:hint="eastAsia"/>
                <w:b/>
                <w:sz w:val="30"/>
                <w:szCs w:val="30"/>
              </w:rPr>
              <w:t>拟采用的技术方案及措施</w:t>
            </w:r>
            <w:r>
              <w:rPr>
                <w:rFonts w:ascii="仿宋_GB2312" w:eastAsia="仿宋_GB2312" w:hint="eastAsia"/>
                <w:b/>
                <w:sz w:val="30"/>
                <w:szCs w:val="30"/>
              </w:rPr>
              <w:t>：</w:t>
            </w:r>
          </w:p>
          <w:p w:rsidR="00D1536C" w:rsidRDefault="00C67FE5" w:rsidP="00D1536C">
            <w:pPr>
              <w:spacing w:line="520" w:lineRule="exact"/>
              <w:ind w:leftChars="100" w:left="510" w:hangingChars="100" w:hanging="300"/>
              <w:rPr>
                <w:rFonts w:ascii="仿宋_GB2312" w:eastAsia="仿宋_GB2312"/>
                <w:sz w:val="30"/>
                <w:szCs w:val="30"/>
              </w:rPr>
            </w:pPr>
            <w:r w:rsidRPr="00595A86">
              <w:rPr>
                <w:rFonts w:ascii="仿宋_GB2312" w:eastAsia="仿宋_GB2312" w:hint="eastAsia"/>
                <w:sz w:val="30"/>
                <w:szCs w:val="30"/>
              </w:rPr>
              <w:t>1</w:t>
            </w:r>
            <w:r>
              <w:rPr>
                <w:rFonts w:ascii="仿宋_GB2312" w:eastAsia="仿宋_GB2312" w:hint="eastAsia"/>
                <w:sz w:val="30"/>
                <w:szCs w:val="30"/>
              </w:rPr>
              <w:t>）基于</w:t>
            </w:r>
            <w:r w:rsidR="00D1536C">
              <w:rPr>
                <w:rFonts w:ascii="仿宋_GB2312" w:eastAsia="仿宋_GB2312" w:hint="eastAsia"/>
                <w:sz w:val="30"/>
                <w:szCs w:val="30"/>
              </w:rPr>
              <w:t>C++</w:t>
            </w:r>
            <w:r>
              <w:rPr>
                <w:rFonts w:ascii="仿宋_GB2312" w:eastAsia="仿宋_GB2312" w:hint="eastAsia"/>
                <w:sz w:val="30"/>
                <w:szCs w:val="30"/>
              </w:rPr>
              <w:t>编程语言、</w:t>
            </w:r>
            <w:r w:rsidR="00D1536C">
              <w:rPr>
                <w:rFonts w:ascii="仿宋_GB2312" w:eastAsia="仿宋_GB2312" w:hint="eastAsia"/>
                <w:sz w:val="30"/>
                <w:szCs w:val="30"/>
              </w:rPr>
              <w:t>Visual</w:t>
            </w:r>
            <w:r w:rsidR="00D1536C">
              <w:rPr>
                <w:rFonts w:ascii="仿宋_GB2312" w:eastAsia="仿宋_GB2312"/>
                <w:sz w:val="30"/>
                <w:szCs w:val="30"/>
              </w:rPr>
              <w:t xml:space="preserve"> </w:t>
            </w:r>
            <w:r w:rsidR="00D1536C">
              <w:rPr>
                <w:rFonts w:ascii="仿宋_GB2312" w:eastAsia="仿宋_GB2312" w:hint="eastAsia"/>
                <w:sz w:val="30"/>
                <w:szCs w:val="30"/>
              </w:rPr>
              <w:t>Studio</w:t>
            </w:r>
            <w:r>
              <w:rPr>
                <w:rFonts w:ascii="仿宋_GB2312" w:eastAsia="仿宋_GB2312" w:hint="eastAsia"/>
                <w:sz w:val="30"/>
                <w:szCs w:val="30"/>
              </w:rPr>
              <w:t>开发环境与</w:t>
            </w:r>
            <w:r w:rsidR="00D1536C">
              <w:rPr>
                <w:rFonts w:ascii="仿宋_GB2312" w:eastAsia="仿宋_GB2312" w:hint="eastAsia"/>
                <w:sz w:val="30"/>
                <w:szCs w:val="30"/>
              </w:rPr>
              <w:t>OpenCV框架</w:t>
            </w:r>
            <w:r>
              <w:rPr>
                <w:rFonts w:ascii="仿宋_GB2312" w:eastAsia="仿宋_GB2312" w:hint="eastAsia"/>
                <w:sz w:val="30"/>
                <w:szCs w:val="30"/>
              </w:rPr>
              <w:t>，</w:t>
            </w:r>
            <w:r w:rsidR="00D1536C" w:rsidRPr="00D1536C">
              <w:rPr>
                <w:rFonts w:ascii="仿宋" w:eastAsia="仿宋" w:hAnsi="仿宋" w:hint="eastAsia"/>
                <w:noProof/>
                <w:sz w:val="30"/>
                <w:szCs w:val="30"/>
              </w:rPr>
              <w:t>以</w:t>
            </w:r>
            <w:r w:rsidR="00D1536C">
              <w:rPr>
                <w:rFonts w:ascii="仿宋" w:eastAsia="仿宋" w:hAnsi="仿宋" w:hint="eastAsia"/>
                <w:noProof/>
                <w:sz w:val="30"/>
                <w:szCs w:val="30"/>
              </w:rPr>
              <w:t>COFW数据</w:t>
            </w:r>
            <w:r w:rsidR="00D1536C" w:rsidRPr="00D1536C">
              <w:rPr>
                <w:rFonts w:ascii="仿宋" w:eastAsia="仿宋" w:hAnsi="仿宋" w:hint="eastAsia"/>
                <w:noProof/>
                <w:sz w:val="30"/>
                <w:szCs w:val="30"/>
              </w:rPr>
              <w:t>集为输入，</w:t>
            </w:r>
            <w:r w:rsidR="00D1536C">
              <w:rPr>
                <w:rFonts w:ascii="仿宋" w:eastAsia="仿宋" w:hAnsi="仿宋" w:hint="eastAsia"/>
                <w:noProof/>
                <w:sz w:val="30"/>
                <w:szCs w:val="30"/>
              </w:rPr>
              <w:t>利用</w:t>
            </w:r>
            <w:r w:rsidR="00D1536C" w:rsidRPr="00D1536C">
              <w:rPr>
                <w:rFonts w:ascii="仿宋" w:eastAsia="仿宋" w:hAnsi="仿宋" w:hint="eastAsia"/>
                <w:noProof/>
                <w:sz w:val="30"/>
                <w:szCs w:val="30"/>
              </w:rPr>
              <w:t>SIFT</w:t>
            </w:r>
            <w:r w:rsidR="00D1536C">
              <w:rPr>
                <w:rFonts w:ascii="仿宋" w:eastAsia="仿宋" w:hAnsi="仿宋" w:hint="eastAsia"/>
                <w:noProof/>
                <w:sz w:val="30"/>
                <w:szCs w:val="30"/>
              </w:rPr>
              <w:t>特征提取算法、</w:t>
            </w:r>
            <w:r w:rsidR="00D1536C" w:rsidRPr="00D1536C">
              <w:rPr>
                <w:rFonts w:ascii="仿宋" w:eastAsia="仿宋" w:hAnsi="仿宋" w:hint="eastAsia"/>
                <w:noProof/>
                <w:sz w:val="30"/>
                <w:szCs w:val="30"/>
              </w:rPr>
              <w:t>k-means</w:t>
            </w:r>
            <w:r w:rsidR="00D1536C">
              <w:rPr>
                <w:rFonts w:ascii="仿宋" w:eastAsia="仿宋" w:hAnsi="仿宋" w:hint="eastAsia"/>
                <w:noProof/>
                <w:sz w:val="30"/>
                <w:szCs w:val="30"/>
              </w:rPr>
              <w:t>聚类</w:t>
            </w:r>
            <w:r w:rsidR="00D1536C" w:rsidRPr="00D1536C">
              <w:rPr>
                <w:rFonts w:ascii="仿宋" w:eastAsia="仿宋" w:hAnsi="仿宋" w:hint="eastAsia"/>
                <w:noProof/>
                <w:sz w:val="30"/>
                <w:szCs w:val="30"/>
              </w:rPr>
              <w:t>算法</w:t>
            </w:r>
            <w:r w:rsidR="00D1536C">
              <w:rPr>
                <w:rFonts w:ascii="仿宋" w:eastAsia="仿宋" w:hAnsi="仿宋" w:hint="eastAsia"/>
                <w:noProof/>
                <w:sz w:val="30"/>
                <w:szCs w:val="30"/>
              </w:rPr>
              <w:t>及</w:t>
            </w:r>
            <w:r w:rsidR="00D1536C" w:rsidRPr="00D1536C">
              <w:rPr>
                <w:rFonts w:ascii="仿宋" w:eastAsia="仿宋" w:hAnsi="仿宋" w:hint="eastAsia"/>
                <w:noProof/>
                <w:sz w:val="30"/>
                <w:szCs w:val="30"/>
              </w:rPr>
              <w:t>Latent Dirichlet Allocation</w:t>
            </w:r>
            <w:r w:rsidR="00D1536C">
              <w:rPr>
                <w:rFonts w:ascii="仿宋" w:eastAsia="仿宋" w:hAnsi="仿宋" w:hint="eastAsia"/>
                <w:noProof/>
                <w:sz w:val="30"/>
                <w:szCs w:val="30"/>
              </w:rPr>
              <w:t>分类</w:t>
            </w:r>
            <w:r w:rsidR="00D1536C" w:rsidRPr="00D1536C">
              <w:rPr>
                <w:rFonts w:ascii="仿宋" w:eastAsia="仿宋" w:hAnsi="仿宋" w:hint="eastAsia"/>
                <w:noProof/>
                <w:sz w:val="30"/>
                <w:szCs w:val="30"/>
              </w:rPr>
              <w:t>算法，</w:t>
            </w:r>
            <w:r w:rsidR="00D1536C">
              <w:rPr>
                <w:rFonts w:ascii="仿宋" w:eastAsia="仿宋" w:hAnsi="仿宋" w:hint="eastAsia"/>
                <w:noProof/>
                <w:sz w:val="30"/>
                <w:szCs w:val="30"/>
              </w:rPr>
              <w:t>实现数据集的有效分类</w:t>
            </w:r>
            <w:r>
              <w:rPr>
                <w:rFonts w:ascii="仿宋_GB2312" w:eastAsia="仿宋_GB2312" w:hint="eastAsia"/>
                <w:sz w:val="30"/>
                <w:szCs w:val="30"/>
              </w:rPr>
              <w:t>；</w:t>
            </w:r>
            <w:r w:rsidRPr="00595A86">
              <w:rPr>
                <w:rFonts w:ascii="仿宋_GB2312" w:eastAsia="仿宋_GB2312" w:hint="eastAsia"/>
                <w:sz w:val="30"/>
                <w:szCs w:val="30"/>
              </w:rPr>
              <w:t xml:space="preserve"> </w:t>
            </w:r>
          </w:p>
          <w:p w:rsidR="00D1536C" w:rsidRDefault="00C67FE5" w:rsidP="00D1536C">
            <w:pPr>
              <w:spacing w:line="520" w:lineRule="exact"/>
              <w:ind w:leftChars="100" w:left="510" w:hangingChars="100" w:hanging="300"/>
              <w:rPr>
                <w:rFonts w:ascii="仿宋" w:eastAsia="仿宋" w:hAnsi="仿宋"/>
                <w:noProof/>
                <w:sz w:val="30"/>
                <w:szCs w:val="30"/>
              </w:rPr>
            </w:pPr>
            <w:r w:rsidRPr="00595A86">
              <w:rPr>
                <w:rFonts w:ascii="仿宋_GB2312" w:eastAsia="仿宋_GB2312" w:hint="eastAsia"/>
                <w:sz w:val="30"/>
                <w:szCs w:val="30"/>
              </w:rPr>
              <w:t>2</w:t>
            </w:r>
            <w:r>
              <w:rPr>
                <w:rFonts w:ascii="仿宋_GB2312" w:eastAsia="仿宋_GB2312" w:hint="eastAsia"/>
                <w:sz w:val="30"/>
                <w:szCs w:val="30"/>
              </w:rPr>
              <w:t>）</w:t>
            </w:r>
            <w:r w:rsidR="00D1536C" w:rsidRPr="00D1536C">
              <w:rPr>
                <w:rFonts w:ascii="仿宋" w:eastAsia="仿宋" w:hAnsi="仿宋" w:hint="eastAsia"/>
                <w:noProof/>
                <w:sz w:val="30"/>
                <w:szCs w:val="30"/>
              </w:rPr>
              <w:t>对每一类人脸图片中的样本进行随机抽取，缩小</w:t>
            </w:r>
            <w:r w:rsidR="00D1536C">
              <w:rPr>
                <w:rFonts w:ascii="仿宋" w:eastAsia="仿宋" w:hAnsi="仿宋" w:hint="eastAsia"/>
                <w:noProof/>
                <w:sz w:val="30"/>
                <w:szCs w:val="30"/>
              </w:rPr>
              <w:t>数据集</w:t>
            </w:r>
            <w:r w:rsidR="00D1536C" w:rsidRPr="00D1536C">
              <w:rPr>
                <w:rFonts w:ascii="仿宋" w:eastAsia="仿宋" w:hAnsi="仿宋" w:hint="eastAsia"/>
                <w:noProof/>
                <w:sz w:val="30"/>
                <w:szCs w:val="30"/>
              </w:rPr>
              <w:t>中样本数量</w:t>
            </w:r>
            <w:r w:rsidR="00D1536C">
              <w:rPr>
                <w:rFonts w:ascii="仿宋" w:eastAsia="仿宋" w:hAnsi="仿宋" w:hint="eastAsia"/>
                <w:noProof/>
                <w:sz w:val="30"/>
                <w:szCs w:val="30"/>
              </w:rPr>
              <w:t>，形成新的数据集；</w:t>
            </w:r>
          </w:p>
          <w:p w:rsidR="00D1536C" w:rsidRDefault="00D1536C" w:rsidP="00D1536C">
            <w:pPr>
              <w:spacing w:line="520" w:lineRule="exact"/>
              <w:ind w:leftChars="100" w:left="510" w:hangingChars="100" w:hanging="300"/>
              <w:rPr>
                <w:rFonts w:ascii="仿宋" w:eastAsia="仿宋" w:hAnsi="仿宋"/>
                <w:noProof/>
                <w:sz w:val="30"/>
                <w:szCs w:val="30"/>
              </w:rPr>
            </w:pPr>
            <w:r>
              <w:rPr>
                <w:rFonts w:ascii="仿宋" w:eastAsia="仿宋" w:hAnsi="仿宋" w:hint="eastAsia"/>
                <w:noProof/>
                <w:sz w:val="30"/>
                <w:szCs w:val="30"/>
              </w:rPr>
              <w:lastRenderedPageBreak/>
              <w:t>3）</w:t>
            </w:r>
            <w:r>
              <w:rPr>
                <w:rFonts w:ascii="仿宋_GB2312" w:eastAsia="仿宋_GB2312" w:hint="eastAsia"/>
                <w:sz w:val="30"/>
                <w:szCs w:val="30"/>
              </w:rPr>
              <w:t>基于新的数据集样本</w:t>
            </w:r>
            <w:r w:rsidR="00893455">
              <w:rPr>
                <w:rFonts w:ascii="仿宋_GB2312" w:eastAsia="仿宋_GB2312" w:hint="eastAsia"/>
                <w:sz w:val="30"/>
                <w:szCs w:val="30"/>
              </w:rPr>
              <w:t>，利用</w:t>
            </w:r>
            <w:proofErr w:type="spellStart"/>
            <w:r w:rsidR="00893455">
              <w:rPr>
                <w:rFonts w:ascii="仿宋_GB2312" w:eastAsia="仿宋_GB2312" w:hint="eastAsia"/>
                <w:sz w:val="30"/>
                <w:szCs w:val="30"/>
              </w:rPr>
              <w:t>Matlab</w:t>
            </w:r>
            <w:proofErr w:type="spellEnd"/>
            <w:r w:rsidR="00893455">
              <w:rPr>
                <w:rFonts w:ascii="仿宋_GB2312" w:eastAsia="仿宋_GB2312" w:hint="eastAsia"/>
                <w:sz w:val="30"/>
                <w:szCs w:val="30"/>
              </w:rPr>
              <w:t>编程语言</w:t>
            </w:r>
            <w:r>
              <w:rPr>
                <w:rFonts w:ascii="仿宋_GB2312" w:eastAsia="仿宋_GB2312" w:hint="eastAsia"/>
                <w:sz w:val="30"/>
                <w:szCs w:val="30"/>
              </w:rPr>
              <w:t>实现LBP初始化算法与RCPR人脸对齐算法，进行人脸对齐。</w:t>
            </w:r>
          </w:p>
          <w:p w:rsidR="00C67FE5" w:rsidRPr="00D1536C" w:rsidRDefault="00D1536C" w:rsidP="00D1536C">
            <w:pPr>
              <w:spacing w:line="520" w:lineRule="exact"/>
              <w:ind w:leftChars="100" w:left="510" w:hangingChars="100" w:hanging="300"/>
              <w:rPr>
                <w:rFonts w:ascii="仿宋" w:eastAsia="仿宋" w:hAnsi="仿宋"/>
                <w:noProof/>
                <w:sz w:val="30"/>
                <w:szCs w:val="30"/>
              </w:rPr>
            </w:pPr>
            <w:r>
              <w:rPr>
                <w:rFonts w:ascii="仿宋_GB2312" w:eastAsia="仿宋_GB2312" w:hint="eastAsia"/>
                <w:sz w:val="30"/>
                <w:szCs w:val="30"/>
              </w:rPr>
              <w:t>4</w:t>
            </w:r>
            <w:r w:rsidR="00C67FE5">
              <w:rPr>
                <w:rFonts w:ascii="仿宋_GB2312" w:eastAsia="仿宋_GB2312" w:hint="eastAsia"/>
                <w:sz w:val="30"/>
                <w:szCs w:val="30"/>
              </w:rPr>
              <w:t>）针对</w:t>
            </w:r>
            <w:r w:rsidR="00034EDA">
              <w:rPr>
                <w:rFonts w:ascii="仿宋_GB2312" w:eastAsia="仿宋_GB2312" w:hint="eastAsia"/>
                <w:sz w:val="30"/>
                <w:szCs w:val="30"/>
              </w:rPr>
              <w:t>COFW</w:t>
            </w:r>
            <w:r w:rsidR="00893455">
              <w:rPr>
                <w:rFonts w:ascii="仿宋_GB2312" w:eastAsia="仿宋_GB2312" w:hint="eastAsia"/>
                <w:sz w:val="30"/>
                <w:szCs w:val="30"/>
              </w:rPr>
              <w:t>数据集</w:t>
            </w:r>
            <w:r w:rsidR="00C67FE5">
              <w:rPr>
                <w:rFonts w:ascii="仿宋_GB2312" w:eastAsia="仿宋_GB2312" w:hint="eastAsia"/>
                <w:sz w:val="30"/>
                <w:szCs w:val="30"/>
              </w:rPr>
              <w:t>进行性能测试，评测算法的识别率和识别速度。</w:t>
            </w:r>
          </w:p>
          <w:p w:rsidR="00C67FE5" w:rsidRDefault="00C67FE5" w:rsidP="00C73612">
            <w:pPr>
              <w:spacing w:line="520" w:lineRule="exact"/>
              <w:ind w:firstLine="600"/>
              <w:rPr>
                <w:rFonts w:ascii="仿宋_GB2312" w:eastAsia="仿宋_GB2312"/>
                <w:sz w:val="30"/>
                <w:szCs w:val="30"/>
              </w:rPr>
            </w:pPr>
          </w:p>
          <w:p w:rsidR="00C67FE5" w:rsidRDefault="00C67FE5" w:rsidP="00C73612">
            <w:pPr>
              <w:numPr>
                <w:ilvl w:val="0"/>
                <w:numId w:val="22"/>
              </w:numPr>
              <w:spacing w:line="520" w:lineRule="exact"/>
              <w:rPr>
                <w:rFonts w:ascii="仿宋_GB2312" w:eastAsia="仿宋_GB2312"/>
                <w:sz w:val="30"/>
                <w:szCs w:val="30"/>
              </w:rPr>
            </w:pPr>
            <w:r w:rsidRPr="001E5BF7">
              <w:rPr>
                <w:rFonts w:ascii="仿宋_GB2312" w:eastAsia="仿宋_GB2312" w:hint="eastAsia"/>
                <w:sz w:val="30"/>
                <w:szCs w:val="30"/>
              </w:rPr>
              <w:t>进度安排</w:t>
            </w:r>
          </w:p>
          <w:p w:rsidR="00C67FE5" w:rsidRPr="00347144" w:rsidRDefault="00C67FE5" w:rsidP="00C73612">
            <w:pPr>
              <w:spacing w:line="520" w:lineRule="exact"/>
              <w:ind w:firstLineChars="200" w:firstLine="602"/>
              <w:rPr>
                <w:rFonts w:ascii="仿宋_GB2312" w:eastAsia="仿宋_GB2312"/>
                <w:sz w:val="30"/>
                <w:szCs w:val="30"/>
              </w:rPr>
            </w:pPr>
            <w:r w:rsidRPr="0073138C">
              <w:rPr>
                <w:rFonts w:ascii="仿宋_GB2312" w:eastAsia="仿宋_GB2312" w:hint="eastAsia"/>
                <w:b/>
                <w:sz w:val="30"/>
                <w:szCs w:val="30"/>
              </w:rPr>
              <w:t>第一阶段</w:t>
            </w:r>
            <w:r w:rsidRPr="0073138C">
              <w:rPr>
                <w:rFonts w:ascii="仿宋_GB2312" w:eastAsia="仿宋_GB2312" w:hint="eastAsia"/>
                <w:sz w:val="30"/>
                <w:szCs w:val="30"/>
              </w:rPr>
              <w:t>（</w:t>
            </w:r>
            <w:r w:rsidRPr="00347144">
              <w:rPr>
                <w:rFonts w:ascii="仿宋_GB2312" w:eastAsia="仿宋_GB2312" w:hint="eastAsia"/>
                <w:sz w:val="30"/>
                <w:szCs w:val="30"/>
              </w:rPr>
              <w:t>第1周—第3周</w:t>
            </w:r>
            <w:r>
              <w:rPr>
                <w:rFonts w:ascii="仿宋_GB2312" w:eastAsia="仿宋_GB2312" w:hint="eastAsia"/>
                <w:sz w:val="30"/>
                <w:szCs w:val="30"/>
              </w:rPr>
              <w:t>）</w:t>
            </w:r>
            <w:r w:rsidRPr="00347144">
              <w:rPr>
                <w:rFonts w:ascii="仿宋_GB2312" w:eastAsia="仿宋_GB2312" w:hint="eastAsia"/>
                <w:sz w:val="30"/>
                <w:szCs w:val="30"/>
              </w:rPr>
              <w:t>：</w:t>
            </w:r>
            <w:r w:rsidR="00A67EF9" w:rsidRPr="00A67EF9">
              <w:rPr>
                <w:rFonts w:ascii="仿宋_GB2312" w:eastAsia="仿宋_GB2312" w:hint="eastAsia"/>
                <w:sz w:val="30"/>
                <w:szCs w:val="30"/>
              </w:rPr>
              <w:t>阅读相关参考文献，完成外文资料翻译及文献摘要撰写，并交予指导教师检查。</w:t>
            </w:r>
          </w:p>
          <w:p w:rsidR="00C67FE5" w:rsidRPr="00347144" w:rsidRDefault="00C67FE5" w:rsidP="00C73612">
            <w:pPr>
              <w:spacing w:line="520" w:lineRule="exact"/>
              <w:ind w:firstLineChars="200" w:firstLine="602"/>
              <w:rPr>
                <w:rFonts w:ascii="仿宋_GB2312" w:eastAsia="仿宋_GB2312"/>
                <w:sz w:val="30"/>
                <w:szCs w:val="30"/>
              </w:rPr>
            </w:pPr>
            <w:r w:rsidRPr="00354ADD">
              <w:rPr>
                <w:rFonts w:ascii="仿宋_GB2312" w:eastAsia="仿宋_GB2312" w:hint="eastAsia"/>
                <w:b/>
                <w:sz w:val="30"/>
                <w:szCs w:val="30"/>
              </w:rPr>
              <w:t>第</w:t>
            </w:r>
            <w:r>
              <w:rPr>
                <w:rFonts w:ascii="仿宋_GB2312" w:eastAsia="仿宋_GB2312" w:hint="eastAsia"/>
                <w:b/>
                <w:sz w:val="30"/>
                <w:szCs w:val="30"/>
              </w:rPr>
              <w:t>二</w:t>
            </w:r>
            <w:r w:rsidRPr="00354ADD">
              <w:rPr>
                <w:rFonts w:ascii="仿宋_GB2312" w:eastAsia="仿宋_GB2312" w:hint="eastAsia"/>
                <w:b/>
                <w:sz w:val="30"/>
                <w:szCs w:val="30"/>
              </w:rPr>
              <w:t>阶段</w:t>
            </w:r>
            <w:r w:rsidRPr="0073138C">
              <w:rPr>
                <w:rFonts w:ascii="仿宋_GB2312" w:eastAsia="仿宋_GB2312" w:hint="eastAsia"/>
                <w:sz w:val="30"/>
                <w:szCs w:val="30"/>
              </w:rPr>
              <w:t>（</w:t>
            </w:r>
            <w:r w:rsidRPr="00347144">
              <w:rPr>
                <w:rFonts w:ascii="仿宋_GB2312" w:eastAsia="仿宋_GB2312" w:hint="eastAsia"/>
                <w:sz w:val="30"/>
                <w:szCs w:val="30"/>
              </w:rPr>
              <w:t>第4周—第9周</w:t>
            </w:r>
            <w:r>
              <w:rPr>
                <w:rFonts w:ascii="仿宋_GB2312" w:eastAsia="仿宋_GB2312" w:hint="eastAsia"/>
                <w:sz w:val="30"/>
                <w:szCs w:val="30"/>
              </w:rPr>
              <w:t>）</w:t>
            </w:r>
            <w:r w:rsidRPr="00347144">
              <w:rPr>
                <w:rFonts w:ascii="仿宋_GB2312" w:eastAsia="仿宋_GB2312" w:hint="eastAsia"/>
                <w:sz w:val="30"/>
                <w:szCs w:val="30"/>
              </w:rPr>
              <w:t>：</w:t>
            </w:r>
            <w:r w:rsidR="00A67EF9" w:rsidRPr="00A67EF9">
              <w:rPr>
                <w:rFonts w:ascii="仿宋_GB2312" w:eastAsia="仿宋_GB2312" w:hint="eastAsia"/>
                <w:sz w:val="30"/>
                <w:szCs w:val="30"/>
              </w:rPr>
              <w:t>熟悉所选用的算法，运用所学的数学以及计算机理论知识，完成算法的实现，提出改进方案。</w:t>
            </w:r>
            <w:r w:rsidRPr="00347144">
              <w:rPr>
                <w:rFonts w:ascii="仿宋_GB2312" w:eastAsia="仿宋_GB2312" w:hint="eastAsia"/>
                <w:sz w:val="30"/>
                <w:szCs w:val="30"/>
              </w:rPr>
              <w:t xml:space="preserve"> </w:t>
            </w:r>
          </w:p>
          <w:p w:rsidR="00A67EF9" w:rsidRDefault="00C67FE5" w:rsidP="00C73612">
            <w:pPr>
              <w:spacing w:line="520" w:lineRule="exact"/>
              <w:ind w:firstLineChars="200" w:firstLine="602"/>
              <w:rPr>
                <w:rFonts w:ascii="仿宋_GB2312" w:eastAsia="仿宋_GB2312"/>
                <w:sz w:val="30"/>
                <w:szCs w:val="30"/>
              </w:rPr>
            </w:pPr>
            <w:r w:rsidRPr="00354ADD">
              <w:rPr>
                <w:rFonts w:ascii="仿宋_GB2312" w:eastAsia="仿宋_GB2312" w:hint="eastAsia"/>
                <w:b/>
                <w:sz w:val="30"/>
                <w:szCs w:val="30"/>
              </w:rPr>
              <w:t>第</w:t>
            </w:r>
            <w:r>
              <w:rPr>
                <w:rFonts w:ascii="仿宋_GB2312" w:eastAsia="仿宋_GB2312" w:hint="eastAsia"/>
                <w:b/>
                <w:sz w:val="30"/>
                <w:szCs w:val="30"/>
              </w:rPr>
              <w:t>三</w:t>
            </w:r>
            <w:r w:rsidRPr="00354ADD">
              <w:rPr>
                <w:rFonts w:ascii="仿宋_GB2312" w:eastAsia="仿宋_GB2312" w:hint="eastAsia"/>
                <w:b/>
                <w:sz w:val="30"/>
                <w:szCs w:val="30"/>
              </w:rPr>
              <w:t>阶段</w:t>
            </w:r>
            <w:r>
              <w:rPr>
                <w:rFonts w:ascii="仿宋_GB2312" w:eastAsia="仿宋_GB2312" w:hint="eastAsia"/>
                <w:sz w:val="30"/>
                <w:szCs w:val="30"/>
              </w:rPr>
              <w:t>（</w:t>
            </w:r>
            <w:r w:rsidRPr="00347144">
              <w:rPr>
                <w:rFonts w:ascii="仿宋_GB2312" w:eastAsia="仿宋_GB2312" w:hint="eastAsia"/>
                <w:sz w:val="30"/>
                <w:szCs w:val="30"/>
              </w:rPr>
              <w:t>第10周—第13周</w:t>
            </w:r>
            <w:r>
              <w:rPr>
                <w:rFonts w:ascii="仿宋_GB2312" w:eastAsia="仿宋_GB2312" w:hint="eastAsia"/>
                <w:sz w:val="30"/>
                <w:szCs w:val="30"/>
              </w:rPr>
              <w:t>）</w:t>
            </w:r>
            <w:r w:rsidRPr="00347144">
              <w:rPr>
                <w:rFonts w:ascii="仿宋_GB2312" w:eastAsia="仿宋_GB2312" w:hint="eastAsia"/>
                <w:sz w:val="30"/>
                <w:szCs w:val="30"/>
              </w:rPr>
              <w:t>：</w:t>
            </w:r>
            <w:r w:rsidR="00A67EF9" w:rsidRPr="00A67EF9">
              <w:rPr>
                <w:rFonts w:ascii="仿宋_GB2312" w:eastAsia="仿宋_GB2312" w:hint="eastAsia"/>
                <w:sz w:val="30"/>
                <w:szCs w:val="30"/>
              </w:rPr>
              <w:t>实现算法的改进，在公共数据集上测试算法性能，完成与已有的同类算法的比较实验，对算法的结果进行分析。</w:t>
            </w:r>
          </w:p>
          <w:p w:rsidR="00C67FE5" w:rsidRDefault="00C67FE5" w:rsidP="00C73612">
            <w:pPr>
              <w:spacing w:line="520" w:lineRule="exact"/>
              <w:ind w:firstLineChars="200" w:firstLine="602"/>
              <w:rPr>
                <w:rFonts w:ascii="仿宋_GB2312" w:eastAsia="仿宋_GB2312"/>
                <w:sz w:val="30"/>
                <w:szCs w:val="30"/>
              </w:rPr>
            </w:pPr>
            <w:r w:rsidRPr="00354ADD">
              <w:rPr>
                <w:rFonts w:ascii="仿宋_GB2312" w:eastAsia="仿宋_GB2312" w:hint="eastAsia"/>
                <w:b/>
                <w:sz w:val="30"/>
                <w:szCs w:val="30"/>
              </w:rPr>
              <w:t>第</w:t>
            </w:r>
            <w:r>
              <w:rPr>
                <w:rFonts w:ascii="仿宋_GB2312" w:eastAsia="仿宋_GB2312" w:hint="eastAsia"/>
                <w:b/>
                <w:sz w:val="30"/>
                <w:szCs w:val="30"/>
              </w:rPr>
              <w:t>四</w:t>
            </w:r>
            <w:r w:rsidRPr="00354ADD">
              <w:rPr>
                <w:rFonts w:ascii="仿宋_GB2312" w:eastAsia="仿宋_GB2312" w:hint="eastAsia"/>
                <w:b/>
                <w:sz w:val="30"/>
                <w:szCs w:val="30"/>
              </w:rPr>
              <w:t>阶段</w:t>
            </w:r>
            <w:r>
              <w:rPr>
                <w:rFonts w:ascii="仿宋_GB2312" w:eastAsia="仿宋_GB2312" w:hint="eastAsia"/>
                <w:sz w:val="30"/>
                <w:szCs w:val="30"/>
              </w:rPr>
              <w:t>（</w:t>
            </w:r>
            <w:r w:rsidRPr="00347144">
              <w:rPr>
                <w:rFonts w:ascii="仿宋_GB2312" w:eastAsia="仿宋_GB2312" w:hint="eastAsia"/>
                <w:sz w:val="30"/>
                <w:szCs w:val="30"/>
              </w:rPr>
              <w:t>第14周—第15周</w:t>
            </w:r>
            <w:r>
              <w:rPr>
                <w:rFonts w:ascii="仿宋_GB2312" w:eastAsia="仿宋_GB2312" w:hint="eastAsia"/>
                <w:sz w:val="30"/>
                <w:szCs w:val="30"/>
              </w:rPr>
              <w:t>）</w:t>
            </w:r>
            <w:r w:rsidRPr="00347144">
              <w:rPr>
                <w:rFonts w:ascii="仿宋_GB2312" w:eastAsia="仿宋_GB2312" w:hint="eastAsia"/>
                <w:sz w:val="30"/>
                <w:szCs w:val="30"/>
              </w:rPr>
              <w:t>：撰写毕业论文，准备毕业答辩的有关文档及资料。</w:t>
            </w:r>
          </w:p>
          <w:p w:rsidR="00C67FE5" w:rsidRPr="001E5BF7" w:rsidRDefault="00C67FE5" w:rsidP="00C73612">
            <w:pPr>
              <w:spacing w:line="520" w:lineRule="exact"/>
              <w:ind w:firstLineChars="200" w:firstLine="600"/>
              <w:rPr>
                <w:rFonts w:ascii="仿宋_GB2312" w:eastAsia="仿宋_GB2312"/>
                <w:sz w:val="30"/>
                <w:szCs w:val="30"/>
              </w:rPr>
            </w:pPr>
          </w:p>
          <w:p w:rsidR="00C67FE5" w:rsidRDefault="00C67FE5" w:rsidP="00C73612">
            <w:pPr>
              <w:numPr>
                <w:ilvl w:val="0"/>
                <w:numId w:val="22"/>
              </w:numPr>
              <w:spacing w:line="520" w:lineRule="exact"/>
              <w:rPr>
                <w:rFonts w:ascii="仿宋_GB2312" w:eastAsia="仿宋_GB2312"/>
                <w:sz w:val="30"/>
                <w:szCs w:val="30"/>
              </w:rPr>
            </w:pPr>
            <w:r w:rsidRPr="001E5BF7">
              <w:rPr>
                <w:rFonts w:ascii="仿宋_GB2312" w:eastAsia="仿宋_GB2312" w:hint="eastAsia"/>
                <w:sz w:val="30"/>
                <w:szCs w:val="30"/>
              </w:rPr>
              <w:t>阅读的参考文献不少于15篇（其中近五年外文文献不少于3篇）</w:t>
            </w:r>
          </w:p>
          <w:p w:rsidR="00C67FE5" w:rsidRDefault="00C67FE5" w:rsidP="00C73612"/>
          <w:p w:rsidR="00A67EF9" w:rsidRPr="00A67EF9" w:rsidRDefault="00A67EF9" w:rsidP="00A67EF9">
            <w:pPr>
              <w:pStyle w:val="EndNoteBibliography"/>
              <w:ind w:left="600" w:hangingChars="200" w:hanging="600"/>
              <w:rPr>
                <w:sz w:val="30"/>
              </w:rPr>
            </w:pPr>
            <w:r w:rsidRPr="00A67EF9">
              <w:rPr>
                <w:sz w:val="30"/>
              </w:rPr>
              <w:t>[1]</w:t>
            </w:r>
            <w:r w:rsidRPr="00A67EF9">
              <w:rPr>
                <w:sz w:val="30"/>
              </w:rPr>
              <w:tab/>
              <w:t xml:space="preserve">Dollar P, Welinder P, Perona P. </w:t>
            </w:r>
            <w:r w:rsidR="00FB40E9">
              <w:rPr>
                <w:sz w:val="30"/>
              </w:rPr>
              <w:t>“</w:t>
            </w:r>
            <w:r w:rsidRPr="00A67EF9">
              <w:rPr>
                <w:sz w:val="30"/>
              </w:rPr>
              <w:t>Cascaded pose regression</w:t>
            </w:r>
            <w:r w:rsidR="00FB40E9">
              <w:rPr>
                <w:sz w:val="30"/>
              </w:rPr>
              <w:t xml:space="preserve">.” </w:t>
            </w:r>
            <w:r w:rsidRPr="00A67EF9">
              <w:rPr>
                <w:sz w:val="30"/>
              </w:rPr>
              <w:t xml:space="preserve"> IEEE Conference on Computer Vision and Pattern Recognition, 2010:1078-1085.</w:t>
            </w:r>
          </w:p>
          <w:p w:rsidR="00A67EF9" w:rsidRPr="00A67EF9" w:rsidRDefault="00A67EF9" w:rsidP="00A67EF9">
            <w:pPr>
              <w:pStyle w:val="EndNoteBibliography"/>
              <w:ind w:left="600" w:hangingChars="200" w:hanging="600"/>
              <w:rPr>
                <w:sz w:val="30"/>
              </w:rPr>
            </w:pPr>
            <w:r w:rsidRPr="00A67EF9">
              <w:rPr>
                <w:sz w:val="30"/>
              </w:rPr>
              <w:t>[2]</w:t>
            </w:r>
            <w:r w:rsidRPr="00A67EF9">
              <w:rPr>
                <w:sz w:val="30"/>
              </w:rPr>
              <w:tab/>
              <w:t xml:space="preserve">Cao X, Wei Y, Wen F, et al. </w:t>
            </w:r>
            <w:r w:rsidR="00FB40E9">
              <w:rPr>
                <w:sz w:val="30"/>
              </w:rPr>
              <w:t>“</w:t>
            </w:r>
            <w:r w:rsidRPr="00A67EF9">
              <w:rPr>
                <w:sz w:val="30"/>
              </w:rPr>
              <w:t>Face alignment by Explicit Shape Regression</w:t>
            </w:r>
            <w:r w:rsidR="00FB40E9">
              <w:rPr>
                <w:sz w:val="30"/>
              </w:rPr>
              <w:t>.”</w:t>
            </w:r>
            <w:r w:rsidRPr="00A67EF9">
              <w:rPr>
                <w:sz w:val="30"/>
              </w:rPr>
              <w:t xml:space="preserve"> IEEE Conference on Computer Vision and Pattern Recognition, 2012:2887-2894.</w:t>
            </w:r>
          </w:p>
          <w:p w:rsidR="00A67EF9" w:rsidRPr="00A67EF9" w:rsidRDefault="00A67EF9" w:rsidP="00A67EF9">
            <w:pPr>
              <w:pStyle w:val="EndNoteBibliography"/>
              <w:ind w:left="600" w:hangingChars="200" w:hanging="600"/>
              <w:rPr>
                <w:sz w:val="30"/>
              </w:rPr>
            </w:pPr>
            <w:r w:rsidRPr="00A67EF9">
              <w:rPr>
                <w:sz w:val="30"/>
              </w:rPr>
              <w:lastRenderedPageBreak/>
              <w:t>[3]</w:t>
            </w:r>
            <w:r w:rsidRPr="00A67EF9">
              <w:rPr>
                <w:sz w:val="30"/>
              </w:rPr>
              <w:tab/>
              <w:t xml:space="preserve">Burgos-Artizzu X P, Perona P, Doll, et al. </w:t>
            </w:r>
            <w:r w:rsidR="00FB40E9">
              <w:rPr>
                <w:sz w:val="30"/>
              </w:rPr>
              <w:t>“</w:t>
            </w:r>
            <w:r w:rsidRPr="00A67EF9">
              <w:rPr>
                <w:sz w:val="30"/>
              </w:rPr>
              <w:t>Robust Face Landmark Estimation under Occlusion</w:t>
            </w:r>
            <w:r w:rsidR="00FB40E9">
              <w:rPr>
                <w:sz w:val="30"/>
              </w:rPr>
              <w:t>.”</w:t>
            </w:r>
            <w:r w:rsidRPr="00A67EF9">
              <w:rPr>
                <w:sz w:val="30"/>
              </w:rPr>
              <w:t xml:space="preserve"> IEEE International Conference on Computer Vision, 2013:1513-1520. </w:t>
            </w:r>
          </w:p>
          <w:p w:rsidR="00A67EF9" w:rsidRPr="00A67EF9" w:rsidRDefault="00A67EF9" w:rsidP="00A67EF9">
            <w:pPr>
              <w:pStyle w:val="EndNoteBibliography"/>
              <w:ind w:left="600" w:hangingChars="200" w:hanging="600"/>
              <w:rPr>
                <w:sz w:val="30"/>
              </w:rPr>
            </w:pPr>
            <w:r w:rsidRPr="00A67EF9">
              <w:rPr>
                <w:sz w:val="30"/>
              </w:rPr>
              <w:t>[4]</w:t>
            </w:r>
            <w:r w:rsidRPr="00A67EF9">
              <w:rPr>
                <w:sz w:val="30"/>
              </w:rPr>
              <w:tab/>
              <w:t xml:space="preserve">Yang H, He X, Jia X, et al. </w:t>
            </w:r>
            <w:r w:rsidR="00FB40E9">
              <w:rPr>
                <w:sz w:val="30"/>
              </w:rPr>
              <w:t>“</w:t>
            </w:r>
            <w:r w:rsidRPr="00A67EF9">
              <w:rPr>
                <w:sz w:val="30"/>
              </w:rPr>
              <w:t>Robust face alignment under occlusion via regional predictive power estimation</w:t>
            </w:r>
            <w:r w:rsidR="00FB40E9">
              <w:rPr>
                <w:sz w:val="30"/>
              </w:rPr>
              <w:t>.”</w:t>
            </w:r>
            <w:r w:rsidRPr="00A67EF9">
              <w:rPr>
                <w:sz w:val="30"/>
              </w:rPr>
              <w:t xml:space="preserve"> IEEE Transactions on Image Processing, 2015, 24(8):2393-403. </w:t>
            </w:r>
          </w:p>
          <w:p w:rsidR="00A67EF9" w:rsidRPr="00A67EF9" w:rsidRDefault="00A67EF9" w:rsidP="00A67EF9">
            <w:pPr>
              <w:pStyle w:val="EndNoteBibliography"/>
              <w:ind w:left="600" w:hangingChars="200" w:hanging="600"/>
              <w:rPr>
                <w:sz w:val="30"/>
              </w:rPr>
            </w:pPr>
            <w:r w:rsidRPr="00A67EF9">
              <w:rPr>
                <w:sz w:val="30"/>
              </w:rPr>
              <w:t xml:space="preserve">[5] Ren S, Cao X, Wei Y, et al. </w:t>
            </w:r>
            <w:r w:rsidR="00FB40E9">
              <w:rPr>
                <w:sz w:val="30"/>
              </w:rPr>
              <w:t>“</w:t>
            </w:r>
            <w:r w:rsidRPr="00A67EF9">
              <w:rPr>
                <w:sz w:val="30"/>
              </w:rPr>
              <w:t>Face Alignment at 3000 FPS via Regressing Local Binary Features</w:t>
            </w:r>
            <w:r w:rsidR="00FB40E9">
              <w:rPr>
                <w:sz w:val="30"/>
              </w:rPr>
              <w:t xml:space="preserve">.” </w:t>
            </w:r>
            <w:r w:rsidRPr="00A67EF9">
              <w:rPr>
                <w:sz w:val="30"/>
              </w:rPr>
              <w:t xml:space="preserve">IEEE Conference on Computer Vision and Pattern Recognition, 2014:1685-1692. </w:t>
            </w:r>
          </w:p>
          <w:p w:rsidR="00A67EF9" w:rsidRPr="00A67EF9" w:rsidRDefault="00A67EF9" w:rsidP="00A67EF9">
            <w:pPr>
              <w:pStyle w:val="EndNoteBibliography"/>
              <w:ind w:left="600" w:hangingChars="200" w:hanging="600"/>
              <w:rPr>
                <w:sz w:val="30"/>
              </w:rPr>
            </w:pPr>
            <w:r w:rsidRPr="00A67EF9">
              <w:rPr>
                <w:sz w:val="30"/>
              </w:rPr>
              <w:t xml:space="preserve">[6] Deng J, Liu Q, Yang J, et al. </w:t>
            </w:r>
            <w:r w:rsidR="00FB40E9">
              <w:rPr>
                <w:sz w:val="30"/>
              </w:rPr>
              <w:t>“</w:t>
            </w:r>
            <w:r w:rsidRPr="00A67EF9">
              <w:rPr>
                <w:sz w:val="30"/>
              </w:rPr>
              <w:t>M3 CSR: Multi-view, multi-scale and multi-component cascade shape regression.</w:t>
            </w:r>
            <w:r w:rsidR="00FB40E9">
              <w:rPr>
                <w:sz w:val="30"/>
              </w:rPr>
              <w:t>”</w:t>
            </w:r>
            <w:r w:rsidRPr="00A67EF9">
              <w:rPr>
                <w:sz w:val="30"/>
              </w:rPr>
              <w:t xml:space="preserve"> Image &amp; Vision Computing, 2016, 47(C):19-26.</w:t>
            </w:r>
          </w:p>
          <w:p w:rsidR="00A67EF9" w:rsidRPr="00A67EF9" w:rsidRDefault="00A67EF9" w:rsidP="00A67EF9">
            <w:pPr>
              <w:pStyle w:val="EndNoteBibliography"/>
              <w:ind w:left="600" w:hangingChars="200" w:hanging="600"/>
              <w:rPr>
                <w:sz w:val="30"/>
              </w:rPr>
            </w:pPr>
            <w:r w:rsidRPr="00A67EF9">
              <w:rPr>
                <w:sz w:val="30"/>
              </w:rPr>
              <w:t xml:space="preserve">[7] Zhang Z, Luo P, Chen C L, et al. </w:t>
            </w:r>
            <w:r w:rsidR="00FB40E9">
              <w:rPr>
                <w:sz w:val="30"/>
              </w:rPr>
              <w:t>“</w:t>
            </w:r>
            <w:r w:rsidRPr="00A67EF9">
              <w:rPr>
                <w:sz w:val="30"/>
              </w:rPr>
              <w:t>Learning Deep Representation for Face Alignment with Auxiliary Attributes.</w:t>
            </w:r>
            <w:r w:rsidR="00FB40E9">
              <w:rPr>
                <w:sz w:val="30"/>
              </w:rPr>
              <w:t>”</w:t>
            </w:r>
            <w:r w:rsidRPr="00A67EF9">
              <w:rPr>
                <w:sz w:val="30"/>
              </w:rPr>
              <w:t xml:space="preserve"> IEEE Transactions on Pattern Analysis &amp; Machine Intelligence, 2016, 38(5):918.</w:t>
            </w:r>
          </w:p>
          <w:p w:rsidR="00A67EF9" w:rsidRPr="00A67EF9" w:rsidRDefault="00A67EF9" w:rsidP="00A67EF9">
            <w:pPr>
              <w:pStyle w:val="EndNoteBibliography"/>
              <w:ind w:left="600" w:hangingChars="200" w:hanging="600"/>
              <w:rPr>
                <w:sz w:val="30"/>
              </w:rPr>
            </w:pPr>
            <w:r w:rsidRPr="00A67EF9">
              <w:rPr>
                <w:sz w:val="30"/>
              </w:rPr>
              <w:t xml:space="preserve">[8] Smith B M, Dyer C R. </w:t>
            </w:r>
            <w:r w:rsidR="00FB40E9">
              <w:rPr>
                <w:sz w:val="30"/>
              </w:rPr>
              <w:t>“</w:t>
            </w:r>
            <w:r w:rsidRPr="00A67EF9">
              <w:rPr>
                <w:sz w:val="30"/>
              </w:rPr>
              <w:t>Efficient Branching Cascaded Regression for Face Alignment under Significant Head Rotation</w:t>
            </w:r>
            <w:r w:rsidR="00FB40E9">
              <w:rPr>
                <w:sz w:val="30"/>
              </w:rPr>
              <w:t>.”</w:t>
            </w:r>
            <w:r w:rsidRPr="00A67EF9">
              <w:rPr>
                <w:sz w:val="30"/>
              </w:rPr>
              <w:t xml:space="preserve"> 2016, http://arxiv.org/abs/1611.01584.</w:t>
            </w:r>
          </w:p>
          <w:p w:rsidR="00A67EF9" w:rsidRPr="00A67EF9" w:rsidRDefault="00A67EF9" w:rsidP="00A67EF9">
            <w:pPr>
              <w:pStyle w:val="EndNoteBibliography"/>
              <w:ind w:left="600" w:hangingChars="200" w:hanging="600"/>
              <w:rPr>
                <w:sz w:val="30"/>
              </w:rPr>
            </w:pPr>
            <w:r w:rsidRPr="00A67EF9">
              <w:rPr>
                <w:sz w:val="30"/>
              </w:rPr>
              <w:t>[9]</w:t>
            </w:r>
            <w:r w:rsidR="001D273A" w:rsidRPr="00A67EF9">
              <w:rPr>
                <w:sz w:val="30"/>
              </w:rPr>
              <w:t xml:space="preserve"> </w:t>
            </w:r>
            <w:r w:rsidR="001D273A" w:rsidRPr="00A67EF9">
              <w:rPr>
                <w:sz w:val="30"/>
              </w:rPr>
              <w:tab/>
            </w:r>
            <w:r w:rsidRPr="00A67EF9">
              <w:rPr>
                <w:sz w:val="30"/>
              </w:rPr>
              <w:t xml:space="preserve">Xiong X, Torre F D L. </w:t>
            </w:r>
            <w:r w:rsidR="00FB40E9">
              <w:rPr>
                <w:sz w:val="30"/>
              </w:rPr>
              <w:t>“</w:t>
            </w:r>
            <w:r w:rsidRPr="00A67EF9">
              <w:rPr>
                <w:sz w:val="30"/>
              </w:rPr>
              <w:t>Supervised Descent Method and Its Applications to Face Alignment.</w:t>
            </w:r>
            <w:r w:rsidR="00FB40E9">
              <w:rPr>
                <w:sz w:val="30"/>
              </w:rPr>
              <w:t>”</w:t>
            </w:r>
            <w:r w:rsidRPr="00A67EF9">
              <w:rPr>
                <w:sz w:val="30"/>
              </w:rPr>
              <w:t xml:space="preserve"> IEEE Conference on Computer Vision and Pattern Recognition, 2013:532-539.</w:t>
            </w:r>
          </w:p>
          <w:p w:rsidR="00A67EF9" w:rsidRPr="00A67EF9" w:rsidRDefault="00A67EF9" w:rsidP="00A67EF9">
            <w:pPr>
              <w:pStyle w:val="EndNoteBibliography"/>
              <w:ind w:left="600" w:hangingChars="200" w:hanging="600"/>
              <w:rPr>
                <w:sz w:val="30"/>
              </w:rPr>
            </w:pPr>
            <w:r w:rsidRPr="00A67EF9">
              <w:rPr>
                <w:sz w:val="30"/>
              </w:rPr>
              <w:lastRenderedPageBreak/>
              <w:t xml:space="preserve">[10] Yu X, Lin Z, Brandt J, et al. </w:t>
            </w:r>
            <w:r w:rsidR="00FB40E9">
              <w:rPr>
                <w:sz w:val="30"/>
              </w:rPr>
              <w:t>“</w:t>
            </w:r>
            <w:r w:rsidRPr="00A67EF9">
              <w:rPr>
                <w:sz w:val="30"/>
              </w:rPr>
              <w:t>Consensus of Regression for Occlusion-Robust Facial Feature Localization.</w:t>
            </w:r>
            <w:r w:rsidR="00FB40E9">
              <w:rPr>
                <w:sz w:val="30"/>
              </w:rPr>
              <w:t>”</w:t>
            </w:r>
            <w:r w:rsidRPr="00A67EF9">
              <w:rPr>
                <w:sz w:val="30"/>
              </w:rPr>
              <w:t xml:space="preserve"> European Conference on Computer Vision, 2014:105-118.</w:t>
            </w:r>
          </w:p>
          <w:p w:rsidR="00A67EF9" w:rsidRPr="00A67EF9" w:rsidRDefault="00A67EF9" w:rsidP="00A67EF9">
            <w:pPr>
              <w:pStyle w:val="EndNoteBibliography"/>
              <w:ind w:left="600" w:hangingChars="200" w:hanging="600"/>
              <w:rPr>
                <w:sz w:val="30"/>
              </w:rPr>
            </w:pPr>
            <w:r w:rsidRPr="00A67EF9">
              <w:rPr>
                <w:sz w:val="30"/>
              </w:rPr>
              <w:t xml:space="preserve">[11] Liu Q, Deng J, Yang J, et al. </w:t>
            </w:r>
            <w:r w:rsidR="00FB40E9">
              <w:rPr>
                <w:sz w:val="30"/>
              </w:rPr>
              <w:t>“</w:t>
            </w:r>
            <w:r w:rsidRPr="00A67EF9">
              <w:rPr>
                <w:sz w:val="30"/>
              </w:rPr>
              <w:t>Adaptive Cascade Regression Model for Robust Face Alignment.</w:t>
            </w:r>
            <w:r w:rsidR="00FB40E9">
              <w:rPr>
                <w:sz w:val="30"/>
              </w:rPr>
              <w:t>”</w:t>
            </w:r>
            <w:r w:rsidRPr="00A67EF9">
              <w:rPr>
                <w:sz w:val="30"/>
              </w:rPr>
              <w:t xml:space="preserve"> IEEE Transactions on Image Processing, 2016, 26(2): 797 - 807.</w:t>
            </w:r>
          </w:p>
          <w:p w:rsidR="00A67EF9" w:rsidRPr="00A67EF9" w:rsidRDefault="00A67EF9" w:rsidP="00A67EF9">
            <w:pPr>
              <w:pStyle w:val="EndNoteBibliography"/>
              <w:ind w:left="600" w:hangingChars="200" w:hanging="600"/>
              <w:rPr>
                <w:sz w:val="30"/>
              </w:rPr>
            </w:pPr>
            <w:r w:rsidRPr="00A67EF9">
              <w:rPr>
                <w:sz w:val="30"/>
              </w:rPr>
              <w:t xml:space="preserve">[12] Zhang J, Kan M, Shan S, et al. </w:t>
            </w:r>
            <w:r w:rsidR="00FB40E9">
              <w:rPr>
                <w:sz w:val="30"/>
              </w:rPr>
              <w:t>“</w:t>
            </w:r>
            <w:r w:rsidRPr="00A67EF9">
              <w:rPr>
                <w:sz w:val="30"/>
              </w:rPr>
              <w:t>Occlusion-Free Face Alignment: Deep Regression Networks Coupled with De-Corrupt AutoEncoders.</w:t>
            </w:r>
            <w:r w:rsidR="00FB40E9">
              <w:rPr>
                <w:sz w:val="30"/>
              </w:rPr>
              <w:t>”</w:t>
            </w:r>
            <w:r w:rsidRPr="00A67EF9">
              <w:rPr>
                <w:sz w:val="30"/>
              </w:rPr>
              <w:t xml:space="preserve"> IEEE Conference on Computer Vision and Pattern Recognition, 2016:3428-3437.</w:t>
            </w:r>
          </w:p>
          <w:p w:rsidR="00A67EF9" w:rsidRPr="00A67EF9" w:rsidRDefault="00A67EF9" w:rsidP="00A67EF9">
            <w:pPr>
              <w:pStyle w:val="EndNoteBibliography"/>
              <w:ind w:left="600" w:hangingChars="200" w:hanging="600"/>
              <w:rPr>
                <w:sz w:val="30"/>
              </w:rPr>
            </w:pPr>
            <w:r w:rsidRPr="00A67EF9">
              <w:rPr>
                <w:sz w:val="30"/>
              </w:rPr>
              <w:t xml:space="preserve">[13] Xing J, Niu Z, Huang J, et al. </w:t>
            </w:r>
            <w:r w:rsidR="00FB40E9">
              <w:rPr>
                <w:sz w:val="30"/>
              </w:rPr>
              <w:t>“</w:t>
            </w:r>
            <w:r w:rsidRPr="00A67EF9">
              <w:rPr>
                <w:sz w:val="30"/>
              </w:rPr>
              <w:t>Towards Robust and Accurate Multi-view and Partially-occluded Face Alignment.</w:t>
            </w:r>
            <w:r w:rsidR="00FB40E9">
              <w:rPr>
                <w:sz w:val="30"/>
              </w:rPr>
              <w:t>”</w:t>
            </w:r>
            <w:r w:rsidRPr="00A67EF9">
              <w:rPr>
                <w:sz w:val="30"/>
              </w:rPr>
              <w:t xml:space="preserve"> IEEE Transactions on Pattern Analysis &amp; Machine Intelligence, 2017, PP(99):1-1.</w:t>
            </w:r>
          </w:p>
          <w:p w:rsidR="00A67EF9" w:rsidRPr="00A67EF9" w:rsidRDefault="00A67EF9" w:rsidP="00A67EF9">
            <w:pPr>
              <w:pStyle w:val="EndNoteBibliography"/>
              <w:ind w:left="600" w:hangingChars="200" w:hanging="600"/>
              <w:rPr>
                <w:sz w:val="30"/>
              </w:rPr>
            </w:pPr>
            <w:r w:rsidRPr="00A67EF9">
              <w:rPr>
                <w:sz w:val="30"/>
              </w:rPr>
              <w:t xml:space="preserve">[14] Ghiasi G, Fowlkes C C. </w:t>
            </w:r>
            <w:r w:rsidR="00FB40E9">
              <w:rPr>
                <w:sz w:val="30"/>
              </w:rPr>
              <w:t>“</w:t>
            </w:r>
            <w:r w:rsidRPr="00A67EF9">
              <w:rPr>
                <w:sz w:val="30"/>
              </w:rPr>
              <w:t>Occlusion Coherence: Localizing Occluded Faces with a Hierarchical Deformable Part Model.</w:t>
            </w:r>
            <w:r w:rsidR="00FB40E9">
              <w:rPr>
                <w:sz w:val="30"/>
              </w:rPr>
              <w:t xml:space="preserve">” </w:t>
            </w:r>
            <w:r w:rsidRPr="00A67EF9">
              <w:rPr>
                <w:sz w:val="30"/>
              </w:rPr>
              <w:t xml:space="preserve"> IEEE Conference on Computer Vision and Pattern Recognition, 2014:1899-1906.</w:t>
            </w:r>
          </w:p>
          <w:p w:rsidR="00A67EF9" w:rsidRDefault="00A67EF9" w:rsidP="00A67EF9">
            <w:pPr>
              <w:pStyle w:val="EndNoteBibliography"/>
              <w:ind w:left="600" w:hangingChars="200" w:hanging="600"/>
              <w:rPr>
                <w:sz w:val="30"/>
              </w:rPr>
            </w:pPr>
            <w:r w:rsidRPr="00A67EF9">
              <w:rPr>
                <w:sz w:val="30"/>
              </w:rPr>
              <w:t xml:space="preserve">[15] Pan Y, Zhou J, Gao Y, et al. </w:t>
            </w:r>
            <w:r w:rsidR="00FB40E9">
              <w:rPr>
                <w:sz w:val="30"/>
              </w:rPr>
              <w:t>“</w:t>
            </w:r>
            <w:r w:rsidRPr="00A67EF9">
              <w:rPr>
                <w:sz w:val="30"/>
              </w:rPr>
              <w:t>Robust facial landmark localization using LBP histogram correlation based initialization.</w:t>
            </w:r>
            <w:r w:rsidR="00FB40E9">
              <w:rPr>
                <w:sz w:val="30"/>
              </w:rPr>
              <w:t xml:space="preserve">” </w:t>
            </w:r>
            <w:r w:rsidRPr="00A67EF9">
              <w:rPr>
                <w:sz w:val="30"/>
              </w:rPr>
              <w:t>Automatic Face &amp; Gesture Recognition, 2017 12th IEEE International Conference on. IEEE, 2017: 619-625</w:t>
            </w:r>
            <w:r>
              <w:rPr>
                <w:sz w:val="30"/>
              </w:rPr>
              <w:t>.</w:t>
            </w:r>
          </w:p>
          <w:p w:rsidR="00C67FE5" w:rsidRPr="001E5BF7" w:rsidRDefault="00C67FE5" w:rsidP="00B80CDA">
            <w:pPr>
              <w:spacing w:line="520" w:lineRule="exact"/>
              <w:rPr>
                <w:rFonts w:ascii="仿宋_GB2312" w:eastAsia="仿宋_GB2312"/>
                <w:sz w:val="30"/>
                <w:szCs w:val="30"/>
              </w:rPr>
            </w:pPr>
            <w:r w:rsidRPr="001E5BF7">
              <w:rPr>
                <w:rFonts w:ascii="仿宋_GB2312" w:eastAsia="仿宋_GB2312" w:hint="eastAsia"/>
                <w:sz w:val="30"/>
                <w:szCs w:val="30"/>
              </w:rPr>
              <w:lastRenderedPageBreak/>
              <w:t>5．指导教师意见</w:t>
            </w: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Default="00C67FE5"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Default="00E00A8B" w:rsidP="008F2ABF">
            <w:pPr>
              <w:spacing w:line="520" w:lineRule="exact"/>
              <w:ind w:firstLineChars="200" w:firstLine="600"/>
              <w:rPr>
                <w:rFonts w:ascii="仿宋_GB2312" w:eastAsia="仿宋_GB2312"/>
                <w:sz w:val="30"/>
                <w:szCs w:val="30"/>
              </w:rPr>
            </w:pPr>
          </w:p>
          <w:p w:rsidR="00E00A8B" w:rsidRPr="001E5BF7" w:rsidRDefault="00E00A8B" w:rsidP="00E00A8B">
            <w:pPr>
              <w:spacing w:line="520" w:lineRule="exact"/>
              <w:rPr>
                <w:rFonts w:ascii="仿宋_GB2312" w:eastAsia="仿宋_GB2312"/>
                <w:sz w:val="30"/>
                <w:szCs w:val="30"/>
              </w:rPr>
            </w:pPr>
          </w:p>
          <w:p w:rsidR="00C67FE5" w:rsidRPr="001E5BF7" w:rsidRDefault="00C67FE5" w:rsidP="008F2ABF">
            <w:pPr>
              <w:spacing w:line="520" w:lineRule="exact"/>
              <w:ind w:firstLineChars="200" w:firstLine="600"/>
              <w:rPr>
                <w:rFonts w:ascii="仿宋_GB2312" w:eastAsia="仿宋_GB2312"/>
                <w:sz w:val="30"/>
                <w:szCs w:val="30"/>
              </w:rPr>
            </w:pPr>
          </w:p>
          <w:p w:rsidR="00C67FE5" w:rsidRPr="001E5BF7" w:rsidRDefault="00C67FE5" w:rsidP="008F2ABF">
            <w:pPr>
              <w:spacing w:line="520" w:lineRule="exact"/>
              <w:rPr>
                <w:rFonts w:ascii="仿宋_GB2312" w:eastAsia="仿宋_GB2312"/>
                <w:sz w:val="30"/>
                <w:szCs w:val="30"/>
              </w:rPr>
            </w:pPr>
            <w:r>
              <w:rPr>
                <w:rFonts w:ascii="仿宋_GB2312" w:eastAsia="仿宋_GB2312" w:hint="eastAsia"/>
                <w:sz w:val="30"/>
                <w:szCs w:val="30"/>
              </w:rPr>
              <w:t xml:space="preserve">                 </w:t>
            </w:r>
            <w:r w:rsidRPr="001E5BF7">
              <w:rPr>
                <w:rFonts w:ascii="仿宋_GB2312" w:eastAsia="仿宋_GB2312" w:hint="eastAsia"/>
                <w:sz w:val="30"/>
                <w:szCs w:val="30"/>
              </w:rPr>
              <w:t xml:space="preserve">  指导教师（签名）：</w:t>
            </w:r>
            <w:r w:rsidRPr="001E5BF7">
              <w:rPr>
                <w:rFonts w:ascii="仿宋_GB2312" w:eastAsia="仿宋_GB2312" w:hint="eastAsia"/>
                <w:sz w:val="30"/>
                <w:szCs w:val="30"/>
                <w:u w:val="single"/>
              </w:rPr>
              <w:t xml:space="preserve">                      </w:t>
            </w:r>
            <w:r w:rsidRPr="001E5BF7">
              <w:rPr>
                <w:rFonts w:ascii="仿宋_GB2312" w:eastAsia="仿宋_GB2312" w:hint="eastAsia"/>
                <w:sz w:val="30"/>
                <w:szCs w:val="30"/>
              </w:rPr>
              <w:t xml:space="preserve"> </w:t>
            </w:r>
          </w:p>
          <w:p w:rsidR="00E00A8B" w:rsidRDefault="00C67FE5" w:rsidP="008F2ABF">
            <w:pPr>
              <w:adjustRightInd w:val="0"/>
              <w:snapToGrid w:val="0"/>
              <w:spacing w:line="520" w:lineRule="exact"/>
              <w:rPr>
                <w:rFonts w:ascii="仿宋_GB2312" w:eastAsia="仿宋_GB2312"/>
                <w:sz w:val="30"/>
                <w:szCs w:val="30"/>
              </w:rPr>
            </w:pPr>
            <w:r w:rsidRPr="001E5BF7">
              <w:rPr>
                <w:rFonts w:ascii="仿宋_GB2312" w:eastAsia="仿宋_GB2312" w:hint="eastAsia"/>
                <w:sz w:val="30"/>
                <w:szCs w:val="30"/>
              </w:rPr>
              <w:t xml:space="preserve">                    </w:t>
            </w:r>
            <w:r>
              <w:rPr>
                <w:rFonts w:ascii="仿宋_GB2312" w:eastAsia="仿宋_GB2312" w:hint="eastAsia"/>
                <w:sz w:val="30"/>
                <w:szCs w:val="30"/>
              </w:rPr>
              <w:t xml:space="preserve">              </w:t>
            </w:r>
            <w:r w:rsidRPr="001E5BF7">
              <w:rPr>
                <w:rFonts w:ascii="仿宋_GB2312" w:eastAsia="仿宋_GB2312" w:hint="eastAsia"/>
                <w:sz w:val="30"/>
                <w:szCs w:val="30"/>
              </w:rPr>
              <w:t xml:space="preserve"> 年    </w:t>
            </w:r>
            <w:r>
              <w:rPr>
                <w:rFonts w:ascii="仿宋_GB2312" w:eastAsia="仿宋_GB2312"/>
                <w:sz w:val="30"/>
                <w:szCs w:val="30"/>
              </w:rPr>
              <w:t xml:space="preserve"> </w:t>
            </w:r>
            <w:r w:rsidRPr="001E5BF7">
              <w:rPr>
                <w:rFonts w:ascii="仿宋_GB2312" w:eastAsia="仿宋_GB2312" w:hint="eastAsia"/>
                <w:sz w:val="30"/>
                <w:szCs w:val="30"/>
              </w:rPr>
              <w:t>月</w:t>
            </w:r>
            <w:r>
              <w:rPr>
                <w:rFonts w:ascii="仿宋_GB2312" w:eastAsia="仿宋_GB2312" w:hint="eastAsia"/>
                <w:sz w:val="30"/>
                <w:szCs w:val="30"/>
              </w:rPr>
              <w:t xml:space="preserve">    </w:t>
            </w:r>
            <w:r w:rsidRPr="001E5BF7">
              <w:rPr>
                <w:rFonts w:ascii="仿宋_GB2312" w:eastAsia="仿宋_GB2312" w:hint="eastAsia"/>
                <w:sz w:val="30"/>
                <w:szCs w:val="30"/>
              </w:rPr>
              <w:t xml:space="preserve"> 日</w:t>
            </w:r>
          </w:p>
          <w:p w:rsidR="00E00A8B" w:rsidRPr="001E5BF7" w:rsidRDefault="00E00A8B" w:rsidP="008F2ABF">
            <w:pPr>
              <w:adjustRightInd w:val="0"/>
              <w:snapToGrid w:val="0"/>
              <w:spacing w:line="520" w:lineRule="exact"/>
              <w:rPr>
                <w:rFonts w:ascii="仿宋_GB2312" w:eastAsia="仿宋_GB2312"/>
                <w:sz w:val="30"/>
                <w:szCs w:val="30"/>
              </w:rPr>
            </w:pPr>
          </w:p>
        </w:tc>
      </w:tr>
    </w:tbl>
    <w:p w:rsidR="00C67FE5" w:rsidRDefault="00C67FE5" w:rsidP="00A0573C">
      <w:pPr>
        <w:spacing w:line="520" w:lineRule="exact"/>
      </w:pPr>
    </w:p>
    <w:sectPr w:rsidR="00C67FE5" w:rsidSect="00B97252">
      <w:foot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72E3" w:rsidRDefault="007172E3">
      <w:r>
        <w:separator/>
      </w:r>
    </w:p>
  </w:endnote>
  <w:endnote w:type="continuationSeparator" w:id="0">
    <w:p w:rsidR="007172E3" w:rsidRDefault="00717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633F" w:rsidRDefault="00485680">
    <w:pPr>
      <w:pStyle w:val="aa"/>
      <w:jc w:val="center"/>
    </w:pPr>
    <w:r>
      <w:fldChar w:fldCharType="begin"/>
    </w:r>
    <w:r>
      <w:instrText xml:space="preserve"> PAGE   \* MERGEFORMAT </w:instrText>
    </w:r>
    <w:r>
      <w:fldChar w:fldCharType="separate"/>
    </w:r>
    <w:r w:rsidR="00464CD8" w:rsidRPr="00464CD8">
      <w:rPr>
        <w:noProof/>
        <w:lang w:val="zh-CN"/>
      </w:rPr>
      <w:t>11</w:t>
    </w:r>
    <w:r>
      <w:fldChar w:fldCharType="end"/>
    </w:r>
  </w:p>
  <w:p w:rsidR="007D633F" w:rsidRDefault="007172E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72E3" w:rsidRDefault="007172E3">
      <w:r>
        <w:separator/>
      </w:r>
    </w:p>
  </w:footnote>
  <w:footnote w:type="continuationSeparator" w:id="0">
    <w:p w:rsidR="007172E3" w:rsidRDefault="00717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1835"/>
    <w:multiLevelType w:val="hybridMultilevel"/>
    <w:tmpl w:val="DB0E58B6"/>
    <w:lvl w:ilvl="0" w:tplc="639A7F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AA29F1"/>
    <w:multiLevelType w:val="hybridMultilevel"/>
    <w:tmpl w:val="C7522806"/>
    <w:lvl w:ilvl="0" w:tplc="05D8AFE8">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A93328"/>
    <w:multiLevelType w:val="hybridMultilevel"/>
    <w:tmpl w:val="8BD60892"/>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783A20"/>
    <w:multiLevelType w:val="multilevel"/>
    <w:tmpl w:val="DDA808E8"/>
    <w:lvl w:ilvl="0">
      <w:start w:val="1"/>
      <w:numFmt w:val="decimal"/>
      <w:lvlText w:val="%1"/>
      <w:lvlJc w:val="left"/>
      <w:pPr>
        <w:ind w:left="720" w:hanging="72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96C52"/>
    <w:multiLevelType w:val="hybridMultilevel"/>
    <w:tmpl w:val="1E6C8446"/>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B42FD3"/>
    <w:multiLevelType w:val="hybridMultilevel"/>
    <w:tmpl w:val="8BD60892"/>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FA5F04"/>
    <w:multiLevelType w:val="hybridMultilevel"/>
    <w:tmpl w:val="D26ACCA2"/>
    <w:lvl w:ilvl="0" w:tplc="80E2D730">
      <w:start w:val="7"/>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217264"/>
    <w:multiLevelType w:val="hybridMultilevel"/>
    <w:tmpl w:val="5E44C180"/>
    <w:lvl w:ilvl="0" w:tplc="02F4873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8" w15:restartNumberingAfterBreak="0">
    <w:nsid w:val="22584A48"/>
    <w:multiLevelType w:val="multilevel"/>
    <w:tmpl w:val="79AADFC4"/>
    <w:lvl w:ilvl="0">
      <w:start w:val="1"/>
      <w:numFmt w:val="decimal"/>
      <w:lvlText w:val="%1."/>
      <w:lvlJc w:val="left"/>
      <w:pPr>
        <w:ind w:left="720" w:hanging="72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3CD3400"/>
    <w:multiLevelType w:val="hybridMultilevel"/>
    <w:tmpl w:val="52DAEB96"/>
    <w:lvl w:ilvl="0" w:tplc="8A0C9346">
      <w:start w:val="1"/>
      <w:numFmt w:val="decimal"/>
      <w:lvlText w:val="%1."/>
      <w:lvlJc w:val="left"/>
      <w:pPr>
        <w:ind w:left="10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EA2885"/>
    <w:multiLevelType w:val="hybridMultilevel"/>
    <w:tmpl w:val="9A1A3EBA"/>
    <w:lvl w:ilvl="0" w:tplc="1E10A6AC">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230062"/>
    <w:multiLevelType w:val="multilevel"/>
    <w:tmpl w:val="79AADFC4"/>
    <w:lvl w:ilvl="0">
      <w:start w:val="1"/>
      <w:numFmt w:val="decimal"/>
      <w:lvlText w:val="%1."/>
      <w:lvlJc w:val="left"/>
      <w:pPr>
        <w:ind w:left="720" w:hanging="72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EAA5B2F"/>
    <w:multiLevelType w:val="hybridMultilevel"/>
    <w:tmpl w:val="A336FE3C"/>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37068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33B2ACC"/>
    <w:multiLevelType w:val="hybridMultilevel"/>
    <w:tmpl w:val="06CE5EBA"/>
    <w:lvl w:ilvl="0" w:tplc="639A7F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FD1AB9"/>
    <w:multiLevelType w:val="hybridMultilevel"/>
    <w:tmpl w:val="8FD2F8AA"/>
    <w:lvl w:ilvl="0" w:tplc="C984626E">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D8C352B"/>
    <w:multiLevelType w:val="hybridMultilevel"/>
    <w:tmpl w:val="007606BA"/>
    <w:lvl w:ilvl="0" w:tplc="639A7F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A7F7909"/>
    <w:multiLevelType w:val="hybridMultilevel"/>
    <w:tmpl w:val="B6EAD718"/>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772C66"/>
    <w:multiLevelType w:val="hybridMultilevel"/>
    <w:tmpl w:val="F5740F1E"/>
    <w:lvl w:ilvl="0" w:tplc="8EB2ADB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1327ECD"/>
    <w:multiLevelType w:val="hybridMultilevel"/>
    <w:tmpl w:val="FFB434CA"/>
    <w:lvl w:ilvl="0" w:tplc="FC06142A">
      <w:start w:val="10"/>
      <w:numFmt w:val="japaneseCounting"/>
      <w:lvlText w:val="第%1章"/>
      <w:lvlJc w:val="left"/>
      <w:pPr>
        <w:tabs>
          <w:tab w:val="num" w:pos="1474"/>
        </w:tabs>
        <w:ind w:left="1474" w:hanging="1020"/>
      </w:pPr>
      <w:rPr>
        <w:rFonts w:hint="default"/>
      </w:rPr>
    </w:lvl>
    <w:lvl w:ilvl="1" w:tplc="04090019" w:tentative="1">
      <w:start w:val="1"/>
      <w:numFmt w:val="lowerLetter"/>
      <w:lvlText w:val="%2)"/>
      <w:lvlJc w:val="left"/>
      <w:pPr>
        <w:tabs>
          <w:tab w:val="num" w:pos="1294"/>
        </w:tabs>
        <w:ind w:left="1294" w:hanging="420"/>
      </w:pPr>
    </w:lvl>
    <w:lvl w:ilvl="2" w:tplc="0409001B" w:tentative="1">
      <w:start w:val="1"/>
      <w:numFmt w:val="lowerRoman"/>
      <w:lvlText w:val="%3."/>
      <w:lvlJc w:val="right"/>
      <w:pPr>
        <w:tabs>
          <w:tab w:val="num" w:pos="1714"/>
        </w:tabs>
        <w:ind w:left="1714" w:hanging="420"/>
      </w:pPr>
    </w:lvl>
    <w:lvl w:ilvl="3" w:tplc="0409000F" w:tentative="1">
      <w:start w:val="1"/>
      <w:numFmt w:val="decimal"/>
      <w:lvlText w:val="%4."/>
      <w:lvlJc w:val="left"/>
      <w:pPr>
        <w:tabs>
          <w:tab w:val="num" w:pos="2134"/>
        </w:tabs>
        <w:ind w:left="2134" w:hanging="420"/>
      </w:pPr>
    </w:lvl>
    <w:lvl w:ilvl="4" w:tplc="04090019" w:tentative="1">
      <w:start w:val="1"/>
      <w:numFmt w:val="lowerLetter"/>
      <w:lvlText w:val="%5)"/>
      <w:lvlJc w:val="left"/>
      <w:pPr>
        <w:tabs>
          <w:tab w:val="num" w:pos="2554"/>
        </w:tabs>
        <w:ind w:left="2554" w:hanging="420"/>
      </w:pPr>
    </w:lvl>
    <w:lvl w:ilvl="5" w:tplc="0409001B" w:tentative="1">
      <w:start w:val="1"/>
      <w:numFmt w:val="lowerRoman"/>
      <w:lvlText w:val="%6."/>
      <w:lvlJc w:val="right"/>
      <w:pPr>
        <w:tabs>
          <w:tab w:val="num" w:pos="2974"/>
        </w:tabs>
        <w:ind w:left="2974" w:hanging="420"/>
      </w:pPr>
    </w:lvl>
    <w:lvl w:ilvl="6" w:tplc="0409000F" w:tentative="1">
      <w:start w:val="1"/>
      <w:numFmt w:val="decimal"/>
      <w:lvlText w:val="%7."/>
      <w:lvlJc w:val="left"/>
      <w:pPr>
        <w:tabs>
          <w:tab w:val="num" w:pos="3394"/>
        </w:tabs>
        <w:ind w:left="3394" w:hanging="420"/>
      </w:pPr>
    </w:lvl>
    <w:lvl w:ilvl="7" w:tplc="04090019" w:tentative="1">
      <w:start w:val="1"/>
      <w:numFmt w:val="lowerLetter"/>
      <w:lvlText w:val="%8)"/>
      <w:lvlJc w:val="left"/>
      <w:pPr>
        <w:tabs>
          <w:tab w:val="num" w:pos="3814"/>
        </w:tabs>
        <w:ind w:left="3814" w:hanging="420"/>
      </w:pPr>
    </w:lvl>
    <w:lvl w:ilvl="8" w:tplc="0409001B" w:tentative="1">
      <w:start w:val="1"/>
      <w:numFmt w:val="lowerRoman"/>
      <w:lvlText w:val="%9."/>
      <w:lvlJc w:val="right"/>
      <w:pPr>
        <w:tabs>
          <w:tab w:val="num" w:pos="4234"/>
        </w:tabs>
        <w:ind w:left="4234" w:hanging="420"/>
      </w:pPr>
    </w:lvl>
  </w:abstractNum>
  <w:abstractNum w:abstractNumId="20" w15:restartNumberingAfterBreak="0">
    <w:nsid w:val="71727930"/>
    <w:multiLevelType w:val="hybridMultilevel"/>
    <w:tmpl w:val="CF908570"/>
    <w:lvl w:ilvl="0" w:tplc="02F4873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1" w15:restartNumberingAfterBreak="0">
    <w:nsid w:val="73C46C58"/>
    <w:multiLevelType w:val="hybridMultilevel"/>
    <w:tmpl w:val="F8E88240"/>
    <w:lvl w:ilvl="0" w:tplc="7406AD96">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79841BF0"/>
    <w:multiLevelType w:val="hybridMultilevel"/>
    <w:tmpl w:val="E250A280"/>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0316FF"/>
    <w:multiLevelType w:val="hybridMultilevel"/>
    <w:tmpl w:val="E9F277DC"/>
    <w:lvl w:ilvl="0" w:tplc="02F48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5"/>
  </w:num>
  <w:num w:numId="3">
    <w:abstractNumId w:val="21"/>
  </w:num>
  <w:num w:numId="4">
    <w:abstractNumId w:val="17"/>
  </w:num>
  <w:num w:numId="5">
    <w:abstractNumId w:val="20"/>
  </w:num>
  <w:num w:numId="6">
    <w:abstractNumId w:val="5"/>
  </w:num>
  <w:num w:numId="7">
    <w:abstractNumId w:val="4"/>
  </w:num>
  <w:num w:numId="8">
    <w:abstractNumId w:val="2"/>
  </w:num>
  <w:num w:numId="9">
    <w:abstractNumId w:val="23"/>
  </w:num>
  <w:num w:numId="10">
    <w:abstractNumId w:val="7"/>
  </w:num>
  <w:num w:numId="11">
    <w:abstractNumId w:val="22"/>
  </w:num>
  <w:num w:numId="12">
    <w:abstractNumId w:val="12"/>
  </w:num>
  <w:num w:numId="13">
    <w:abstractNumId w:val="6"/>
  </w:num>
  <w:num w:numId="14">
    <w:abstractNumId w:val="18"/>
  </w:num>
  <w:num w:numId="15">
    <w:abstractNumId w:val="11"/>
  </w:num>
  <w:num w:numId="16">
    <w:abstractNumId w:val="8"/>
  </w:num>
  <w:num w:numId="17">
    <w:abstractNumId w:val="14"/>
  </w:num>
  <w:num w:numId="18">
    <w:abstractNumId w:val="9"/>
  </w:num>
  <w:num w:numId="19">
    <w:abstractNumId w:val="13"/>
  </w:num>
  <w:num w:numId="20">
    <w:abstractNumId w:val="3"/>
  </w:num>
  <w:num w:numId="21">
    <w:abstractNumId w:val="16"/>
  </w:num>
  <w:num w:numId="22">
    <w:abstractNumId w:val="1"/>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C67FE5"/>
    <w:rsid w:val="00034EDA"/>
    <w:rsid w:val="00071925"/>
    <w:rsid w:val="000F7C94"/>
    <w:rsid w:val="001749A5"/>
    <w:rsid w:val="0018084C"/>
    <w:rsid w:val="001D273A"/>
    <w:rsid w:val="001F24E3"/>
    <w:rsid w:val="00274819"/>
    <w:rsid w:val="002F314F"/>
    <w:rsid w:val="002F79B8"/>
    <w:rsid w:val="003106E4"/>
    <w:rsid w:val="003818DB"/>
    <w:rsid w:val="003E26DE"/>
    <w:rsid w:val="004076F3"/>
    <w:rsid w:val="00413B2B"/>
    <w:rsid w:val="00415795"/>
    <w:rsid w:val="00415B54"/>
    <w:rsid w:val="0043798B"/>
    <w:rsid w:val="00452043"/>
    <w:rsid w:val="00464CD8"/>
    <w:rsid w:val="00485680"/>
    <w:rsid w:val="00491F1B"/>
    <w:rsid w:val="00545735"/>
    <w:rsid w:val="005964C4"/>
    <w:rsid w:val="005A2094"/>
    <w:rsid w:val="005E3295"/>
    <w:rsid w:val="00650A58"/>
    <w:rsid w:val="00672BE4"/>
    <w:rsid w:val="006C6145"/>
    <w:rsid w:val="007116F6"/>
    <w:rsid w:val="00713F70"/>
    <w:rsid w:val="007172E3"/>
    <w:rsid w:val="00741E0B"/>
    <w:rsid w:val="00893455"/>
    <w:rsid w:val="008C36C1"/>
    <w:rsid w:val="008D1771"/>
    <w:rsid w:val="008E3042"/>
    <w:rsid w:val="008F6C35"/>
    <w:rsid w:val="009464A5"/>
    <w:rsid w:val="00A0529F"/>
    <w:rsid w:val="00A0573C"/>
    <w:rsid w:val="00A4454B"/>
    <w:rsid w:val="00A66472"/>
    <w:rsid w:val="00A67EF9"/>
    <w:rsid w:val="00A76AB8"/>
    <w:rsid w:val="00AD0EA1"/>
    <w:rsid w:val="00B27397"/>
    <w:rsid w:val="00B7170B"/>
    <w:rsid w:val="00B82809"/>
    <w:rsid w:val="00B97252"/>
    <w:rsid w:val="00BB2B75"/>
    <w:rsid w:val="00BC2BB3"/>
    <w:rsid w:val="00BC54C4"/>
    <w:rsid w:val="00C67FE5"/>
    <w:rsid w:val="00C83B0A"/>
    <w:rsid w:val="00C9062C"/>
    <w:rsid w:val="00CC445A"/>
    <w:rsid w:val="00CE5E84"/>
    <w:rsid w:val="00D1536C"/>
    <w:rsid w:val="00D209A6"/>
    <w:rsid w:val="00D84261"/>
    <w:rsid w:val="00DA144D"/>
    <w:rsid w:val="00E00A8B"/>
    <w:rsid w:val="00E00D99"/>
    <w:rsid w:val="00E72DD4"/>
    <w:rsid w:val="00E81BF2"/>
    <w:rsid w:val="00F67164"/>
    <w:rsid w:val="00F83275"/>
    <w:rsid w:val="00F94D33"/>
    <w:rsid w:val="00FB40E9"/>
    <w:rsid w:val="00FD1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EB4AC"/>
  <w15:chartTrackingRefBased/>
  <w15:docId w15:val="{5C4216A9-0DAF-4413-AB00-E8D84124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67FE5"/>
    <w:pPr>
      <w:widowControl w:val="0"/>
      <w:jc w:val="both"/>
    </w:pPr>
    <w:rPr>
      <w:rFonts w:ascii="Times New Roman" w:eastAsia="宋体" w:hAnsi="Times New Roman" w:cs="Times New Roman"/>
      <w:szCs w:val="24"/>
    </w:rPr>
  </w:style>
  <w:style w:type="paragraph" w:styleId="3">
    <w:name w:val="heading 3"/>
    <w:basedOn w:val="a"/>
    <w:next w:val="a"/>
    <w:link w:val="30"/>
    <w:qFormat/>
    <w:rsid w:val="00C67FE5"/>
    <w:pPr>
      <w:keepNext/>
      <w:keepLines/>
      <w:spacing w:before="260" w:after="260" w:line="416" w:lineRule="auto"/>
      <w:outlineLvl w:val="2"/>
    </w:pPr>
    <w:rPr>
      <w:b/>
      <w:bCs/>
      <w:kern w:val="0"/>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rsid w:val="00C67FE5"/>
    <w:rPr>
      <w:rFonts w:ascii="Times New Roman" w:eastAsia="宋体" w:hAnsi="Times New Roman" w:cs="Times New Roman"/>
      <w:b/>
      <w:bCs/>
      <w:kern w:val="0"/>
      <w:sz w:val="32"/>
      <w:szCs w:val="32"/>
      <w:lang w:val="x-none" w:eastAsia="x-none"/>
    </w:rPr>
  </w:style>
  <w:style w:type="table" w:styleId="a3">
    <w:name w:val="Table Grid"/>
    <w:basedOn w:val="a1"/>
    <w:rsid w:val="00C67FE5"/>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Plain Text"/>
    <w:basedOn w:val="a"/>
    <w:link w:val="a5"/>
    <w:rsid w:val="00C67FE5"/>
    <w:rPr>
      <w:rFonts w:ascii="宋体" w:hAnsi="Courier New"/>
      <w:kern w:val="0"/>
      <w:sz w:val="20"/>
      <w:szCs w:val="21"/>
      <w:lang w:val="x-none" w:eastAsia="x-none"/>
    </w:rPr>
  </w:style>
  <w:style w:type="character" w:customStyle="1" w:styleId="a5">
    <w:name w:val="纯文本 字符"/>
    <w:link w:val="a4"/>
    <w:rsid w:val="00C67FE5"/>
    <w:rPr>
      <w:rFonts w:ascii="宋体" w:eastAsia="宋体" w:hAnsi="Courier New" w:cs="Times New Roman"/>
      <w:kern w:val="0"/>
      <w:sz w:val="20"/>
      <w:szCs w:val="21"/>
      <w:lang w:val="x-none" w:eastAsia="x-none"/>
    </w:rPr>
  </w:style>
  <w:style w:type="paragraph" w:styleId="a6">
    <w:name w:val="Salutation"/>
    <w:basedOn w:val="a"/>
    <w:next w:val="a"/>
    <w:link w:val="a7"/>
    <w:rsid w:val="00C67FE5"/>
    <w:rPr>
      <w:rFonts w:eastAsia="黑体"/>
      <w:kern w:val="0"/>
      <w:sz w:val="24"/>
      <w:szCs w:val="20"/>
      <w:lang w:val="x-none" w:eastAsia="x-none"/>
    </w:rPr>
  </w:style>
  <w:style w:type="character" w:customStyle="1" w:styleId="a7">
    <w:name w:val="称呼 字符"/>
    <w:link w:val="a6"/>
    <w:rsid w:val="00C67FE5"/>
    <w:rPr>
      <w:rFonts w:ascii="Times New Roman" w:eastAsia="黑体" w:hAnsi="Times New Roman" w:cs="Times New Roman"/>
      <w:kern w:val="0"/>
      <w:sz w:val="24"/>
      <w:szCs w:val="20"/>
      <w:lang w:val="x-none" w:eastAsia="x-none"/>
    </w:rPr>
  </w:style>
  <w:style w:type="paragraph" w:styleId="a8">
    <w:name w:val="header"/>
    <w:basedOn w:val="a"/>
    <w:link w:val="a9"/>
    <w:rsid w:val="00C67FE5"/>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9">
    <w:name w:val="页眉 字符"/>
    <w:link w:val="a8"/>
    <w:rsid w:val="00C67FE5"/>
    <w:rPr>
      <w:rFonts w:ascii="Times New Roman" w:eastAsia="宋体" w:hAnsi="Times New Roman" w:cs="Times New Roman"/>
      <w:kern w:val="0"/>
      <w:sz w:val="18"/>
      <w:szCs w:val="18"/>
      <w:lang w:val="x-none" w:eastAsia="x-none"/>
    </w:rPr>
  </w:style>
  <w:style w:type="paragraph" w:styleId="aa">
    <w:name w:val="footer"/>
    <w:basedOn w:val="a"/>
    <w:link w:val="ab"/>
    <w:uiPriority w:val="99"/>
    <w:rsid w:val="00C67FE5"/>
    <w:pPr>
      <w:tabs>
        <w:tab w:val="center" w:pos="4153"/>
        <w:tab w:val="right" w:pos="8306"/>
      </w:tabs>
      <w:snapToGrid w:val="0"/>
      <w:jc w:val="left"/>
    </w:pPr>
    <w:rPr>
      <w:kern w:val="0"/>
      <w:sz w:val="18"/>
      <w:szCs w:val="18"/>
      <w:lang w:val="x-none" w:eastAsia="x-none"/>
    </w:rPr>
  </w:style>
  <w:style w:type="character" w:customStyle="1" w:styleId="ab">
    <w:name w:val="页脚 字符"/>
    <w:link w:val="aa"/>
    <w:uiPriority w:val="99"/>
    <w:rsid w:val="00C67FE5"/>
    <w:rPr>
      <w:rFonts w:ascii="Times New Roman" w:eastAsia="宋体" w:hAnsi="Times New Roman" w:cs="Times New Roman"/>
      <w:kern w:val="0"/>
      <w:sz w:val="18"/>
      <w:szCs w:val="18"/>
      <w:lang w:val="x-none" w:eastAsia="x-none"/>
    </w:rPr>
  </w:style>
  <w:style w:type="paragraph" w:styleId="ac">
    <w:name w:val="Balloon Text"/>
    <w:basedOn w:val="a"/>
    <w:link w:val="ad"/>
    <w:rsid w:val="00C67FE5"/>
    <w:rPr>
      <w:kern w:val="0"/>
      <w:sz w:val="18"/>
      <w:szCs w:val="18"/>
      <w:lang w:val="x-none" w:eastAsia="x-none"/>
    </w:rPr>
  </w:style>
  <w:style w:type="character" w:customStyle="1" w:styleId="ad">
    <w:name w:val="批注框文本 字符"/>
    <w:link w:val="ac"/>
    <w:rsid w:val="00C67FE5"/>
    <w:rPr>
      <w:rFonts w:ascii="Times New Roman" w:eastAsia="宋体" w:hAnsi="Times New Roman" w:cs="Times New Roman"/>
      <w:kern w:val="0"/>
      <w:sz w:val="18"/>
      <w:szCs w:val="18"/>
      <w:lang w:val="x-none" w:eastAsia="x-none"/>
    </w:rPr>
  </w:style>
  <w:style w:type="paragraph" w:styleId="ae">
    <w:name w:val="annotation text"/>
    <w:basedOn w:val="a"/>
    <w:link w:val="af"/>
    <w:rsid w:val="00C67FE5"/>
    <w:pPr>
      <w:jc w:val="left"/>
    </w:pPr>
    <w:rPr>
      <w:kern w:val="0"/>
      <w:sz w:val="20"/>
      <w:lang w:val="x-none" w:eastAsia="x-none"/>
    </w:rPr>
  </w:style>
  <w:style w:type="character" w:customStyle="1" w:styleId="af">
    <w:name w:val="批注文字 字符"/>
    <w:link w:val="ae"/>
    <w:rsid w:val="00C67FE5"/>
    <w:rPr>
      <w:rFonts w:ascii="Times New Roman" w:eastAsia="宋体" w:hAnsi="Times New Roman" w:cs="Times New Roman"/>
      <w:kern w:val="0"/>
      <w:sz w:val="20"/>
      <w:szCs w:val="24"/>
      <w:lang w:val="x-none" w:eastAsia="x-none"/>
    </w:rPr>
  </w:style>
  <w:style w:type="paragraph" w:styleId="af0">
    <w:name w:val="List Paragraph"/>
    <w:basedOn w:val="a"/>
    <w:uiPriority w:val="34"/>
    <w:qFormat/>
    <w:rsid w:val="00C67FE5"/>
    <w:pPr>
      <w:ind w:firstLineChars="200" w:firstLine="420"/>
    </w:pPr>
  </w:style>
  <w:style w:type="character" w:styleId="af1">
    <w:name w:val="Hyperlink"/>
    <w:rsid w:val="00C67FE5"/>
    <w:rPr>
      <w:color w:val="000000"/>
      <w:u w:val="single"/>
    </w:rPr>
  </w:style>
  <w:style w:type="paragraph" w:styleId="1">
    <w:name w:val="toc 1"/>
    <w:basedOn w:val="a"/>
    <w:next w:val="a"/>
    <w:autoRedefine/>
    <w:rsid w:val="00C67FE5"/>
    <w:pPr>
      <w:tabs>
        <w:tab w:val="right" w:leader="dot" w:pos="9180"/>
        <w:tab w:val="right" w:leader="middleDot" w:pos="9240"/>
      </w:tabs>
      <w:spacing w:line="360" w:lineRule="auto"/>
    </w:pPr>
    <w:rPr>
      <w:sz w:val="24"/>
    </w:rPr>
  </w:style>
  <w:style w:type="character" w:styleId="af2">
    <w:name w:val="annotation reference"/>
    <w:uiPriority w:val="99"/>
    <w:semiHidden/>
    <w:unhideWhenUsed/>
    <w:rsid w:val="00C67FE5"/>
    <w:rPr>
      <w:sz w:val="21"/>
      <w:szCs w:val="21"/>
    </w:rPr>
  </w:style>
  <w:style w:type="paragraph" w:customStyle="1" w:styleId="EndNoteBibliographyTitle">
    <w:name w:val="EndNote Bibliography Title"/>
    <w:basedOn w:val="a"/>
    <w:link w:val="EndNoteBibliographyTitleChar"/>
    <w:rsid w:val="00C67FE5"/>
    <w:pPr>
      <w:jc w:val="center"/>
    </w:pPr>
    <w:rPr>
      <w:noProof/>
      <w:sz w:val="20"/>
    </w:rPr>
  </w:style>
  <w:style w:type="character" w:customStyle="1" w:styleId="EndNoteBibliographyTitleChar">
    <w:name w:val="EndNote Bibliography Title Char"/>
    <w:link w:val="EndNoteBibliographyTitle"/>
    <w:rsid w:val="00C67FE5"/>
    <w:rPr>
      <w:rFonts w:ascii="Times New Roman" w:eastAsia="宋体" w:hAnsi="Times New Roman" w:cs="Times New Roman"/>
      <w:noProof/>
      <w:sz w:val="20"/>
      <w:szCs w:val="24"/>
    </w:rPr>
  </w:style>
  <w:style w:type="paragraph" w:customStyle="1" w:styleId="EndNoteBibliography">
    <w:name w:val="EndNote Bibliography"/>
    <w:basedOn w:val="a"/>
    <w:link w:val="EndNoteBibliographyChar"/>
    <w:rsid w:val="00C67FE5"/>
    <w:rPr>
      <w:noProof/>
      <w:sz w:val="20"/>
    </w:rPr>
  </w:style>
  <w:style w:type="character" w:customStyle="1" w:styleId="EndNoteBibliographyChar">
    <w:name w:val="EndNote Bibliography Char"/>
    <w:link w:val="EndNoteBibliography"/>
    <w:rsid w:val="00C67FE5"/>
    <w:rPr>
      <w:rFonts w:ascii="Times New Roman" w:eastAsia="宋体" w:hAnsi="Times New Roman" w:cs="Times New Roman"/>
      <w:noProof/>
      <w:sz w:val="20"/>
      <w:szCs w:val="24"/>
    </w:rPr>
  </w:style>
  <w:style w:type="paragraph" w:styleId="af3">
    <w:name w:val="Revision"/>
    <w:hidden/>
    <w:uiPriority w:val="99"/>
    <w:semiHidden/>
    <w:rsid w:val="00C67FE5"/>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11</Pages>
  <Words>1145</Words>
  <Characters>6529</Characters>
  <Application>Microsoft Office Word</Application>
  <DocSecurity>0</DocSecurity>
  <Lines>54</Lines>
  <Paragraphs>15</Paragraphs>
  <ScaleCrop>false</ScaleCrop>
  <Company/>
  <LinksUpToDate>false</LinksUpToDate>
  <CharactersWithSpaces>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xinrong wu</cp:lastModifiedBy>
  <cp:revision>57</cp:revision>
  <dcterms:created xsi:type="dcterms:W3CDTF">2016-03-04T11:59:00Z</dcterms:created>
  <dcterms:modified xsi:type="dcterms:W3CDTF">2018-03-03T10:55:00Z</dcterms:modified>
</cp:coreProperties>
</file>