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B4CD" w14:textId="7877DB9A" w:rsidR="00105191" w:rsidRDefault="00D03C94">
      <w:r>
        <w:t>GL Reports (API) – Perm. Plan. For testing- I will upload the GL details</w:t>
      </w:r>
    </w:p>
    <w:p w14:paraId="1A49E75F" w14:textId="7F5C1920" w:rsidR="00D03C94" w:rsidRDefault="00D03C94">
      <w:r>
        <w:t>|</w:t>
      </w:r>
    </w:p>
    <w:p w14:paraId="398A0526" w14:textId="2F18ABFC" w:rsidR="00D03C94" w:rsidRDefault="00D03C94">
      <w:r>
        <w:t>GL Reports – Map/tag the financial parameters. Add additional tag, any. For example, it can be cost center, acquisition company, roll up, GL account, vendors, etc. Control – only non-GL changes are allowed. (Mapping is a big priority)</w:t>
      </w:r>
    </w:p>
    <w:p w14:paraId="0FB1CEFA" w14:textId="2930955D" w:rsidR="00D03C94" w:rsidRDefault="00D03C94">
      <w:r>
        <w:t>|</w:t>
      </w:r>
    </w:p>
    <w:p w14:paraId="4A3877B3" w14:textId="01207C12" w:rsidR="00D03C94" w:rsidRDefault="00D03C94">
      <w:r>
        <w:t xml:space="preserve">Korvyn should be able to create the Trial Balance and Financials from the GL pull. The TB should match the ERP output (Control). Let’s wait for the financials </w:t>
      </w:r>
      <w:proofErr w:type="gramStart"/>
      <w:r>
        <w:t>in</w:t>
      </w:r>
      <w:proofErr w:type="gramEnd"/>
      <w:r>
        <w:t xml:space="preserve"> another step.</w:t>
      </w:r>
    </w:p>
    <w:p w14:paraId="18D44C47" w14:textId="237F070D" w:rsidR="00D03C94" w:rsidRDefault="00D03C94">
      <w:r>
        <w:t>|</w:t>
      </w:r>
    </w:p>
    <w:p w14:paraId="0033B230" w14:textId="08F11FD6" w:rsidR="00D03C94" w:rsidRDefault="00D03C94">
      <w:r>
        <w:t xml:space="preserve">MoM, QoQ, YoY trending. Korvyn should be able to create trending reports with exceptional comments/support/controls in place. This is the center piece for accountants, reviewers, including </w:t>
      </w:r>
      <w:proofErr w:type="gramStart"/>
      <w:r>
        <w:t>controller, CFO</w:t>
      </w:r>
      <w:proofErr w:type="gramEnd"/>
      <w:r>
        <w:t>. This can also be used for audit.</w:t>
      </w:r>
    </w:p>
    <w:p w14:paraId="3D5E0B95" w14:textId="01A34C67" w:rsidR="00C507F5" w:rsidRDefault="00C507F5">
      <w:r>
        <w:t>** Anytime there is a change on the GL balance, the system should flag.</w:t>
      </w:r>
    </w:p>
    <w:p w14:paraId="3B39FA08" w14:textId="3A39DA53" w:rsidR="00D03C94" w:rsidRDefault="00D03C94">
      <w:r>
        <w:t>|</w:t>
      </w:r>
    </w:p>
    <w:p w14:paraId="48B16AB0" w14:textId="7CD8DA0A" w:rsidR="00D03C94" w:rsidRDefault="00D03C94">
      <w:r>
        <w:t>Next, since we have the GL details that ties to the TB, Korvyn should be able to produce the financials in a desired format. I would say this is like a 10Q, 10-K level format. On a monthly basis, this will be presented to the CEO for his/her review. In our next stage, we will incorporate the budget as well. The monthly trending/financials – I’m talking about this at different levels. For example, it can be</w:t>
      </w:r>
      <w:r w:rsidR="00C507F5">
        <w:t xml:space="preserve"> at the consol. Level, entity level, or at the fund level. Just think about making this a very robust process.</w:t>
      </w:r>
    </w:p>
    <w:p w14:paraId="30FC7DB6" w14:textId="77777777" w:rsidR="00C507F5" w:rsidRDefault="00C507F5" w:rsidP="00C507F5">
      <w:r>
        <w:t>** Anytime there is a change on the GL balance, the system should flag.</w:t>
      </w:r>
    </w:p>
    <w:p w14:paraId="78F3832E" w14:textId="77777777" w:rsidR="00C507F5" w:rsidRDefault="00C507F5"/>
    <w:p w14:paraId="551A3C01" w14:textId="55DEFFE3" w:rsidR="00D03C94" w:rsidRDefault="00D03C94">
      <w:r>
        <w:t>|</w:t>
      </w:r>
    </w:p>
    <w:p w14:paraId="424F1DC5" w14:textId="12D7E34A" w:rsidR="00D03C94" w:rsidRDefault="00C507F5">
      <w:r>
        <w:t>We have the monthly GL details with add</w:t>
      </w:r>
      <w:proofErr w:type="spellStart"/>
      <w:r>
        <w:t>’l</w:t>
      </w:r>
      <w:proofErr w:type="spellEnd"/>
      <w:r>
        <w:t xml:space="preserve"> non-GL fields. We can easily create the BS reconciliations. The control – check with ERP’s trial balance. The reconciliation can be for multi-currency </w:t>
      </w:r>
      <w:proofErr w:type="gramStart"/>
      <w:r>
        <w:t>and also</w:t>
      </w:r>
      <w:proofErr w:type="gramEnd"/>
      <w:r>
        <w:t xml:space="preserve"> at different </w:t>
      </w:r>
      <w:proofErr w:type="spellStart"/>
      <w:r>
        <w:t>cosol</w:t>
      </w:r>
      <w:proofErr w:type="spellEnd"/>
      <w:r>
        <w:t>. levels. We should also be able to create the fixed assets roll-forward.</w:t>
      </w:r>
    </w:p>
    <w:p w14:paraId="633665ED" w14:textId="77777777" w:rsidR="00C507F5" w:rsidRDefault="00C507F5" w:rsidP="00C507F5">
      <w:r>
        <w:t>** Anytime there is a change on the GL balance, the system should flag.</w:t>
      </w:r>
    </w:p>
    <w:p w14:paraId="47FE0C4A" w14:textId="28BDA449" w:rsidR="00D03C94" w:rsidRDefault="00C507F5">
      <w:r>
        <w:t>|</w:t>
      </w:r>
    </w:p>
    <w:p w14:paraId="155DA1C4" w14:textId="77777777" w:rsidR="00C507F5" w:rsidRDefault="00C507F5"/>
    <w:p w14:paraId="50651E44" w14:textId="45B14421" w:rsidR="00C507F5" w:rsidRDefault="00C507F5">
      <w:r>
        <w:lastRenderedPageBreak/>
        <w:t xml:space="preserve">Audit. You have the monthly GL details. We need a repository to save monthly GL details. At year-end, accountants should be able to select the desired parameters and download the GL details in one click. The GL details should </w:t>
      </w:r>
      <w:proofErr w:type="gramStart"/>
      <w:r>
        <w:t>tie</w:t>
      </w:r>
      <w:proofErr w:type="gramEnd"/>
      <w:r>
        <w:t xml:space="preserve"> back to ERP’s trial balance. Control – how does system detect if there is change in the GL balance. Many times, accounting </w:t>
      </w:r>
      <w:proofErr w:type="gramStart"/>
      <w:r>
        <w:t>team</w:t>
      </w:r>
      <w:proofErr w:type="gramEnd"/>
      <w:r>
        <w:t xml:space="preserve"> go back and book post-close entries. How do we ensure there is </w:t>
      </w:r>
      <w:proofErr w:type="gramStart"/>
      <w:r>
        <w:t>a strong</w:t>
      </w:r>
      <w:proofErr w:type="gramEnd"/>
      <w:r>
        <w:t xml:space="preserve"> control in place?</w:t>
      </w:r>
    </w:p>
    <w:p w14:paraId="7FC76A8E" w14:textId="77777777" w:rsidR="00C507F5" w:rsidRDefault="00C507F5" w:rsidP="00C507F5">
      <w:r>
        <w:t>** Anytime there is a change on the GL balance, the system should flag.</w:t>
      </w:r>
    </w:p>
    <w:p w14:paraId="698F0985" w14:textId="4EF31FE6" w:rsidR="00C507F5" w:rsidRDefault="00C507F5">
      <w:r>
        <w:t>|</w:t>
      </w:r>
    </w:p>
    <w:p w14:paraId="1FF89742" w14:textId="074C80A5" w:rsidR="00C507F5" w:rsidRDefault="00C507F5" w:rsidP="00C507F5">
      <w:pPr>
        <w:pStyle w:val="ListParagraph"/>
        <w:numPr>
          <w:ilvl w:val="0"/>
          <w:numId w:val="1"/>
        </w:numPr>
      </w:pPr>
      <w:r>
        <w:t>Trending Reports</w:t>
      </w:r>
    </w:p>
    <w:p w14:paraId="39E74564" w14:textId="634D7701" w:rsidR="00C507F5" w:rsidRDefault="00C507F5" w:rsidP="00C507F5">
      <w:pPr>
        <w:pStyle w:val="ListParagraph"/>
        <w:numPr>
          <w:ilvl w:val="0"/>
          <w:numId w:val="1"/>
        </w:numPr>
      </w:pPr>
      <w:r>
        <w:t>Financial Statements</w:t>
      </w:r>
    </w:p>
    <w:p w14:paraId="514F6AF9" w14:textId="6E728C01" w:rsidR="00C507F5" w:rsidRDefault="00C507F5" w:rsidP="00C507F5">
      <w:pPr>
        <w:pStyle w:val="ListParagraph"/>
        <w:numPr>
          <w:ilvl w:val="0"/>
          <w:numId w:val="1"/>
        </w:numPr>
      </w:pPr>
      <w:r>
        <w:t>Reconciliations</w:t>
      </w:r>
    </w:p>
    <w:p w14:paraId="1C838CE9" w14:textId="31601A3D" w:rsidR="00C507F5" w:rsidRDefault="00C507F5" w:rsidP="00C507F5">
      <w:pPr>
        <w:pStyle w:val="ListParagraph"/>
        <w:numPr>
          <w:ilvl w:val="0"/>
          <w:numId w:val="1"/>
        </w:numPr>
      </w:pPr>
      <w:r>
        <w:t>Audit</w:t>
      </w:r>
    </w:p>
    <w:p w14:paraId="08D78417" w14:textId="77777777" w:rsidR="00C507F5" w:rsidRDefault="00C507F5"/>
    <w:sectPr w:rsidR="00C5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10661"/>
    <w:multiLevelType w:val="hybridMultilevel"/>
    <w:tmpl w:val="9EF2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88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94"/>
    <w:rsid w:val="00105191"/>
    <w:rsid w:val="00866415"/>
    <w:rsid w:val="00C507F5"/>
    <w:rsid w:val="00D03C94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8630"/>
  <w15:chartTrackingRefBased/>
  <w15:docId w15:val="{77DDC6C8-9FBF-4515-9FC2-8FA093AF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415</Words>
  <Characters>1935</Characters>
  <Application>Microsoft Office Word</Application>
  <DocSecurity>0</DocSecurity>
  <Lines>138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Giri</dc:creator>
  <cp:keywords/>
  <dc:description/>
  <cp:lastModifiedBy>Mitra Giri</cp:lastModifiedBy>
  <cp:revision>1</cp:revision>
  <dcterms:created xsi:type="dcterms:W3CDTF">2026-08-04T13:08:00Z</dcterms:created>
  <dcterms:modified xsi:type="dcterms:W3CDTF">2026-08-04T13:28:00Z</dcterms:modified>
</cp:coreProperties>
</file>