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A3D468">
      <w:pPr>
        <w:pStyle w:val="164"/>
      </w:pPr>
      <w:r>
        <w:t>LESSON 2 • SENTENCE TOOLKIT</w:t>
      </w:r>
    </w:p>
    <w:p w14:paraId="256C1CD2">
      <w:pPr>
        <w:pStyle w:val="4"/>
        <w:keepNext/>
      </w:pPr>
      <w:r>
        <w:t>本节材料怎么用</w:t>
      </w:r>
    </w:p>
    <w:p w14:paraId="5C31EDAB">
      <w:pPr>
        <w:pStyle w:val="167"/>
        <w:numPr>
          <w:ilvl w:val="0"/>
          <w:numId w:val="7"/>
        </w:numPr>
      </w:pPr>
      <w:bookmarkStart w:id="0" w:name="_GoBack"/>
      <w:r>
        <w:t>Dolls through the ages：第一课作业复盘；</w:t>
      </w:r>
    </w:p>
    <w:p w14:paraId="304BA45E">
      <w:pPr>
        <w:pStyle w:val="167"/>
        <w:numPr>
          <w:numId w:val="0"/>
        </w:numPr>
      </w:pPr>
      <w:r>
        <w:t>2. The History of the Pencil：课前作业复盘，重点看长句中的定语从句、让步/原因、比较方向。</w:t>
      </w:r>
    </w:p>
    <w:p w14:paraId="2B669100">
      <w:pPr>
        <w:pStyle w:val="167"/>
      </w:pPr>
      <w:r>
        <w:t>3. The History of the Pencil（流程图版）：课堂即时迁移；Q9–13 建议限时 8 分钟，Q1–8 可作为延迟检索备用。</w:t>
      </w:r>
    </w:p>
    <w:p w14:paraId="322340E6">
      <w:pPr>
        <w:pStyle w:val="167"/>
      </w:pPr>
      <w:r>
        <w:t>4. Sleep Study on Modern-Day Hunter-Gatherers：课堂新增研究型科普，建议 12–15 分钟完成。</w:t>
      </w:r>
    </w:p>
    <w:p w14:paraId="6F758030">
      <w:pPr>
        <w:pStyle w:val="167"/>
      </w:pPr>
      <w:r>
        <w:t>5. The Development of Plastics：课后作业，建议 15–18 分钟；记录定位、同义替换和错因。</w:t>
      </w:r>
    </w:p>
    <w:bookmarkEnd w:id="0"/>
    <w:p w14:paraId="52953541">
      <w:pPr>
        <w:pStyle w:val="164"/>
      </w:pPr>
    </w:p>
    <w:p w14:paraId="4B738DA7">
      <w:pPr>
        <w:pStyle w:val="3"/>
      </w:pPr>
      <w:r>
        <w:t>长难句方法卡：先拆结构，再理解，再做题</w:t>
      </w:r>
    </w:p>
    <w:tbl>
      <w:tblPr>
        <w:tblStyle w:val="32"/>
        <w:tblW w:w="0" w:type="auto"/>
        <w:jc w:val="center"/>
        <w:tblLayout w:type="autofit"/>
        <w:tblCellMar>
          <w:top w:w="0" w:type="dxa"/>
          <w:left w:w="108" w:type="dxa"/>
          <w:bottom w:w="0" w:type="dxa"/>
          <w:right w:w="108" w:type="dxa"/>
        </w:tblCellMar>
      </w:tblPr>
      <w:tblGrid>
        <w:gridCol w:w="9866"/>
      </w:tblGrid>
      <w:tr w14:paraId="2A8228F4">
        <w:trPr>
          <w:jc w:val="center"/>
        </w:trPr>
        <w:tc>
          <w:tcPr>
            <w:tcW w:w="9866" w:type="dxa"/>
            <w:tcBorders>
              <w:top w:val="single" w:color="C9D6E2" w:sz="4" w:space="0"/>
              <w:left w:val="single" w:color="C9D6E2" w:sz="4" w:space="0"/>
              <w:bottom w:val="single" w:color="C9D6E2" w:sz="4" w:space="0"/>
              <w:right w:val="single" w:color="C9D6E2" w:sz="4" w:space="0"/>
            </w:tcBorders>
            <w:shd w:val="clear" w:color="auto" w:fill="EAF4FF"/>
          </w:tcPr>
          <w:p w14:paraId="3BFEDC6A">
            <w:pPr>
              <w:jc w:val="left"/>
            </w:pPr>
            <w:r>
              <w:rPr>
                <w:rFonts w:ascii="Arial Unicode MS" w:hAnsi="Arial Unicode MS" w:eastAsia="Arial Unicode MS"/>
                <w:b/>
                <w:color w:val="203040"/>
                <w:sz w:val="19"/>
              </w:rPr>
              <w:t xml:space="preserve">四步拆句  </w:t>
            </w:r>
            <w:r>
              <w:rPr>
                <w:rFonts w:ascii="Arial Unicode MS" w:hAnsi="Arial Unicode MS" w:eastAsia="Arial Unicode MS"/>
                <w:color w:val="203040"/>
                <w:sz w:val="19"/>
              </w:rPr>
              <w:t>① 圈有限谓语 → ② 找主句主语 + 主句谓语 → ③ 标从句/非谓语/插入语 → ④ 只保留与题目有关的逻辑关系</w:t>
            </w:r>
          </w:p>
        </w:tc>
      </w:tr>
    </w:tbl>
    <w:p w14:paraId="5A9B9A0E">
      <w:pPr>
        <w:pStyle w:val="4"/>
        <w:keepNext/>
      </w:pPr>
      <w:r>
        <w:t>1｜先区分简单句与复合句</w:t>
      </w:r>
    </w:p>
    <w:tbl>
      <w:tblPr>
        <w:tblStyle w:val="32"/>
        <w:tblW w:w="0" w:type="auto"/>
        <w:jc w:val="center"/>
        <w:tblLayout w:type="fixed"/>
        <w:tblCellMar>
          <w:top w:w="0" w:type="dxa"/>
          <w:left w:w="108" w:type="dxa"/>
          <w:bottom w:w="0" w:type="dxa"/>
          <w:right w:w="108" w:type="dxa"/>
        </w:tblCellMar>
      </w:tblPr>
      <w:tblGrid>
        <w:gridCol w:w="3289"/>
        <w:gridCol w:w="3289"/>
        <w:gridCol w:w="3289"/>
      </w:tblGrid>
      <w:tr w14:paraId="3D29F72E">
        <w:trPr>
          <w:jc w:val="center"/>
        </w:trPr>
        <w:tc>
          <w:tcPr>
            <w:tcW w:w="1728" w:type="dxa"/>
            <w:shd w:val="clear" w:color="auto" w:fill="DCEEFF"/>
          </w:tcPr>
          <w:p w14:paraId="71C643F1">
            <w:r>
              <w:rPr>
                <w:rFonts w:ascii="Arial Unicode MS" w:hAnsi="Arial Unicode MS" w:eastAsia="Arial Unicode MS"/>
                <w:b/>
                <w:color w:val="203040"/>
                <w:sz w:val="18"/>
              </w:rPr>
              <w:t>结构</w:t>
            </w:r>
          </w:p>
        </w:tc>
        <w:tc>
          <w:tcPr>
            <w:tcW w:w="3744" w:type="dxa"/>
            <w:shd w:val="clear" w:color="auto" w:fill="DCEEFF"/>
          </w:tcPr>
          <w:p w14:paraId="7F1C830C">
            <w:r>
              <w:rPr>
                <w:rFonts w:ascii="Arial Unicode MS" w:hAnsi="Arial Unicode MS" w:eastAsia="Arial Unicode MS"/>
                <w:b/>
                <w:color w:val="203040"/>
                <w:sz w:val="18"/>
              </w:rPr>
              <w:t>识别方法</w:t>
            </w:r>
          </w:p>
        </w:tc>
        <w:tc>
          <w:tcPr>
            <w:tcW w:w="4320" w:type="dxa"/>
            <w:shd w:val="clear" w:color="auto" w:fill="DCEEFF"/>
          </w:tcPr>
          <w:p w14:paraId="7075977B">
            <w:r>
              <w:rPr>
                <w:rFonts w:ascii="Arial Unicode MS" w:hAnsi="Arial Unicode MS" w:eastAsia="Arial Unicode MS"/>
                <w:b/>
                <w:color w:val="203040"/>
                <w:sz w:val="18"/>
              </w:rPr>
              <w:t>做题动作</w:t>
            </w:r>
          </w:p>
        </w:tc>
      </w:tr>
      <w:tr w14:paraId="211B5981">
        <w:trPr>
          <w:jc w:val="center"/>
        </w:trPr>
        <w:tc>
          <w:tcPr>
            <w:tcW w:w="1728" w:type="dxa"/>
            <w:tcBorders>
              <w:top w:val="single" w:color="D9E0E6" w:sz="2" w:space="0"/>
              <w:left w:val="single" w:color="D9E0E6" w:sz="2" w:space="0"/>
              <w:bottom w:val="single" w:color="D9E0E6" w:sz="2" w:space="0"/>
              <w:right w:val="single" w:color="D9E0E6" w:sz="2" w:space="0"/>
            </w:tcBorders>
          </w:tcPr>
          <w:p w14:paraId="5D5B874A">
            <w:r>
              <w:rPr>
                <w:rFonts w:ascii="Arial Unicode MS" w:hAnsi="Arial Unicode MS" w:eastAsia="Arial Unicode MS"/>
                <w:color w:val="203040"/>
                <w:sz w:val="17"/>
              </w:rPr>
              <w:t>简单句</w:t>
            </w:r>
          </w:p>
        </w:tc>
        <w:tc>
          <w:tcPr>
            <w:tcW w:w="3744" w:type="dxa"/>
            <w:tcBorders>
              <w:top w:val="single" w:color="D9E0E6" w:sz="2" w:space="0"/>
              <w:left w:val="single" w:color="D9E0E6" w:sz="2" w:space="0"/>
              <w:bottom w:val="single" w:color="D9E0E6" w:sz="2" w:space="0"/>
              <w:right w:val="single" w:color="D9E0E6" w:sz="2" w:space="0"/>
            </w:tcBorders>
          </w:tcPr>
          <w:p w14:paraId="3CBEDF51">
            <w:r>
              <w:rPr>
                <w:rFonts w:ascii="Arial Unicode MS" w:hAnsi="Arial Unicode MS" w:eastAsia="Arial Unicode MS"/>
                <w:color w:val="203040"/>
                <w:sz w:val="17"/>
              </w:rPr>
              <w:t>通常只有一个核心有限谓语</w:t>
            </w:r>
          </w:p>
        </w:tc>
        <w:tc>
          <w:tcPr>
            <w:tcW w:w="4320" w:type="dxa"/>
            <w:tcBorders>
              <w:top w:val="single" w:color="D9E0E6" w:sz="2" w:space="0"/>
              <w:left w:val="single" w:color="D9E0E6" w:sz="2" w:space="0"/>
              <w:bottom w:val="single" w:color="D9E0E6" w:sz="2" w:space="0"/>
              <w:right w:val="single" w:color="D9E0E6" w:sz="2" w:space="0"/>
            </w:tcBorders>
          </w:tcPr>
          <w:p w14:paraId="40C6269A">
            <w:r>
              <w:rPr>
                <w:rFonts w:ascii="Arial Unicode MS" w:hAnsi="Arial Unicode MS" w:eastAsia="Arial Unicode MS"/>
                <w:color w:val="203040"/>
                <w:sz w:val="17"/>
              </w:rPr>
              <w:t>先抓 S + V，再看宾语/补语和修饰</w:t>
            </w:r>
          </w:p>
        </w:tc>
      </w:tr>
      <w:tr w14:paraId="25A08451">
        <w:trPr>
          <w:jc w:val="center"/>
        </w:trPr>
        <w:tc>
          <w:tcPr>
            <w:tcW w:w="1728" w:type="dxa"/>
            <w:tcBorders>
              <w:top w:val="single" w:color="D9E0E6" w:sz="2" w:space="0"/>
              <w:left w:val="single" w:color="D9E0E6" w:sz="2" w:space="0"/>
              <w:bottom w:val="single" w:color="D9E0E6" w:sz="2" w:space="0"/>
              <w:right w:val="single" w:color="D9E0E6" w:sz="2" w:space="0"/>
            </w:tcBorders>
          </w:tcPr>
          <w:p w14:paraId="010B85F3">
            <w:r>
              <w:rPr>
                <w:rFonts w:ascii="Arial Unicode MS" w:hAnsi="Arial Unicode MS" w:eastAsia="Arial Unicode MS"/>
                <w:color w:val="203040"/>
                <w:sz w:val="17"/>
              </w:rPr>
              <w:t>复合句</w:t>
            </w:r>
          </w:p>
        </w:tc>
        <w:tc>
          <w:tcPr>
            <w:tcW w:w="3744" w:type="dxa"/>
            <w:tcBorders>
              <w:top w:val="single" w:color="D9E0E6" w:sz="2" w:space="0"/>
              <w:left w:val="single" w:color="D9E0E6" w:sz="2" w:space="0"/>
              <w:bottom w:val="single" w:color="D9E0E6" w:sz="2" w:space="0"/>
              <w:right w:val="single" w:color="D9E0E6" w:sz="2" w:space="0"/>
            </w:tcBorders>
          </w:tcPr>
          <w:p w14:paraId="66B909CA">
            <w:r>
              <w:rPr>
                <w:rFonts w:ascii="Arial Unicode MS" w:hAnsi="Arial Unicode MS" w:eastAsia="Arial Unicode MS"/>
                <w:color w:val="203040"/>
                <w:sz w:val="17"/>
              </w:rPr>
              <w:t>出现多个有限谓语，并由 that / which / when / because / although / if 等连接</w:t>
            </w:r>
          </w:p>
        </w:tc>
        <w:tc>
          <w:tcPr>
            <w:tcW w:w="4320" w:type="dxa"/>
            <w:tcBorders>
              <w:top w:val="single" w:color="D9E0E6" w:sz="2" w:space="0"/>
              <w:left w:val="single" w:color="D9E0E6" w:sz="2" w:space="0"/>
              <w:bottom w:val="single" w:color="D9E0E6" w:sz="2" w:space="0"/>
              <w:right w:val="single" w:color="D9E0E6" w:sz="2" w:space="0"/>
            </w:tcBorders>
          </w:tcPr>
          <w:p w14:paraId="0DF8FFE9">
            <w:r>
              <w:rPr>
                <w:rFonts w:ascii="Arial Unicode MS" w:hAnsi="Arial Unicode MS" w:eastAsia="Arial Unicode MS"/>
                <w:color w:val="203040"/>
                <w:sz w:val="17"/>
              </w:rPr>
              <w:t>先确定主句，再判断从句功能，不从第一个词翻到最后一个词</w:t>
            </w:r>
          </w:p>
        </w:tc>
      </w:tr>
    </w:tbl>
    <w:p w14:paraId="36C84BDF">
      <w:pPr>
        <w:pStyle w:val="4"/>
        <w:keepNext/>
      </w:pPr>
      <w:r>
        <w:t>2｜从句识别地图</w:t>
      </w:r>
    </w:p>
    <w:tbl>
      <w:tblPr>
        <w:tblStyle w:val="32"/>
        <w:tblW w:w="0" w:type="auto"/>
        <w:jc w:val="center"/>
        <w:tblLayout w:type="fixed"/>
        <w:tblCellMar>
          <w:top w:w="0" w:type="dxa"/>
          <w:left w:w="108" w:type="dxa"/>
          <w:bottom w:w="0" w:type="dxa"/>
          <w:right w:w="108" w:type="dxa"/>
        </w:tblCellMar>
      </w:tblPr>
      <w:tblGrid>
        <w:gridCol w:w="3289"/>
        <w:gridCol w:w="3289"/>
        <w:gridCol w:w="3289"/>
      </w:tblGrid>
      <w:tr w14:paraId="616E5204">
        <w:trPr>
          <w:jc w:val="center"/>
        </w:trPr>
        <w:tc>
          <w:tcPr>
            <w:tcW w:w="1800" w:type="dxa"/>
            <w:shd w:val="clear" w:color="auto" w:fill="DCEEFF"/>
          </w:tcPr>
          <w:p w14:paraId="41923D1D">
            <w:r>
              <w:rPr>
                <w:rFonts w:ascii="Arial Unicode MS" w:hAnsi="Arial Unicode MS" w:eastAsia="Arial Unicode MS"/>
                <w:b/>
                <w:color w:val="203040"/>
                <w:sz w:val="18"/>
              </w:rPr>
              <w:t>类型</w:t>
            </w:r>
          </w:p>
        </w:tc>
        <w:tc>
          <w:tcPr>
            <w:tcW w:w="3024" w:type="dxa"/>
            <w:shd w:val="clear" w:color="auto" w:fill="DCEEFF"/>
          </w:tcPr>
          <w:p w14:paraId="4B67A156">
            <w:r>
              <w:rPr>
                <w:rFonts w:ascii="Arial Unicode MS" w:hAnsi="Arial Unicode MS" w:eastAsia="Arial Unicode MS"/>
                <w:b/>
                <w:color w:val="203040"/>
                <w:sz w:val="18"/>
              </w:rPr>
              <w:t>常见信号</w:t>
            </w:r>
          </w:p>
        </w:tc>
        <w:tc>
          <w:tcPr>
            <w:tcW w:w="4968" w:type="dxa"/>
            <w:shd w:val="clear" w:color="auto" w:fill="DCEEFF"/>
          </w:tcPr>
          <w:p w14:paraId="778F53D1">
            <w:r>
              <w:rPr>
                <w:rFonts w:ascii="Arial Unicode MS" w:hAnsi="Arial Unicode MS" w:eastAsia="Arial Unicode MS"/>
                <w:b/>
                <w:color w:val="203040"/>
                <w:sz w:val="18"/>
              </w:rPr>
              <w:t>课堂处理</w:t>
            </w:r>
          </w:p>
        </w:tc>
      </w:tr>
      <w:tr w14:paraId="4068F1F4">
        <w:trPr>
          <w:jc w:val="center"/>
        </w:trPr>
        <w:tc>
          <w:tcPr>
            <w:tcW w:w="1800" w:type="dxa"/>
            <w:tcBorders>
              <w:top w:val="single" w:color="D9E0E6" w:sz="2" w:space="0"/>
              <w:left w:val="single" w:color="D9E0E6" w:sz="2" w:space="0"/>
              <w:bottom w:val="single" w:color="D9E0E6" w:sz="2" w:space="0"/>
              <w:right w:val="single" w:color="D9E0E6" w:sz="2" w:space="0"/>
            </w:tcBorders>
          </w:tcPr>
          <w:p w14:paraId="35BE63B1">
            <w:r>
              <w:rPr>
                <w:rFonts w:ascii="Arial Unicode MS" w:hAnsi="Arial Unicode MS" w:eastAsia="Arial Unicode MS"/>
                <w:color w:val="203040"/>
                <w:sz w:val="17"/>
              </w:rPr>
              <w:t>定语从句</w:t>
            </w:r>
          </w:p>
        </w:tc>
        <w:tc>
          <w:tcPr>
            <w:tcW w:w="3024" w:type="dxa"/>
            <w:tcBorders>
              <w:top w:val="single" w:color="D9E0E6" w:sz="2" w:space="0"/>
              <w:left w:val="single" w:color="D9E0E6" w:sz="2" w:space="0"/>
              <w:bottom w:val="single" w:color="D9E0E6" w:sz="2" w:space="0"/>
              <w:right w:val="single" w:color="D9E0E6" w:sz="2" w:space="0"/>
            </w:tcBorders>
          </w:tcPr>
          <w:p w14:paraId="1C5C3EF0">
            <w:r>
              <w:rPr>
                <w:rFonts w:ascii="Arial Unicode MS" w:hAnsi="Arial Unicode MS" w:eastAsia="Arial Unicode MS"/>
                <w:color w:val="203040"/>
                <w:sz w:val="17"/>
              </w:rPr>
              <w:t>who / which / that / whose / where</w:t>
            </w:r>
          </w:p>
        </w:tc>
        <w:tc>
          <w:tcPr>
            <w:tcW w:w="4968" w:type="dxa"/>
            <w:tcBorders>
              <w:top w:val="single" w:color="D9E0E6" w:sz="2" w:space="0"/>
              <w:left w:val="single" w:color="D9E0E6" w:sz="2" w:space="0"/>
              <w:bottom w:val="single" w:color="D9E0E6" w:sz="2" w:space="0"/>
              <w:right w:val="single" w:color="D9E0E6" w:sz="2" w:space="0"/>
            </w:tcBorders>
          </w:tcPr>
          <w:p w14:paraId="07DB9D56">
            <w:r>
              <w:rPr>
                <w:rFonts w:ascii="Arial Unicode MS" w:hAnsi="Arial Unicode MS" w:eastAsia="Arial Unicode MS"/>
                <w:color w:val="203040"/>
                <w:sz w:val="17"/>
              </w:rPr>
              <w:t>修饰前面的名词；先把从句括起来，再读主干</w:t>
            </w:r>
          </w:p>
        </w:tc>
      </w:tr>
      <w:tr w14:paraId="2483BFE7">
        <w:trPr>
          <w:jc w:val="center"/>
        </w:trPr>
        <w:tc>
          <w:tcPr>
            <w:tcW w:w="1800" w:type="dxa"/>
            <w:tcBorders>
              <w:top w:val="single" w:color="D9E0E6" w:sz="2" w:space="0"/>
              <w:left w:val="single" w:color="D9E0E6" w:sz="2" w:space="0"/>
              <w:bottom w:val="single" w:color="D9E0E6" w:sz="2" w:space="0"/>
              <w:right w:val="single" w:color="D9E0E6" w:sz="2" w:space="0"/>
            </w:tcBorders>
          </w:tcPr>
          <w:p w14:paraId="25C72AE5">
            <w:r>
              <w:rPr>
                <w:rFonts w:ascii="Arial Unicode MS" w:hAnsi="Arial Unicode MS" w:eastAsia="Arial Unicode MS"/>
                <w:color w:val="203040"/>
                <w:sz w:val="17"/>
              </w:rPr>
              <w:t>状语从句</w:t>
            </w:r>
          </w:p>
        </w:tc>
        <w:tc>
          <w:tcPr>
            <w:tcW w:w="3024" w:type="dxa"/>
            <w:tcBorders>
              <w:top w:val="single" w:color="D9E0E6" w:sz="2" w:space="0"/>
              <w:left w:val="single" w:color="D9E0E6" w:sz="2" w:space="0"/>
              <w:bottom w:val="single" w:color="D9E0E6" w:sz="2" w:space="0"/>
              <w:right w:val="single" w:color="D9E0E6" w:sz="2" w:space="0"/>
            </w:tcBorders>
          </w:tcPr>
          <w:p w14:paraId="6E282F7C">
            <w:r>
              <w:rPr>
                <w:rFonts w:ascii="Arial Unicode MS" w:hAnsi="Arial Unicode MS" w:eastAsia="Arial Unicode MS"/>
                <w:color w:val="203040"/>
                <w:sz w:val="17"/>
              </w:rPr>
              <w:t>when / because / if / although / while / so that / than</w:t>
            </w:r>
          </w:p>
        </w:tc>
        <w:tc>
          <w:tcPr>
            <w:tcW w:w="4968" w:type="dxa"/>
            <w:tcBorders>
              <w:top w:val="single" w:color="D9E0E6" w:sz="2" w:space="0"/>
              <w:left w:val="single" w:color="D9E0E6" w:sz="2" w:space="0"/>
              <w:bottom w:val="single" w:color="D9E0E6" w:sz="2" w:space="0"/>
              <w:right w:val="single" w:color="D9E0E6" w:sz="2" w:space="0"/>
            </w:tcBorders>
          </w:tcPr>
          <w:p w14:paraId="51E01E2E">
            <w:r>
              <w:rPr>
                <w:rFonts w:ascii="Arial Unicode MS" w:hAnsi="Arial Unicode MS" w:eastAsia="Arial Unicode MS"/>
                <w:color w:val="203040"/>
                <w:sz w:val="17"/>
              </w:rPr>
              <w:t>提供时间、原因、条件、让步、比较、目的或结果</w:t>
            </w:r>
          </w:p>
        </w:tc>
      </w:tr>
      <w:tr w14:paraId="48F50665">
        <w:trPr>
          <w:jc w:val="center"/>
        </w:trPr>
        <w:tc>
          <w:tcPr>
            <w:tcW w:w="1800" w:type="dxa"/>
            <w:tcBorders>
              <w:top w:val="single" w:color="D9E0E6" w:sz="2" w:space="0"/>
              <w:left w:val="single" w:color="D9E0E6" w:sz="2" w:space="0"/>
              <w:bottom w:val="single" w:color="D9E0E6" w:sz="2" w:space="0"/>
              <w:right w:val="single" w:color="D9E0E6" w:sz="2" w:space="0"/>
            </w:tcBorders>
          </w:tcPr>
          <w:p w14:paraId="73642BFB">
            <w:r>
              <w:rPr>
                <w:rFonts w:ascii="Arial Unicode MS" w:hAnsi="Arial Unicode MS" w:eastAsia="Arial Unicode MS"/>
                <w:color w:val="203040"/>
                <w:sz w:val="17"/>
              </w:rPr>
              <w:t>名词性从句</w:t>
            </w:r>
          </w:p>
        </w:tc>
        <w:tc>
          <w:tcPr>
            <w:tcW w:w="3024" w:type="dxa"/>
            <w:tcBorders>
              <w:top w:val="single" w:color="D9E0E6" w:sz="2" w:space="0"/>
              <w:left w:val="single" w:color="D9E0E6" w:sz="2" w:space="0"/>
              <w:bottom w:val="single" w:color="D9E0E6" w:sz="2" w:space="0"/>
              <w:right w:val="single" w:color="D9E0E6" w:sz="2" w:space="0"/>
            </w:tcBorders>
          </w:tcPr>
          <w:p w14:paraId="41A3188C">
            <w:r>
              <w:rPr>
                <w:rFonts w:ascii="Arial Unicode MS" w:hAnsi="Arial Unicode MS" w:eastAsia="Arial Unicode MS"/>
                <w:color w:val="203040"/>
                <w:sz w:val="17"/>
              </w:rPr>
              <w:t>that / whether / what / why / how</w:t>
            </w:r>
          </w:p>
        </w:tc>
        <w:tc>
          <w:tcPr>
            <w:tcW w:w="4968" w:type="dxa"/>
            <w:tcBorders>
              <w:top w:val="single" w:color="D9E0E6" w:sz="2" w:space="0"/>
              <w:left w:val="single" w:color="D9E0E6" w:sz="2" w:space="0"/>
              <w:bottom w:val="single" w:color="D9E0E6" w:sz="2" w:space="0"/>
              <w:right w:val="single" w:color="D9E0E6" w:sz="2" w:space="0"/>
            </w:tcBorders>
          </w:tcPr>
          <w:p w14:paraId="07679CB9">
            <w:r>
              <w:rPr>
                <w:rFonts w:ascii="Arial Unicode MS" w:hAnsi="Arial Unicode MS" w:eastAsia="Arial Unicode MS"/>
                <w:color w:val="203040"/>
                <w:sz w:val="17"/>
              </w:rPr>
              <w:t>整段从句充当主语、宾语、表语或同位内容</w:t>
            </w:r>
          </w:p>
        </w:tc>
      </w:tr>
      <w:tr w14:paraId="45B93605">
        <w:trPr>
          <w:jc w:val="center"/>
        </w:trPr>
        <w:tc>
          <w:tcPr>
            <w:tcW w:w="1800" w:type="dxa"/>
            <w:tcBorders>
              <w:top w:val="single" w:color="D9E0E6" w:sz="2" w:space="0"/>
              <w:left w:val="single" w:color="D9E0E6" w:sz="2" w:space="0"/>
              <w:bottom w:val="single" w:color="D9E0E6" w:sz="2" w:space="0"/>
              <w:right w:val="single" w:color="D9E0E6" w:sz="2" w:space="0"/>
            </w:tcBorders>
          </w:tcPr>
          <w:p w14:paraId="50D1E215">
            <w:r>
              <w:rPr>
                <w:rFonts w:ascii="Arial Unicode MS" w:hAnsi="Arial Unicode MS" w:eastAsia="Arial Unicode MS"/>
                <w:color w:val="203040"/>
                <w:sz w:val="17"/>
              </w:rPr>
              <w:t>非谓语/插入语</w:t>
            </w:r>
          </w:p>
        </w:tc>
        <w:tc>
          <w:tcPr>
            <w:tcW w:w="3024" w:type="dxa"/>
            <w:tcBorders>
              <w:top w:val="single" w:color="D9E0E6" w:sz="2" w:space="0"/>
              <w:left w:val="single" w:color="D9E0E6" w:sz="2" w:space="0"/>
              <w:bottom w:val="single" w:color="D9E0E6" w:sz="2" w:space="0"/>
              <w:right w:val="single" w:color="D9E0E6" w:sz="2" w:space="0"/>
            </w:tcBorders>
          </w:tcPr>
          <w:p w14:paraId="2C49370D">
            <w:r>
              <w:rPr>
                <w:rFonts w:ascii="Arial Unicode MS" w:hAnsi="Arial Unicode MS" w:eastAsia="Arial Unicode MS"/>
                <w:color w:val="203040"/>
                <w:sz w:val="17"/>
              </w:rPr>
              <w:t>-ing / -ed / to do；逗号夹入解释</w:t>
            </w:r>
          </w:p>
        </w:tc>
        <w:tc>
          <w:tcPr>
            <w:tcW w:w="4968" w:type="dxa"/>
            <w:tcBorders>
              <w:top w:val="single" w:color="D9E0E6" w:sz="2" w:space="0"/>
              <w:left w:val="single" w:color="D9E0E6" w:sz="2" w:space="0"/>
              <w:bottom w:val="single" w:color="D9E0E6" w:sz="2" w:space="0"/>
              <w:right w:val="single" w:color="D9E0E6" w:sz="2" w:space="0"/>
            </w:tcBorders>
          </w:tcPr>
          <w:p w14:paraId="24F0CD29">
            <w:r>
              <w:rPr>
                <w:rFonts w:ascii="Arial Unicode MS" w:hAnsi="Arial Unicode MS" w:eastAsia="Arial Unicode MS"/>
                <w:color w:val="203040"/>
                <w:sz w:val="17"/>
              </w:rPr>
              <w:t>先暂时“拿掉”，主句能成立后再装回去</w:t>
            </w:r>
          </w:p>
        </w:tc>
      </w:tr>
    </w:tbl>
    <w:p w14:paraId="6DFFF7DC">
      <w:pPr>
        <w:pStyle w:val="4"/>
        <w:keepNext/>
      </w:pPr>
      <w:r>
        <w:t>3｜特殊结构：看到时不要慌</w:t>
      </w:r>
    </w:p>
    <w:p w14:paraId="333B555F">
      <w:pPr>
        <w:pStyle w:val="167"/>
      </w:pPr>
      <w:r>
        <w:t>• 倒装：否定/限制性成分前置时，先还原正常语序；阅读中优先确认“谁做什么”。</w:t>
      </w:r>
    </w:p>
    <w:p w14:paraId="48E42C05">
      <w:pPr>
        <w:pStyle w:val="167"/>
      </w:pPr>
      <w:r>
        <w:t>• 强调句：It is/was X that ... → 先去掉强调框架，看真正主干，再判断 X 被强调的原因。</w:t>
      </w:r>
    </w:p>
    <w:p w14:paraId="31773A49">
      <w:pPr>
        <w:pStyle w:val="167"/>
      </w:pPr>
      <w:r>
        <w:t>• 比较结构：more / less / not as ... as / than → 画 &gt; / &lt;；不要只认词，要核对比较方向。</w:t>
      </w:r>
    </w:p>
    <w:p w14:paraId="302B5872">
      <w:pPr>
        <w:pStyle w:val="167"/>
      </w:pPr>
      <w:r>
        <w:t>• 范围程度：only / all / most / some / often / exactly → 判断题最后一步必须核对，避免范围扩大或缩小。</w:t>
      </w:r>
    </w:p>
    <w:p w14:paraId="5AB4B1F3">
      <w:pPr>
        <w:pStyle w:val="164"/>
        <w:pageBreakBefore/>
      </w:pPr>
      <w:r>
        <w:t>PASSAGE 1 • HOMEWORK REVIEW</w:t>
      </w:r>
    </w:p>
    <w:p w14:paraId="3E1A979C">
      <w:pPr>
        <w:pStyle w:val="3"/>
      </w:pPr>
      <w:r>
        <w:t>Dolls through the ages</w:t>
      </w:r>
    </w:p>
    <w:p w14:paraId="128FACC7">
      <w:pPr>
        <w:pStyle w:val="165"/>
      </w:pPr>
      <w:r>
        <w:t>第一课作业复盘：填空沿顺序推进；判断题重点核对比较方向、范围词与信息缺失。</w:t>
      </w:r>
    </w:p>
    <w:tbl>
      <w:tblPr>
        <w:tblStyle w:val="32"/>
        <w:tblW w:w="0" w:type="auto"/>
        <w:jc w:val="center"/>
        <w:tblLayout w:type="autofit"/>
        <w:tblCellMar>
          <w:top w:w="0" w:type="dxa"/>
          <w:left w:w="108" w:type="dxa"/>
          <w:bottom w:w="0" w:type="dxa"/>
          <w:right w:w="108" w:type="dxa"/>
        </w:tblCellMar>
      </w:tblPr>
      <w:tblGrid>
        <w:gridCol w:w="9866"/>
      </w:tblGrid>
      <w:tr w14:paraId="1E21E7C6">
        <w:trPr>
          <w:jc w:val="center"/>
        </w:trPr>
        <w:tc>
          <w:tcPr>
            <w:tcW w:w="9866" w:type="dxa"/>
            <w:tcBorders>
              <w:top w:val="single" w:color="C9D6E2" w:sz="4" w:space="0"/>
              <w:left w:val="single" w:color="C9D6E2" w:sz="4" w:space="0"/>
              <w:bottom w:val="single" w:color="C9D6E2" w:sz="4" w:space="0"/>
              <w:right w:val="single" w:color="C9D6E2" w:sz="4" w:space="0"/>
            </w:tcBorders>
            <w:shd w:val="clear" w:color="auto" w:fill="EAF4FF"/>
          </w:tcPr>
          <w:p w14:paraId="166065B4">
            <w:pPr>
              <w:jc w:val="left"/>
            </w:pPr>
            <w:r>
              <w:rPr>
                <w:rFonts w:ascii="Arial Unicode MS" w:hAnsi="Arial Unicode MS" w:eastAsia="Arial Unicode MS"/>
                <w:b/>
                <w:color w:val="203040"/>
                <w:sz w:val="19"/>
              </w:rPr>
              <w:t xml:space="preserve">建议  </w:t>
            </w:r>
            <w:r>
              <w:rPr>
                <w:rFonts w:ascii="Arial Unicode MS" w:hAnsi="Arial Unicode MS" w:eastAsia="Arial Unicode MS"/>
                <w:color w:val="203040"/>
                <w:sz w:val="19"/>
              </w:rPr>
              <w:t>复盘不重新计时；先保留自己的原答案，再用另一种颜色补 P/S 和证据。</w:t>
            </w:r>
          </w:p>
        </w:tc>
      </w:tr>
    </w:tbl>
    <w:p w14:paraId="14FB79A0">
      <w:pPr>
        <w:pStyle w:val="172"/>
      </w:pPr>
      <w:r>
        <w:t>若学生已保留第一课讲义，可只打印本篇题目后的证据表与长难句拆解区。</w:t>
      </w:r>
    </w:p>
    <w:p w14:paraId="39F013E1">
      <w:pPr>
        <w:pStyle w:val="168"/>
        <w:spacing w:after="140" w:line="259" w:lineRule="auto"/>
      </w:pPr>
      <w:r>
        <w:rPr>
          <w:rFonts w:ascii="Arial Unicode MS" w:hAnsi="Arial Unicode MS" w:eastAsia="Arial Unicode MS"/>
          <w:b/>
          <w:color w:val="3D8DFF"/>
          <w:sz w:val="20"/>
        </w:rPr>
        <w:t xml:space="preserve">[P1]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What is today a simple children’s toy has a surprisingly rich history.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Dolls have been a part of humankind for thousands of years.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Often depicting religious figures, or used as playthings, early dolls were probably made from primitive materials such as clay, fur, or wood.</w:t>
      </w:r>
    </w:p>
    <w:p w14:paraId="5DA3CD3E">
      <w:pPr>
        <w:pStyle w:val="168"/>
        <w:spacing w:after="140" w:line="259" w:lineRule="auto"/>
      </w:pPr>
      <w:r>
        <w:rPr>
          <w:rFonts w:ascii="Arial Unicode MS" w:hAnsi="Arial Unicode MS" w:eastAsia="Arial Unicode MS"/>
          <w:b/>
          <w:color w:val="3D8DFF"/>
          <w:sz w:val="20"/>
        </w:rPr>
        <w:t xml:space="preserve">[P2]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Dolls constructed of flat pieces of wood, painted with various designs, and with ‘hair’ made of clay, have often been found in Egyptian graves dating back to 2000 BC.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Egyptian tombs of wealthy families have included pottery dolls.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Dolls being placed in these graves leads some to believe that they were cherished possessions.</w:t>
      </w:r>
    </w:p>
    <w:p w14:paraId="4EA3E4EF">
      <w:pPr>
        <w:pStyle w:val="168"/>
        <w:spacing w:after="140" w:line="259" w:lineRule="auto"/>
      </w:pPr>
      <w:r>
        <w:rPr>
          <w:rFonts w:ascii="Arial Unicode MS" w:hAnsi="Arial Unicode MS" w:eastAsia="Arial Unicode MS"/>
          <w:b/>
          <w:color w:val="3D8DFF"/>
          <w:sz w:val="20"/>
        </w:rPr>
        <w:t xml:space="preserve">[P3]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Girls from ancient Greece and Rome offered their wooden dolls to goddesses after they were too ‘grown-up’ to play with dolls.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Most ancient dolls that were found in tombs were very simple creations, often made from such materials as clay, rags, wood, or bone.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Some of the more unique dolls were made with ivory or wax.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The main goal was to make the doll as lifelike as possible.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That ideal led to the creation of dolls with movable limbs and removable garments, dating back to 600 BC.</w:t>
      </w:r>
    </w:p>
    <w:p w14:paraId="15ED9E8E">
      <w:pPr>
        <w:pStyle w:val="168"/>
        <w:spacing w:after="140" w:line="259" w:lineRule="auto"/>
      </w:pPr>
      <w:r>
        <w:rPr>
          <w:rFonts w:ascii="Arial Unicode MS" w:hAnsi="Arial Unicode MS" w:eastAsia="Arial Unicode MS"/>
          <w:b/>
          <w:color w:val="3D8DFF"/>
          <w:sz w:val="20"/>
        </w:rPr>
        <w:t xml:space="preserve">[P4]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Following the era of the ancient dolls, Europe became a major hub for doll production.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These dolls were primarily made of wood.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Fewer than 30 examples of primitive wooden stump dolls from England survive today.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The Grodnertal area of Germany produced many peg wooden dolls, a type of doll that has very simple peg joints and resembles a clothespin (a device for hanging washing on a clothesline).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An alternative to wood was developed in the 1800s.</w:t>
      </w:r>
    </w:p>
    <w:p w14:paraId="2CE85F41">
      <w:pPr>
        <w:pStyle w:val="168"/>
        <w:spacing w:after="140" w:line="259" w:lineRule="auto"/>
      </w:pPr>
      <w:r>
        <w:rPr>
          <w:rFonts w:ascii="Arial Unicode MS" w:hAnsi="Arial Unicode MS" w:eastAsia="Arial Unicode MS"/>
          <w:b/>
          <w:color w:val="3D8DFF"/>
          <w:sz w:val="20"/>
        </w:rPr>
        <w:t xml:space="preserve">[P5]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‘Composition’ is a collective term for mixtures of pulped wood or paper that were used to make doll heads and bodies.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These mixtures were moulded under pressure, creating a durable doll that could be mass-produced.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Manufacturers closely guarded the recipes for their mixtures, sometimes using strange ingredients like ash or eggshells.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Papier-mâché, a type of composition, was one of the most popular mixtures.</w:t>
      </w:r>
    </w:p>
    <w:p w14:paraId="41CC0109">
      <w:pPr>
        <w:pStyle w:val="168"/>
        <w:spacing w:after="140" w:line="259" w:lineRule="auto"/>
      </w:pPr>
      <w:r>
        <w:rPr>
          <w:rFonts w:ascii="Arial Unicode MS" w:hAnsi="Arial Unicode MS" w:eastAsia="Arial Unicode MS"/>
          <w:b/>
          <w:color w:val="3D8DFF"/>
          <w:sz w:val="20"/>
        </w:rPr>
        <w:t xml:space="preserve">[P6]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In addition to wooden dolls, wax dolls grew in popularity in the 17th and 18th centuries.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Munich in Germany was a major manufacturing centre for wax dolls.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Wax dollmakers would model a doll’s head in wax or clay, and then cover it with plaster to create a mould.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Then they would pour melted wax into the cast.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The wax for the head would be very thin, no more than 3 mm.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 xml:space="preserve">Some of the most distinctive wax dolls were created in England between 1850 and 1930. </w:t>
      </w:r>
      <w:r>
        <w:rPr>
          <w:rFonts w:ascii="Arial Unicode MS" w:hAnsi="Arial Unicode MS" w:eastAsia="Arial Unicode MS"/>
          <w:b/>
          <w:color w:val="5B6570"/>
          <w:sz w:val="17"/>
        </w:rPr>
        <w:t xml:space="preserve">[S7] </w:t>
      </w:r>
      <w:r>
        <w:rPr>
          <w:rFonts w:ascii="Arial Unicode MS" w:hAnsi="Arial Unicode MS" w:eastAsia="Arial Unicode MS"/>
          <w:color w:val="000000"/>
          <w:sz w:val="20"/>
        </w:rPr>
        <w:t>One of the first dolls that portrayed a baby was made in England from wax at the beginning of the 19th century.</w:t>
      </w:r>
    </w:p>
    <w:p w14:paraId="35D911DE">
      <w:pPr>
        <w:pStyle w:val="168"/>
        <w:spacing w:after="140" w:line="259" w:lineRule="auto"/>
      </w:pPr>
      <w:r>
        <w:rPr>
          <w:rFonts w:ascii="Arial Unicode MS" w:hAnsi="Arial Unicode MS" w:eastAsia="Arial Unicode MS"/>
          <w:b/>
          <w:color w:val="3D8DFF"/>
          <w:sz w:val="20"/>
        </w:rPr>
        <w:t xml:space="preserve">[P7]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Around the same time, porcelain became popular.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It is made by firing special clays in a kiln at more than 2372 degrees Fahrenheit (1300°C), and only a few clays can withstand firing at such high temperatures.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Porcelain is used generically to refer to both china and bisque dolls; china is glazed, whereas bisque is unglazed.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Germany, France, and Denmark started creating china heads for dolls in the 1840s.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These china heads were replaced in the 1860s by ones made of bisque.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Bisque, which is porcelain fired twice with colour added to it after the first firing, looked more like skin than china did.</w:t>
      </w:r>
    </w:p>
    <w:p w14:paraId="3B451DF7">
      <w:pPr>
        <w:pStyle w:val="168"/>
        <w:spacing w:after="140" w:line="259" w:lineRule="auto"/>
      </w:pPr>
      <w:r>
        <w:rPr>
          <w:rFonts w:ascii="Arial Unicode MS" w:hAnsi="Arial Unicode MS" w:eastAsia="Arial Unicode MS"/>
          <w:b/>
          <w:color w:val="3D8DFF"/>
          <w:sz w:val="20"/>
        </w:rPr>
        <w:t xml:space="preserve">[P8]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In France, the bébé was popular in the 1880s, and it has become a highly sought-after doll today.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 bébé, first made in the 1850s, was different from its predecessors because it depicted a younger girl.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Until then, most French dolls were representations of adults.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Although the French dolls were unrivalled in their artistry, German bisque dolls became quite popular because they were not as expensive.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Kammer &amp; Reinhardt introduced a bisque character doll in the 1900s, starting a trend of creating realistic dolls.</w:t>
      </w:r>
    </w:p>
    <w:p w14:paraId="17450128">
      <w:pPr>
        <w:pStyle w:val="168"/>
        <w:spacing w:after="140" w:line="259" w:lineRule="auto"/>
      </w:pPr>
      <w:r>
        <w:rPr>
          <w:rFonts w:ascii="Arial Unicode MS" w:hAnsi="Arial Unicode MS" w:eastAsia="Arial Unicode MS"/>
          <w:b/>
          <w:color w:val="3D8DFF"/>
          <w:sz w:val="20"/>
        </w:rPr>
        <w:t xml:space="preserve">[P9]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For many centuries, rag dolls were made by mothers for their children.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 term ‘rag doll’ refers generically to dolls made of any fabric.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‘Cloth doll’ refers to a subset of rag dolls made of linen or cotton.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Commercially produced rag dolls were first introduced in the 1850s by English and American manufacturers.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Although not as sophisticated as dolls made from other materials, rag dolls were well loved, often as a child’s first toy.</w:t>
      </w:r>
    </w:p>
    <w:p w14:paraId="2B927EFB">
      <w:pPr>
        <w:pStyle w:val="168"/>
        <w:spacing w:after="140" w:line="259" w:lineRule="auto"/>
      </w:pPr>
      <w:r>
        <w:rPr>
          <w:rFonts w:ascii="Arial Unicode MS" w:hAnsi="Arial Unicode MS" w:eastAsia="Arial Unicode MS"/>
          <w:b/>
          <w:color w:val="3D8DFF"/>
          <w:sz w:val="20"/>
        </w:rPr>
        <w:t xml:space="preserve">[P10]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Dollmaking did not become an industry in the United States until after the Civil War in the 1860s.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Doll production was concentrated in the New England region of the United States, with dolls made from a variety of materials such as leather, rubber, papier-mâché, and cloth.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Celluloid was developed in the state of New Jersey in the late 1860s and was used to manufacture dolls until the mid-1950s.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German, French, American, and Japanese factories churned out cheaply produced celluloid dolls in mass quantities.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However, celluloid fell out of favour because of its extreme flammability and propensity to fade in bright light.</w:t>
      </w:r>
    </w:p>
    <w:p w14:paraId="7ABCF7A7">
      <w:pPr>
        <w:pStyle w:val="168"/>
        <w:spacing w:after="140" w:line="259" w:lineRule="auto"/>
      </w:pPr>
      <w:r>
        <w:rPr>
          <w:rFonts w:ascii="Arial Unicode MS" w:hAnsi="Arial Unicode MS" w:eastAsia="Arial Unicode MS"/>
          <w:b/>
          <w:color w:val="3D8DFF"/>
          <w:sz w:val="20"/>
        </w:rPr>
        <w:t xml:space="preserve">[P11]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After World War I, dollmakers experimented with plastics.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Hard plastic dolls were manufactured in the 1940s.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They resembled composition dolls, but they were much more durable.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Other materials used in doll manufacturing included rubber, foam rubber, and vinyl in the 1950s and 1960s.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Vinyl changed dollmaking, allowing dollmakers to root hair into the head, rather than using wigs or painting the hair.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Although most dolls are now mass-manufactured using these modern materials, many modern dollmakers are still using the traditional materials of the past to make collectible dolls.</w:t>
      </w:r>
    </w:p>
    <w:p w14:paraId="46B9BE88">
      <w:pPr>
        <w:pStyle w:val="4"/>
        <w:keepNext/>
      </w:pPr>
      <w:r>
        <w:t>Questions 1–6 · Notes Completion</w:t>
      </w:r>
    </w:p>
    <w:p w14:paraId="21873FFE">
      <w:pPr>
        <w:pStyle w:val="171"/>
      </w:pPr>
      <w:r>
        <w:t>Choose ONE WORD ONLY from the passage for each answer.</w:t>
      </w:r>
    </w:p>
    <w:p w14:paraId="17ED4118">
      <w:pPr>
        <w:pStyle w:val="169"/>
        <w:ind w:left="0"/>
      </w:pPr>
      <w:r>
        <w:t>Dolls — Earliest known dolls</w:t>
      </w:r>
    </w:p>
    <w:p w14:paraId="31C6FEDB">
      <w:pPr>
        <w:pStyle w:val="169"/>
        <w:ind w:left="216"/>
      </w:pPr>
      <w:r>
        <w:t>• represented religious figures</w:t>
      </w:r>
    </w:p>
    <w:p w14:paraId="48FA54C0">
      <w:pPr>
        <w:pStyle w:val="169"/>
        <w:ind w:left="216"/>
      </w:pPr>
      <w:r>
        <w:t>• used as toys</w:t>
      </w:r>
    </w:p>
    <w:p w14:paraId="730AFF97">
      <w:pPr>
        <w:pStyle w:val="169"/>
        <w:ind w:left="216"/>
      </w:pPr>
      <w:r>
        <w:t>• Egypt, 2000 BC — bodies were made of wood; 1 __________ was used for the hair</w:t>
      </w:r>
    </w:p>
    <w:p w14:paraId="3E8B2B88">
      <w:pPr>
        <w:pStyle w:val="169"/>
        <w:ind w:left="216"/>
      </w:pPr>
      <w:r>
        <w:t>• Ancient Greece and Rome — dolls were given to 2 __________ by older girls</w:t>
      </w:r>
    </w:p>
    <w:p w14:paraId="63820DA2">
      <w:pPr>
        <w:pStyle w:val="169"/>
        <w:ind w:left="216"/>
      </w:pPr>
      <w:r>
        <w:t>• 600 BC — realistic dolls had separate clothes and 3 __________ that could be put in different positions</w:t>
      </w:r>
    </w:p>
    <w:p w14:paraId="3E974EE3">
      <w:pPr>
        <w:pStyle w:val="169"/>
        <w:ind w:left="0"/>
      </w:pPr>
      <w:r>
        <w:t>17th and 18th centuries</w:t>
      </w:r>
    </w:p>
    <w:p w14:paraId="6A57AB7C">
      <w:pPr>
        <w:pStyle w:val="169"/>
        <w:ind w:left="216"/>
      </w:pPr>
      <w:r>
        <w:t>• dolls made of 4 __________ became more common</w:t>
      </w:r>
    </w:p>
    <w:p w14:paraId="620DACFD">
      <w:pPr>
        <w:pStyle w:val="169"/>
        <w:ind w:left="216"/>
      </w:pPr>
      <w:r>
        <w:t>• moulds made of 5 __________</w:t>
      </w:r>
    </w:p>
    <w:p w14:paraId="0FDAACB3">
      <w:pPr>
        <w:pStyle w:val="169"/>
        <w:ind w:left="0"/>
      </w:pPr>
      <w:r>
        <w:t>1800s</w:t>
      </w:r>
    </w:p>
    <w:p w14:paraId="2DDF0271">
      <w:pPr>
        <w:pStyle w:val="169"/>
        <w:ind w:left="216"/>
      </w:pPr>
      <w:r>
        <w:t>• new manufacturing process developed</w:t>
      </w:r>
    </w:p>
    <w:p w14:paraId="0F23DE1B">
      <w:pPr>
        <w:pStyle w:val="169"/>
        <w:ind w:left="216"/>
      </w:pPr>
      <w:r>
        <w:t>• new group of mixtures known as 6 __________</w:t>
      </w:r>
    </w:p>
    <w:p w14:paraId="313E5FCE">
      <w:pPr>
        <w:pStyle w:val="169"/>
        <w:ind w:left="216"/>
      </w:pPr>
      <w:r>
        <w:t>• recipes for these mixtures kept secret</w:t>
      </w:r>
    </w:p>
    <w:p w14:paraId="289CEECE">
      <w:pPr>
        <w:pStyle w:val="4"/>
        <w:keepNext/>
      </w:pPr>
      <w:r>
        <w:t>Questions 7–13 · TRUE / FALSE / NOT GIVEN</w:t>
      </w:r>
    </w:p>
    <w:p w14:paraId="7E7D7B98">
      <w:pPr>
        <w:pStyle w:val="171"/>
      </w:pPr>
      <w:r>
        <w:t>TRUE：题干与原文一致；FALSE：原文明确相反；NOT GIVEN：完整关系未提供。</w:t>
      </w:r>
    </w:p>
    <w:p w14:paraId="6E4ECD65">
      <w:pPr>
        <w:pStyle w:val="169"/>
      </w:pPr>
      <w:r>
        <w:rPr>
          <w:rFonts w:ascii="Arial Unicode MS" w:hAnsi="Arial Unicode MS" w:eastAsia="Arial Unicode MS"/>
          <w:b/>
          <w:color w:val="203040"/>
          <w:sz w:val="20"/>
        </w:rPr>
        <w:t xml:space="preserve">7  </w:t>
      </w:r>
      <w:r>
        <w:rPr>
          <w:rFonts w:ascii="Arial Unicode MS" w:hAnsi="Arial Unicode MS" w:eastAsia="Arial Unicode MS"/>
          <w:color w:val="000000"/>
          <w:sz w:val="20"/>
        </w:rPr>
        <w:t>Bisque dolls appear less realistic than dolls made of china.</w:t>
      </w:r>
    </w:p>
    <w:p w14:paraId="445FDA3A">
      <w:pPr>
        <w:pStyle w:val="169"/>
      </w:pPr>
      <w:r>
        <w:rPr>
          <w:rFonts w:ascii="Arial Unicode MS" w:hAnsi="Arial Unicode MS" w:eastAsia="Arial Unicode MS"/>
          <w:b/>
          <w:color w:val="203040"/>
          <w:sz w:val="20"/>
        </w:rPr>
        <w:t xml:space="preserve">8  </w:t>
      </w:r>
      <w:r>
        <w:rPr>
          <w:rFonts w:ascii="Arial Unicode MS" w:hAnsi="Arial Unicode MS" w:eastAsia="Arial Unicode MS"/>
          <w:color w:val="000000"/>
          <w:sz w:val="20"/>
        </w:rPr>
        <w:t>French dolls tended to cost more than German bisque dolls.</w:t>
      </w:r>
    </w:p>
    <w:p w14:paraId="356185CA">
      <w:pPr>
        <w:pStyle w:val="169"/>
      </w:pPr>
      <w:r>
        <w:rPr>
          <w:rFonts w:ascii="Arial Unicode MS" w:hAnsi="Arial Unicode MS" w:eastAsia="Arial Unicode MS"/>
          <w:b/>
          <w:color w:val="203040"/>
          <w:sz w:val="20"/>
        </w:rPr>
        <w:t xml:space="preserve">9  </w:t>
      </w:r>
      <w:r>
        <w:rPr>
          <w:rFonts w:ascii="Arial Unicode MS" w:hAnsi="Arial Unicode MS" w:eastAsia="Arial Unicode MS"/>
          <w:color w:val="000000"/>
          <w:sz w:val="20"/>
        </w:rPr>
        <w:t>The first rag dolls were made in the 1850s.</w:t>
      </w:r>
    </w:p>
    <w:p w14:paraId="397637F8">
      <w:pPr>
        <w:pStyle w:val="169"/>
      </w:pPr>
      <w:r>
        <w:rPr>
          <w:rFonts w:ascii="Arial Unicode MS" w:hAnsi="Arial Unicode MS" w:eastAsia="Arial Unicode MS"/>
          <w:b/>
          <w:color w:val="203040"/>
          <w:sz w:val="20"/>
        </w:rPr>
        <w:t xml:space="preserve">10  </w:t>
      </w:r>
      <w:r>
        <w:rPr>
          <w:rFonts w:ascii="Arial Unicode MS" w:hAnsi="Arial Unicode MS" w:eastAsia="Arial Unicode MS"/>
          <w:color w:val="000000"/>
          <w:sz w:val="20"/>
        </w:rPr>
        <w:t>Only dolls made of cotton or linen are classified as cloth dolls.</w:t>
      </w:r>
    </w:p>
    <w:p w14:paraId="08700A64">
      <w:pPr>
        <w:pStyle w:val="169"/>
      </w:pPr>
      <w:r>
        <w:rPr>
          <w:rFonts w:ascii="Arial Unicode MS" w:hAnsi="Arial Unicode MS" w:eastAsia="Arial Unicode MS"/>
          <w:b/>
          <w:color w:val="203040"/>
          <w:sz w:val="20"/>
        </w:rPr>
        <w:t xml:space="preserve">11  </w:t>
      </w:r>
      <w:r>
        <w:rPr>
          <w:rFonts w:ascii="Arial Unicode MS" w:hAnsi="Arial Unicode MS" w:eastAsia="Arial Unicode MS"/>
          <w:color w:val="000000"/>
          <w:sz w:val="20"/>
        </w:rPr>
        <w:t>Dolls made of celluloid tended to lose their colour.</w:t>
      </w:r>
    </w:p>
    <w:p w14:paraId="14EA76B0">
      <w:pPr>
        <w:pStyle w:val="169"/>
      </w:pPr>
      <w:r>
        <w:rPr>
          <w:rFonts w:ascii="Arial Unicode MS" w:hAnsi="Arial Unicode MS" w:eastAsia="Arial Unicode MS"/>
          <w:b/>
          <w:color w:val="203040"/>
          <w:sz w:val="20"/>
        </w:rPr>
        <w:t xml:space="preserve">12  </w:t>
      </w:r>
      <w:r>
        <w:rPr>
          <w:rFonts w:ascii="Arial Unicode MS" w:hAnsi="Arial Unicode MS" w:eastAsia="Arial Unicode MS"/>
          <w:color w:val="000000"/>
          <w:sz w:val="20"/>
        </w:rPr>
        <w:t>Composition dolls lasted longer than the plastic dolls that were made in the 1940s.</w:t>
      </w:r>
    </w:p>
    <w:p w14:paraId="149D146D">
      <w:pPr>
        <w:pStyle w:val="169"/>
      </w:pPr>
      <w:r>
        <w:rPr>
          <w:rFonts w:ascii="Arial Unicode MS" w:hAnsi="Arial Unicode MS" w:eastAsia="Arial Unicode MS"/>
          <w:b/>
          <w:color w:val="203040"/>
          <w:sz w:val="20"/>
        </w:rPr>
        <w:t xml:space="preserve">13  </w:t>
      </w:r>
      <w:r>
        <w:rPr>
          <w:rFonts w:ascii="Arial Unicode MS" w:hAnsi="Arial Unicode MS" w:eastAsia="Arial Unicode MS"/>
          <w:color w:val="000000"/>
          <w:sz w:val="20"/>
        </w:rPr>
        <w:t>Doll collectors prefer a doll to be dressed in its original clothing.</w:t>
      </w:r>
    </w:p>
    <w:p w14:paraId="4B2022F0">
      <w:pPr>
        <w:spacing w:after="40"/>
      </w:pPr>
    </w:p>
    <w:p w14:paraId="15A90A8F">
      <w:pPr>
        <w:pStyle w:val="4"/>
        <w:keepNext/>
      </w:pPr>
      <w:r>
        <w:t>长难句拆解区</w:t>
      </w:r>
    </w:p>
    <w:p w14:paraId="14B32CBA">
      <w:pPr>
        <w:pStyle w:val="171"/>
      </w:pPr>
      <w:r>
        <w:t>每句按“谓语 → 主语 → 从句/非谓语 → 逻辑关系 → 简化主干”的顺序拆解。课堂先自己画，再跟随讲解修正。</w:t>
      </w:r>
    </w:p>
    <w:tbl>
      <w:tblPr>
        <w:tblStyle w:val="32"/>
        <w:tblW w:w="0" w:type="auto"/>
        <w:jc w:val="center"/>
        <w:tblLayout w:type="fixed"/>
        <w:tblCellMar>
          <w:top w:w="0" w:type="dxa"/>
          <w:left w:w="108" w:type="dxa"/>
          <w:bottom w:w="0" w:type="dxa"/>
          <w:right w:w="108" w:type="dxa"/>
        </w:tblCellMar>
      </w:tblPr>
      <w:tblGrid>
        <w:gridCol w:w="3289"/>
        <w:gridCol w:w="3289"/>
        <w:gridCol w:w="3289"/>
      </w:tblGrid>
      <w:tr w14:paraId="6ADF229E">
        <w:trPr>
          <w:tblHeader/>
          <w:jc w:val="center"/>
        </w:trPr>
        <w:tc>
          <w:tcPr>
            <w:tcW w:w="5040" w:type="dxa"/>
            <w:shd w:val="clear" w:color="auto" w:fill="EEF5FB"/>
          </w:tcPr>
          <w:p w14:paraId="6D1982B1">
            <w:r>
              <w:rPr>
                <w:rFonts w:ascii="Arial Unicode MS" w:hAnsi="Arial Unicode MS" w:eastAsia="Arial Unicode MS"/>
                <w:b/>
                <w:color w:val="203040"/>
                <w:sz w:val="17"/>
              </w:rPr>
              <w:t>原句</w:t>
            </w:r>
          </w:p>
        </w:tc>
        <w:tc>
          <w:tcPr>
            <w:tcW w:w="2520" w:type="dxa"/>
            <w:shd w:val="clear" w:color="auto" w:fill="EEF5FB"/>
          </w:tcPr>
          <w:p w14:paraId="09958D58">
            <w:r>
              <w:rPr>
                <w:rFonts w:ascii="Arial Unicode MS" w:hAnsi="Arial Unicode MS" w:eastAsia="Arial Unicode MS"/>
                <w:b/>
                <w:color w:val="203040"/>
                <w:sz w:val="17"/>
              </w:rPr>
              <w:t>主干 / 从句类型</w:t>
            </w:r>
          </w:p>
        </w:tc>
        <w:tc>
          <w:tcPr>
            <w:tcW w:w="2232" w:type="dxa"/>
            <w:shd w:val="clear" w:color="auto" w:fill="EEF5FB"/>
          </w:tcPr>
          <w:p w14:paraId="564ACB5C">
            <w:r>
              <w:rPr>
                <w:rFonts w:ascii="Arial Unicode MS" w:hAnsi="Arial Unicode MS" w:eastAsia="Arial Unicode MS"/>
                <w:b/>
                <w:color w:val="203040"/>
                <w:sz w:val="17"/>
              </w:rPr>
              <w:t>逻辑 / 简化表达</w:t>
            </w:r>
          </w:p>
        </w:tc>
      </w:tr>
      <w:tr w14:paraId="2712F3ED">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58B82481">
            <w:r>
              <w:rPr>
                <w:rFonts w:ascii="Arial Unicode MS" w:hAnsi="Arial Unicode MS" w:eastAsia="Arial Unicode MS"/>
                <w:color w:val="000000"/>
                <w:sz w:val="16"/>
              </w:rPr>
              <w:t>Dolls constructed of flat pieces of wood, painted with various designs, and with ‘hair’ made of clay, have often been found in Egyptian graves dating back to 2000 BC.</w:t>
            </w:r>
          </w:p>
        </w:tc>
        <w:tc>
          <w:tcPr>
            <w:tcW w:w="2520" w:type="dxa"/>
            <w:tcBorders>
              <w:top w:val="single" w:color="D9E0E6" w:sz="2" w:space="0"/>
              <w:left w:val="single" w:color="D9E0E6" w:sz="2" w:space="0"/>
              <w:bottom w:val="single" w:color="D9E0E6" w:sz="2" w:space="0"/>
              <w:right w:val="single" w:color="D9E0E6" w:sz="2" w:space="0"/>
            </w:tcBorders>
          </w:tcPr>
          <w:p w14:paraId="6EF5F4F4">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08C91FA8">
            <w:r>
              <w:br w:type="textWrapping"/>
            </w:r>
            <w:r>
              <w:br w:type="textWrapping"/>
            </w:r>
          </w:p>
        </w:tc>
      </w:tr>
      <w:tr w14:paraId="5FFE9776">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068390C9">
            <w:r>
              <w:rPr>
                <w:rFonts w:ascii="Arial Unicode MS" w:hAnsi="Arial Unicode MS" w:eastAsia="Arial Unicode MS"/>
                <w:color w:val="000000"/>
                <w:sz w:val="16"/>
              </w:rPr>
              <w:t>Bisque, which is porcelain fired twice with colour added to it after the first firing, looked more like skin than china did.</w:t>
            </w:r>
          </w:p>
        </w:tc>
        <w:tc>
          <w:tcPr>
            <w:tcW w:w="2520" w:type="dxa"/>
            <w:tcBorders>
              <w:top w:val="single" w:color="D9E0E6" w:sz="2" w:space="0"/>
              <w:left w:val="single" w:color="D9E0E6" w:sz="2" w:space="0"/>
              <w:bottom w:val="single" w:color="D9E0E6" w:sz="2" w:space="0"/>
              <w:right w:val="single" w:color="D9E0E6" w:sz="2" w:space="0"/>
            </w:tcBorders>
          </w:tcPr>
          <w:p w14:paraId="052DA9AE">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583770AA">
            <w:r>
              <w:br w:type="textWrapping"/>
            </w:r>
            <w:r>
              <w:br w:type="textWrapping"/>
            </w:r>
          </w:p>
        </w:tc>
      </w:tr>
    </w:tbl>
    <w:p w14:paraId="0EE64AAE">
      <w:pPr>
        <w:spacing w:after="40"/>
      </w:pPr>
    </w:p>
    <w:p w14:paraId="61391222">
      <w:pPr>
        <w:pStyle w:val="164"/>
        <w:pageBreakBefore/>
      </w:pPr>
      <w:r>
        <w:t>PASSAGE 2 • HOMEWORK REVIEW</w:t>
      </w:r>
    </w:p>
    <w:p w14:paraId="376B5081">
      <w:pPr>
        <w:pStyle w:val="3"/>
      </w:pPr>
      <w:r>
        <w:t>The History of the Pencil</w:t>
      </w:r>
    </w:p>
    <w:p w14:paraId="6F79C76E">
      <w:pPr>
        <w:pStyle w:val="165"/>
      </w:pPr>
      <w:r>
        <w:t>课前作业复盘：填空题用题干语法预测答案；判断题核对 first / more / all / future 等范围和方向。</w:t>
      </w:r>
    </w:p>
    <w:tbl>
      <w:tblPr>
        <w:tblStyle w:val="32"/>
        <w:tblW w:w="0" w:type="auto"/>
        <w:jc w:val="center"/>
        <w:tblLayout w:type="autofit"/>
        <w:tblCellMar>
          <w:top w:w="0" w:type="dxa"/>
          <w:left w:w="108" w:type="dxa"/>
          <w:bottom w:w="0" w:type="dxa"/>
          <w:right w:w="108" w:type="dxa"/>
        </w:tblCellMar>
      </w:tblPr>
      <w:tblGrid>
        <w:gridCol w:w="9866"/>
      </w:tblGrid>
      <w:tr w14:paraId="51DBD610">
        <w:trPr>
          <w:jc w:val="center"/>
        </w:trPr>
        <w:tc>
          <w:tcPr>
            <w:tcW w:w="9866" w:type="dxa"/>
            <w:tcBorders>
              <w:top w:val="single" w:color="C9D6E2" w:sz="4" w:space="0"/>
              <w:left w:val="single" w:color="C9D6E2" w:sz="4" w:space="0"/>
              <w:bottom w:val="single" w:color="C9D6E2" w:sz="4" w:space="0"/>
              <w:right w:val="single" w:color="C9D6E2" w:sz="4" w:space="0"/>
            </w:tcBorders>
            <w:shd w:val="clear" w:color="auto" w:fill="EAF4FF"/>
          </w:tcPr>
          <w:p w14:paraId="0944B629">
            <w:pPr>
              <w:jc w:val="left"/>
            </w:pPr>
            <w:r>
              <w:rPr>
                <w:rFonts w:ascii="Arial Unicode MS" w:hAnsi="Arial Unicode MS" w:eastAsia="Arial Unicode MS"/>
                <w:b/>
                <w:color w:val="203040"/>
                <w:sz w:val="19"/>
              </w:rPr>
              <w:t xml:space="preserve">建议  </w:t>
            </w:r>
            <w:r>
              <w:rPr>
                <w:rFonts w:ascii="Arial Unicode MS" w:hAnsi="Arial Unicode MS" w:eastAsia="Arial Unicode MS"/>
                <w:color w:val="203040"/>
                <w:sz w:val="19"/>
              </w:rPr>
              <w:t>复盘时先写 P/S，再说同义替换；生词只查影响证据判断的词。</w:t>
            </w:r>
          </w:p>
        </w:tc>
      </w:tr>
    </w:tbl>
    <w:p w14:paraId="118AB52D">
      <w:pPr>
        <w:pStyle w:val="168"/>
        <w:spacing w:after="140" w:line="259" w:lineRule="auto"/>
      </w:pPr>
      <w:r>
        <w:rPr>
          <w:rFonts w:ascii="Arial Unicode MS" w:hAnsi="Arial Unicode MS" w:eastAsia="Arial Unicode MS"/>
          <w:b/>
          <w:color w:val="3D8DFF"/>
          <w:sz w:val="20"/>
        </w:rPr>
        <w:t xml:space="preserve">[P1]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history of the pencil starts with a violent thunderstorm.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When some particularly ferocious weather struck the Lake District in North West England in the sixteenth century, locals in the village of Borrowdale discovered a large uprooted tree.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Underneath the tree lay an unknown black substance which we now know as graphite, was slightly shiny and smooth to the touch.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And it left a black smear on the hands of all who touched it.</w:t>
      </w:r>
    </w:p>
    <w:p w14:paraId="52AA7DAA">
      <w:pPr>
        <w:pStyle w:val="168"/>
        <w:spacing w:after="140" w:line="259" w:lineRule="auto"/>
      </w:pPr>
      <w:r>
        <w:rPr>
          <w:rFonts w:ascii="Arial Unicode MS" w:hAnsi="Arial Unicode MS" w:eastAsia="Arial Unicode MS"/>
          <w:b/>
          <w:color w:val="3D8DFF"/>
          <w:sz w:val="20"/>
        </w:rPr>
        <w:t xml:space="preserve">[P2]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Initially, the local farmers used the newly discovered material as a handy way to identify their sheep.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However, others quickly realised the potential for using this intriguing substance to write on paper.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When it was untreated the material was very soft, which meant that it was messy to handle.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To make it fit for use with paper, people enclosed a thin core of the substance in stiff sheep hides or rope.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At this time chemistry was still in its infancy.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 xml:space="preserve">People searched for a word to describe this increasingly useful substance and came up with plumbago which, in Latin, means acts or writes like lead. </w:t>
      </w:r>
      <w:r>
        <w:rPr>
          <w:rFonts w:ascii="Arial Unicode MS" w:hAnsi="Arial Unicode MS" w:eastAsia="Arial Unicode MS"/>
          <w:b/>
          <w:color w:val="5B6570"/>
          <w:sz w:val="17"/>
        </w:rPr>
        <w:t xml:space="preserve">[S7] </w:t>
      </w:r>
      <w:r>
        <w:rPr>
          <w:rFonts w:ascii="Arial Unicode MS" w:hAnsi="Arial Unicode MS" w:eastAsia="Arial Unicode MS"/>
          <w:color w:val="000000"/>
          <w:sz w:val="20"/>
        </w:rPr>
        <w:t xml:space="preserve">Later the name was changed to graphite. </w:t>
      </w:r>
      <w:r>
        <w:rPr>
          <w:rFonts w:ascii="Arial Unicode MS" w:hAnsi="Arial Unicode MS" w:eastAsia="Arial Unicode MS"/>
          <w:b/>
          <w:color w:val="5B6570"/>
          <w:sz w:val="17"/>
        </w:rPr>
        <w:t xml:space="preserve">[S8] </w:t>
      </w:r>
      <w:r>
        <w:rPr>
          <w:rFonts w:ascii="Arial Unicode MS" w:hAnsi="Arial Unicode MS" w:eastAsia="Arial Unicode MS"/>
          <w:color w:val="000000"/>
          <w:sz w:val="20"/>
        </w:rPr>
        <w:t>But because words have remarkable staying power, we still call graphite the lead of a pencil even though it is now known that there is no trace of real lead in graphite.</w:t>
      </w:r>
    </w:p>
    <w:p w14:paraId="61831295">
      <w:pPr>
        <w:pStyle w:val="168"/>
        <w:spacing w:after="140" w:line="259" w:lineRule="auto"/>
      </w:pPr>
      <w:r>
        <w:rPr>
          <w:rFonts w:ascii="Arial Unicode MS" w:hAnsi="Arial Unicode MS" w:eastAsia="Arial Unicode MS"/>
          <w:b/>
          <w:color w:val="3D8DFF"/>
          <w:sz w:val="20"/>
        </w:rPr>
        <w:t xml:space="preserve">[P3]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Graphite has a very high melting point at around 3,500 degrees Celsius.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This made it invaluable to the British army and navy as a secret ingredient in the manufacture of cannon balls.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The Royal Ordnance, or weaponry section of the British armed forces, used graphite as a lining inside the moulds for cannon balls, which, as a result, the British could turn out faster and more cheaply than their European rivals.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In addition to its value to the armed forces, the government quickly realised the commercial potential of the graphite at Borrowdale, and assumed control of all the mines there during the sixteenth century.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Armed guards accompanied the precious graphite all the way down to the metal foundries by the naval shipyards in the south of England.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 xml:space="preserve">The graphite was so valuable that the locals, who called it wad, started to steal it. </w:t>
      </w:r>
      <w:r>
        <w:rPr>
          <w:rFonts w:ascii="Arial Unicode MS" w:hAnsi="Arial Unicode MS" w:eastAsia="Arial Unicode MS"/>
          <w:b/>
          <w:color w:val="5B6570"/>
          <w:sz w:val="17"/>
        </w:rPr>
        <w:t xml:space="preserve">[S7] </w:t>
      </w:r>
      <w:r>
        <w:rPr>
          <w:rFonts w:ascii="Arial Unicode MS" w:hAnsi="Arial Unicode MS" w:eastAsia="Arial Unicode MS"/>
          <w:color w:val="000000"/>
          <w:sz w:val="20"/>
        </w:rPr>
        <w:t>As a deterrent, an act of Parliament in 1752 made this offence punishable by time in prison.</w:t>
      </w:r>
    </w:p>
    <w:p w14:paraId="769B00DD">
      <w:pPr>
        <w:pStyle w:val="168"/>
        <w:spacing w:after="140" w:line="259" w:lineRule="auto"/>
      </w:pPr>
      <w:r>
        <w:rPr>
          <w:rFonts w:ascii="Arial Unicode MS" w:hAnsi="Arial Unicode MS" w:eastAsia="Arial Unicode MS"/>
          <w:b/>
          <w:color w:val="3D8DFF"/>
          <w:sz w:val="20"/>
        </w:rPr>
        <w:t xml:space="preserve">[P4]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Italians originally invented the wooden casing to hold a thin rod of plumbago firmly in place for ease of writing.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Italian craftsmen hollowed out two small sections of cedar wood, into one of which they laid the lead.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They then glued the other section over the top and left the two halves to set.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When dry, the whole apparatus formed what today we know as a pencil.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The Germans took this technique and developed it further by applying mass-production techniques to pencils.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 xml:space="preserve">At the same time Nicolas-Jacques Conté, a French officer in Napoleon Bonaparte’s army during the late 1700s, developed a method of mixing powdered graphite and clay together for firing in a kiln. </w:t>
      </w:r>
      <w:r>
        <w:rPr>
          <w:rFonts w:ascii="Arial Unicode MS" w:hAnsi="Arial Unicode MS" w:eastAsia="Arial Unicode MS"/>
          <w:b/>
          <w:color w:val="5B6570"/>
          <w:sz w:val="17"/>
        </w:rPr>
        <w:t xml:space="preserve">[S7] </w:t>
      </w:r>
      <w:r>
        <w:rPr>
          <w:rFonts w:ascii="Arial Unicode MS" w:hAnsi="Arial Unicode MS" w:eastAsia="Arial Unicode MS"/>
          <w:color w:val="000000"/>
          <w:sz w:val="20"/>
        </w:rPr>
        <w:t xml:space="preserve">Adding more clay to the mixture helped make the pencil harder, sharper, and more precise in its mark. </w:t>
      </w:r>
      <w:r>
        <w:rPr>
          <w:rFonts w:ascii="Arial Unicode MS" w:hAnsi="Arial Unicode MS" w:eastAsia="Arial Unicode MS"/>
          <w:b/>
          <w:color w:val="5B6570"/>
          <w:sz w:val="17"/>
        </w:rPr>
        <w:t xml:space="preserve">[S8] </w:t>
      </w:r>
      <w:r>
        <w:rPr>
          <w:rFonts w:ascii="Arial Unicode MS" w:hAnsi="Arial Unicode MS" w:eastAsia="Arial Unicode MS"/>
          <w:color w:val="000000"/>
          <w:sz w:val="20"/>
        </w:rPr>
        <w:t>More graphite helped make a pencil mark that was softer, thicker and darker.</w:t>
      </w:r>
    </w:p>
    <w:p w14:paraId="51CB7D5D">
      <w:pPr>
        <w:pStyle w:val="168"/>
        <w:spacing w:after="140" w:line="259" w:lineRule="auto"/>
      </w:pPr>
      <w:r>
        <w:rPr>
          <w:rFonts w:ascii="Arial Unicode MS" w:hAnsi="Arial Unicode MS" w:eastAsia="Arial Unicode MS"/>
          <w:b/>
          <w:color w:val="3D8DFF"/>
          <w:sz w:val="20"/>
        </w:rPr>
        <w:t xml:space="preserve">[P5]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varying quality of pencil leads eventually gave rise to a system for categorizing the fineness of the pencil mark.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Pencil manufacturers all over the world still use this so-called HB grading system today.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The H stands for the Hardness of the pencil while the B stands for its Blackness.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An HB pencil is a standard pencil and a variety of letters and numbers are used to designate different types of lead.</w:t>
      </w:r>
    </w:p>
    <w:p w14:paraId="5A6E1FE7">
      <w:pPr>
        <w:pStyle w:val="168"/>
        <w:spacing w:after="140" w:line="259" w:lineRule="auto"/>
      </w:pPr>
      <w:r>
        <w:rPr>
          <w:rFonts w:ascii="Arial Unicode MS" w:hAnsi="Arial Unicode MS" w:eastAsia="Arial Unicode MS"/>
          <w:b/>
          <w:color w:val="3D8DFF"/>
          <w:sz w:val="20"/>
        </w:rPr>
        <w:t xml:space="preserve">[P6]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Significant seams of graphite exist in parts of China, which now produces most of the world’s pencils.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Interestingly, the Borrowdale mine in the Lake District remains the only significant source of graphite in its near-pure form in the world.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Nowadays the highest grade of graphite at Borrowdale is totally exhausted, although other grades can still be found, and England’s pencil industry continues to thrive in the nearby town of Keswick.</w:t>
      </w:r>
    </w:p>
    <w:p w14:paraId="7467ED8F">
      <w:pPr>
        <w:pStyle w:val="168"/>
        <w:spacing w:after="140" w:line="259" w:lineRule="auto"/>
      </w:pPr>
      <w:r>
        <w:rPr>
          <w:rFonts w:ascii="Arial Unicode MS" w:hAnsi="Arial Unicode MS" w:eastAsia="Arial Unicode MS"/>
          <w:b/>
          <w:color w:val="3D8DFF"/>
          <w:sz w:val="20"/>
        </w:rPr>
        <w:t xml:space="preserve">[P7]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pencil has turned out to be a remarkably resilient and valuable tool whose use has survived well into our high-tech times, as a well-known story shows.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It is sometimes said that the American space programme spent millions of dollars to invent a pen capable of writing in the zero gravity of space.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The Russians, by contrast, simply equipped their astronauts with good old-fashioned pencils that never let them down.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It should be pointed out though, that the popular myth about Americans overlooking the practical advantages of pencils in zero gravity is merely fiction.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In actual fact, both American and Russian astronauts were equipped with pencils in their respective countries’ first space flights.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 xml:space="preserve">A private company later developed pens for writing in zero gravity. </w:t>
      </w:r>
      <w:r>
        <w:rPr>
          <w:rFonts w:ascii="Arial Unicode MS" w:hAnsi="Arial Unicode MS" w:eastAsia="Arial Unicode MS"/>
          <w:b/>
          <w:color w:val="5B6570"/>
          <w:sz w:val="17"/>
        </w:rPr>
        <w:t xml:space="preserve">[S7] </w:t>
      </w:r>
      <w:r>
        <w:rPr>
          <w:rFonts w:ascii="Arial Unicode MS" w:hAnsi="Arial Unicode MS" w:eastAsia="Arial Unicode MS"/>
          <w:color w:val="000000"/>
          <w:sz w:val="20"/>
        </w:rPr>
        <w:t xml:space="preserve">In fact, astronauts of every nation now use pens. </w:t>
      </w:r>
      <w:r>
        <w:rPr>
          <w:rFonts w:ascii="Arial Unicode MS" w:hAnsi="Arial Unicode MS" w:eastAsia="Arial Unicode MS"/>
          <w:b/>
          <w:color w:val="5B6570"/>
          <w:sz w:val="17"/>
        </w:rPr>
        <w:t xml:space="preserve">[S8] </w:t>
      </w:r>
      <w:r>
        <w:rPr>
          <w:rFonts w:ascii="Arial Unicode MS" w:hAnsi="Arial Unicode MS" w:eastAsia="Arial Unicode MS"/>
          <w:color w:val="000000"/>
          <w:sz w:val="20"/>
        </w:rPr>
        <w:t xml:space="preserve">But no matter — pencils remain in use in every classroom, every planning, building and drawing office, and in every art studio in the world. </w:t>
      </w:r>
      <w:r>
        <w:rPr>
          <w:rFonts w:ascii="Arial Unicode MS" w:hAnsi="Arial Unicode MS" w:eastAsia="Arial Unicode MS"/>
          <w:b/>
          <w:color w:val="5B6570"/>
          <w:sz w:val="17"/>
        </w:rPr>
        <w:t xml:space="preserve">[S9] </w:t>
      </w:r>
      <w:r>
        <w:rPr>
          <w:rFonts w:ascii="Arial Unicode MS" w:hAnsi="Arial Unicode MS" w:eastAsia="Arial Unicode MS"/>
          <w:color w:val="000000"/>
          <w:sz w:val="20"/>
        </w:rPr>
        <w:t>And there is nothing to suggest that we are likely to invent anything better than graphite to use in our pencils.</w:t>
      </w:r>
    </w:p>
    <w:p w14:paraId="125C6BBF">
      <w:pPr>
        <w:pStyle w:val="4"/>
        <w:keepNext/>
      </w:pPr>
      <w:r>
        <w:t>Questions 1–6 · Notes Completion</w:t>
      </w:r>
    </w:p>
    <w:p w14:paraId="2A711CC6">
      <w:pPr>
        <w:pStyle w:val="171"/>
      </w:pPr>
      <w:r>
        <w:t>Choose ONE WORD ONLY from the passage for each answer.</w:t>
      </w:r>
    </w:p>
    <w:p w14:paraId="55FB4A2A">
      <w:pPr>
        <w:pStyle w:val="169"/>
        <w:ind w:left="0"/>
      </w:pPr>
      <w:r>
        <w:t>The early history of graphite in Britain</w:t>
      </w:r>
    </w:p>
    <w:p w14:paraId="326FF167">
      <w:pPr>
        <w:pStyle w:val="169"/>
        <w:ind w:left="216"/>
      </w:pPr>
      <w:r>
        <w:t>• Graphite was first found below a 1 __________ blown down in a storm.</w:t>
      </w:r>
    </w:p>
    <w:p w14:paraId="081F3525">
      <w:pPr>
        <w:pStyle w:val="169"/>
        <w:ind w:left="216"/>
      </w:pPr>
      <w:r>
        <w:t>• The first use of graphite was to make marks on 2 __________.</w:t>
      </w:r>
    </w:p>
    <w:p w14:paraId="0991B4DE">
      <w:pPr>
        <w:pStyle w:val="169"/>
        <w:ind w:left="216"/>
      </w:pPr>
      <w:r>
        <w:t>• The characteristics of raw graphite:</w:t>
      </w:r>
    </w:p>
    <w:p w14:paraId="5C43406D">
      <w:pPr>
        <w:pStyle w:val="169"/>
        <w:ind w:left="216"/>
      </w:pPr>
      <w:r>
        <w:t xml:space="preserve">  – dirty to use because it is so 3 __________.</w:t>
      </w:r>
    </w:p>
    <w:p w14:paraId="0C48D022">
      <w:pPr>
        <w:pStyle w:val="169"/>
        <w:ind w:left="216"/>
      </w:pPr>
      <w:r>
        <w:t xml:space="preserve">  – originally wrapped in 4 __________ or animal skin to make it useable as a pencil.</w:t>
      </w:r>
    </w:p>
    <w:p w14:paraId="3099DDB4">
      <w:pPr>
        <w:pStyle w:val="169"/>
        <w:ind w:left="216"/>
      </w:pPr>
      <w:r>
        <w:t>• Graphite came to the notice of the government for military and commercial purposes.</w:t>
      </w:r>
    </w:p>
    <w:p w14:paraId="6497B487">
      <w:pPr>
        <w:pStyle w:val="169"/>
        <w:ind w:left="216"/>
      </w:pPr>
      <w:r>
        <w:t xml:space="preserve">  – The government completely took over the 5 __________ at Borrowdale.</w:t>
      </w:r>
    </w:p>
    <w:p w14:paraId="15159022">
      <w:pPr>
        <w:pStyle w:val="169"/>
        <w:ind w:left="216"/>
      </w:pPr>
      <w:r>
        <w:t xml:space="preserve">  – They employed guards to protect the graphite on its journey south.</w:t>
      </w:r>
    </w:p>
    <w:p w14:paraId="260D8A5A">
      <w:pPr>
        <w:pStyle w:val="169"/>
        <w:ind w:left="216"/>
      </w:pPr>
      <w:r>
        <w:t>• Local people began to 6 __________ graphite for the money involved.</w:t>
      </w:r>
    </w:p>
    <w:p w14:paraId="1E6FC61A">
      <w:pPr>
        <w:pStyle w:val="169"/>
        <w:ind w:left="216"/>
      </w:pPr>
      <w:r>
        <w:t xml:space="preserve">  – The government passed a law to protect the graphite industry.</w:t>
      </w:r>
    </w:p>
    <w:p w14:paraId="07499DFB">
      <w:pPr>
        <w:pStyle w:val="4"/>
        <w:keepNext/>
      </w:pPr>
      <w:r>
        <w:t>Questions 7–13 · TRUE / FALSE / NOT GIVEN</w:t>
      </w:r>
    </w:p>
    <w:p w14:paraId="35B2FABD">
      <w:pPr>
        <w:pStyle w:val="171"/>
      </w:pPr>
      <w:r>
        <w:t>Write TRUE, FALSE or NOT GIVEN. 每题同时记录 P/S。</w:t>
      </w:r>
    </w:p>
    <w:p w14:paraId="0BB2347D">
      <w:pPr>
        <w:pStyle w:val="169"/>
      </w:pPr>
      <w:r>
        <w:rPr>
          <w:rFonts w:ascii="Arial Unicode MS" w:hAnsi="Arial Unicode MS" w:eastAsia="Arial Unicode MS"/>
          <w:b/>
          <w:color w:val="203040"/>
          <w:sz w:val="20"/>
        </w:rPr>
        <w:t xml:space="preserve">7  </w:t>
      </w:r>
      <w:r>
        <w:rPr>
          <w:rFonts w:ascii="Arial Unicode MS" w:hAnsi="Arial Unicode MS" w:eastAsia="Arial Unicode MS"/>
          <w:color w:val="000000"/>
          <w:sz w:val="20"/>
        </w:rPr>
        <w:t>The Italians were the first to make pencils out of wood.</w:t>
      </w:r>
    </w:p>
    <w:p w14:paraId="7B10659E">
      <w:pPr>
        <w:pStyle w:val="169"/>
      </w:pPr>
      <w:r>
        <w:rPr>
          <w:rFonts w:ascii="Arial Unicode MS" w:hAnsi="Arial Unicode MS" w:eastAsia="Arial Unicode MS"/>
          <w:b/>
          <w:color w:val="203040"/>
          <w:sz w:val="20"/>
        </w:rPr>
        <w:t xml:space="preserve">8  </w:t>
      </w:r>
      <w:r>
        <w:rPr>
          <w:rFonts w:ascii="Arial Unicode MS" w:hAnsi="Arial Unicode MS" w:eastAsia="Arial Unicode MS"/>
          <w:color w:val="000000"/>
          <w:sz w:val="20"/>
        </w:rPr>
        <w:t>The Germans used different types of wood to produce pencils.</w:t>
      </w:r>
    </w:p>
    <w:p w14:paraId="305ADF4B">
      <w:pPr>
        <w:pStyle w:val="169"/>
      </w:pPr>
      <w:r>
        <w:rPr>
          <w:rFonts w:ascii="Arial Unicode MS" w:hAnsi="Arial Unicode MS" w:eastAsia="Arial Unicode MS"/>
          <w:b/>
          <w:color w:val="203040"/>
          <w:sz w:val="20"/>
        </w:rPr>
        <w:t xml:space="preserve">9  </w:t>
      </w:r>
      <w:r>
        <w:rPr>
          <w:rFonts w:ascii="Arial Unicode MS" w:hAnsi="Arial Unicode MS" w:eastAsia="Arial Unicode MS"/>
          <w:color w:val="000000"/>
          <w:sz w:val="20"/>
        </w:rPr>
        <w:t>More clay in a pencil makes it write more darkly.</w:t>
      </w:r>
    </w:p>
    <w:p w14:paraId="3025F25C">
      <w:pPr>
        <w:pStyle w:val="169"/>
      </w:pPr>
      <w:r>
        <w:rPr>
          <w:rFonts w:ascii="Arial Unicode MS" w:hAnsi="Arial Unicode MS" w:eastAsia="Arial Unicode MS"/>
          <w:b/>
          <w:color w:val="203040"/>
          <w:sz w:val="20"/>
        </w:rPr>
        <w:t xml:space="preserve">10  </w:t>
      </w:r>
      <w:r>
        <w:rPr>
          <w:rFonts w:ascii="Arial Unicode MS" w:hAnsi="Arial Unicode MS" w:eastAsia="Arial Unicode MS"/>
          <w:color w:val="000000"/>
          <w:sz w:val="20"/>
        </w:rPr>
        <w:t>After the HB code was introduced, it very quickly became used by all manufacturers.</w:t>
      </w:r>
    </w:p>
    <w:p w14:paraId="44C78A39">
      <w:pPr>
        <w:pStyle w:val="169"/>
      </w:pPr>
      <w:r>
        <w:rPr>
          <w:rFonts w:ascii="Arial Unicode MS" w:hAnsi="Arial Unicode MS" w:eastAsia="Arial Unicode MS"/>
          <w:b/>
          <w:color w:val="203040"/>
          <w:sz w:val="20"/>
        </w:rPr>
        <w:t xml:space="preserve">11  </w:t>
      </w:r>
      <w:r>
        <w:rPr>
          <w:rFonts w:ascii="Arial Unicode MS" w:hAnsi="Arial Unicode MS" w:eastAsia="Arial Unicode MS"/>
          <w:color w:val="000000"/>
          <w:sz w:val="20"/>
        </w:rPr>
        <w:t>English pencil factories have now all closed down.</w:t>
      </w:r>
    </w:p>
    <w:p w14:paraId="497DB22D">
      <w:pPr>
        <w:pStyle w:val="169"/>
      </w:pPr>
      <w:r>
        <w:rPr>
          <w:rFonts w:ascii="Arial Unicode MS" w:hAnsi="Arial Unicode MS" w:eastAsia="Arial Unicode MS"/>
          <w:b/>
          <w:color w:val="203040"/>
          <w:sz w:val="20"/>
        </w:rPr>
        <w:t xml:space="preserve">12  </w:t>
      </w:r>
      <w:r>
        <w:rPr>
          <w:rFonts w:ascii="Arial Unicode MS" w:hAnsi="Arial Unicode MS" w:eastAsia="Arial Unicode MS"/>
          <w:color w:val="000000"/>
          <w:sz w:val="20"/>
        </w:rPr>
        <w:t>American astronauts used pencils on their early journeys into space.</w:t>
      </w:r>
    </w:p>
    <w:p w14:paraId="2FAF663D">
      <w:pPr>
        <w:pStyle w:val="169"/>
      </w:pPr>
      <w:r>
        <w:rPr>
          <w:rFonts w:ascii="Arial Unicode MS" w:hAnsi="Arial Unicode MS" w:eastAsia="Arial Unicode MS"/>
          <w:b/>
          <w:color w:val="203040"/>
          <w:sz w:val="20"/>
        </w:rPr>
        <w:t xml:space="preserve">13  </w:t>
      </w:r>
      <w:r>
        <w:rPr>
          <w:rFonts w:ascii="Arial Unicode MS" w:hAnsi="Arial Unicode MS" w:eastAsia="Arial Unicode MS"/>
          <w:color w:val="000000"/>
          <w:sz w:val="20"/>
        </w:rPr>
        <w:t>The use of graphite pencils is unlikely to continue into the future.</w:t>
      </w:r>
    </w:p>
    <w:p w14:paraId="11CFF5F0">
      <w:pPr>
        <w:pStyle w:val="4"/>
        <w:keepNext/>
      </w:pPr>
      <w:r>
        <w:t>长难句拆解区</w:t>
      </w:r>
    </w:p>
    <w:p w14:paraId="43499F4E">
      <w:pPr>
        <w:pStyle w:val="171"/>
      </w:pPr>
      <w:r>
        <w:t>每句按“谓语 → 主语 → 从句/非谓语 → 逻辑关系 → 简化主干”的顺序拆解。课堂先自己画，再跟随讲解修正。</w:t>
      </w:r>
    </w:p>
    <w:tbl>
      <w:tblPr>
        <w:tblStyle w:val="32"/>
        <w:tblW w:w="0" w:type="auto"/>
        <w:jc w:val="center"/>
        <w:tblLayout w:type="fixed"/>
        <w:tblCellMar>
          <w:top w:w="0" w:type="dxa"/>
          <w:left w:w="108" w:type="dxa"/>
          <w:bottom w:w="0" w:type="dxa"/>
          <w:right w:w="108" w:type="dxa"/>
        </w:tblCellMar>
      </w:tblPr>
      <w:tblGrid>
        <w:gridCol w:w="3289"/>
        <w:gridCol w:w="3289"/>
        <w:gridCol w:w="3289"/>
      </w:tblGrid>
      <w:tr w14:paraId="1981E596">
        <w:trPr>
          <w:tblHeader/>
          <w:jc w:val="center"/>
        </w:trPr>
        <w:tc>
          <w:tcPr>
            <w:tcW w:w="5040" w:type="dxa"/>
            <w:shd w:val="clear" w:color="auto" w:fill="EEF5FB"/>
          </w:tcPr>
          <w:p w14:paraId="1E1BCC44">
            <w:r>
              <w:rPr>
                <w:rFonts w:ascii="Arial Unicode MS" w:hAnsi="Arial Unicode MS" w:eastAsia="Arial Unicode MS"/>
                <w:b/>
                <w:color w:val="203040"/>
                <w:sz w:val="17"/>
              </w:rPr>
              <w:t>原句</w:t>
            </w:r>
          </w:p>
        </w:tc>
        <w:tc>
          <w:tcPr>
            <w:tcW w:w="2520" w:type="dxa"/>
            <w:shd w:val="clear" w:color="auto" w:fill="EEF5FB"/>
          </w:tcPr>
          <w:p w14:paraId="3918CD9B">
            <w:r>
              <w:rPr>
                <w:rFonts w:ascii="Arial Unicode MS" w:hAnsi="Arial Unicode MS" w:eastAsia="Arial Unicode MS"/>
                <w:b/>
                <w:color w:val="203040"/>
                <w:sz w:val="17"/>
              </w:rPr>
              <w:t>主干 / 从句类型</w:t>
            </w:r>
          </w:p>
        </w:tc>
        <w:tc>
          <w:tcPr>
            <w:tcW w:w="2232" w:type="dxa"/>
            <w:shd w:val="clear" w:color="auto" w:fill="EEF5FB"/>
          </w:tcPr>
          <w:p w14:paraId="5C25FDF6">
            <w:r>
              <w:rPr>
                <w:rFonts w:ascii="Arial Unicode MS" w:hAnsi="Arial Unicode MS" w:eastAsia="Arial Unicode MS"/>
                <w:b/>
                <w:color w:val="203040"/>
                <w:sz w:val="17"/>
              </w:rPr>
              <w:t>逻辑 / 简化表达</w:t>
            </w:r>
          </w:p>
        </w:tc>
      </w:tr>
      <w:tr w14:paraId="03E5ADCF">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42550B96">
            <w:r>
              <w:rPr>
                <w:rFonts w:ascii="Arial Unicode MS" w:hAnsi="Arial Unicode MS" w:eastAsia="Arial Unicode MS"/>
                <w:color w:val="000000"/>
                <w:sz w:val="16"/>
              </w:rPr>
              <w:t>The Royal Ordnance, or weaponry section of the British armed forces, used graphite as a lining inside the moulds for cannon balls, which, as a result, the British could turn out faster and more cheaply than their European rivals.</w:t>
            </w:r>
          </w:p>
        </w:tc>
        <w:tc>
          <w:tcPr>
            <w:tcW w:w="2520" w:type="dxa"/>
            <w:tcBorders>
              <w:top w:val="single" w:color="D9E0E6" w:sz="2" w:space="0"/>
              <w:left w:val="single" w:color="D9E0E6" w:sz="2" w:space="0"/>
              <w:bottom w:val="single" w:color="D9E0E6" w:sz="2" w:space="0"/>
              <w:right w:val="single" w:color="D9E0E6" w:sz="2" w:space="0"/>
            </w:tcBorders>
          </w:tcPr>
          <w:p w14:paraId="78BBA036">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482C878A">
            <w:r>
              <w:br w:type="textWrapping"/>
            </w:r>
            <w:r>
              <w:br w:type="textWrapping"/>
            </w:r>
          </w:p>
        </w:tc>
      </w:tr>
      <w:tr w14:paraId="66AFC059">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50DC3044">
            <w:r>
              <w:rPr>
                <w:rFonts w:ascii="Arial Unicode MS" w:hAnsi="Arial Unicode MS" w:eastAsia="Arial Unicode MS"/>
                <w:color w:val="000000"/>
                <w:sz w:val="16"/>
              </w:rPr>
              <w:t>At the same time Nicolas-Jacques Conté, a French officer in Napoleon Bonaparte’s army during the late 1700s, developed a method of mixing powdered graphite and clay together for firing in a kiln.</w:t>
            </w:r>
          </w:p>
        </w:tc>
        <w:tc>
          <w:tcPr>
            <w:tcW w:w="2520" w:type="dxa"/>
            <w:tcBorders>
              <w:top w:val="single" w:color="D9E0E6" w:sz="2" w:space="0"/>
              <w:left w:val="single" w:color="D9E0E6" w:sz="2" w:space="0"/>
              <w:bottom w:val="single" w:color="D9E0E6" w:sz="2" w:space="0"/>
              <w:right w:val="single" w:color="D9E0E6" w:sz="2" w:space="0"/>
            </w:tcBorders>
          </w:tcPr>
          <w:p w14:paraId="76615370">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28C4FAC6">
            <w:r>
              <w:br w:type="textWrapping"/>
            </w:r>
            <w:r>
              <w:br w:type="textWrapping"/>
            </w:r>
          </w:p>
        </w:tc>
      </w:tr>
      <w:tr w14:paraId="4AE1EFDF">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67021690">
            <w:r>
              <w:rPr>
                <w:rFonts w:ascii="Arial Unicode MS" w:hAnsi="Arial Unicode MS" w:eastAsia="Arial Unicode MS"/>
                <w:color w:val="000000"/>
                <w:sz w:val="16"/>
              </w:rPr>
              <w:t>The pencil has turned out to be a remarkably resilient and valuable tool whose use has survived well into our high-tech times, as a well-known story shows.</w:t>
            </w:r>
          </w:p>
        </w:tc>
        <w:tc>
          <w:tcPr>
            <w:tcW w:w="2520" w:type="dxa"/>
            <w:tcBorders>
              <w:top w:val="single" w:color="D9E0E6" w:sz="2" w:space="0"/>
              <w:left w:val="single" w:color="D9E0E6" w:sz="2" w:space="0"/>
              <w:bottom w:val="single" w:color="D9E0E6" w:sz="2" w:space="0"/>
              <w:right w:val="single" w:color="D9E0E6" w:sz="2" w:space="0"/>
            </w:tcBorders>
          </w:tcPr>
          <w:p w14:paraId="2F8ADBEB">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1142A807">
            <w:r>
              <w:br w:type="textWrapping"/>
            </w:r>
            <w:r>
              <w:br w:type="textWrapping"/>
            </w:r>
          </w:p>
        </w:tc>
      </w:tr>
    </w:tbl>
    <w:p w14:paraId="30834C28">
      <w:pPr>
        <w:spacing w:after="40"/>
      </w:pPr>
    </w:p>
    <w:p w14:paraId="7E29D811">
      <w:pPr>
        <w:pStyle w:val="164"/>
        <w:pageBreakBefore/>
      </w:pPr>
      <w:r>
        <w:t>PASSAGE 3 • TRANSFER PRACTICE</w:t>
      </w:r>
    </w:p>
    <w:p w14:paraId="672A5B1F">
      <w:pPr>
        <w:pStyle w:val="3"/>
      </w:pPr>
      <w:r>
        <w:t>The History of the Pencil — Flow-chart Version</w:t>
      </w:r>
    </w:p>
    <w:p w14:paraId="252331D2">
      <w:pPr>
        <w:pStyle w:val="165"/>
      </w:pPr>
      <w:r>
        <w:t>同主题、不同文本与题型：把“定位 + 主干 + 同义替换”迁移到流程图。</w:t>
      </w:r>
    </w:p>
    <w:tbl>
      <w:tblPr>
        <w:tblStyle w:val="32"/>
        <w:tblW w:w="0" w:type="auto"/>
        <w:jc w:val="center"/>
        <w:tblLayout w:type="autofit"/>
        <w:tblCellMar>
          <w:top w:w="0" w:type="dxa"/>
          <w:left w:w="108" w:type="dxa"/>
          <w:bottom w:w="0" w:type="dxa"/>
          <w:right w:w="108" w:type="dxa"/>
        </w:tblCellMar>
      </w:tblPr>
      <w:tblGrid>
        <w:gridCol w:w="9866"/>
      </w:tblGrid>
      <w:tr w14:paraId="2DEF7FB4">
        <w:trPr>
          <w:jc w:val="center"/>
        </w:trPr>
        <w:tc>
          <w:tcPr>
            <w:tcW w:w="9866" w:type="dxa"/>
            <w:tcBorders>
              <w:top w:val="single" w:color="C9D6E2" w:sz="4" w:space="0"/>
              <w:left w:val="single" w:color="C9D6E2" w:sz="4" w:space="0"/>
              <w:bottom w:val="single" w:color="C9D6E2" w:sz="4" w:space="0"/>
              <w:right w:val="single" w:color="C9D6E2" w:sz="4" w:space="0"/>
            </w:tcBorders>
            <w:shd w:val="clear" w:color="auto" w:fill="EAF4FF"/>
          </w:tcPr>
          <w:p w14:paraId="0D0E13DD">
            <w:pPr>
              <w:jc w:val="left"/>
            </w:pPr>
            <w:r>
              <w:rPr>
                <w:rFonts w:ascii="Arial Unicode MS" w:hAnsi="Arial Unicode MS" w:eastAsia="Arial Unicode MS"/>
                <w:b/>
                <w:color w:val="203040"/>
                <w:sz w:val="19"/>
              </w:rPr>
              <w:t xml:space="preserve">建议  </w:t>
            </w:r>
            <w:r>
              <w:rPr>
                <w:rFonts w:ascii="Arial Unicode MS" w:hAnsi="Arial Unicode MS" w:eastAsia="Arial Unicode MS"/>
                <w:color w:val="203040"/>
                <w:sz w:val="19"/>
              </w:rPr>
              <w:t>课堂核心：只做 Q9–13，8 分钟，不查词典，不讨论；Q1–8 留作第三课课前延迟检索/备用。</w:t>
            </w:r>
          </w:p>
        </w:tc>
      </w:tr>
    </w:tbl>
    <w:p w14:paraId="04FF0828">
      <w:pPr>
        <w:pStyle w:val="168"/>
        <w:spacing w:after="140" w:line="259" w:lineRule="auto"/>
      </w:pPr>
      <w:r>
        <w:rPr>
          <w:rFonts w:ascii="Arial Unicode MS" w:hAnsi="Arial Unicode MS" w:eastAsia="Arial Unicode MS"/>
          <w:b/>
          <w:color w:val="3D8DFF"/>
          <w:sz w:val="20"/>
        </w:rPr>
        <w:t xml:space="preserve">[P1]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Pencils have existed for millennia.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It is known that the ancient Egyptians, Greeks and Romans all used small pieces of metal as writing instruments, and that 14th-century European artists made pale grey drawings with thin rods of lead, silver or zinc.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It is, however, generally accepted that the history of the modern pencil began in the 16th century, in the hilly, rural county of Cumberland in north-west England.</w:t>
      </w:r>
    </w:p>
    <w:p w14:paraId="00E228BD">
      <w:pPr>
        <w:pStyle w:val="168"/>
        <w:spacing w:after="140" w:line="259" w:lineRule="auto"/>
      </w:pPr>
      <w:r>
        <w:rPr>
          <w:rFonts w:ascii="Arial Unicode MS" w:hAnsi="Arial Unicode MS" w:eastAsia="Arial Unicode MS"/>
          <w:b/>
          <w:color w:val="3D8DFF"/>
          <w:sz w:val="20"/>
        </w:rPr>
        <w:t xml:space="preserve">[P2]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Some time before 1565, an enormous deposit of the soft, dark grey mineral now known as graphite was discovered in the Borrowdale district of the county.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Then, as now, Cumberland was a farming area, and the locals found the mineral useful for marking their sheep so they could identify the ones that belonged to them.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It was thought to be a form of lead, and so was referred to as plumbago, a term deriving from the Latin name for that element.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However, the mineral was later identified as a form of carbon, and in 1789 the German geologist Abraham Gottlob Werner renamed it graphite, a word based on the ancient Greek grapho, meaning ‘draw’ or ‘write’.</w:t>
      </w:r>
    </w:p>
    <w:p w14:paraId="4778FAFF">
      <w:pPr>
        <w:pStyle w:val="168"/>
        <w:spacing w:after="140" w:line="259" w:lineRule="auto"/>
      </w:pPr>
      <w:r>
        <w:rPr>
          <w:rFonts w:ascii="Arial Unicode MS" w:hAnsi="Arial Unicode MS" w:eastAsia="Arial Unicode MS"/>
          <w:b/>
          <w:color w:val="3D8DFF"/>
          <w:sz w:val="20"/>
        </w:rPr>
        <w:t xml:space="preserve">[P3]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graphite found at Borrowdale was extremely dense and it could easily be sawn into sticks to be used for marking, writing or drawing.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But because graphite is also soft, it requires some form of encasement around it, and so the sticks were initially wrapped in string for stability and ease of use.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The news of the usefulness of these early pencils spread far and wide, attracting the attention of artists throughout Europe.</w:t>
      </w:r>
    </w:p>
    <w:p w14:paraId="00C849D4">
      <w:pPr>
        <w:pStyle w:val="168"/>
        <w:spacing w:after="140" w:line="259" w:lineRule="auto"/>
      </w:pPr>
      <w:r>
        <w:rPr>
          <w:rFonts w:ascii="Arial Unicode MS" w:hAnsi="Arial Unicode MS" w:eastAsia="Arial Unicode MS"/>
          <w:b/>
          <w:color w:val="3D8DFF"/>
          <w:sz w:val="20"/>
        </w:rPr>
        <w:t xml:space="preserve">[P4]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In England, the government soon realised the value of the Borrowdale find, particularly for national defence purposes, because graphite proved ideal for lining the moulds used in the making of cannon balls.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 mines were therefore taken over by the government, which guarded and periodically flooded them to prevent theft.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Because of this, there were occasions when supplies for use in pencils had to be smuggled out in secret.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Nevertheless, England still became the centre of a thriving pencil-making industry.</w:t>
      </w:r>
    </w:p>
    <w:p w14:paraId="0CB1AED9">
      <w:pPr>
        <w:pStyle w:val="168"/>
        <w:spacing w:after="140" w:line="259" w:lineRule="auto"/>
      </w:pPr>
      <w:r>
        <w:rPr>
          <w:rFonts w:ascii="Arial Unicode MS" w:hAnsi="Arial Unicode MS" w:eastAsia="Arial Unicode MS"/>
          <w:b/>
          <w:color w:val="3D8DFF"/>
          <w:sz w:val="20"/>
        </w:rPr>
        <w:t xml:space="preserve">[P5]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Although deposits of graphite existed in other parts of the world, they were not of the same exceptional purity and quality as Borrowdale graphite, and had to be crushed to a powder to get rid of the impurities.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England therefore continued to enjoy a monopoly on the production of pencils until a method of reconstituting the graphite powder could be found.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English pencils continued to be made with sticks cut from pure Borrowdale graphite into the 1860s, after which the design was modified.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The town of Keswick, close to the Cumberland graphite find, still manufactures pencils today, the factory also being the location of the Cumberland pencil museum.</w:t>
      </w:r>
    </w:p>
    <w:p w14:paraId="35180FF7">
      <w:pPr>
        <w:pStyle w:val="168"/>
        <w:spacing w:after="140" w:line="259" w:lineRule="auto"/>
      </w:pPr>
      <w:r>
        <w:rPr>
          <w:rFonts w:ascii="Arial Unicode MS" w:hAnsi="Arial Unicode MS" w:eastAsia="Arial Unicode MS"/>
          <w:b/>
          <w:color w:val="3D8DFF"/>
          <w:sz w:val="20"/>
        </w:rPr>
        <w:t xml:space="preserve">[P6]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Experimentation in pencil production was widespread across Europe during the 16th and 17th centuries.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Around 1560, an Italian couple named Simonio and Lyndiana Bernacotti made what are probably the first blueprints for the modern, wood-encased pencil.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Their concept involved the hollowing out of a stick of juniper wood, and placing a stick of graphite inside.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Shortly thereafter, a superior technique to that of the Bernacottis was adopted: two wooden halves were carved, a graphite stick inserted, and the halves then glued together — essentially the same method in use to this day.</w:t>
      </w:r>
    </w:p>
    <w:p w14:paraId="484C2325">
      <w:pPr>
        <w:pStyle w:val="168"/>
        <w:spacing w:after="140" w:line="259" w:lineRule="auto"/>
      </w:pPr>
      <w:r>
        <w:rPr>
          <w:rFonts w:ascii="Arial Unicode MS" w:hAnsi="Arial Unicode MS" w:eastAsia="Arial Unicode MS"/>
          <w:b/>
          <w:color w:val="3D8DFF"/>
          <w:sz w:val="20"/>
        </w:rPr>
        <w:t xml:space="preserve">[P7]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The first attempt to manufacture graphite sticks from powdered graphite was in Nuremberg, Germany, in 1662, using a mixture of graphite together with the elements sulphur and antimony.</w:t>
      </w:r>
    </w:p>
    <w:p w14:paraId="78C8D535">
      <w:pPr>
        <w:pStyle w:val="168"/>
        <w:spacing w:after="140" w:line="259" w:lineRule="auto"/>
      </w:pPr>
      <w:r>
        <w:rPr>
          <w:rFonts w:ascii="Arial Unicode MS" w:hAnsi="Arial Unicode MS" w:eastAsia="Arial Unicode MS"/>
          <w:b/>
          <w:color w:val="3D8DFF"/>
          <w:sz w:val="20"/>
        </w:rPr>
        <w:t xml:space="preserve">[P8]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Today, pencils are manufactured around the world, using graphite from a number of sources.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Most manufacturers use a mix of graphite and clay as the core of their pencils.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Each of these substances is ground into a fine powder, which goes on to be cleaned in order to remove any impurities.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After the two types of powders have been dried, they are mixed together using water.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The amount of clay added to the mixture depends on how hard the pencil is intended to be — higher proportions of clay will make the pencil harder — and the amount of time spent grinding the mixture determines the quality of the core.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 xml:space="preserve">The graphite-clay mixture is then shaped into long sticks, and after drying these are heated in a kiln to 1,200°C. </w:t>
      </w:r>
      <w:r>
        <w:rPr>
          <w:rFonts w:ascii="Arial Unicode MS" w:hAnsi="Arial Unicode MS" w:eastAsia="Arial Unicode MS"/>
          <w:b/>
          <w:color w:val="5B6570"/>
          <w:sz w:val="17"/>
        </w:rPr>
        <w:t xml:space="preserve">[S7] </w:t>
      </w:r>
      <w:r>
        <w:rPr>
          <w:rFonts w:ascii="Arial Unicode MS" w:hAnsi="Arial Unicode MS" w:eastAsia="Arial Unicode MS"/>
          <w:color w:val="000000"/>
          <w:sz w:val="20"/>
        </w:rPr>
        <w:t xml:space="preserve">In the next step in the process, the graphite-clay sticks are immersed in melted wax, which is absorbed into the mixture and helps to make it write more smoothly. </w:t>
      </w:r>
      <w:r>
        <w:rPr>
          <w:rFonts w:ascii="Arial Unicode MS" w:hAnsi="Arial Unicode MS" w:eastAsia="Arial Unicode MS"/>
          <w:b/>
          <w:color w:val="5B6570"/>
          <w:sz w:val="17"/>
        </w:rPr>
        <w:t xml:space="preserve">[S8] </w:t>
      </w:r>
      <w:r>
        <w:rPr>
          <w:rFonts w:ascii="Arial Unicode MS" w:hAnsi="Arial Unicode MS" w:eastAsia="Arial Unicode MS"/>
          <w:color w:val="000000"/>
          <w:sz w:val="20"/>
        </w:rPr>
        <w:t xml:space="preserve">In the next stage, the manufacturers use thin planks of cedar wood or juniper wood. </w:t>
      </w:r>
      <w:r>
        <w:rPr>
          <w:rFonts w:ascii="Arial Unicode MS" w:hAnsi="Arial Unicode MS" w:eastAsia="Arial Unicode MS"/>
          <w:b/>
          <w:color w:val="5B6570"/>
          <w:sz w:val="17"/>
        </w:rPr>
        <w:t xml:space="preserve">[S9] </w:t>
      </w:r>
      <w:r>
        <w:rPr>
          <w:rFonts w:ascii="Arial Unicode MS" w:hAnsi="Arial Unicode MS" w:eastAsia="Arial Unicode MS"/>
          <w:color w:val="000000"/>
          <w:sz w:val="20"/>
        </w:rPr>
        <w:t xml:space="preserve">Several long parallel grooves are cut into the planks, and the graphite-clay sticks are inserted into these. </w:t>
      </w:r>
      <w:r>
        <w:rPr>
          <w:rFonts w:ascii="Arial Unicode MS" w:hAnsi="Arial Unicode MS" w:eastAsia="Arial Unicode MS"/>
          <w:b/>
          <w:color w:val="5B6570"/>
          <w:sz w:val="17"/>
        </w:rPr>
        <w:t xml:space="preserve">[S10] </w:t>
      </w:r>
      <w:r>
        <w:rPr>
          <w:rFonts w:ascii="Arial Unicode MS" w:hAnsi="Arial Unicode MS" w:eastAsia="Arial Unicode MS"/>
          <w:color w:val="000000"/>
          <w:sz w:val="20"/>
        </w:rPr>
        <w:t xml:space="preserve">A second plank which has been prepared in the same way is then glued on top. </w:t>
      </w:r>
      <w:r>
        <w:rPr>
          <w:rFonts w:ascii="Arial Unicode MS" w:hAnsi="Arial Unicode MS" w:eastAsia="Arial Unicode MS"/>
          <w:b/>
          <w:color w:val="5B6570"/>
          <w:sz w:val="17"/>
        </w:rPr>
        <w:t xml:space="preserve">[S11] </w:t>
      </w:r>
      <w:r>
        <w:rPr>
          <w:rFonts w:ascii="Arial Unicode MS" w:hAnsi="Arial Unicode MS" w:eastAsia="Arial Unicode MS"/>
          <w:color w:val="000000"/>
          <w:sz w:val="20"/>
        </w:rPr>
        <w:t xml:space="preserve">The whole assembly is then cut into separate pencils. </w:t>
      </w:r>
      <w:r>
        <w:rPr>
          <w:rFonts w:ascii="Arial Unicode MS" w:hAnsi="Arial Unicode MS" w:eastAsia="Arial Unicode MS"/>
          <w:b/>
          <w:color w:val="5B6570"/>
          <w:sz w:val="17"/>
        </w:rPr>
        <w:t xml:space="preserve">[S12] </w:t>
      </w:r>
      <w:r>
        <w:rPr>
          <w:rFonts w:ascii="Arial Unicode MS" w:hAnsi="Arial Unicode MS" w:eastAsia="Arial Unicode MS"/>
          <w:color w:val="000000"/>
          <w:sz w:val="20"/>
        </w:rPr>
        <w:t>The outside may then be varnished, retaining the natural colour of the wood, or painted in different colours.</w:t>
      </w:r>
    </w:p>
    <w:p w14:paraId="7DC54FBF">
      <w:pPr>
        <w:pStyle w:val="4"/>
        <w:keepNext/>
      </w:pPr>
      <w:r>
        <w:t>Questions 1–3 · Notes Completion（延迟检索 / 备用）</w:t>
      </w:r>
    </w:p>
    <w:p w14:paraId="0B6D494C">
      <w:pPr>
        <w:pStyle w:val="171"/>
      </w:pPr>
      <w:r>
        <w:t>Choose ONE WORD ONLY from the passage for each answer.</w:t>
      </w:r>
    </w:p>
    <w:p w14:paraId="3EBB8B4E">
      <w:pPr>
        <w:pStyle w:val="169"/>
        <w:ind w:left="0"/>
      </w:pPr>
      <w:r>
        <w:t>In the 1500s, Borrowdale graphite</w:t>
      </w:r>
    </w:p>
    <w:p w14:paraId="3CC11BB9">
      <w:pPr>
        <w:pStyle w:val="169"/>
        <w:ind w:left="216"/>
      </w:pPr>
      <w:r>
        <w:t>• was used by farmers in the area to indicate which 1 __________ they owned</w:t>
      </w:r>
    </w:p>
    <w:p w14:paraId="64A99387">
      <w:pPr>
        <w:pStyle w:val="169"/>
        <w:ind w:left="216"/>
      </w:pPr>
      <w:r>
        <w:t>• was first believed to be a type of 2 __________</w:t>
      </w:r>
    </w:p>
    <w:p w14:paraId="1DA0AD72">
      <w:pPr>
        <w:pStyle w:val="169"/>
        <w:ind w:left="216"/>
      </w:pPr>
      <w:r>
        <w:t>• was encased in string to produce early pencils</w:t>
      </w:r>
    </w:p>
    <w:p w14:paraId="3B573D66">
      <w:pPr>
        <w:pStyle w:val="169"/>
        <w:ind w:left="216"/>
      </w:pPr>
      <w:r>
        <w:t>• was recognised by the English 3 __________ as important in the manufacture of cannon balls</w:t>
      </w:r>
    </w:p>
    <w:p w14:paraId="7EE951AB">
      <w:pPr>
        <w:pStyle w:val="4"/>
        <w:keepNext/>
      </w:pPr>
      <w:r>
        <w:t>Questions 4–8 · TRUE / FALSE / NOT GIVEN（延迟检索 / 备用）</w:t>
      </w:r>
    </w:p>
    <w:p w14:paraId="40D7F4AC">
      <w:pPr>
        <w:pStyle w:val="169"/>
      </w:pPr>
      <w:r>
        <w:rPr>
          <w:rFonts w:ascii="Arial Unicode MS" w:hAnsi="Arial Unicode MS" w:eastAsia="Arial Unicode MS"/>
          <w:b/>
          <w:color w:val="203040"/>
          <w:sz w:val="20"/>
        </w:rPr>
        <w:t xml:space="preserve">4  </w:t>
      </w:r>
      <w:r>
        <w:rPr>
          <w:rFonts w:ascii="Arial Unicode MS" w:hAnsi="Arial Unicode MS" w:eastAsia="Arial Unicode MS"/>
          <w:color w:val="000000"/>
          <w:sz w:val="20"/>
        </w:rPr>
        <w:t>Borrowdale graphite was superior to all other forms of graphite.</w:t>
      </w:r>
    </w:p>
    <w:p w14:paraId="0AD5BD0B">
      <w:pPr>
        <w:pStyle w:val="169"/>
      </w:pPr>
      <w:r>
        <w:rPr>
          <w:rFonts w:ascii="Arial Unicode MS" w:hAnsi="Arial Unicode MS" w:eastAsia="Arial Unicode MS"/>
          <w:b/>
          <w:color w:val="203040"/>
          <w:sz w:val="20"/>
        </w:rPr>
        <w:t xml:space="preserve">5  </w:t>
      </w:r>
      <w:r>
        <w:rPr>
          <w:rFonts w:ascii="Arial Unicode MS" w:hAnsi="Arial Unicode MS" w:eastAsia="Arial Unicode MS"/>
          <w:color w:val="000000"/>
          <w:sz w:val="20"/>
        </w:rPr>
        <w:t>Pencil production in the Borrowdale area only lasted until the 1860s.</w:t>
      </w:r>
    </w:p>
    <w:p w14:paraId="2584C0B1">
      <w:pPr>
        <w:pStyle w:val="169"/>
      </w:pPr>
      <w:r>
        <w:rPr>
          <w:rFonts w:ascii="Arial Unicode MS" w:hAnsi="Arial Unicode MS" w:eastAsia="Arial Unicode MS"/>
          <w:b/>
          <w:color w:val="203040"/>
          <w:sz w:val="20"/>
        </w:rPr>
        <w:t xml:space="preserve">6  </w:t>
      </w:r>
      <w:r>
        <w:rPr>
          <w:rFonts w:ascii="Arial Unicode MS" w:hAnsi="Arial Unicode MS" w:eastAsia="Arial Unicode MS"/>
          <w:color w:val="000000"/>
          <w:sz w:val="20"/>
        </w:rPr>
        <w:t>The Cumberland pencil museum contains examples of pencils from different European countries.</w:t>
      </w:r>
    </w:p>
    <w:p w14:paraId="1C67A9E5">
      <w:pPr>
        <w:pStyle w:val="169"/>
      </w:pPr>
      <w:r>
        <w:rPr>
          <w:rFonts w:ascii="Arial Unicode MS" w:hAnsi="Arial Unicode MS" w:eastAsia="Arial Unicode MS"/>
          <w:b/>
          <w:color w:val="203040"/>
          <w:sz w:val="20"/>
        </w:rPr>
        <w:t xml:space="preserve">7  </w:t>
      </w:r>
      <w:r>
        <w:rPr>
          <w:rFonts w:ascii="Arial Unicode MS" w:hAnsi="Arial Unicode MS" w:eastAsia="Arial Unicode MS"/>
          <w:color w:val="000000"/>
          <w:sz w:val="20"/>
        </w:rPr>
        <w:t>A technique which improved on the Bernacottis’ method of making pencils is still used now.</w:t>
      </w:r>
    </w:p>
    <w:p w14:paraId="52314806">
      <w:pPr>
        <w:pStyle w:val="169"/>
      </w:pPr>
      <w:r>
        <w:rPr>
          <w:rFonts w:ascii="Arial Unicode MS" w:hAnsi="Arial Unicode MS" w:eastAsia="Arial Unicode MS"/>
          <w:b/>
          <w:color w:val="203040"/>
          <w:sz w:val="20"/>
        </w:rPr>
        <w:t xml:space="preserve">8  </w:t>
      </w:r>
      <w:r>
        <w:rPr>
          <w:rFonts w:ascii="Arial Unicode MS" w:hAnsi="Arial Unicode MS" w:eastAsia="Arial Unicode MS"/>
          <w:color w:val="000000"/>
          <w:sz w:val="20"/>
        </w:rPr>
        <w:t>In 1662, manufacturers in Nuremberg made pencils with graphite imported from England.</w:t>
      </w:r>
    </w:p>
    <w:p w14:paraId="357A336A">
      <w:pPr>
        <w:pStyle w:val="4"/>
        <w:keepNext/>
      </w:pPr>
      <w:r>
        <w:t>Questions 9–13 · Flow-chart Completion（课堂限时 8 min）</w:t>
      </w:r>
    </w:p>
    <w:p w14:paraId="314E87BA">
      <w:pPr>
        <w:pStyle w:val="171"/>
      </w:pPr>
      <w:r>
        <w:t>Choose ONE WORD ONLY from the passage for each answer. 先预测动作/名词，再沿制造流程顺序向后定位。</w:t>
      </w:r>
    </w:p>
    <w:tbl>
      <w:tblPr>
        <w:tblStyle w:val="32"/>
        <w:tblW w:w="0" w:type="auto"/>
        <w:jc w:val="center"/>
        <w:tblLayout w:type="fixed"/>
        <w:tblCellMar>
          <w:top w:w="0" w:type="dxa"/>
          <w:left w:w="108" w:type="dxa"/>
          <w:bottom w:w="0" w:type="dxa"/>
          <w:right w:w="108" w:type="dxa"/>
        </w:tblCellMar>
      </w:tblPr>
      <w:tblGrid>
        <w:gridCol w:w="9866"/>
      </w:tblGrid>
      <w:tr w14:paraId="0AD98F44">
        <w:trPr>
          <w:jc w:val="center"/>
        </w:trPr>
        <w:tc>
          <w:tcPr>
            <w:tcW w:w="9504" w:type="dxa"/>
            <w:tcBorders>
              <w:top w:val="single" w:color="C9D6E2" w:sz="4" w:space="0"/>
              <w:left w:val="single" w:color="C9D6E2" w:sz="4" w:space="0"/>
              <w:bottom w:val="single" w:color="C9D6E2" w:sz="4" w:space="0"/>
              <w:right w:val="single" w:color="C9D6E2" w:sz="4" w:space="0"/>
            </w:tcBorders>
            <w:shd w:val="clear" w:color="auto" w:fill="F9FBFD"/>
          </w:tcPr>
          <w:p w14:paraId="30079198">
            <w:pPr>
              <w:jc w:val="center"/>
            </w:pPr>
            <w:r>
              <w:rPr>
                <w:rFonts w:ascii="Arial Unicode MS" w:hAnsi="Arial Unicode MS" w:eastAsia="Arial Unicode MS"/>
                <w:b/>
                <w:color w:val="203040"/>
                <w:sz w:val="18"/>
              </w:rPr>
              <w:t>Graphite and clay are separately crushed to form powders, then 9 __________ and dried</w:t>
            </w:r>
          </w:p>
        </w:tc>
      </w:tr>
      <w:tr w14:paraId="586734F5">
        <w:trPr>
          <w:jc w:val="center"/>
        </w:trPr>
        <w:tc>
          <w:tcPr>
            <w:tcW w:w="9504" w:type="dxa"/>
            <w:tcBorders>
              <w:top w:val="nil"/>
              <w:left w:val="nil"/>
              <w:bottom w:val="nil"/>
              <w:right w:val="nil"/>
            </w:tcBorders>
          </w:tcPr>
          <w:p w14:paraId="711820A7">
            <w:pPr>
              <w:jc w:val="center"/>
            </w:pPr>
            <w:r>
              <w:rPr>
                <w:rFonts w:ascii="Arial Unicode MS" w:hAnsi="Arial Unicode MS" w:eastAsia="Arial Unicode MS"/>
                <w:b/>
                <w:color w:val="5B6570"/>
                <w:sz w:val="28"/>
              </w:rPr>
              <w:t>↓</w:t>
            </w:r>
          </w:p>
        </w:tc>
      </w:tr>
      <w:tr w14:paraId="04928D2C">
        <w:trPr>
          <w:jc w:val="center"/>
        </w:trPr>
        <w:tc>
          <w:tcPr>
            <w:tcW w:w="9504" w:type="dxa"/>
            <w:tcBorders>
              <w:top w:val="single" w:color="C9D6E2" w:sz="4" w:space="0"/>
              <w:left w:val="single" w:color="C9D6E2" w:sz="4" w:space="0"/>
              <w:bottom w:val="single" w:color="C9D6E2" w:sz="4" w:space="0"/>
              <w:right w:val="single" w:color="C9D6E2" w:sz="4" w:space="0"/>
            </w:tcBorders>
            <w:shd w:val="clear" w:color="auto" w:fill="F9FBFD"/>
          </w:tcPr>
          <w:p w14:paraId="557EAC9A">
            <w:pPr>
              <w:jc w:val="center"/>
            </w:pPr>
            <w:r>
              <w:rPr>
                <w:rFonts w:ascii="Arial Unicode MS" w:hAnsi="Arial Unicode MS" w:eastAsia="Arial Unicode MS"/>
                <w:b w:val="0"/>
                <w:color w:val="203040"/>
                <w:sz w:val="18"/>
              </w:rPr>
              <w:t>the graphite and clay powders are combined with water</w:t>
            </w:r>
          </w:p>
        </w:tc>
      </w:tr>
      <w:tr w14:paraId="61C9036B">
        <w:trPr>
          <w:jc w:val="center"/>
        </w:trPr>
        <w:tc>
          <w:tcPr>
            <w:tcW w:w="9504" w:type="dxa"/>
            <w:tcBorders>
              <w:top w:val="nil"/>
              <w:left w:val="nil"/>
              <w:bottom w:val="nil"/>
              <w:right w:val="nil"/>
            </w:tcBorders>
          </w:tcPr>
          <w:p w14:paraId="702123FE">
            <w:pPr>
              <w:jc w:val="center"/>
            </w:pPr>
            <w:r>
              <w:rPr>
                <w:rFonts w:ascii="Arial Unicode MS" w:hAnsi="Arial Unicode MS" w:eastAsia="Arial Unicode MS"/>
                <w:b/>
                <w:color w:val="5B6570"/>
                <w:sz w:val="28"/>
              </w:rPr>
              <w:t>↓</w:t>
            </w:r>
          </w:p>
        </w:tc>
      </w:tr>
      <w:tr w14:paraId="3702E17C">
        <w:trPr>
          <w:jc w:val="center"/>
        </w:trPr>
        <w:tc>
          <w:tcPr>
            <w:tcW w:w="9504" w:type="dxa"/>
            <w:tcBorders>
              <w:top w:val="single" w:color="C9D6E2" w:sz="4" w:space="0"/>
              <w:left w:val="single" w:color="C9D6E2" w:sz="4" w:space="0"/>
              <w:bottom w:val="single" w:color="C9D6E2" w:sz="4" w:space="0"/>
              <w:right w:val="single" w:color="C9D6E2" w:sz="4" w:space="0"/>
            </w:tcBorders>
            <w:shd w:val="clear" w:color="auto" w:fill="F9FBFD"/>
          </w:tcPr>
          <w:p w14:paraId="51139C7E">
            <w:pPr>
              <w:jc w:val="center"/>
            </w:pPr>
            <w:r>
              <w:rPr>
                <w:rFonts w:ascii="Arial Unicode MS" w:hAnsi="Arial Unicode MS" w:eastAsia="Arial Unicode MS"/>
                <w:b w:val="0"/>
                <w:color w:val="203040"/>
                <w:sz w:val="18"/>
              </w:rPr>
              <w:t>the mixture is shaped into long sticks</w:t>
            </w:r>
          </w:p>
        </w:tc>
      </w:tr>
      <w:tr w14:paraId="63358D12">
        <w:trPr>
          <w:jc w:val="center"/>
        </w:trPr>
        <w:tc>
          <w:tcPr>
            <w:tcW w:w="9504" w:type="dxa"/>
            <w:tcBorders>
              <w:top w:val="nil"/>
              <w:left w:val="nil"/>
              <w:bottom w:val="nil"/>
              <w:right w:val="nil"/>
            </w:tcBorders>
          </w:tcPr>
          <w:p w14:paraId="7C009221">
            <w:pPr>
              <w:jc w:val="center"/>
            </w:pPr>
            <w:r>
              <w:rPr>
                <w:rFonts w:ascii="Arial Unicode MS" w:hAnsi="Arial Unicode MS" w:eastAsia="Arial Unicode MS"/>
                <w:b/>
                <w:color w:val="5B6570"/>
                <w:sz w:val="28"/>
              </w:rPr>
              <w:t>↓</w:t>
            </w:r>
          </w:p>
        </w:tc>
      </w:tr>
      <w:tr w14:paraId="140746FF">
        <w:trPr>
          <w:jc w:val="center"/>
        </w:trPr>
        <w:tc>
          <w:tcPr>
            <w:tcW w:w="9504" w:type="dxa"/>
            <w:tcBorders>
              <w:top w:val="single" w:color="C9D6E2" w:sz="4" w:space="0"/>
              <w:left w:val="single" w:color="C9D6E2" w:sz="4" w:space="0"/>
              <w:bottom w:val="single" w:color="C9D6E2" w:sz="4" w:space="0"/>
              <w:right w:val="single" w:color="C9D6E2" w:sz="4" w:space="0"/>
            </w:tcBorders>
            <w:shd w:val="clear" w:color="auto" w:fill="F9FBFD"/>
          </w:tcPr>
          <w:p w14:paraId="28C13A1A">
            <w:pPr>
              <w:jc w:val="center"/>
            </w:pPr>
            <w:r>
              <w:rPr>
                <w:rFonts w:ascii="Arial Unicode MS" w:hAnsi="Arial Unicode MS" w:eastAsia="Arial Unicode MS"/>
                <w:b/>
                <w:color w:val="203040"/>
                <w:sz w:val="18"/>
              </w:rPr>
              <w:t>then, the sticks are dried, and 10 __________</w:t>
            </w:r>
          </w:p>
        </w:tc>
      </w:tr>
      <w:tr w14:paraId="05C9D3DB">
        <w:trPr>
          <w:jc w:val="center"/>
        </w:trPr>
        <w:tc>
          <w:tcPr>
            <w:tcW w:w="9504" w:type="dxa"/>
            <w:tcBorders>
              <w:top w:val="nil"/>
              <w:left w:val="nil"/>
              <w:bottom w:val="nil"/>
              <w:right w:val="nil"/>
            </w:tcBorders>
          </w:tcPr>
          <w:p w14:paraId="4A540811">
            <w:pPr>
              <w:jc w:val="center"/>
            </w:pPr>
            <w:r>
              <w:rPr>
                <w:rFonts w:ascii="Arial Unicode MS" w:hAnsi="Arial Unicode MS" w:eastAsia="Arial Unicode MS"/>
                <w:b/>
                <w:color w:val="5B6570"/>
                <w:sz w:val="28"/>
              </w:rPr>
              <w:t>↓</w:t>
            </w:r>
          </w:p>
        </w:tc>
      </w:tr>
      <w:tr w14:paraId="234E9273">
        <w:trPr>
          <w:jc w:val="center"/>
        </w:trPr>
        <w:tc>
          <w:tcPr>
            <w:tcW w:w="9504" w:type="dxa"/>
            <w:tcBorders>
              <w:top w:val="single" w:color="C9D6E2" w:sz="4" w:space="0"/>
              <w:left w:val="single" w:color="C9D6E2" w:sz="4" w:space="0"/>
              <w:bottom w:val="single" w:color="C9D6E2" w:sz="4" w:space="0"/>
              <w:right w:val="single" w:color="C9D6E2" w:sz="4" w:space="0"/>
            </w:tcBorders>
            <w:shd w:val="clear" w:color="auto" w:fill="F9FBFD"/>
          </w:tcPr>
          <w:p w14:paraId="53F5A267">
            <w:pPr>
              <w:jc w:val="center"/>
            </w:pPr>
            <w:r>
              <w:rPr>
                <w:rFonts w:ascii="Arial Unicode MS" w:hAnsi="Arial Unicode MS" w:eastAsia="Arial Unicode MS"/>
                <w:b/>
                <w:color w:val="203040"/>
                <w:sz w:val="18"/>
              </w:rPr>
              <w:t>the sticks are dipped into 11 __________</w:t>
            </w:r>
          </w:p>
        </w:tc>
      </w:tr>
      <w:tr w14:paraId="5CAC4432">
        <w:trPr>
          <w:jc w:val="center"/>
        </w:trPr>
        <w:tc>
          <w:tcPr>
            <w:tcW w:w="9504" w:type="dxa"/>
            <w:tcBorders>
              <w:top w:val="nil"/>
              <w:left w:val="nil"/>
              <w:bottom w:val="nil"/>
              <w:right w:val="nil"/>
            </w:tcBorders>
          </w:tcPr>
          <w:p w14:paraId="39CDC485">
            <w:pPr>
              <w:jc w:val="center"/>
            </w:pPr>
            <w:r>
              <w:rPr>
                <w:rFonts w:ascii="Arial Unicode MS" w:hAnsi="Arial Unicode MS" w:eastAsia="Arial Unicode MS"/>
                <w:b/>
                <w:color w:val="5B6570"/>
                <w:sz w:val="28"/>
              </w:rPr>
              <w:t>↓</w:t>
            </w:r>
          </w:p>
        </w:tc>
      </w:tr>
      <w:tr w14:paraId="5AF726A2">
        <w:trPr>
          <w:jc w:val="center"/>
        </w:trPr>
        <w:tc>
          <w:tcPr>
            <w:tcW w:w="9504" w:type="dxa"/>
            <w:tcBorders>
              <w:top w:val="single" w:color="C9D6E2" w:sz="4" w:space="0"/>
              <w:left w:val="single" w:color="C9D6E2" w:sz="4" w:space="0"/>
              <w:bottom w:val="single" w:color="C9D6E2" w:sz="4" w:space="0"/>
              <w:right w:val="single" w:color="C9D6E2" w:sz="4" w:space="0"/>
            </w:tcBorders>
            <w:shd w:val="clear" w:color="auto" w:fill="F9FBFD"/>
          </w:tcPr>
          <w:p w14:paraId="268AAD16">
            <w:pPr>
              <w:jc w:val="center"/>
            </w:pPr>
            <w:r>
              <w:rPr>
                <w:rFonts w:ascii="Arial Unicode MS" w:hAnsi="Arial Unicode MS" w:eastAsia="Arial Unicode MS"/>
                <w:b/>
                <w:color w:val="203040"/>
                <w:sz w:val="18"/>
              </w:rPr>
              <w:t>the sticks are put into 12 __________ in a wooden plank and another plank is fixed on top</w:t>
            </w:r>
          </w:p>
        </w:tc>
      </w:tr>
      <w:tr w14:paraId="5796FAD3">
        <w:trPr>
          <w:jc w:val="center"/>
        </w:trPr>
        <w:tc>
          <w:tcPr>
            <w:tcW w:w="9504" w:type="dxa"/>
            <w:tcBorders>
              <w:top w:val="nil"/>
              <w:left w:val="nil"/>
              <w:bottom w:val="nil"/>
              <w:right w:val="nil"/>
            </w:tcBorders>
          </w:tcPr>
          <w:p w14:paraId="2214F3B7">
            <w:pPr>
              <w:jc w:val="center"/>
            </w:pPr>
            <w:r>
              <w:rPr>
                <w:rFonts w:ascii="Arial Unicode MS" w:hAnsi="Arial Unicode MS" w:eastAsia="Arial Unicode MS"/>
                <w:b/>
                <w:color w:val="5B6570"/>
                <w:sz w:val="28"/>
              </w:rPr>
              <w:t>↓</w:t>
            </w:r>
          </w:p>
        </w:tc>
      </w:tr>
      <w:tr w14:paraId="7E89AE1F">
        <w:trPr>
          <w:jc w:val="center"/>
        </w:trPr>
        <w:tc>
          <w:tcPr>
            <w:tcW w:w="9504" w:type="dxa"/>
            <w:tcBorders>
              <w:top w:val="single" w:color="C9D6E2" w:sz="4" w:space="0"/>
              <w:left w:val="single" w:color="C9D6E2" w:sz="4" w:space="0"/>
              <w:bottom w:val="single" w:color="C9D6E2" w:sz="4" w:space="0"/>
              <w:right w:val="single" w:color="C9D6E2" w:sz="4" w:space="0"/>
            </w:tcBorders>
            <w:shd w:val="clear" w:color="auto" w:fill="F9FBFD"/>
          </w:tcPr>
          <w:p w14:paraId="15BF1842">
            <w:pPr>
              <w:jc w:val="center"/>
            </w:pPr>
            <w:r>
              <w:rPr>
                <w:rFonts w:ascii="Arial Unicode MS" w:hAnsi="Arial Unicode MS" w:eastAsia="Arial Unicode MS"/>
                <w:b w:val="0"/>
                <w:color w:val="203040"/>
                <w:sz w:val="18"/>
              </w:rPr>
              <w:t>the whole thing is cut into individual pencils</w:t>
            </w:r>
          </w:p>
        </w:tc>
      </w:tr>
      <w:tr w14:paraId="742680EC">
        <w:trPr>
          <w:jc w:val="center"/>
        </w:trPr>
        <w:tc>
          <w:tcPr>
            <w:tcW w:w="9504" w:type="dxa"/>
            <w:tcBorders>
              <w:top w:val="nil"/>
              <w:left w:val="nil"/>
              <w:bottom w:val="nil"/>
              <w:right w:val="nil"/>
            </w:tcBorders>
          </w:tcPr>
          <w:p w14:paraId="22F2EB0A">
            <w:pPr>
              <w:jc w:val="center"/>
            </w:pPr>
            <w:r>
              <w:rPr>
                <w:rFonts w:ascii="Arial Unicode MS" w:hAnsi="Arial Unicode MS" w:eastAsia="Arial Unicode MS"/>
                <w:b/>
                <w:color w:val="5B6570"/>
                <w:sz w:val="28"/>
              </w:rPr>
              <w:t>↓</w:t>
            </w:r>
          </w:p>
        </w:tc>
      </w:tr>
      <w:tr w14:paraId="681A3C6C">
        <w:trPr>
          <w:jc w:val="center"/>
        </w:trPr>
        <w:tc>
          <w:tcPr>
            <w:tcW w:w="9504" w:type="dxa"/>
            <w:tcBorders>
              <w:top w:val="single" w:color="C9D6E2" w:sz="4" w:space="0"/>
              <w:left w:val="single" w:color="C9D6E2" w:sz="4" w:space="0"/>
              <w:bottom w:val="single" w:color="C9D6E2" w:sz="4" w:space="0"/>
              <w:right w:val="single" w:color="C9D6E2" w:sz="4" w:space="0"/>
            </w:tcBorders>
            <w:shd w:val="clear" w:color="auto" w:fill="F9FBFD"/>
          </w:tcPr>
          <w:p w14:paraId="1A71DDF7">
            <w:pPr>
              <w:jc w:val="center"/>
            </w:pPr>
            <w:r>
              <w:rPr>
                <w:rFonts w:ascii="Arial Unicode MS" w:hAnsi="Arial Unicode MS" w:eastAsia="Arial Unicode MS"/>
                <w:b/>
                <w:color w:val="203040"/>
                <w:sz w:val="18"/>
              </w:rPr>
              <w:t>the pencils are 13 __________ or painted</w:t>
            </w:r>
          </w:p>
        </w:tc>
      </w:tr>
    </w:tbl>
    <w:p w14:paraId="654F25DF">
      <w:pPr>
        <w:pStyle w:val="4"/>
        <w:keepNext/>
      </w:pPr>
      <w:r>
        <w:t>长难句拆解区</w:t>
      </w:r>
    </w:p>
    <w:p w14:paraId="02CDE3B2">
      <w:pPr>
        <w:pStyle w:val="171"/>
      </w:pPr>
      <w:r>
        <w:t>每句按“谓语 → 主语 → 从句/非谓语 → 逻辑关系 → 简化主干”的顺序拆解。课堂先自己画，再跟随讲解修正。</w:t>
      </w:r>
    </w:p>
    <w:tbl>
      <w:tblPr>
        <w:tblStyle w:val="32"/>
        <w:tblW w:w="0" w:type="auto"/>
        <w:jc w:val="center"/>
        <w:tblLayout w:type="fixed"/>
        <w:tblCellMar>
          <w:top w:w="0" w:type="dxa"/>
          <w:left w:w="108" w:type="dxa"/>
          <w:bottom w:w="0" w:type="dxa"/>
          <w:right w:w="108" w:type="dxa"/>
        </w:tblCellMar>
      </w:tblPr>
      <w:tblGrid>
        <w:gridCol w:w="3289"/>
        <w:gridCol w:w="3289"/>
        <w:gridCol w:w="3289"/>
      </w:tblGrid>
      <w:tr w14:paraId="1B208DFF">
        <w:trPr>
          <w:tblHeader/>
          <w:jc w:val="center"/>
        </w:trPr>
        <w:tc>
          <w:tcPr>
            <w:tcW w:w="5040" w:type="dxa"/>
            <w:shd w:val="clear" w:color="auto" w:fill="EEF5FB"/>
          </w:tcPr>
          <w:p w14:paraId="6B9E4013">
            <w:r>
              <w:rPr>
                <w:rFonts w:ascii="Arial Unicode MS" w:hAnsi="Arial Unicode MS" w:eastAsia="Arial Unicode MS"/>
                <w:b/>
                <w:color w:val="203040"/>
                <w:sz w:val="17"/>
              </w:rPr>
              <w:t>原句</w:t>
            </w:r>
          </w:p>
        </w:tc>
        <w:tc>
          <w:tcPr>
            <w:tcW w:w="2520" w:type="dxa"/>
            <w:shd w:val="clear" w:color="auto" w:fill="EEF5FB"/>
          </w:tcPr>
          <w:p w14:paraId="5353DE24">
            <w:r>
              <w:rPr>
                <w:rFonts w:ascii="Arial Unicode MS" w:hAnsi="Arial Unicode MS" w:eastAsia="Arial Unicode MS"/>
                <w:b/>
                <w:color w:val="203040"/>
                <w:sz w:val="17"/>
              </w:rPr>
              <w:t>主干 / 从句类型</w:t>
            </w:r>
          </w:p>
        </w:tc>
        <w:tc>
          <w:tcPr>
            <w:tcW w:w="2232" w:type="dxa"/>
            <w:shd w:val="clear" w:color="auto" w:fill="EEF5FB"/>
          </w:tcPr>
          <w:p w14:paraId="05B89592">
            <w:r>
              <w:rPr>
                <w:rFonts w:ascii="Arial Unicode MS" w:hAnsi="Arial Unicode MS" w:eastAsia="Arial Unicode MS"/>
                <w:b/>
                <w:color w:val="203040"/>
                <w:sz w:val="17"/>
              </w:rPr>
              <w:t>逻辑 / 简化表达</w:t>
            </w:r>
          </w:p>
        </w:tc>
      </w:tr>
      <w:tr w14:paraId="4E87B013">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07F19437">
            <w:r>
              <w:rPr>
                <w:rFonts w:ascii="Arial Unicode MS" w:hAnsi="Arial Unicode MS" w:eastAsia="Arial Unicode MS"/>
                <w:color w:val="000000"/>
                <w:sz w:val="16"/>
              </w:rPr>
              <w:t>Each of these substances is ground into a fine powder, which goes on to be cleaned in order to remove any impurities.</w:t>
            </w:r>
          </w:p>
        </w:tc>
        <w:tc>
          <w:tcPr>
            <w:tcW w:w="2520" w:type="dxa"/>
            <w:tcBorders>
              <w:top w:val="single" w:color="D9E0E6" w:sz="2" w:space="0"/>
              <w:left w:val="single" w:color="D9E0E6" w:sz="2" w:space="0"/>
              <w:bottom w:val="single" w:color="D9E0E6" w:sz="2" w:space="0"/>
              <w:right w:val="single" w:color="D9E0E6" w:sz="2" w:space="0"/>
            </w:tcBorders>
          </w:tcPr>
          <w:p w14:paraId="7AAF50CC">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41CE6F9E">
            <w:r>
              <w:br w:type="textWrapping"/>
            </w:r>
            <w:r>
              <w:br w:type="textWrapping"/>
            </w:r>
          </w:p>
        </w:tc>
      </w:tr>
      <w:tr w14:paraId="74D0DEE2">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5B1C8DE8">
            <w:r>
              <w:rPr>
                <w:rFonts w:ascii="Arial Unicode MS" w:hAnsi="Arial Unicode MS" w:eastAsia="Arial Unicode MS"/>
                <w:color w:val="000000"/>
                <w:sz w:val="16"/>
              </w:rPr>
              <w:t>The amount of clay added to the mixture depends on how hard the pencil is intended to be — higher proportions of clay will make the pencil harder — and the amount of time spent grinding the mixture determines the quality of the core.</w:t>
            </w:r>
          </w:p>
        </w:tc>
        <w:tc>
          <w:tcPr>
            <w:tcW w:w="2520" w:type="dxa"/>
            <w:tcBorders>
              <w:top w:val="single" w:color="D9E0E6" w:sz="2" w:space="0"/>
              <w:left w:val="single" w:color="D9E0E6" w:sz="2" w:space="0"/>
              <w:bottom w:val="single" w:color="D9E0E6" w:sz="2" w:space="0"/>
              <w:right w:val="single" w:color="D9E0E6" w:sz="2" w:space="0"/>
            </w:tcBorders>
          </w:tcPr>
          <w:p w14:paraId="3B35F27A">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51817570">
            <w:r>
              <w:br w:type="textWrapping"/>
            </w:r>
            <w:r>
              <w:br w:type="textWrapping"/>
            </w:r>
          </w:p>
        </w:tc>
      </w:tr>
      <w:tr w14:paraId="6B05BF83">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0F66FC68">
            <w:r>
              <w:rPr>
                <w:rFonts w:ascii="Arial Unicode MS" w:hAnsi="Arial Unicode MS" w:eastAsia="Arial Unicode MS"/>
                <w:color w:val="000000"/>
                <w:sz w:val="16"/>
              </w:rPr>
              <w:t>In the next step in the process, the graphite-clay sticks are immersed in melted wax, which is absorbed into the mixture and helps to make it write more smoothly.</w:t>
            </w:r>
          </w:p>
        </w:tc>
        <w:tc>
          <w:tcPr>
            <w:tcW w:w="2520" w:type="dxa"/>
            <w:tcBorders>
              <w:top w:val="single" w:color="D9E0E6" w:sz="2" w:space="0"/>
              <w:left w:val="single" w:color="D9E0E6" w:sz="2" w:space="0"/>
              <w:bottom w:val="single" w:color="D9E0E6" w:sz="2" w:space="0"/>
              <w:right w:val="single" w:color="D9E0E6" w:sz="2" w:space="0"/>
            </w:tcBorders>
          </w:tcPr>
          <w:p w14:paraId="36E3C875">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06BE7D88">
            <w:r>
              <w:br w:type="textWrapping"/>
            </w:r>
            <w:r>
              <w:br w:type="textWrapping"/>
            </w:r>
          </w:p>
        </w:tc>
      </w:tr>
    </w:tbl>
    <w:p w14:paraId="7A868C8A">
      <w:pPr>
        <w:spacing w:after="40"/>
      </w:pPr>
    </w:p>
    <w:p w14:paraId="0D453209">
      <w:pPr>
        <w:pStyle w:val="164"/>
        <w:pageBreakBefore/>
      </w:pPr>
      <w:r>
        <w:t>PASSAGE 4 • IN-CLASS TRANSFER</w:t>
      </w:r>
    </w:p>
    <w:p w14:paraId="1E781DA8">
      <w:pPr>
        <w:pStyle w:val="3"/>
      </w:pPr>
      <w:r>
        <w:t>Sleep Study on Modern-Day Hunter-Gatherers Dispels Popular Notions</w:t>
      </w:r>
    </w:p>
    <w:p w14:paraId="5B26BBBC">
      <w:pPr>
        <w:pStyle w:val="165"/>
      </w:pPr>
      <w:r>
        <w:t>研究型科普：从“历史时间轴”切换到“研究问题 → 证据 → 结论”，练判断题与笔记填空。</w:t>
      </w:r>
    </w:p>
    <w:tbl>
      <w:tblPr>
        <w:tblStyle w:val="32"/>
        <w:tblW w:w="0" w:type="auto"/>
        <w:jc w:val="center"/>
        <w:tblLayout w:type="autofit"/>
        <w:tblCellMar>
          <w:top w:w="0" w:type="dxa"/>
          <w:left w:w="108" w:type="dxa"/>
          <w:bottom w:w="0" w:type="dxa"/>
          <w:right w:w="108" w:type="dxa"/>
        </w:tblCellMar>
      </w:tblPr>
      <w:tblGrid>
        <w:gridCol w:w="9866"/>
      </w:tblGrid>
      <w:tr w14:paraId="3C282564">
        <w:trPr>
          <w:jc w:val="center"/>
        </w:trPr>
        <w:tc>
          <w:tcPr>
            <w:tcW w:w="9866" w:type="dxa"/>
            <w:tcBorders>
              <w:top w:val="single" w:color="C9D6E2" w:sz="4" w:space="0"/>
              <w:left w:val="single" w:color="C9D6E2" w:sz="4" w:space="0"/>
              <w:bottom w:val="single" w:color="C9D6E2" w:sz="4" w:space="0"/>
              <w:right w:val="single" w:color="C9D6E2" w:sz="4" w:space="0"/>
            </w:tcBorders>
            <w:shd w:val="clear" w:color="auto" w:fill="EAF4FF"/>
          </w:tcPr>
          <w:p w14:paraId="7CEED473">
            <w:pPr>
              <w:jc w:val="left"/>
            </w:pPr>
            <w:r>
              <w:rPr>
                <w:rFonts w:ascii="Arial Unicode MS" w:hAnsi="Arial Unicode MS" w:eastAsia="Arial Unicode MS"/>
                <w:b/>
                <w:color w:val="203040"/>
                <w:sz w:val="19"/>
              </w:rPr>
              <w:t xml:space="preserve">建议  </w:t>
            </w:r>
            <w:r>
              <w:rPr>
                <w:rFonts w:ascii="Arial Unicode MS" w:hAnsi="Arial Unicode MS" w:eastAsia="Arial Unicode MS"/>
                <w:color w:val="203040"/>
                <w:sz w:val="19"/>
              </w:rPr>
              <w:t>12–15 分钟；不查词典。判断题必须写支持/矛盾/缺失关系，填空题先写词性。</w:t>
            </w:r>
          </w:p>
        </w:tc>
      </w:tr>
    </w:tbl>
    <w:p w14:paraId="62A84C7E">
      <w:pPr>
        <w:pStyle w:val="168"/>
        <w:spacing w:after="140" w:line="259" w:lineRule="auto"/>
      </w:pPr>
      <w:r>
        <w:rPr>
          <w:rFonts w:ascii="Arial Unicode MS" w:hAnsi="Arial Unicode MS" w:eastAsia="Arial Unicode MS"/>
          <w:b/>
          <w:color w:val="3D8DFF"/>
          <w:sz w:val="20"/>
        </w:rPr>
        <w:t xml:space="preserve">[P1]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sleep troubles common in modern life have long been blamed on our industrial society, from the city lights, long work hours and commutes, to caffeine and the Internet.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Sleep researchers often look back on a time when humans were able to get more rest by sleeping and waking to the rhythms of the sun.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It turns out that this may not be quite right.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In fact, our ancestors may not have been getting the recommended eight hours of sleep, either.</w:t>
      </w:r>
    </w:p>
    <w:p w14:paraId="1AE91ABC">
      <w:pPr>
        <w:pStyle w:val="168"/>
        <w:spacing w:after="140" w:line="259" w:lineRule="auto"/>
      </w:pPr>
      <w:r>
        <w:rPr>
          <w:rFonts w:ascii="Arial Unicode MS" w:hAnsi="Arial Unicode MS" w:eastAsia="Arial Unicode MS"/>
          <w:b/>
          <w:color w:val="3D8DFF"/>
          <w:sz w:val="20"/>
        </w:rPr>
        <w:t xml:space="preserve">[P2]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In a recent study, researchers traveled all over the world to examine sleep in some of the world’s last remaining hunter-gatherer societies – the Hadza of Tanzania, the San of Namibia, and the Tsimane of Bolivia.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Cut off from media, electricity and other distractions, these pre-industrial societies are thought to sleep the way humans did more than 10,000 years ago.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Traveling to where they lived, often in humid, remote locations, researchers used medical devices to record the sleeping habits of 94 of these tribespeople and ended up collecting data representing 1,165 days.</w:t>
      </w:r>
    </w:p>
    <w:p w14:paraId="568536DB">
      <w:pPr>
        <w:pStyle w:val="168"/>
        <w:spacing w:after="140" w:line="259" w:lineRule="auto"/>
      </w:pPr>
      <w:r>
        <w:rPr>
          <w:rFonts w:ascii="Arial Unicode MS" w:hAnsi="Arial Unicode MS" w:eastAsia="Arial Unicode MS"/>
          <w:b/>
          <w:color w:val="3D8DFF"/>
          <w:sz w:val="20"/>
        </w:rPr>
        <w:t xml:space="preserve">[P3]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They found very similar sleep patterns despite their geographic isolation.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On average, all three groups sleep a little less than 6.5 hours a night, do not take naps, and don’t go to sleep when it gets dark.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Like many of us, the Hadza, San, and Tsimane spend more time in bed – from 6.9 to 8.5 hours – than they do actually sleeping.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This adds up to a sleep efficiency that is very similar to today’s industrial populations.</w:t>
      </w:r>
    </w:p>
    <w:p w14:paraId="63CC30AD">
      <w:pPr>
        <w:pStyle w:val="168"/>
        <w:spacing w:after="140" w:line="259" w:lineRule="auto"/>
      </w:pPr>
      <w:r>
        <w:rPr>
          <w:rFonts w:ascii="Arial Unicode MS" w:hAnsi="Arial Unicode MS" w:eastAsia="Arial Unicode MS"/>
          <w:b/>
          <w:color w:val="3D8DFF"/>
          <w:sz w:val="20"/>
        </w:rPr>
        <w:t xml:space="preserve">[P4]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According to Jerome Siegel, director of the University of California’s Center for Sleep Research, evidence suggests sleep habits may not be environmental or cultural, but central to the physical makeup of humans.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These findings question the millions of dollars that have been spent on research that tries to explain why some sleepers get only about six hours of sleep a night.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Also, such findings question whether lack of sleep is a cause of obesity, mood disorders, and other physical and mental illnesses which have become so common in recent decades.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Scientists have documented that people’s energy often falls in the mid-afternoon.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Some have suggested that it’s because we’ve managed to suppress a natural desire for a nap.</w:t>
      </w:r>
    </w:p>
    <w:p w14:paraId="69EC91C4">
      <w:pPr>
        <w:pStyle w:val="168"/>
        <w:spacing w:after="140" w:line="259" w:lineRule="auto"/>
      </w:pPr>
      <w:r>
        <w:rPr>
          <w:rFonts w:ascii="Arial Unicode MS" w:hAnsi="Arial Unicode MS" w:eastAsia="Arial Unicode MS"/>
          <w:b/>
          <w:color w:val="3D8DFF"/>
          <w:sz w:val="20"/>
        </w:rPr>
        <w:t xml:space="preserve">[P5]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However, the new study provides evidence that this is unlikely, and that napping was actually rare in hunter-gatherer societies.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 researchers estimated that naps may have occurred on up to 7 percent of winter days and 22 percent of summer days.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They noted that their devices were only good at detecting longer naps, so it is possible that some of the study subjects took naps that were short, perhaps 15 minutes or less.</w:t>
      </w:r>
    </w:p>
    <w:p w14:paraId="39B96CFB">
      <w:pPr>
        <w:pStyle w:val="168"/>
        <w:spacing w:after="140" w:line="259" w:lineRule="auto"/>
      </w:pPr>
      <w:r>
        <w:rPr>
          <w:rFonts w:ascii="Arial Unicode MS" w:hAnsi="Arial Unicode MS" w:eastAsia="Arial Unicode MS"/>
          <w:b/>
          <w:color w:val="3D8DFF"/>
          <w:sz w:val="20"/>
        </w:rPr>
        <w:t xml:space="preserve">[P6]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Another fascinating finding from the study had to do with the circadian rhythms, our daily activity cycles related to sunlight.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Instead of going to sleep right at dusk, tribespeople were staying awake an average of between 2.5 and 4.4 hours after sunset.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All three tribes had fires going, but the light itself was much lower than you might get from a light bulb.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They did, however, have a tendency to wake up anywhere between an hour before and an hour after sunrise.</w:t>
      </w:r>
    </w:p>
    <w:p w14:paraId="4C34C7A8">
      <w:pPr>
        <w:pStyle w:val="168"/>
        <w:spacing w:after="140" w:line="259" w:lineRule="auto"/>
      </w:pPr>
      <w:r>
        <w:rPr>
          <w:rFonts w:ascii="Arial Unicode MS" w:hAnsi="Arial Unicode MS" w:eastAsia="Arial Unicode MS"/>
          <w:b/>
          <w:color w:val="3D8DFF"/>
          <w:sz w:val="20"/>
        </w:rPr>
        <w:t xml:space="preserve">[P7]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Siegel and his co-authors investigated this further by looking into the significance of temperature.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They found that it also played a big role, though it was somewhat less important than light in influencing sleep patterns.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They wrote that “sleep in both the winter and summer usually occurred during the period of cooling and that waking times usually occurred near the height of the daily warming trend.”</w:t>
      </w:r>
    </w:p>
    <w:p w14:paraId="6413FEDF">
      <w:pPr>
        <w:pStyle w:val="168"/>
        <w:spacing w:after="140" w:line="259" w:lineRule="auto"/>
      </w:pPr>
      <w:r>
        <w:rPr>
          <w:rFonts w:ascii="Arial Unicode MS" w:hAnsi="Arial Unicode MS" w:eastAsia="Arial Unicode MS"/>
          <w:b/>
          <w:color w:val="3D8DFF"/>
          <w:sz w:val="20"/>
        </w:rPr>
        <w:t xml:space="preserve">[P8]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tribespeople that were studied are different from people living in modern conditions in a number of respects.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Importantly, almost none of them were troubled by sleeplessness.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In interviews with the researchers conducted through interpreters, only 1.5 to 2.5 percent of the study subjects said they had severe difficulties sleeping more than once a year.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This figure is far lower than the 10 to 30 percent recorded in many industrialized countries today.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Siegel suggested that “mimicking aspects of the natural environment” may therefore help treat some sleep disorders.</w:t>
      </w:r>
    </w:p>
    <w:p w14:paraId="450F7F4D">
      <w:pPr>
        <w:pStyle w:val="168"/>
        <w:spacing w:after="140" w:line="259" w:lineRule="auto"/>
      </w:pPr>
      <w:r>
        <w:rPr>
          <w:rFonts w:ascii="Arial Unicode MS" w:hAnsi="Arial Unicode MS" w:eastAsia="Arial Unicode MS"/>
          <w:b/>
          <w:color w:val="3D8DFF"/>
          <w:sz w:val="20"/>
        </w:rPr>
        <w:t xml:space="preserve">[P9]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tribespeople are also much healthier.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Not a single one is overweight, indicating their overall higher levels of physical fitness.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They also tended to have healthier hearts.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Thus comes a critical question.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If we can’t blame our health problems on our lack of sleep, could it be that the reason we feel so unrested is because of poor health?</w:t>
      </w:r>
    </w:p>
    <w:p w14:paraId="35204A8A">
      <w:pPr>
        <w:pStyle w:val="4"/>
        <w:keepNext/>
      </w:pPr>
      <w:r>
        <w:t>Questions 1–4 · TRUE / FALSE / NOT GIVEN</w:t>
      </w:r>
    </w:p>
    <w:p w14:paraId="02327020">
      <w:pPr>
        <w:pStyle w:val="169"/>
      </w:pPr>
      <w:r>
        <w:rPr>
          <w:rFonts w:ascii="Arial Unicode MS" w:hAnsi="Arial Unicode MS" w:eastAsia="Arial Unicode MS"/>
          <w:b/>
          <w:color w:val="203040"/>
          <w:sz w:val="20"/>
        </w:rPr>
        <w:t xml:space="preserve">1  </w:t>
      </w:r>
      <w:r>
        <w:rPr>
          <w:rFonts w:ascii="Arial Unicode MS" w:hAnsi="Arial Unicode MS" w:eastAsia="Arial Unicode MS"/>
          <w:color w:val="000000"/>
          <w:sz w:val="20"/>
        </w:rPr>
        <w:t>Scientists studied hunter-gatherer societies because their sleep patterns are assumed to be similar to those of humans more than 10,000 years ago.</w:t>
      </w:r>
    </w:p>
    <w:p w14:paraId="61D9F8BD">
      <w:pPr>
        <w:pStyle w:val="169"/>
      </w:pPr>
      <w:r>
        <w:rPr>
          <w:rFonts w:ascii="Arial Unicode MS" w:hAnsi="Arial Unicode MS" w:eastAsia="Arial Unicode MS"/>
          <w:b/>
          <w:color w:val="203040"/>
          <w:sz w:val="20"/>
        </w:rPr>
        <w:t xml:space="preserve">2  </w:t>
      </w:r>
      <w:r>
        <w:rPr>
          <w:rFonts w:ascii="Arial Unicode MS" w:hAnsi="Arial Unicode MS" w:eastAsia="Arial Unicode MS"/>
          <w:color w:val="000000"/>
          <w:sz w:val="20"/>
        </w:rPr>
        <w:t>The medical devices used in the research were specially designed for humid conditions.</w:t>
      </w:r>
    </w:p>
    <w:p w14:paraId="76913C41">
      <w:pPr>
        <w:pStyle w:val="169"/>
      </w:pPr>
      <w:r>
        <w:rPr>
          <w:rFonts w:ascii="Arial Unicode MS" w:hAnsi="Arial Unicode MS" w:eastAsia="Arial Unicode MS"/>
          <w:b/>
          <w:color w:val="203040"/>
          <w:sz w:val="20"/>
        </w:rPr>
        <w:t xml:space="preserve">3  </w:t>
      </w:r>
      <w:r>
        <w:rPr>
          <w:rFonts w:ascii="Arial Unicode MS" w:hAnsi="Arial Unicode MS" w:eastAsia="Arial Unicode MS"/>
          <w:color w:val="000000"/>
          <w:sz w:val="20"/>
        </w:rPr>
        <w:t>Researchers found that tribespeople stayed longer in bed than inhabitants of industrialised regions.</w:t>
      </w:r>
    </w:p>
    <w:p w14:paraId="2CCCAD51">
      <w:pPr>
        <w:pStyle w:val="169"/>
      </w:pPr>
      <w:r>
        <w:rPr>
          <w:rFonts w:ascii="Arial Unicode MS" w:hAnsi="Arial Unicode MS" w:eastAsia="Arial Unicode MS"/>
          <w:b/>
          <w:color w:val="203040"/>
          <w:sz w:val="20"/>
        </w:rPr>
        <w:t xml:space="preserve">4  </w:t>
      </w:r>
      <w:r>
        <w:rPr>
          <w:rFonts w:ascii="Arial Unicode MS" w:hAnsi="Arial Unicode MS" w:eastAsia="Arial Unicode MS"/>
          <w:color w:val="000000"/>
          <w:sz w:val="20"/>
        </w:rPr>
        <w:t>Jerome Siegel believes that environment and culture have little effect on sleep patterns.</w:t>
      </w:r>
    </w:p>
    <w:p w14:paraId="051FAD31">
      <w:pPr>
        <w:pStyle w:val="4"/>
        <w:keepNext/>
      </w:pPr>
      <w:r>
        <w:t>Questions 5–13 · Notes Completion</w:t>
      </w:r>
    </w:p>
    <w:p w14:paraId="416791DC">
      <w:pPr>
        <w:pStyle w:val="171"/>
      </w:pPr>
      <w:r>
        <w:t>Choose ONE WORD ONLY from the passage for each answer.</w:t>
      </w:r>
    </w:p>
    <w:p w14:paraId="30D68DA6">
      <w:pPr>
        <w:pStyle w:val="169"/>
      </w:pPr>
      <w:r>
        <w:t>New Evidence on Sleep Patterns</w:t>
      </w:r>
    </w:p>
    <w:p w14:paraId="07EF3272">
      <w:pPr>
        <w:pStyle w:val="169"/>
      </w:pPr>
      <w:r>
        <w:rPr>
          <w:rFonts w:ascii="Arial Unicode MS" w:hAnsi="Arial Unicode MS" w:eastAsia="Arial Unicode MS"/>
          <w:b/>
          <w:color w:val="203040"/>
          <w:sz w:val="20"/>
        </w:rPr>
        <w:t>New ideas about napping</w:t>
      </w:r>
    </w:p>
    <w:p w14:paraId="0DD924F4">
      <w:pPr>
        <w:pStyle w:val="169"/>
        <w:ind w:left="216"/>
      </w:pPr>
      <w:r>
        <w:t>• scientists have recorded an afternoon drop in 5 __________</w:t>
      </w:r>
    </w:p>
    <w:p w14:paraId="7FF1C64A">
      <w:pPr>
        <w:pStyle w:val="169"/>
        <w:ind w:left="216"/>
      </w:pPr>
      <w:r>
        <w:t>• studies of hunter-gatherer societies show that napping was rare and occurred more often during the 6 __________</w:t>
      </w:r>
    </w:p>
    <w:p w14:paraId="0F9C7654">
      <w:pPr>
        <w:pStyle w:val="169"/>
        <w:ind w:left="216"/>
      </w:pPr>
      <w:r>
        <w:t>• the devices may not have detected 7 __________ naps</w:t>
      </w:r>
    </w:p>
    <w:p w14:paraId="006F128D">
      <w:pPr>
        <w:pStyle w:val="169"/>
      </w:pPr>
      <w:r>
        <w:rPr>
          <w:rFonts w:ascii="Arial Unicode MS" w:hAnsi="Arial Unicode MS" w:eastAsia="Arial Unicode MS"/>
          <w:b/>
          <w:color w:val="203040"/>
          <w:sz w:val="20"/>
        </w:rPr>
        <w:t>Daily activity cycles</w:t>
      </w:r>
    </w:p>
    <w:p w14:paraId="1C88CC5A">
      <w:pPr>
        <w:pStyle w:val="169"/>
        <w:ind w:left="216"/>
      </w:pPr>
      <w:r>
        <w:t>• the tribespeople went to sleep several hours after sunset</w:t>
      </w:r>
    </w:p>
    <w:p w14:paraId="21EA4124">
      <w:pPr>
        <w:pStyle w:val="169"/>
        <w:ind w:left="216"/>
      </w:pPr>
      <w:r>
        <w:t>• even with 8 __________ there was little light</w:t>
      </w:r>
    </w:p>
    <w:p w14:paraId="1C7F1395">
      <w:pPr>
        <w:pStyle w:val="169"/>
        <w:ind w:left="216"/>
      </w:pPr>
      <w:r>
        <w:t>• tribespeople usually woke up around 9 __________</w:t>
      </w:r>
    </w:p>
    <w:p w14:paraId="7ABBB79E">
      <w:pPr>
        <w:pStyle w:val="169"/>
        <w:ind w:left="216"/>
      </w:pPr>
      <w:r>
        <w:t>• scientists found that 10 __________ had almost as much influence on sleep patterns as light</w:t>
      </w:r>
    </w:p>
    <w:p w14:paraId="7A9B2481">
      <w:pPr>
        <w:pStyle w:val="169"/>
      </w:pPr>
      <w:r>
        <w:rPr>
          <w:rFonts w:ascii="Arial Unicode MS" w:hAnsi="Arial Unicode MS" w:eastAsia="Arial Unicode MS"/>
          <w:b/>
          <w:color w:val="203040"/>
          <w:sz w:val="20"/>
        </w:rPr>
        <w:t>Differences between tribespeople and people in industrialised regions</w:t>
      </w:r>
    </w:p>
    <w:p w14:paraId="1895E9FA">
      <w:pPr>
        <w:pStyle w:val="169"/>
        <w:ind w:left="216"/>
      </w:pPr>
      <w:r>
        <w:t>• 11 __________ is something that very few of the tribespeople suffered from</w:t>
      </w:r>
    </w:p>
    <w:p w14:paraId="7B074B37">
      <w:pPr>
        <w:pStyle w:val="169"/>
        <w:ind w:left="216"/>
      </w:pPr>
      <w:r>
        <w:t>• the environment of tribespeople may have been more suitable for sleep</w:t>
      </w:r>
    </w:p>
    <w:p w14:paraId="113807D8">
      <w:pPr>
        <w:pStyle w:val="169"/>
        <w:ind w:left="216"/>
      </w:pPr>
      <w:r>
        <w:t>• tribespeople had better fitness than industrialised populations and were not 12 __________</w:t>
      </w:r>
    </w:p>
    <w:p w14:paraId="0C1F48AE">
      <w:pPr>
        <w:pStyle w:val="169"/>
        <w:ind w:left="216"/>
      </w:pPr>
      <w:r>
        <w:t>• tribespeople also had stronger 13 __________</w:t>
      </w:r>
    </w:p>
    <w:p w14:paraId="0AEA2E9C">
      <w:pPr>
        <w:pStyle w:val="4"/>
        <w:keepNext/>
      </w:pPr>
      <w:r>
        <w:t>长难句拆解区</w:t>
      </w:r>
    </w:p>
    <w:p w14:paraId="78A0B751">
      <w:pPr>
        <w:pStyle w:val="171"/>
      </w:pPr>
      <w:r>
        <w:t>每句按“谓语 → 主语 → 从句/非谓语 → 逻辑关系 → 简化主干”的顺序拆解。课堂先自己画，再跟随讲解修正。</w:t>
      </w:r>
    </w:p>
    <w:tbl>
      <w:tblPr>
        <w:tblStyle w:val="32"/>
        <w:tblW w:w="0" w:type="auto"/>
        <w:jc w:val="center"/>
        <w:tblLayout w:type="fixed"/>
        <w:tblCellMar>
          <w:top w:w="0" w:type="dxa"/>
          <w:left w:w="108" w:type="dxa"/>
          <w:bottom w:w="0" w:type="dxa"/>
          <w:right w:w="108" w:type="dxa"/>
        </w:tblCellMar>
      </w:tblPr>
      <w:tblGrid>
        <w:gridCol w:w="3289"/>
        <w:gridCol w:w="3289"/>
        <w:gridCol w:w="3289"/>
      </w:tblGrid>
      <w:tr w14:paraId="1D9C5A8F">
        <w:trPr>
          <w:tblHeader/>
          <w:jc w:val="center"/>
        </w:trPr>
        <w:tc>
          <w:tcPr>
            <w:tcW w:w="5040" w:type="dxa"/>
            <w:shd w:val="clear" w:color="auto" w:fill="EEF5FB"/>
          </w:tcPr>
          <w:p w14:paraId="28E2A365">
            <w:r>
              <w:rPr>
                <w:rFonts w:ascii="Arial Unicode MS" w:hAnsi="Arial Unicode MS" w:eastAsia="Arial Unicode MS"/>
                <w:b/>
                <w:color w:val="203040"/>
                <w:sz w:val="17"/>
              </w:rPr>
              <w:t>原句</w:t>
            </w:r>
          </w:p>
        </w:tc>
        <w:tc>
          <w:tcPr>
            <w:tcW w:w="2520" w:type="dxa"/>
            <w:shd w:val="clear" w:color="auto" w:fill="EEF5FB"/>
          </w:tcPr>
          <w:p w14:paraId="2D6B9833">
            <w:r>
              <w:rPr>
                <w:rFonts w:ascii="Arial Unicode MS" w:hAnsi="Arial Unicode MS" w:eastAsia="Arial Unicode MS"/>
                <w:b/>
                <w:color w:val="203040"/>
                <w:sz w:val="17"/>
              </w:rPr>
              <w:t>主干 / 从句类型</w:t>
            </w:r>
          </w:p>
        </w:tc>
        <w:tc>
          <w:tcPr>
            <w:tcW w:w="2232" w:type="dxa"/>
            <w:shd w:val="clear" w:color="auto" w:fill="EEF5FB"/>
          </w:tcPr>
          <w:p w14:paraId="2DAD90DC">
            <w:r>
              <w:rPr>
                <w:rFonts w:ascii="Arial Unicode MS" w:hAnsi="Arial Unicode MS" w:eastAsia="Arial Unicode MS"/>
                <w:b/>
                <w:color w:val="203040"/>
                <w:sz w:val="17"/>
              </w:rPr>
              <w:t>逻辑 / 简化表达</w:t>
            </w:r>
          </w:p>
        </w:tc>
      </w:tr>
      <w:tr w14:paraId="68A28AF7">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02CCC9EC">
            <w:r>
              <w:rPr>
                <w:rFonts w:ascii="Arial Unicode MS" w:hAnsi="Arial Unicode MS" w:eastAsia="Arial Unicode MS"/>
                <w:color w:val="000000"/>
                <w:sz w:val="16"/>
              </w:rPr>
              <w:t>According to Jerome Siegel, director of the University of California’s Center for Sleep Research, evidence suggests sleep habits may not be environmental or cultural, but central to the physical makeup of humans.</w:t>
            </w:r>
          </w:p>
        </w:tc>
        <w:tc>
          <w:tcPr>
            <w:tcW w:w="2520" w:type="dxa"/>
            <w:tcBorders>
              <w:top w:val="single" w:color="D9E0E6" w:sz="2" w:space="0"/>
              <w:left w:val="single" w:color="D9E0E6" w:sz="2" w:space="0"/>
              <w:bottom w:val="single" w:color="D9E0E6" w:sz="2" w:space="0"/>
              <w:right w:val="single" w:color="D9E0E6" w:sz="2" w:space="0"/>
            </w:tcBorders>
          </w:tcPr>
          <w:p w14:paraId="64175D0A">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0C7A243B">
            <w:r>
              <w:br w:type="textWrapping"/>
            </w:r>
            <w:r>
              <w:br w:type="textWrapping"/>
            </w:r>
          </w:p>
        </w:tc>
      </w:tr>
      <w:tr w14:paraId="30E7FA69">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13CF6C22">
            <w:r>
              <w:rPr>
                <w:rFonts w:ascii="Arial Unicode MS" w:hAnsi="Arial Unicode MS" w:eastAsia="Arial Unicode MS"/>
                <w:color w:val="000000"/>
                <w:sz w:val="16"/>
              </w:rPr>
              <w:t>They noted that their devices were only good at detecting longer naps, so it is possible that some of the study subjects took naps that were short, perhaps 15 minutes or less.</w:t>
            </w:r>
          </w:p>
        </w:tc>
        <w:tc>
          <w:tcPr>
            <w:tcW w:w="2520" w:type="dxa"/>
            <w:tcBorders>
              <w:top w:val="single" w:color="D9E0E6" w:sz="2" w:space="0"/>
              <w:left w:val="single" w:color="D9E0E6" w:sz="2" w:space="0"/>
              <w:bottom w:val="single" w:color="D9E0E6" w:sz="2" w:space="0"/>
              <w:right w:val="single" w:color="D9E0E6" w:sz="2" w:space="0"/>
            </w:tcBorders>
          </w:tcPr>
          <w:p w14:paraId="78F05EA5">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1731E2DF">
            <w:r>
              <w:br w:type="textWrapping"/>
            </w:r>
            <w:r>
              <w:br w:type="textWrapping"/>
            </w:r>
          </w:p>
        </w:tc>
      </w:tr>
      <w:tr w14:paraId="41AAFCEE">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67DA7CAD">
            <w:r>
              <w:rPr>
                <w:rFonts w:ascii="Arial Unicode MS" w:hAnsi="Arial Unicode MS" w:eastAsia="Arial Unicode MS"/>
                <w:color w:val="000000"/>
                <w:sz w:val="16"/>
              </w:rPr>
              <w:t>They found that it also played a big role, though it was somewhat less important than light in influencing sleep patterns.</w:t>
            </w:r>
          </w:p>
        </w:tc>
        <w:tc>
          <w:tcPr>
            <w:tcW w:w="2520" w:type="dxa"/>
            <w:tcBorders>
              <w:top w:val="single" w:color="D9E0E6" w:sz="2" w:space="0"/>
              <w:left w:val="single" w:color="D9E0E6" w:sz="2" w:space="0"/>
              <w:bottom w:val="single" w:color="D9E0E6" w:sz="2" w:space="0"/>
              <w:right w:val="single" w:color="D9E0E6" w:sz="2" w:space="0"/>
            </w:tcBorders>
          </w:tcPr>
          <w:p w14:paraId="7A0A5E1E">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74945049">
            <w:r>
              <w:br w:type="textWrapping"/>
            </w:r>
            <w:r>
              <w:br w:type="textWrapping"/>
            </w:r>
          </w:p>
        </w:tc>
      </w:tr>
    </w:tbl>
    <w:p w14:paraId="32E97589">
      <w:pPr>
        <w:spacing w:after="40"/>
      </w:pPr>
    </w:p>
    <w:p w14:paraId="3A852F8C">
      <w:pPr>
        <w:pStyle w:val="164"/>
        <w:pageBreakBefore/>
      </w:pPr>
      <w:r>
        <w:t>PASSAGE 5 • HOMEWORK</w:t>
      </w:r>
    </w:p>
    <w:p w14:paraId="23DCEF9E">
      <w:pPr>
        <w:pStyle w:val="3"/>
      </w:pPr>
      <w:r>
        <w:t>The Development of Plastics</w:t>
      </w:r>
    </w:p>
    <w:p w14:paraId="4DFFB1B1">
      <w:pPr>
        <w:pStyle w:val="165"/>
      </w:pPr>
      <w:r>
        <w:t>课后独立练习：表格填空 + 判断题。训练跨段扫描、属性/用途对齐，以及长句中的限定关系。</w:t>
      </w:r>
    </w:p>
    <w:tbl>
      <w:tblPr>
        <w:tblStyle w:val="32"/>
        <w:tblW w:w="0" w:type="auto"/>
        <w:jc w:val="center"/>
        <w:tblLayout w:type="autofit"/>
        <w:tblCellMar>
          <w:top w:w="0" w:type="dxa"/>
          <w:left w:w="108" w:type="dxa"/>
          <w:bottom w:w="0" w:type="dxa"/>
          <w:right w:w="108" w:type="dxa"/>
        </w:tblCellMar>
      </w:tblPr>
      <w:tblGrid>
        <w:gridCol w:w="9866"/>
      </w:tblGrid>
      <w:tr w14:paraId="117708DC">
        <w:trPr>
          <w:jc w:val="center"/>
        </w:trPr>
        <w:tc>
          <w:tcPr>
            <w:tcW w:w="9866" w:type="dxa"/>
            <w:tcBorders>
              <w:top w:val="single" w:color="C9D6E2" w:sz="4" w:space="0"/>
              <w:left w:val="single" w:color="C9D6E2" w:sz="4" w:space="0"/>
              <w:bottom w:val="single" w:color="C9D6E2" w:sz="4" w:space="0"/>
              <w:right w:val="single" w:color="C9D6E2" w:sz="4" w:space="0"/>
            </w:tcBorders>
            <w:shd w:val="clear" w:color="auto" w:fill="EAF4FF"/>
          </w:tcPr>
          <w:p w14:paraId="686E7280">
            <w:pPr>
              <w:jc w:val="left"/>
            </w:pPr>
            <w:r>
              <w:rPr>
                <w:rFonts w:ascii="Arial Unicode MS" w:hAnsi="Arial Unicode MS" w:eastAsia="Arial Unicode MS"/>
                <w:b/>
                <w:color w:val="203040"/>
                <w:sz w:val="19"/>
              </w:rPr>
              <w:t xml:space="preserve">建议  </w:t>
            </w:r>
            <w:r>
              <w:rPr>
                <w:rFonts w:ascii="Arial Unicode MS" w:hAnsi="Arial Unicode MS" w:eastAsia="Arial Unicode MS"/>
                <w:color w:val="203040"/>
                <w:sz w:val="19"/>
              </w:rPr>
              <w:t>15–18 分钟；不查词典；完成后至少记录 5 组题干 ↔ 原文同义替换，并自选 3 个长难句拆主干。</w:t>
            </w:r>
          </w:p>
        </w:tc>
      </w:tr>
    </w:tbl>
    <w:p w14:paraId="26F286BC">
      <w:pPr>
        <w:pStyle w:val="168"/>
        <w:spacing w:after="140" w:line="259" w:lineRule="auto"/>
      </w:pPr>
      <w:r>
        <w:rPr>
          <w:rFonts w:ascii="Arial Unicode MS" w:hAnsi="Arial Unicode MS" w:eastAsia="Arial Unicode MS"/>
          <w:b/>
          <w:color w:val="3D8DFF"/>
          <w:sz w:val="20"/>
        </w:rPr>
        <w:t xml:space="preserve">[P1]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first plastics were developed as a substitute for natural rubber.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Chemically, rubber is a polymer—a compound containing large molecules that are formed by the bonding of many smaller, simpler units, repeated over and over again.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The same bonding principle—polymerization—is the basis of the creation of a huge range of plastics by the chemical industry.</w:t>
      </w:r>
    </w:p>
    <w:p w14:paraId="5C612A3E">
      <w:pPr>
        <w:pStyle w:val="168"/>
        <w:spacing w:after="140" w:line="259" w:lineRule="auto"/>
      </w:pPr>
      <w:r>
        <w:rPr>
          <w:rFonts w:ascii="Arial Unicode MS" w:hAnsi="Arial Unicode MS" w:eastAsia="Arial Unicode MS"/>
          <w:b/>
          <w:color w:val="3D8DFF"/>
          <w:sz w:val="20"/>
        </w:rPr>
        <w:t xml:space="preserve">[P2]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The first plastic was developed as a result of a competition in the USA.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In the 1860s, $10,000 was offered to anybody who could replace ivory—supplies of which were declining—with something equally good as a material for making billiard balls.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The prize was won by John Wesley Hyatt, with a material called celluloid.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Celluloid was made by dissolving cellulose, a carbohydrate obtained from plants, in a solution of camphor dissolved in ethanol.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This new material rapidly found other applications in the manufacture of everyday products such as knife handles and detachable collars and cuffs.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But perhaps the best-known celluloid product was photographic film, without which the film industry could never have taken off at the end of the 19th century.</w:t>
      </w:r>
    </w:p>
    <w:p w14:paraId="47B19823">
      <w:pPr>
        <w:pStyle w:val="168"/>
        <w:spacing w:after="140" w:line="259" w:lineRule="auto"/>
      </w:pPr>
      <w:r>
        <w:rPr>
          <w:rFonts w:ascii="Arial Unicode MS" w:hAnsi="Arial Unicode MS" w:eastAsia="Arial Unicode MS"/>
          <w:b/>
          <w:color w:val="3D8DFF"/>
          <w:sz w:val="20"/>
        </w:rPr>
        <w:t xml:space="preserve">[P3]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Celluloid can be repeatedly softened and reshaped by heat, and is known as a thermoplastic.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In 1907, Leo Baekeland (1863–1944), a Belgian chemist working in the USA, invented a different kind of plastic by causing phenol and formaldehyde to react together.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Baekeland called it Bakelite, and it was the first of the thermosets—plastics that can be cast and moulded while hot, but cannot be softened by heat and reshaped once they have set.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Bakelite was a good insulator, and was resistant to water and acid.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With these properties it was soon being used in the manufacture of electrical switches as well as a variety of domestic items.</w:t>
      </w:r>
    </w:p>
    <w:p w14:paraId="66A21214">
      <w:pPr>
        <w:pStyle w:val="168"/>
        <w:spacing w:after="140" w:line="259" w:lineRule="auto"/>
      </w:pPr>
      <w:r>
        <w:rPr>
          <w:rFonts w:ascii="Arial Unicode MS" w:hAnsi="Arial Unicode MS" w:eastAsia="Arial Unicode MS"/>
          <w:b/>
          <w:color w:val="3D8DFF"/>
          <w:sz w:val="20"/>
        </w:rPr>
        <w:t xml:space="preserve">[P4]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As the century went on, the range of newly developed plastics increased.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Chemists began looking for other small molecules that could be strung together to make polymers.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In the 1930s, chemists in Britain discovered that the gas ethylene would polymerize under heat and pressure to form a thermoplastic they called polythene.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Polypropylene followed in the 1950s.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 xml:space="preserve">Both are used to make bottles, pipes and plastic bags. </w:t>
      </w:r>
      <w:r>
        <w:rPr>
          <w:rFonts w:ascii="Arial Unicode MS" w:hAnsi="Arial Unicode MS" w:eastAsia="Arial Unicode MS"/>
          <w:b/>
          <w:color w:val="5B6570"/>
          <w:sz w:val="17"/>
        </w:rPr>
        <w:t xml:space="preserve">[S6] </w:t>
      </w:r>
      <w:r>
        <w:rPr>
          <w:rFonts w:ascii="Arial Unicode MS" w:hAnsi="Arial Unicode MS" w:eastAsia="Arial Unicode MS"/>
          <w:color w:val="000000"/>
          <w:sz w:val="20"/>
        </w:rPr>
        <w:t xml:space="preserve">A small change in the starting material—replacing a hydrogen atom in ethylene with a chlorine atom—produced rigid PVC (polyvinyl chloride), a fireproof plastic suitable for drains and gutters. </w:t>
      </w:r>
      <w:r>
        <w:rPr>
          <w:rFonts w:ascii="Arial Unicode MS" w:hAnsi="Arial Unicode MS" w:eastAsia="Arial Unicode MS"/>
          <w:b/>
          <w:color w:val="5B6570"/>
          <w:sz w:val="17"/>
        </w:rPr>
        <w:t xml:space="preserve">[S7] </w:t>
      </w:r>
      <w:r>
        <w:rPr>
          <w:rFonts w:ascii="Arial Unicode MS" w:hAnsi="Arial Unicode MS" w:eastAsia="Arial Unicode MS"/>
          <w:color w:val="000000"/>
          <w:sz w:val="20"/>
        </w:rPr>
        <w:t xml:space="preserve">By adding certain chemicals, a soft form of PVC can be produced, suitable as a substitute for rubber in items such as waterproof clothing. </w:t>
      </w:r>
      <w:r>
        <w:rPr>
          <w:rFonts w:ascii="Arial Unicode MS" w:hAnsi="Arial Unicode MS" w:eastAsia="Arial Unicode MS"/>
          <w:b/>
          <w:color w:val="5B6570"/>
          <w:sz w:val="17"/>
        </w:rPr>
        <w:t xml:space="preserve">[S8] </w:t>
      </w:r>
      <w:r>
        <w:rPr>
          <w:rFonts w:ascii="Arial Unicode MS" w:hAnsi="Arial Unicode MS" w:eastAsia="Arial Unicode MS"/>
          <w:color w:val="000000"/>
          <w:sz w:val="20"/>
        </w:rPr>
        <w:t xml:space="preserve">A closely related plastic is Teflon or PTFE (polytetrafluoroethylene). </w:t>
      </w:r>
      <w:r>
        <w:rPr>
          <w:rFonts w:ascii="Arial Unicode MS" w:hAnsi="Arial Unicode MS" w:eastAsia="Arial Unicode MS"/>
          <w:b/>
          <w:color w:val="5B6570"/>
          <w:sz w:val="17"/>
        </w:rPr>
        <w:t xml:space="preserve">[S9] </w:t>
      </w:r>
      <w:r>
        <w:rPr>
          <w:rFonts w:ascii="Arial Unicode MS" w:hAnsi="Arial Unicode MS" w:eastAsia="Arial Unicode MS"/>
          <w:color w:val="000000"/>
          <w:sz w:val="20"/>
        </w:rPr>
        <w:t>It produces very little friction, making it ideal for products such as non-stick frying pans.</w:t>
      </w:r>
    </w:p>
    <w:p w14:paraId="0A71DCC1">
      <w:pPr>
        <w:pStyle w:val="168"/>
        <w:spacing w:after="140" w:line="259" w:lineRule="auto"/>
      </w:pPr>
      <w:r>
        <w:rPr>
          <w:rFonts w:ascii="Arial Unicode MS" w:hAnsi="Arial Unicode MS" w:eastAsia="Arial Unicode MS"/>
          <w:b/>
          <w:color w:val="3D8DFF"/>
          <w:sz w:val="20"/>
        </w:rPr>
        <w:t xml:space="preserve">[P5]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Polystyrene, a hard, clear material like glass, was developed during the 1930s in Germany, and its applications included food containers and toys.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Expanded polystyrene is rigid and is widely used in packaging and insulation.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Polyurethane, developed in the same country, was commonly produced as a foam, which was very useful in the production of insulating materials.</w:t>
      </w:r>
    </w:p>
    <w:p w14:paraId="3AA6F520">
      <w:pPr>
        <w:pStyle w:val="168"/>
        <w:spacing w:after="140" w:line="259" w:lineRule="auto"/>
      </w:pPr>
      <w:r>
        <w:rPr>
          <w:rFonts w:ascii="Arial Unicode MS" w:hAnsi="Arial Unicode MS" w:eastAsia="Arial Unicode MS"/>
          <w:b/>
          <w:color w:val="3D8DFF"/>
          <w:sz w:val="20"/>
        </w:rPr>
        <w:t xml:space="preserve">[P6]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In the 1930s, the first of the man-made fibres was created—nylon.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Its inventor was a chemist called Wallace Carothers (1896–1937), who worked for the Du Pont company in the USA.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He found that under the right conditions two particular chemicals would form a polymer that could be pumped out through holes and then stretched to form long glossy threads that could be woven like silk.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 xml:space="preserve">Its first use was to make parachutes for the US armed forces in World War II. </w:t>
      </w:r>
      <w:r>
        <w:rPr>
          <w:rFonts w:ascii="Arial Unicode MS" w:hAnsi="Arial Unicode MS" w:eastAsia="Arial Unicode MS"/>
          <w:b/>
          <w:color w:val="5B6570"/>
          <w:sz w:val="17"/>
        </w:rPr>
        <w:t xml:space="preserve">[S5] </w:t>
      </w:r>
      <w:r>
        <w:rPr>
          <w:rFonts w:ascii="Arial Unicode MS" w:hAnsi="Arial Unicode MS" w:eastAsia="Arial Unicode MS"/>
          <w:color w:val="000000"/>
          <w:sz w:val="20"/>
        </w:rPr>
        <w:t>In the postwar years, it completely replaced silk in the manufacture of stockings.</w:t>
      </w:r>
    </w:p>
    <w:p w14:paraId="743122DA">
      <w:pPr>
        <w:pStyle w:val="168"/>
        <w:spacing w:after="140" w:line="259" w:lineRule="auto"/>
      </w:pPr>
      <w:r>
        <w:rPr>
          <w:rFonts w:ascii="Arial Unicode MS" w:hAnsi="Arial Unicode MS" w:eastAsia="Arial Unicode MS"/>
          <w:b/>
          <w:color w:val="3D8DFF"/>
          <w:sz w:val="20"/>
        </w:rPr>
        <w:t xml:space="preserve">[P7]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Many other synthetic fibres joined nylon, including Orlon, Acrilan, and Terylene.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Today most garments are made of a blend of natural fibres, such as cotton and wool, and man-made fibres that make fabrics easier to look after.</w:t>
      </w:r>
    </w:p>
    <w:p w14:paraId="74250058">
      <w:pPr>
        <w:pStyle w:val="168"/>
        <w:spacing w:after="140" w:line="259" w:lineRule="auto"/>
      </w:pPr>
      <w:r>
        <w:rPr>
          <w:rFonts w:ascii="Arial Unicode MS" w:hAnsi="Arial Unicode MS" w:eastAsia="Arial Unicode MS"/>
          <w:b/>
          <w:color w:val="3D8DFF"/>
          <w:sz w:val="20"/>
        </w:rPr>
        <w:t xml:space="preserve">[P8]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Despite its enormous usefulness, plastic has its drawbacks.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 xml:space="preserve">In fact, one of its great strengths—its indestructibility—is its greatest disadvantage. </w:t>
      </w:r>
      <w:r>
        <w:rPr>
          <w:rFonts w:ascii="Arial Unicode MS" w:hAnsi="Arial Unicode MS" w:eastAsia="Arial Unicode MS"/>
          <w:b/>
          <w:color w:val="5B6570"/>
          <w:sz w:val="17"/>
        </w:rPr>
        <w:t xml:space="preserve">[S3] </w:t>
      </w:r>
      <w:r>
        <w:rPr>
          <w:rFonts w:ascii="Arial Unicode MS" w:hAnsi="Arial Unicode MS" w:eastAsia="Arial Unicode MS"/>
          <w:color w:val="000000"/>
          <w:sz w:val="20"/>
        </w:rPr>
        <w:t xml:space="preserve">Beaches all over the world, even on the remotest island, are littered with plastic bottles that nothing can destroy. </w:t>
      </w:r>
      <w:r>
        <w:rPr>
          <w:rFonts w:ascii="Arial Unicode MS" w:hAnsi="Arial Unicode MS" w:eastAsia="Arial Unicode MS"/>
          <w:b/>
          <w:color w:val="5B6570"/>
          <w:sz w:val="17"/>
        </w:rPr>
        <w:t xml:space="preserve">[S4] </w:t>
      </w:r>
      <w:r>
        <w:rPr>
          <w:rFonts w:ascii="Arial Unicode MS" w:hAnsi="Arial Unicode MS" w:eastAsia="Arial Unicode MS"/>
          <w:color w:val="000000"/>
          <w:sz w:val="20"/>
        </w:rPr>
        <w:t>Nor is it very easy to recycle plastics, as different types of plastic are often found in the same items and call for different treatments.</w:t>
      </w:r>
    </w:p>
    <w:p w14:paraId="70E0DD67">
      <w:pPr>
        <w:pStyle w:val="168"/>
        <w:spacing w:after="140" w:line="259" w:lineRule="auto"/>
      </w:pPr>
      <w:r>
        <w:rPr>
          <w:rFonts w:ascii="Arial Unicode MS" w:hAnsi="Arial Unicode MS" w:eastAsia="Arial Unicode MS"/>
          <w:b/>
          <w:color w:val="3D8DFF"/>
          <w:sz w:val="20"/>
        </w:rPr>
        <w:t xml:space="preserve">[P9] </w:t>
      </w:r>
      <w:r>
        <w:rPr>
          <w:rFonts w:ascii="Arial Unicode MS" w:hAnsi="Arial Unicode MS" w:eastAsia="Arial Unicode MS"/>
          <w:b/>
          <w:color w:val="5B6570"/>
          <w:sz w:val="17"/>
        </w:rPr>
        <w:t xml:space="preserve">[S1] </w:t>
      </w:r>
      <w:r>
        <w:rPr>
          <w:rFonts w:ascii="Arial Unicode MS" w:hAnsi="Arial Unicode MS" w:eastAsia="Arial Unicode MS"/>
          <w:color w:val="000000"/>
          <w:sz w:val="20"/>
        </w:rPr>
        <w:t xml:space="preserve">Plastics can be made biodegradable by incorporating into their structure a material such as starch, which is attacked by bacteria and causes the plastic to fall apart. </w:t>
      </w:r>
      <w:r>
        <w:rPr>
          <w:rFonts w:ascii="Arial Unicode MS" w:hAnsi="Arial Unicode MS" w:eastAsia="Arial Unicode MS"/>
          <w:b/>
          <w:color w:val="5B6570"/>
          <w:sz w:val="17"/>
        </w:rPr>
        <w:t xml:space="preserve">[S2] </w:t>
      </w:r>
      <w:r>
        <w:rPr>
          <w:rFonts w:ascii="Arial Unicode MS" w:hAnsi="Arial Unicode MS" w:eastAsia="Arial Unicode MS"/>
          <w:color w:val="000000"/>
          <w:sz w:val="20"/>
        </w:rPr>
        <w:t>Other materials can be incorporated that gradually decay in sunlight—although bottles made of such materials have to be stored in the dark, to ensure they do not disintegrate before they have been used.</w:t>
      </w:r>
    </w:p>
    <w:p w14:paraId="4EA6DC55">
      <w:pPr>
        <w:pStyle w:val="4"/>
        <w:keepNext/>
      </w:pPr>
      <w:r>
        <w:t>Questions 1–7 · Table Completion</w:t>
      </w:r>
    </w:p>
    <w:p w14:paraId="21BC5A25">
      <w:pPr>
        <w:pStyle w:val="171"/>
      </w:pPr>
      <w:r>
        <w:t>Choose NO MORE THAN THREE WORDS from the passage for each answer.</w:t>
      </w:r>
    </w:p>
    <w:tbl>
      <w:tblPr>
        <w:tblStyle w:val="32"/>
        <w:tblW w:w="0" w:type="auto"/>
        <w:jc w:val="center"/>
        <w:tblLayout w:type="fixed"/>
        <w:tblCellMar>
          <w:top w:w="0" w:type="dxa"/>
          <w:left w:w="108" w:type="dxa"/>
          <w:bottom w:w="0" w:type="dxa"/>
          <w:right w:w="108" w:type="dxa"/>
        </w:tblCellMar>
      </w:tblPr>
      <w:tblGrid>
        <w:gridCol w:w="1973"/>
        <w:gridCol w:w="1973"/>
        <w:gridCol w:w="1973"/>
        <w:gridCol w:w="1973"/>
        <w:gridCol w:w="1973"/>
      </w:tblGrid>
      <w:tr w14:paraId="42B82A5B">
        <w:trPr>
          <w:tblHeader/>
          <w:jc w:val="center"/>
        </w:trPr>
        <w:tc>
          <w:tcPr>
            <w:tcW w:w="1656" w:type="dxa"/>
            <w:shd w:val="clear" w:color="auto" w:fill="DCEEFF"/>
          </w:tcPr>
          <w:p w14:paraId="58E3AA96">
            <w:r>
              <w:rPr>
                <w:rFonts w:ascii="Arial Unicode MS" w:hAnsi="Arial Unicode MS" w:eastAsia="Arial Unicode MS"/>
                <w:b/>
                <w:color w:val="203040"/>
                <w:sz w:val="16"/>
              </w:rPr>
              <w:t>Name</w:t>
            </w:r>
          </w:p>
        </w:tc>
        <w:tc>
          <w:tcPr>
            <w:tcW w:w="1080" w:type="dxa"/>
            <w:shd w:val="clear" w:color="auto" w:fill="DCEEFF"/>
          </w:tcPr>
          <w:p w14:paraId="3A750A38">
            <w:r>
              <w:rPr>
                <w:rFonts w:ascii="Arial Unicode MS" w:hAnsi="Arial Unicode MS" w:eastAsia="Arial Unicode MS"/>
                <w:b/>
                <w:color w:val="203040"/>
                <w:sz w:val="16"/>
              </w:rPr>
              <w:t>Date</w:t>
            </w:r>
          </w:p>
        </w:tc>
        <w:tc>
          <w:tcPr>
            <w:tcW w:w="1296" w:type="dxa"/>
            <w:shd w:val="clear" w:color="auto" w:fill="DCEEFF"/>
          </w:tcPr>
          <w:p w14:paraId="560FE153">
            <w:r>
              <w:rPr>
                <w:rFonts w:ascii="Arial Unicode MS" w:hAnsi="Arial Unicode MS" w:eastAsia="Arial Unicode MS"/>
                <w:b/>
                <w:color w:val="203040"/>
                <w:sz w:val="16"/>
              </w:rPr>
              <w:t>Country of origin</w:t>
            </w:r>
          </w:p>
        </w:tc>
        <w:tc>
          <w:tcPr>
            <w:tcW w:w="2736" w:type="dxa"/>
            <w:shd w:val="clear" w:color="auto" w:fill="DCEEFF"/>
          </w:tcPr>
          <w:p w14:paraId="5C34ECD0">
            <w:r>
              <w:rPr>
                <w:rFonts w:ascii="Arial Unicode MS" w:hAnsi="Arial Unicode MS" w:eastAsia="Arial Unicode MS"/>
                <w:b/>
                <w:color w:val="203040"/>
                <w:sz w:val="16"/>
              </w:rPr>
              <w:t>Properties</w:t>
            </w:r>
          </w:p>
        </w:tc>
        <w:tc>
          <w:tcPr>
            <w:tcW w:w="2952" w:type="dxa"/>
            <w:shd w:val="clear" w:color="auto" w:fill="DCEEFF"/>
          </w:tcPr>
          <w:p w14:paraId="1290201B">
            <w:r>
              <w:rPr>
                <w:rFonts w:ascii="Arial Unicode MS" w:hAnsi="Arial Unicode MS" w:eastAsia="Arial Unicode MS"/>
                <w:b/>
                <w:color w:val="203040"/>
                <w:sz w:val="16"/>
              </w:rPr>
              <w:t>Common uses</w:t>
            </w:r>
          </w:p>
        </w:tc>
      </w:tr>
      <w:tr w14:paraId="5E2E9920">
        <w:trPr>
          <w:cantSplit/>
          <w:jc w:val="center"/>
        </w:trPr>
        <w:tc>
          <w:tcPr>
            <w:tcW w:w="1656" w:type="dxa"/>
            <w:tcBorders>
              <w:top w:val="single" w:color="D9E0E6" w:sz="2" w:space="0"/>
              <w:left w:val="single" w:color="D9E0E6" w:sz="2" w:space="0"/>
              <w:bottom w:val="single" w:color="D9E0E6" w:sz="2" w:space="0"/>
              <w:right w:val="single" w:color="D9E0E6" w:sz="2" w:space="0"/>
            </w:tcBorders>
            <w:vAlign w:val="top"/>
          </w:tcPr>
          <w:p w14:paraId="0077121C">
            <w:pPr>
              <w:spacing w:after="0"/>
            </w:pPr>
            <w:r>
              <w:rPr>
                <w:rFonts w:ascii="Arial Unicode MS" w:hAnsi="Arial Unicode MS" w:eastAsia="Arial Unicode MS"/>
                <w:b/>
                <w:color w:val="203040"/>
                <w:sz w:val="15"/>
              </w:rPr>
              <w:t>Celluloid</w:t>
            </w:r>
          </w:p>
        </w:tc>
        <w:tc>
          <w:tcPr>
            <w:tcW w:w="1080" w:type="dxa"/>
            <w:tcBorders>
              <w:top w:val="single" w:color="D9E0E6" w:sz="2" w:space="0"/>
              <w:left w:val="single" w:color="D9E0E6" w:sz="2" w:space="0"/>
              <w:bottom w:val="single" w:color="D9E0E6" w:sz="2" w:space="0"/>
              <w:right w:val="single" w:color="D9E0E6" w:sz="2" w:space="0"/>
            </w:tcBorders>
            <w:vAlign w:val="top"/>
          </w:tcPr>
          <w:p w14:paraId="6ABA85CB">
            <w:pPr>
              <w:spacing w:after="0"/>
            </w:pPr>
            <w:r>
              <w:rPr>
                <w:rFonts w:ascii="Arial Unicode MS" w:hAnsi="Arial Unicode MS" w:eastAsia="Arial Unicode MS"/>
                <w:b w:val="0"/>
                <w:color w:val="203040"/>
                <w:sz w:val="15"/>
              </w:rPr>
              <w:t>1860s</w:t>
            </w:r>
          </w:p>
        </w:tc>
        <w:tc>
          <w:tcPr>
            <w:tcW w:w="1296" w:type="dxa"/>
            <w:tcBorders>
              <w:top w:val="single" w:color="D9E0E6" w:sz="2" w:space="0"/>
              <w:left w:val="single" w:color="D9E0E6" w:sz="2" w:space="0"/>
              <w:bottom w:val="single" w:color="D9E0E6" w:sz="2" w:space="0"/>
              <w:right w:val="single" w:color="D9E0E6" w:sz="2" w:space="0"/>
            </w:tcBorders>
            <w:vAlign w:val="top"/>
          </w:tcPr>
          <w:p w14:paraId="78249307">
            <w:pPr>
              <w:spacing w:after="0"/>
            </w:pPr>
            <w:r>
              <w:rPr>
                <w:rFonts w:ascii="Arial Unicode MS" w:hAnsi="Arial Unicode MS" w:eastAsia="Arial Unicode MS"/>
                <w:b w:val="0"/>
                <w:color w:val="203040"/>
                <w:sz w:val="15"/>
              </w:rPr>
              <w:t>USA</w:t>
            </w:r>
          </w:p>
        </w:tc>
        <w:tc>
          <w:tcPr>
            <w:tcW w:w="2736" w:type="dxa"/>
            <w:tcBorders>
              <w:top w:val="single" w:color="D9E0E6" w:sz="2" w:space="0"/>
              <w:left w:val="single" w:color="D9E0E6" w:sz="2" w:space="0"/>
              <w:bottom w:val="single" w:color="D9E0E6" w:sz="2" w:space="0"/>
              <w:right w:val="single" w:color="D9E0E6" w:sz="2" w:space="0"/>
            </w:tcBorders>
            <w:vAlign w:val="top"/>
          </w:tcPr>
          <w:p w14:paraId="30D25390">
            <w:pPr>
              <w:spacing w:after="0"/>
            </w:pPr>
            <w:r>
              <w:rPr>
                <w:rFonts w:ascii="Arial Unicode MS" w:hAnsi="Arial Unicode MS" w:eastAsia="Arial Unicode MS"/>
                <w:b w:val="0"/>
                <w:color w:val="203040"/>
                <w:sz w:val="15"/>
              </w:rPr>
              <w:t>can be softened and reshaped by heat</w:t>
            </w:r>
          </w:p>
        </w:tc>
        <w:tc>
          <w:tcPr>
            <w:tcW w:w="2952" w:type="dxa"/>
            <w:tcBorders>
              <w:top w:val="single" w:color="D9E0E6" w:sz="2" w:space="0"/>
              <w:left w:val="single" w:color="D9E0E6" w:sz="2" w:space="0"/>
              <w:bottom w:val="single" w:color="D9E0E6" w:sz="2" w:space="0"/>
              <w:right w:val="single" w:color="D9E0E6" w:sz="2" w:space="0"/>
            </w:tcBorders>
            <w:vAlign w:val="top"/>
          </w:tcPr>
          <w:p w14:paraId="352971C7">
            <w:pPr>
              <w:spacing w:after="0"/>
            </w:pPr>
            <w:r>
              <w:rPr>
                <w:rFonts w:ascii="Arial Unicode MS" w:hAnsi="Arial Unicode MS" w:eastAsia="Arial Unicode MS"/>
                <w:b w:val="0"/>
                <w:color w:val="203040"/>
                <w:sz w:val="15"/>
              </w:rPr>
              <w:t>• billiard balls</w:t>
            </w:r>
            <w:r>
              <w:br w:type="textWrapping"/>
            </w:r>
            <w:r>
              <w:rPr>
                <w:rFonts w:ascii="Arial Unicode MS" w:hAnsi="Arial Unicode MS" w:eastAsia="Arial Unicode MS"/>
                <w:b w:val="0"/>
                <w:color w:val="203040"/>
                <w:sz w:val="15"/>
              </w:rPr>
              <w:t>• cutlery</w:t>
            </w:r>
            <w:r>
              <w:br w:type="textWrapping"/>
            </w:r>
            <w:r>
              <w:rPr>
                <w:rFonts w:ascii="Arial Unicode MS" w:hAnsi="Arial Unicode MS" w:eastAsia="Arial Unicode MS"/>
                <w:b w:val="0"/>
                <w:color w:val="203040"/>
                <w:sz w:val="15"/>
              </w:rPr>
              <w:t>• clothing</w:t>
            </w:r>
            <w:r>
              <w:br w:type="textWrapping"/>
            </w:r>
            <w:r>
              <w:rPr>
                <w:rFonts w:ascii="Arial Unicode MS" w:hAnsi="Arial Unicode MS" w:eastAsia="Arial Unicode MS"/>
                <w:b w:val="0"/>
                <w:color w:val="203040"/>
                <w:sz w:val="15"/>
              </w:rPr>
              <w:t>• 1 __________</w:t>
            </w:r>
          </w:p>
        </w:tc>
      </w:tr>
      <w:tr w14:paraId="26765629">
        <w:trPr>
          <w:cantSplit/>
          <w:jc w:val="center"/>
        </w:trPr>
        <w:tc>
          <w:tcPr>
            <w:tcW w:w="1656" w:type="dxa"/>
            <w:tcBorders>
              <w:top w:val="single" w:color="D9E0E6" w:sz="2" w:space="0"/>
              <w:left w:val="single" w:color="D9E0E6" w:sz="2" w:space="0"/>
              <w:bottom w:val="single" w:color="D9E0E6" w:sz="2" w:space="0"/>
              <w:right w:val="single" w:color="D9E0E6" w:sz="2" w:space="0"/>
            </w:tcBorders>
            <w:vAlign w:val="top"/>
          </w:tcPr>
          <w:p w14:paraId="7B68763F">
            <w:pPr>
              <w:spacing w:after="0"/>
            </w:pPr>
            <w:r>
              <w:rPr>
                <w:rFonts w:ascii="Arial Unicode MS" w:hAnsi="Arial Unicode MS" w:eastAsia="Arial Unicode MS"/>
                <w:b/>
                <w:color w:val="203040"/>
                <w:sz w:val="15"/>
              </w:rPr>
              <w:t>2 __________</w:t>
            </w:r>
          </w:p>
        </w:tc>
        <w:tc>
          <w:tcPr>
            <w:tcW w:w="1080" w:type="dxa"/>
            <w:tcBorders>
              <w:top w:val="single" w:color="D9E0E6" w:sz="2" w:space="0"/>
              <w:left w:val="single" w:color="D9E0E6" w:sz="2" w:space="0"/>
              <w:bottom w:val="single" w:color="D9E0E6" w:sz="2" w:space="0"/>
              <w:right w:val="single" w:color="D9E0E6" w:sz="2" w:space="0"/>
            </w:tcBorders>
            <w:vAlign w:val="top"/>
          </w:tcPr>
          <w:p w14:paraId="1E5EC6A0">
            <w:pPr>
              <w:spacing w:after="0"/>
            </w:pPr>
            <w:r>
              <w:rPr>
                <w:rFonts w:ascii="Arial Unicode MS" w:hAnsi="Arial Unicode MS" w:eastAsia="Arial Unicode MS"/>
                <w:b w:val="0"/>
                <w:color w:val="203040"/>
                <w:sz w:val="15"/>
              </w:rPr>
              <w:t>1907</w:t>
            </w:r>
          </w:p>
        </w:tc>
        <w:tc>
          <w:tcPr>
            <w:tcW w:w="1296" w:type="dxa"/>
            <w:tcBorders>
              <w:top w:val="single" w:color="D9E0E6" w:sz="2" w:space="0"/>
              <w:left w:val="single" w:color="D9E0E6" w:sz="2" w:space="0"/>
              <w:bottom w:val="single" w:color="D9E0E6" w:sz="2" w:space="0"/>
              <w:right w:val="single" w:color="D9E0E6" w:sz="2" w:space="0"/>
            </w:tcBorders>
            <w:vAlign w:val="top"/>
          </w:tcPr>
          <w:p w14:paraId="3DB55C52">
            <w:pPr>
              <w:spacing w:after="0"/>
            </w:pPr>
            <w:r>
              <w:rPr>
                <w:rFonts w:ascii="Arial Unicode MS" w:hAnsi="Arial Unicode MS" w:eastAsia="Arial Unicode MS"/>
                <w:b w:val="0"/>
                <w:color w:val="203040"/>
                <w:sz w:val="15"/>
              </w:rPr>
              <w:t>USA</w:t>
            </w:r>
          </w:p>
        </w:tc>
        <w:tc>
          <w:tcPr>
            <w:tcW w:w="2736" w:type="dxa"/>
            <w:tcBorders>
              <w:top w:val="single" w:color="D9E0E6" w:sz="2" w:space="0"/>
              <w:left w:val="single" w:color="D9E0E6" w:sz="2" w:space="0"/>
              <w:bottom w:val="single" w:color="D9E0E6" w:sz="2" w:space="0"/>
              <w:right w:val="single" w:color="D9E0E6" w:sz="2" w:space="0"/>
            </w:tcBorders>
            <w:vAlign w:val="top"/>
          </w:tcPr>
          <w:p w14:paraId="446A700A">
            <w:pPr>
              <w:spacing w:after="0"/>
            </w:pPr>
            <w:r>
              <w:rPr>
                <w:rFonts w:ascii="Arial Unicode MS" w:hAnsi="Arial Unicode MS" w:eastAsia="Arial Unicode MS"/>
                <w:b w:val="0"/>
                <w:color w:val="203040"/>
                <w:sz w:val="15"/>
              </w:rPr>
              <w:t>can’t be softened after setting; good insulator; resistant to water and acid</w:t>
            </w:r>
          </w:p>
        </w:tc>
        <w:tc>
          <w:tcPr>
            <w:tcW w:w="2952" w:type="dxa"/>
            <w:tcBorders>
              <w:top w:val="single" w:color="D9E0E6" w:sz="2" w:space="0"/>
              <w:left w:val="single" w:color="D9E0E6" w:sz="2" w:space="0"/>
              <w:bottom w:val="single" w:color="D9E0E6" w:sz="2" w:space="0"/>
              <w:right w:val="single" w:color="D9E0E6" w:sz="2" w:space="0"/>
            </w:tcBorders>
            <w:vAlign w:val="top"/>
          </w:tcPr>
          <w:p w14:paraId="53FD8E33">
            <w:pPr>
              <w:spacing w:after="0"/>
            </w:pPr>
            <w:r>
              <w:rPr>
                <w:rFonts w:ascii="Arial Unicode MS" w:hAnsi="Arial Unicode MS" w:eastAsia="Arial Unicode MS"/>
                <w:b w:val="0"/>
                <w:color w:val="203040"/>
                <w:sz w:val="15"/>
              </w:rPr>
              <w:t>• 3 __________</w:t>
            </w:r>
            <w:r>
              <w:br w:type="textWrapping"/>
            </w:r>
            <w:r>
              <w:rPr>
                <w:rFonts w:ascii="Arial Unicode MS" w:hAnsi="Arial Unicode MS" w:eastAsia="Arial Unicode MS"/>
                <w:b w:val="0"/>
                <w:color w:val="203040"/>
                <w:sz w:val="15"/>
              </w:rPr>
              <w:t>• household object</w:t>
            </w:r>
          </w:p>
        </w:tc>
      </w:tr>
      <w:tr w14:paraId="26D25B8D">
        <w:trPr>
          <w:cantSplit/>
          <w:jc w:val="center"/>
        </w:trPr>
        <w:tc>
          <w:tcPr>
            <w:tcW w:w="1656" w:type="dxa"/>
            <w:tcBorders>
              <w:top w:val="single" w:color="D9E0E6" w:sz="2" w:space="0"/>
              <w:left w:val="single" w:color="D9E0E6" w:sz="2" w:space="0"/>
              <w:bottom w:val="single" w:color="D9E0E6" w:sz="2" w:space="0"/>
              <w:right w:val="single" w:color="D9E0E6" w:sz="2" w:space="0"/>
            </w:tcBorders>
            <w:vAlign w:val="top"/>
          </w:tcPr>
          <w:p w14:paraId="4D42448B">
            <w:pPr>
              <w:spacing w:after="0"/>
            </w:pPr>
            <w:r>
              <w:rPr>
                <w:rFonts w:ascii="Arial Unicode MS" w:hAnsi="Arial Unicode MS" w:eastAsia="Arial Unicode MS"/>
                <w:b/>
                <w:color w:val="203040"/>
                <w:sz w:val="15"/>
              </w:rPr>
              <w:t>Polythene</w:t>
            </w:r>
          </w:p>
        </w:tc>
        <w:tc>
          <w:tcPr>
            <w:tcW w:w="1080" w:type="dxa"/>
            <w:tcBorders>
              <w:top w:val="single" w:color="D9E0E6" w:sz="2" w:space="0"/>
              <w:left w:val="single" w:color="D9E0E6" w:sz="2" w:space="0"/>
              <w:bottom w:val="single" w:color="D9E0E6" w:sz="2" w:space="0"/>
              <w:right w:val="single" w:color="D9E0E6" w:sz="2" w:space="0"/>
            </w:tcBorders>
            <w:vAlign w:val="top"/>
          </w:tcPr>
          <w:p w14:paraId="0FF823B8">
            <w:pPr>
              <w:spacing w:after="0"/>
            </w:pPr>
            <w:r>
              <w:rPr>
                <w:rFonts w:ascii="Arial Unicode MS" w:hAnsi="Arial Unicode MS" w:eastAsia="Arial Unicode MS"/>
                <w:b w:val="0"/>
                <w:color w:val="203040"/>
                <w:sz w:val="15"/>
              </w:rPr>
              <w:t>1930s</w:t>
            </w:r>
          </w:p>
        </w:tc>
        <w:tc>
          <w:tcPr>
            <w:tcW w:w="1296" w:type="dxa"/>
            <w:tcBorders>
              <w:top w:val="single" w:color="D9E0E6" w:sz="2" w:space="0"/>
              <w:left w:val="single" w:color="D9E0E6" w:sz="2" w:space="0"/>
              <w:bottom w:val="single" w:color="D9E0E6" w:sz="2" w:space="0"/>
              <w:right w:val="single" w:color="D9E0E6" w:sz="2" w:space="0"/>
            </w:tcBorders>
            <w:vAlign w:val="top"/>
          </w:tcPr>
          <w:p w14:paraId="286B0AE1">
            <w:pPr>
              <w:spacing w:after="0"/>
            </w:pPr>
            <w:r>
              <w:rPr>
                <w:rFonts w:ascii="Arial Unicode MS" w:hAnsi="Arial Unicode MS" w:eastAsia="Arial Unicode MS"/>
                <w:b w:val="0"/>
                <w:color w:val="203040"/>
                <w:sz w:val="15"/>
              </w:rPr>
              <w:t>4 __________</w:t>
            </w:r>
          </w:p>
        </w:tc>
        <w:tc>
          <w:tcPr>
            <w:tcW w:w="2736" w:type="dxa"/>
            <w:tcBorders>
              <w:top w:val="single" w:color="D9E0E6" w:sz="2" w:space="0"/>
              <w:left w:val="single" w:color="D9E0E6" w:sz="2" w:space="0"/>
              <w:bottom w:val="single" w:color="D9E0E6" w:sz="2" w:space="0"/>
              <w:right w:val="single" w:color="D9E0E6" w:sz="2" w:space="0"/>
            </w:tcBorders>
            <w:vAlign w:val="top"/>
          </w:tcPr>
          <w:p w14:paraId="66A05B6B">
            <w:pPr>
              <w:spacing w:after="0"/>
            </w:pPr>
            <w:r>
              <w:rPr>
                <w:rFonts w:ascii="Arial Unicode MS" w:hAnsi="Arial Unicode MS" w:eastAsia="Arial Unicode MS"/>
                <w:b w:val="0"/>
                <w:color w:val="203040"/>
                <w:sz w:val="15"/>
              </w:rPr>
              <w:t>can be softened and reshaped by heat</w:t>
            </w:r>
          </w:p>
        </w:tc>
        <w:tc>
          <w:tcPr>
            <w:tcW w:w="2952" w:type="dxa"/>
            <w:tcBorders>
              <w:top w:val="single" w:color="D9E0E6" w:sz="2" w:space="0"/>
              <w:left w:val="single" w:color="D9E0E6" w:sz="2" w:space="0"/>
              <w:bottom w:val="single" w:color="D9E0E6" w:sz="2" w:space="0"/>
              <w:right w:val="single" w:color="D9E0E6" w:sz="2" w:space="0"/>
            </w:tcBorders>
            <w:vAlign w:val="top"/>
          </w:tcPr>
          <w:p w14:paraId="1F1CA197">
            <w:pPr>
              <w:spacing w:after="0"/>
            </w:pPr>
            <w:r>
              <w:rPr>
                <w:rFonts w:ascii="Arial Unicode MS" w:hAnsi="Arial Unicode MS" w:eastAsia="Arial Unicode MS"/>
                <w:b w:val="0"/>
                <w:color w:val="203040"/>
                <w:sz w:val="15"/>
              </w:rPr>
              <w:t>• bottles</w:t>
            </w:r>
            <w:r>
              <w:br w:type="textWrapping"/>
            </w:r>
            <w:r>
              <w:rPr>
                <w:rFonts w:ascii="Arial Unicode MS" w:hAnsi="Arial Unicode MS" w:eastAsia="Arial Unicode MS"/>
                <w:b w:val="0"/>
                <w:color w:val="203040"/>
                <w:sz w:val="15"/>
              </w:rPr>
              <w:t>• pipes</w:t>
            </w:r>
            <w:r>
              <w:br w:type="textWrapping"/>
            </w:r>
            <w:r>
              <w:rPr>
                <w:rFonts w:ascii="Arial Unicode MS" w:hAnsi="Arial Unicode MS" w:eastAsia="Arial Unicode MS"/>
                <w:b w:val="0"/>
                <w:color w:val="203040"/>
                <w:sz w:val="15"/>
              </w:rPr>
              <w:t>• plastic bags</w:t>
            </w:r>
          </w:p>
        </w:tc>
      </w:tr>
      <w:tr w14:paraId="138BB384">
        <w:trPr>
          <w:cantSplit/>
          <w:jc w:val="center"/>
        </w:trPr>
        <w:tc>
          <w:tcPr>
            <w:tcW w:w="1656" w:type="dxa"/>
            <w:tcBorders>
              <w:top w:val="single" w:color="D9E0E6" w:sz="2" w:space="0"/>
              <w:left w:val="single" w:color="D9E0E6" w:sz="2" w:space="0"/>
              <w:bottom w:val="single" w:color="D9E0E6" w:sz="2" w:space="0"/>
              <w:right w:val="single" w:color="D9E0E6" w:sz="2" w:space="0"/>
            </w:tcBorders>
            <w:vAlign w:val="top"/>
          </w:tcPr>
          <w:p w14:paraId="5E872F30">
            <w:pPr>
              <w:spacing w:after="0"/>
            </w:pPr>
            <w:r>
              <w:rPr>
                <w:rFonts w:ascii="Arial Unicode MS" w:hAnsi="Arial Unicode MS" w:eastAsia="Arial Unicode MS"/>
                <w:b/>
                <w:color w:val="203040"/>
                <w:sz w:val="15"/>
              </w:rPr>
              <w:t>Polypropylene</w:t>
            </w:r>
          </w:p>
        </w:tc>
        <w:tc>
          <w:tcPr>
            <w:tcW w:w="1080" w:type="dxa"/>
            <w:tcBorders>
              <w:top w:val="single" w:color="D9E0E6" w:sz="2" w:space="0"/>
              <w:left w:val="single" w:color="D9E0E6" w:sz="2" w:space="0"/>
              <w:bottom w:val="single" w:color="D9E0E6" w:sz="2" w:space="0"/>
              <w:right w:val="single" w:color="D9E0E6" w:sz="2" w:space="0"/>
            </w:tcBorders>
            <w:vAlign w:val="top"/>
          </w:tcPr>
          <w:p w14:paraId="18165286">
            <w:pPr>
              <w:spacing w:after="0"/>
            </w:pPr>
            <w:r>
              <w:rPr>
                <w:rFonts w:ascii="Arial Unicode MS" w:hAnsi="Arial Unicode MS" w:eastAsia="Arial Unicode MS"/>
                <w:b w:val="0"/>
                <w:color w:val="203040"/>
                <w:sz w:val="15"/>
              </w:rPr>
              <w:t>1950s</w:t>
            </w:r>
          </w:p>
        </w:tc>
        <w:tc>
          <w:tcPr>
            <w:tcW w:w="1296" w:type="dxa"/>
            <w:tcBorders>
              <w:top w:val="single" w:color="D9E0E6" w:sz="2" w:space="0"/>
              <w:left w:val="single" w:color="D9E0E6" w:sz="2" w:space="0"/>
              <w:bottom w:val="single" w:color="D9E0E6" w:sz="2" w:space="0"/>
              <w:right w:val="single" w:color="D9E0E6" w:sz="2" w:space="0"/>
            </w:tcBorders>
            <w:vAlign w:val="top"/>
          </w:tcPr>
          <w:p w14:paraId="30AA753C">
            <w:pPr>
              <w:spacing w:after="0"/>
            </w:pPr>
          </w:p>
        </w:tc>
        <w:tc>
          <w:tcPr>
            <w:tcW w:w="2736" w:type="dxa"/>
            <w:tcBorders>
              <w:top w:val="single" w:color="D9E0E6" w:sz="2" w:space="0"/>
              <w:left w:val="single" w:color="D9E0E6" w:sz="2" w:space="0"/>
              <w:bottom w:val="single" w:color="D9E0E6" w:sz="2" w:space="0"/>
              <w:right w:val="single" w:color="D9E0E6" w:sz="2" w:space="0"/>
            </w:tcBorders>
            <w:vAlign w:val="top"/>
          </w:tcPr>
          <w:p w14:paraId="0FB10020">
            <w:pPr>
              <w:spacing w:after="0"/>
            </w:pPr>
          </w:p>
        </w:tc>
        <w:tc>
          <w:tcPr>
            <w:tcW w:w="2952" w:type="dxa"/>
            <w:tcBorders>
              <w:top w:val="single" w:color="D9E0E6" w:sz="2" w:space="0"/>
              <w:left w:val="single" w:color="D9E0E6" w:sz="2" w:space="0"/>
              <w:bottom w:val="single" w:color="D9E0E6" w:sz="2" w:space="0"/>
              <w:right w:val="single" w:color="D9E0E6" w:sz="2" w:space="0"/>
            </w:tcBorders>
            <w:vAlign w:val="top"/>
          </w:tcPr>
          <w:p w14:paraId="6620AF1D">
            <w:pPr>
              <w:spacing w:after="0"/>
            </w:pPr>
            <w:r>
              <w:rPr>
                <w:rFonts w:ascii="Arial Unicode MS" w:hAnsi="Arial Unicode MS" w:eastAsia="Arial Unicode MS"/>
                <w:b w:val="0"/>
                <w:color w:val="203040"/>
                <w:sz w:val="15"/>
              </w:rPr>
              <w:t>• bottles</w:t>
            </w:r>
            <w:r>
              <w:br w:type="textWrapping"/>
            </w:r>
            <w:r>
              <w:rPr>
                <w:rFonts w:ascii="Arial Unicode MS" w:hAnsi="Arial Unicode MS" w:eastAsia="Arial Unicode MS"/>
                <w:b w:val="0"/>
                <w:color w:val="203040"/>
                <w:sz w:val="15"/>
              </w:rPr>
              <w:t>• pipes</w:t>
            </w:r>
            <w:r>
              <w:br w:type="textWrapping"/>
            </w:r>
            <w:r>
              <w:rPr>
                <w:rFonts w:ascii="Arial Unicode MS" w:hAnsi="Arial Unicode MS" w:eastAsia="Arial Unicode MS"/>
                <w:b w:val="0"/>
                <w:color w:val="203040"/>
                <w:sz w:val="15"/>
              </w:rPr>
              <w:t>• plastic bags</w:t>
            </w:r>
          </w:p>
        </w:tc>
      </w:tr>
      <w:tr w14:paraId="72A69893">
        <w:trPr>
          <w:cantSplit/>
          <w:jc w:val="center"/>
        </w:trPr>
        <w:tc>
          <w:tcPr>
            <w:tcW w:w="1656" w:type="dxa"/>
            <w:tcBorders>
              <w:top w:val="single" w:color="D9E0E6" w:sz="2" w:space="0"/>
              <w:left w:val="single" w:color="D9E0E6" w:sz="2" w:space="0"/>
              <w:bottom w:val="single" w:color="D9E0E6" w:sz="2" w:space="0"/>
              <w:right w:val="single" w:color="D9E0E6" w:sz="2" w:space="0"/>
            </w:tcBorders>
            <w:vAlign w:val="top"/>
          </w:tcPr>
          <w:p w14:paraId="29E81A2D">
            <w:pPr>
              <w:spacing w:after="0"/>
            </w:pPr>
            <w:r>
              <w:rPr>
                <w:rFonts w:ascii="Arial Unicode MS" w:hAnsi="Arial Unicode MS" w:eastAsia="Arial Unicode MS"/>
                <w:b/>
                <w:color w:val="203040"/>
                <w:sz w:val="15"/>
              </w:rPr>
              <w:t>Rigid PVC</w:t>
            </w:r>
          </w:p>
        </w:tc>
        <w:tc>
          <w:tcPr>
            <w:tcW w:w="1080" w:type="dxa"/>
            <w:tcBorders>
              <w:top w:val="single" w:color="D9E0E6" w:sz="2" w:space="0"/>
              <w:left w:val="single" w:color="D9E0E6" w:sz="2" w:space="0"/>
              <w:bottom w:val="single" w:color="D9E0E6" w:sz="2" w:space="0"/>
              <w:right w:val="single" w:color="D9E0E6" w:sz="2" w:space="0"/>
            </w:tcBorders>
            <w:vAlign w:val="top"/>
          </w:tcPr>
          <w:p w14:paraId="55984202">
            <w:pPr>
              <w:spacing w:after="0"/>
            </w:pPr>
          </w:p>
        </w:tc>
        <w:tc>
          <w:tcPr>
            <w:tcW w:w="1296" w:type="dxa"/>
            <w:tcBorders>
              <w:top w:val="single" w:color="D9E0E6" w:sz="2" w:space="0"/>
              <w:left w:val="single" w:color="D9E0E6" w:sz="2" w:space="0"/>
              <w:bottom w:val="single" w:color="D9E0E6" w:sz="2" w:space="0"/>
              <w:right w:val="single" w:color="D9E0E6" w:sz="2" w:space="0"/>
            </w:tcBorders>
            <w:vAlign w:val="top"/>
          </w:tcPr>
          <w:p w14:paraId="32552695">
            <w:pPr>
              <w:spacing w:after="0"/>
            </w:pPr>
          </w:p>
        </w:tc>
        <w:tc>
          <w:tcPr>
            <w:tcW w:w="2736" w:type="dxa"/>
            <w:tcBorders>
              <w:top w:val="single" w:color="D9E0E6" w:sz="2" w:space="0"/>
              <w:left w:val="single" w:color="D9E0E6" w:sz="2" w:space="0"/>
              <w:bottom w:val="single" w:color="D9E0E6" w:sz="2" w:space="0"/>
              <w:right w:val="single" w:color="D9E0E6" w:sz="2" w:space="0"/>
            </w:tcBorders>
            <w:vAlign w:val="top"/>
          </w:tcPr>
          <w:p w14:paraId="78F74424">
            <w:pPr>
              <w:spacing w:after="0"/>
            </w:pPr>
            <w:r>
              <w:rPr>
                <w:rFonts w:ascii="Arial Unicode MS" w:hAnsi="Arial Unicode MS" w:eastAsia="Arial Unicode MS"/>
                <w:b w:val="0"/>
                <w:color w:val="203040"/>
                <w:sz w:val="15"/>
              </w:rPr>
              <w:t>is 5 __________</w:t>
            </w:r>
          </w:p>
        </w:tc>
        <w:tc>
          <w:tcPr>
            <w:tcW w:w="2952" w:type="dxa"/>
            <w:tcBorders>
              <w:top w:val="single" w:color="D9E0E6" w:sz="2" w:space="0"/>
              <w:left w:val="single" w:color="D9E0E6" w:sz="2" w:space="0"/>
              <w:bottom w:val="single" w:color="D9E0E6" w:sz="2" w:space="0"/>
              <w:right w:val="single" w:color="D9E0E6" w:sz="2" w:space="0"/>
            </w:tcBorders>
            <w:vAlign w:val="top"/>
          </w:tcPr>
          <w:p w14:paraId="49E0BD3D">
            <w:pPr>
              <w:spacing w:after="0"/>
            </w:pPr>
            <w:r>
              <w:rPr>
                <w:rFonts w:ascii="Arial Unicode MS" w:hAnsi="Arial Unicode MS" w:eastAsia="Arial Unicode MS"/>
                <w:b w:val="0"/>
                <w:color w:val="203040"/>
                <w:sz w:val="15"/>
              </w:rPr>
              <w:t>• external piping</w:t>
            </w:r>
          </w:p>
        </w:tc>
      </w:tr>
      <w:tr w14:paraId="7A2283E3">
        <w:trPr>
          <w:cantSplit/>
          <w:jc w:val="center"/>
        </w:trPr>
        <w:tc>
          <w:tcPr>
            <w:tcW w:w="1656" w:type="dxa"/>
            <w:tcBorders>
              <w:top w:val="single" w:color="D9E0E6" w:sz="2" w:space="0"/>
              <w:left w:val="single" w:color="D9E0E6" w:sz="2" w:space="0"/>
              <w:bottom w:val="single" w:color="D9E0E6" w:sz="2" w:space="0"/>
              <w:right w:val="single" w:color="D9E0E6" w:sz="2" w:space="0"/>
            </w:tcBorders>
            <w:vAlign w:val="top"/>
          </w:tcPr>
          <w:p w14:paraId="7AA4D192">
            <w:pPr>
              <w:spacing w:after="0"/>
            </w:pPr>
            <w:r>
              <w:rPr>
                <w:rFonts w:ascii="Arial Unicode MS" w:hAnsi="Arial Unicode MS" w:eastAsia="Arial Unicode MS"/>
                <w:b/>
                <w:color w:val="203040"/>
                <w:sz w:val="15"/>
              </w:rPr>
              <w:t>Soft PVC</w:t>
            </w:r>
          </w:p>
        </w:tc>
        <w:tc>
          <w:tcPr>
            <w:tcW w:w="1080" w:type="dxa"/>
            <w:tcBorders>
              <w:top w:val="single" w:color="D9E0E6" w:sz="2" w:space="0"/>
              <w:left w:val="single" w:color="D9E0E6" w:sz="2" w:space="0"/>
              <w:bottom w:val="single" w:color="D9E0E6" w:sz="2" w:space="0"/>
              <w:right w:val="single" w:color="D9E0E6" w:sz="2" w:space="0"/>
            </w:tcBorders>
            <w:vAlign w:val="top"/>
          </w:tcPr>
          <w:p w14:paraId="28A8D1E4">
            <w:pPr>
              <w:spacing w:after="0"/>
            </w:pPr>
          </w:p>
        </w:tc>
        <w:tc>
          <w:tcPr>
            <w:tcW w:w="1296" w:type="dxa"/>
            <w:tcBorders>
              <w:top w:val="single" w:color="D9E0E6" w:sz="2" w:space="0"/>
              <w:left w:val="single" w:color="D9E0E6" w:sz="2" w:space="0"/>
              <w:bottom w:val="single" w:color="D9E0E6" w:sz="2" w:space="0"/>
              <w:right w:val="single" w:color="D9E0E6" w:sz="2" w:space="0"/>
            </w:tcBorders>
            <w:vAlign w:val="top"/>
          </w:tcPr>
          <w:p w14:paraId="0FBE3159">
            <w:pPr>
              <w:spacing w:after="0"/>
            </w:pPr>
          </w:p>
        </w:tc>
        <w:tc>
          <w:tcPr>
            <w:tcW w:w="2736" w:type="dxa"/>
            <w:tcBorders>
              <w:top w:val="single" w:color="D9E0E6" w:sz="2" w:space="0"/>
              <w:left w:val="single" w:color="D9E0E6" w:sz="2" w:space="0"/>
              <w:bottom w:val="single" w:color="D9E0E6" w:sz="2" w:space="0"/>
              <w:right w:val="single" w:color="D9E0E6" w:sz="2" w:space="0"/>
            </w:tcBorders>
            <w:vAlign w:val="top"/>
          </w:tcPr>
          <w:p w14:paraId="36177CB6">
            <w:pPr>
              <w:spacing w:after="0"/>
            </w:pPr>
          </w:p>
        </w:tc>
        <w:tc>
          <w:tcPr>
            <w:tcW w:w="2952" w:type="dxa"/>
            <w:tcBorders>
              <w:top w:val="single" w:color="D9E0E6" w:sz="2" w:space="0"/>
              <w:left w:val="single" w:color="D9E0E6" w:sz="2" w:space="0"/>
              <w:bottom w:val="single" w:color="D9E0E6" w:sz="2" w:space="0"/>
              <w:right w:val="single" w:color="D9E0E6" w:sz="2" w:space="0"/>
            </w:tcBorders>
            <w:vAlign w:val="top"/>
          </w:tcPr>
          <w:p w14:paraId="0323D798">
            <w:pPr>
              <w:spacing w:after="0"/>
            </w:pPr>
            <w:r>
              <w:rPr>
                <w:rFonts w:ascii="Arial Unicode MS" w:hAnsi="Arial Unicode MS" w:eastAsia="Arial Unicode MS"/>
                <w:b w:val="0"/>
                <w:color w:val="203040"/>
                <w:sz w:val="15"/>
              </w:rPr>
              <w:t>• outdoor clothing</w:t>
            </w:r>
          </w:p>
        </w:tc>
      </w:tr>
      <w:tr w14:paraId="10F80A91">
        <w:trPr>
          <w:cantSplit/>
          <w:jc w:val="center"/>
        </w:trPr>
        <w:tc>
          <w:tcPr>
            <w:tcW w:w="1656" w:type="dxa"/>
            <w:tcBorders>
              <w:top w:val="single" w:color="D9E0E6" w:sz="2" w:space="0"/>
              <w:left w:val="single" w:color="D9E0E6" w:sz="2" w:space="0"/>
              <w:bottom w:val="single" w:color="D9E0E6" w:sz="2" w:space="0"/>
              <w:right w:val="single" w:color="D9E0E6" w:sz="2" w:space="0"/>
            </w:tcBorders>
            <w:vAlign w:val="top"/>
          </w:tcPr>
          <w:p w14:paraId="6D03F7E8">
            <w:pPr>
              <w:spacing w:after="0"/>
            </w:pPr>
            <w:r>
              <w:rPr>
                <w:rFonts w:ascii="Arial Unicode MS" w:hAnsi="Arial Unicode MS" w:eastAsia="Arial Unicode MS"/>
                <w:b/>
                <w:color w:val="203040"/>
                <w:sz w:val="15"/>
              </w:rPr>
              <w:t>Polystyrene</w:t>
            </w:r>
          </w:p>
        </w:tc>
        <w:tc>
          <w:tcPr>
            <w:tcW w:w="1080" w:type="dxa"/>
            <w:tcBorders>
              <w:top w:val="single" w:color="D9E0E6" w:sz="2" w:space="0"/>
              <w:left w:val="single" w:color="D9E0E6" w:sz="2" w:space="0"/>
              <w:bottom w:val="single" w:color="D9E0E6" w:sz="2" w:space="0"/>
              <w:right w:val="single" w:color="D9E0E6" w:sz="2" w:space="0"/>
            </w:tcBorders>
            <w:vAlign w:val="top"/>
          </w:tcPr>
          <w:p w14:paraId="5561D929">
            <w:pPr>
              <w:spacing w:after="0"/>
            </w:pPr>
            <w:r>
              <w:rPr>
                <w:rFonts w:ascii="Arial Unicode MS" w:hAnsi="Arial Unicode MS" w:eastAsia="Arial Unicode MS"/>
                <w:b w:val="0"/>
                <w:color w:val="203040"/>
                <w:sz w:val="15"/>
              </w:rPr>
              <w:t>1930s</w:t>
            </w:r>
          </w:p>
        </w:tc>
        <w:tc>
          <w:tcPr>
            <w:tcW w:w="1296" w:type="dxa"/>
            <w:tcBorders>
              <w:top w:val="single" w:color="D9E0E6" w:sz="2" w:space="0"/>
              <w:left w:val="single" w:color="D9E0E6" w:sz="2" w:space="0"/>
              <w:bottom w:val="single" w:color="D9E0E6" w:sz="2" w:space="0"/>
              <w:right w:val="single" w:color="D9E0E6" w:sz="2" w:space="0"/>
            </w:tcBorders>
            <w:vAlign w:val="top"/>
          </w:tcPr>
          <w:p w14:paraId="51E9C92D">
            <w:pPr>
              <w:spacing w:after="0"/>
            </w:pPr>
            <w:r>
              <w:rPr>
                <w:rFonts w:ascii="Arial Unicode MS" w:hAnsi="Arial Unicode MS" w:eastAsia="Arial Unicode MS"/>
                <w:b w:val="0"/>
                <w:color w:val="203040"/>
                <w:sz w:val="15"/>
              </w:rPr>
              <w:t>Germany</w:t>
            </w:r>
          </w:p>
        </w:tc>
        <w:tc>
          <w:tcPr>
            <w:tcW w:w="2736" w:type="dxa"/>
            <w:tcBorders>
              <w:top w:val="single" w:color="D9E0E6" w:sz="2" w:space="0"/>
              <w:left w:val="single" w:color="D9E0E6" w:sz="2" w:space="0"/>
              <w:bottom w:val="single" w:color="D9E0E6" w:sz="2" w:space="0"/>
              <w:right w:val="single" w:color="D9E0E6" w:sz="2" w:space="0"/>
            </w:tcBorders>
            <w:vAlign w:val="top"/>
          </w:tcPr>
          <w:p w14:paraId="473F0039">
            <w:pPr>
              <w:spacing w:after="0"/>
            </w:pPr>
            <w:r>
              <w:rPr>
                <w:rFonts w:ascii="Arial Unicode MS" w:hAnsi="Arial Unicode MS" w:eastAsia="Arial Unicode MS"/>
                <w:b w:val="0"/>
                <w:color w:val="203040"/>
                <w:sz w:val="15"/>
              </w:rPr>
              <w:t>resembles 6 __________</w:t>
            </w:r>
          </w:p>
        </w:tc>
        <w:tc>
          <w:tcPr>
            <w:tcW w:w="2952" w:type="dxa"/>
            <w:tcBorders>
              <w:top w:val="single" w:color="D9E0E6" w:sz="2" w:space="0"/>
              <w:left w:val="single" w:color="D9E0E6" w:sz="2" w:space="0"/>
              <w:bottom w:val="single" w:color="D9E0E6" w:sz="2" w:space="0"/>
              <w:right w:val="single" w:color="D9E0E6" w:sz="2" w:space="0"/>
            </w:tcBorders>
            <w:vAlign w:val="top"/>
          </w:tcPr>
          <w:p w14:paraId="4044B556">
            <w:pPr>
              <w:spacing w:after="0"/>
            </w:pPr>
            <w:r>
              <w:rPr>
                <w:rFonts w:ascii="Arial Unicode MS" w:hAnsi="Arial Unicode MS" w:eastAsia="Arial Unicode MS"/>
                <w:b w:val="0"/>
                <w:color w:val="203040"/>
                <w:sz w:val="15"/>
              </w:rPr>
              <w:t>• food containers</w:t>
            </w:r>
            <w:r>
              <w:br w:type="textWrapping"/>
            </w:r>
            <w:r>
              <w:rPr>
                <w:rFonts w:ascii="Arial Unicode MS" w:hAnsi="Arial Unicode MS" w:eastAsia="Arial Unicode MS"/>
                <w:b w:val="0"/>
                <w:color w:val="203040"/>
                <w:sz w:val="15"/>
              </w:rPr>
              <w:t>• toy</w:t>
            </w:r>
          </w:p>
        </w:tc>
      </w:tr>
      <w:tr w14:paraId="1D73DEF7">
        <w:trPr>
          <w:cantSplit/>
          <w:jc w:val="center"/>
        </w:trPr>
        <w:tc>
          <w:tcPr>
            <w:tcW w:w="1656" w:type="dxa"/>
            <w:tcBorders>
              <w:top w:val="single" w:color="D9E0E6" w:sz="2" w:space="0"/>
              <w:left w:val="single" w:color="D9E0E6" w:sz="2" w:space="0"/>
              <w:bottom w:val="single" w:color="D9E0E6" w:sz="2" w:space="0"/>
              <w:right w:val="single" w:color="D9E0E6" w:sz="2" w:space="0"/>
            </w:tcBorders>
            <w:vAlign w:val="top"/>
          </w:tcPr>
          <w:p w14:paraId="7CC7CCA7">
            <w:pPr>
              <w:spacing w:after="0"/>
            </w:pPr>
            <w:r>
              <w:rPr>
                <w:rFonts w:ascii="Arial Unicode MS" w:hAnsi="Arial Unicode MS" w:eastAsia="Arial Unicode MS"/>
                <w:b/>
                <w:color w:val="203040"/>
                <w:sz w:val="15"/>
              </w:rPr>
              <w:t>Polyurethane</w:t>
            </w:r>
          </w:p>
        </w:tc>
        <w:tc>
          <w:tcPr>
            <w:tcW w:w="1080" w:type="dxa"/>
            <w:tcBorders>
              <w:top w:val="single" w:color="D9E0E6" w:sz="2" w:space="0"/>
              <w:left w:val="single" w:color="D9E0E6" w:sz="2" w:space="0"/>
              <w:bottom w:val="single" w:color="D9E0E6" w:sz="2" w:space="0"/>
              <w:right w:val="single" w:color="D9E0E6" w:sz="2" w:space="0"/>
            </w:tcBorders>
            <w:vAlign w:val="top"/>
          </w:tcPr>
          <w:p w14:paraId="3F03A537">
            <w:pPr>
              <w:spacing w:after="0"/>
            </w:pPr>
          </w:p>
        </w:tc>
        <w:tc>
          <w:tcPr>
            <w:tcW w:w="1296" w:type="dxa"/>
            <w:tcBorders>
              <w:top w:val="single" w:color="D9E0E6" w:sz="2" w:space="0"/>
              <w:left w:val="single" w:color="D9E0E6" w:sz="2" w:space="0"/>
              <w:bottom w:val="single" w:color="D9E0E6" w:sz="2" w:space="0"/>
              <w:right w:val="single" w:color="D9E0E6" w:sz="2" w:space="0"/>
            </w:tcBorders>
            <w:vAlign w:val="top"/>
          </w:tcPr>
          <w:p w14:paraId="784F9EB6">
            <w:pPr>
              <w:spacing w:after="0"/>
            </w:pPr>
            <w:r>
              <w:rPr>
                <w:rFonts w:ascii="Arial Unicode MS" w:hAnsi="Arial Unicode MS" w:eastAsia="Arial Unicode MS"/>
                <w:b w:val="0"/>
                <w:color w:val="203040"/>
                <w:sz w:val="15"/>
              </w:rPr>
              <w:t>Germany</w:t>
            </w:r>
          </w:p>
        </w:tc>
        <w:tc>
          <w:tcPr>
            <w:tcW w:w="2736" w:type="dxa"/>
            <w:tcBorders>
              <w:top w:val="single" w:color="D9E0E6" w:sz="2" w:space="0"/>
              <w:left w:val="single" w:color="D9E0E6" w:sz="2" w:space="0"/>
              <w:bottom w:val="single" w:color="D9E0E6" w:sz="2" w:space="0"/>
              <w:right w:val="single" w:color="D9E0E6" w:sz="2" w:space="0"/>
            </w:tcBorders>
            <w:vAlign w:val="top"/>
          </w:tcPr>
          <w:p w14:paraId="781D36E0">
            <w:pPr>
              <w:spacing w:after="0"/>
            </w:pPr>
            <w:r>
              <w:rPr>
                <w:rFonts w:ascii="Arial Unicode MS" w:hAnsi="Arial Unicode MS" w:eastAsia="Arial Unicode MS"/>
                <w:b w:val="0"/>
                <w:color w:val="203040"/>
                <w:sz w:val="15"/>
              </w:rPr>
              <w:t>usually manufactured as a 7 __________</w:t>
            </w:r>
          </w:p>
        </w:tc>
        <w:tc>
          <w:tcPr>
            <w:tcW w:w="2952" w:type="dxa"/>
            <w:tcBorders>
              <w:top w:val="single" w:color="D9E0E6" w:sz="2" w:space="0"/>
              <w:left w:val="single" w:color="D9E0E6" w:sz="2" w:space="0"/>
              <w:bottom w:val="single" w:color="D9E0E6" w:sz="2" w:space="0"/>
              <w:right w:val="single" w:color="D9E0E6" w:sz="2" w:space="0"/>
            </w:tcBorders>
            <w:vAlign w:val="top"/>
          </w:tcPr>
          <w:p w14:paraId="787EA3DE">
            <w:pPr>
              <w:spacing w:after="0"/>
            </w:pPr>
            <w:r>
              <w:rPr>
                <w:rFonts w:ascii="Arial Unicode MS" w:hAnsi="Arial Unicode MS" w:eastAsia="Arial Unicode MS"/>
                <w:b w:val="0"/>
                <w:color w:val="203040"/>
                <w:sz w:val="15"/>
              </w:rPr>
              <w:t>• insulation</w:t>
            </w:r>
          </w:p>
        </w:tc>
      </w:tr>
    </w:tbl>
    <w:p w14:paraId="2E69ECC3">
      <w:pPr>
        <w:pStyle w:val="4"/>
        <w:keepNext/>
      </w:pPr>
      <w:r>
        <w:t>Questions 8–13 · TRUE / FALSE / NOT GIVEN</w:t>
      </w:r>
    </w:p>
    <w:p w14:paraId="5AEC81F4">
      <w:pPr>
        <w:pStyle w:val="169"/>
      </w:pPr>
      <w:r>
        <w:rPr>
          <w:rFonts w:ascii="Arial Unicode MS" w:hAnsi="Arial Unicode MS" w:eastAsia="Arial Unicode MS"/>
          <w:b/>
          <w:color w:val="203040"/>
          <w:sz w:val="20"/>
        </w:rPr>
        <w:t xml:space="preserve">8  </w:t>
      </w:r>
      <w:r>
        <w:rPr>
          <w:rFonts w:ascii="Arial Unicode MS" w:hAnsi="Arial Unicode MS" w:eastAsia="Arial Unicode MS"/>
          <w:color w:val="000000"/>
          <w:sz w:val="20"/>
        </w:rPr>
        <w:t>The chemical structure of rubber is very different from that of plastics.</w:t>
      </w:r>
    </w:p>
    <w:p w14:paraId="17AF2288">
      <w:pPr>
        <w:pStyle w:val="169"/>
      </w:pPr>
      <w:r>
        <w:rPr>
          <w:rFonts w:ascii="Arial Unicode MS" w:hAnsi="Arial Unicode MS" w:eastAsia="Arial Unicode MS"/>
          <w:b/>
          <w:color w:val="203040"/>
          <w:sz w:val="20"/>
        </w:rPr>
        <w:t xml:space="preserve">9  </w:t>
      </w:r>
      <w:r>
        <w:rPr>
          <w:rFonts w:ascii="Arial Unicode MS" w:hAnsi="Arial Unicode MS" w:eastAsia="Arial Unicode MS"/>
          <w:color w:val="000000"/>
          <w:sz w:val="20"/>
        </w:rPr>
        <w:t>John Wesley Hyatt was an industrial chemist.</w:t>
      </w:r>
    </w:p>
    <w:p w14:paraId="0F52AE8C">
      <w:pPr>
        <w:pStyle w:val="169"/>
      </w:pPr>
      <w:r>
        <w:rPr>
          <w:rFonts w:ascii="Arial Unicode MS" w:hAnsi="Arial Unicode MS" w:eastAsia="Arial Unicode MS"/>
          <w:b/>
          <w:color w:val="203040"/>
          <w:sz w:val="20"/>
        </w:rPr>
        <w:t xml:space="preserve">10  </w:t>
      </w:r>
      <w:r>
        <w:rPr>
          <w:rFonts w:ascii="Arial Unicode MS" w:hAnsi="Arial Unicode MS" w:eastAsia="Arial Unicode MS"/>
          <w:color w:val="000000"/>
          <w:sz w:val="20"/>
        </w:rPr>
        <w:t>Celluloid and Bakelite react in the same way to heat.</w:t>
      </w:r>
    </w:p>
    <w:p w14:paraId="654B9EE6">
      <w:pPr>
        <w:pStyle w:val="169"/>
      </w:pPr>
      <w:r>
        <w:rPr>
          <w:rFonts w:ascii="Arial Unicode MS" w:hAnsi="Arial Unicode MS" w:eastAsia="Arial Unicode MS"/>
          <w:b/>
          <w:color w:val="203040"/>
          <w:sz w:val="20"/>
        </w:rPr>
        <w:t xml:space="preserve">11  </w:t>
      </w:r>
      <w:r>
        <w:rPr>
          <w:rFonts w:ascii="Arial Unicode MS" w:hAnsi="Arial Unicode MS" w:eastAsia="Arial Unicode MS"/>
          <w:color w:val="000000"/>
          <w:sz w:val="20"/>
        </w:rPr>
        <w:t>If an object is made of several plastics, these prove hard to break down and reuse.</w:t>
      </w:r>
    </w:p>
    <w:p w14:paraId="50FF78A6">
      <w:pPr>
        <w:pStyle w:val="169"/>
      </w:pPr>
      <w:r>
        <w:rPr>
          <w:rFonts w:ascii="Arial Unicode MS" w:hAnsi="Arial Unicode MS" w:eastAsia="Arial Unicode MS"/>
          <w:b/>
          <w:color w:val="203040"/>
          <w:sz w:val="20"/>
        </w:rPr>
        <w:t xml:space="preserve">12  </w:t>
      </w:r>
      <w:r>
        <w:rPr>
          <w:rFonts w:ascii="Arial Unicode MS" w:hAnsi="Arial Unicode MS" w:eastAsia="Arial Unicode MS"/>
          <w:color w:val="000000"/>
          <w:sz w:val="20"/>
        </w:rPr>
        <w:t>Adding starch to plastic makes it more durable.</w:t>
      </w:r>
    </w:p>
    <w:p w14:paraId="7113BB23">
      <w:pPr>
        <w:pStyle w:val="169"/>
      </w:pPr>
      <w:r>
        <w:rPr>
          <w:rFonts w:ascii="Arial Unicode MS" w:hAnsi="Arial Unicode MS" w:eastAsia="Arial Unicode MS"/>
          <w:b/>
          <w:color w:val="203040"/>
          <w:sz w:val="20"/>
        </w:rPr>
        <w:t xml:space="preserve">13  </w:t>
      </w:r>
      <w:r>
        <w:rPr>
          <w:rFonts w:ascii="Arial Unicode MS" w:hAnsi="Arial Unicode MS" w:eastAsia="Arial Unicode MS"/>
          <w:color w:val="000000"/>
          <w:sz w:val="20"/>
        </w:rPr>
        <w:t>Containers which are designed to decompose need particular storage conditions.</w:t>
      </w:r>
    </w:p>
    <w:p w14:paraId="013C6FFA">
      <w:pPr>
        <w:pStyle w:val="4"/>
        <w:keepNext/>
      </w:pPr>
      <w:r>
        <w:t>长难句拆解区</w:t>
      </w:r>
    </w:p>
    <w:p w14:paraId="0CAB6339">
      <w:pPr>
        <w:pStyle w:val="171"/>
      </w:pPr>
      <w:r>
        <w:t>每句按“谓语 → 主语 → 从句/非谓语 → 逻辑关系 → 简化主干”的顺序拆解。课堂先自己画，再跟随讲解修正。</w:t>
      </w:r>
    </w:p>
    <w:tbl>
      <w:tblPr>
        <w:tblStyle w:val="32"/>
        <w:tblW w:w="0" w:type="auto"/>
        <w:jc w:val="center"/>
        <w:tblLayout w:type="fixed"/>
        <w:tblCellMar>
          <w:top w:w="0" w:type="dxa"/>
          <w:left w:w="108" w:type="dxa"/>
          <w:bottom w:w="0" w:type="dxa"/>
          <w:right w:w="108" w:type="dxa"/>
        </w:tblCellMar>
      </w:tblPr>
      <w:tblGrid>
        <w:gridCol w:w="3289"/>
        <w:gridCol w:w="3289"/>
        <w:gridCol w:w="3289"/>
      </w:tblGrid>
      <w:tr w14:paraId="47F1F4BC">
        <w:trPr>
          <w:tblHeader/>
          <w:jc w:val="center"/>
        </w:trPr>
        <w:tc>
          <w:tcPr>
            <w:tcW w:w="5040" w:type="dxa"/>
            <w:shd w:val="clear" w:color="auto" w:fill="EEF5FB"/>
          </w:tcPr>
          <w:p w14:paraId="401A9148">
            <w:r>
              <w:rPr>
                <w:rFonts w:ascii="Arial Unicode MS" w:hAnsi="Arial Unicode MS" w:eastAsia="Arial Unicode MS"/>
                <w:b/>
                <w:color w:val="203040"/>
                <w:sz w:val="17"/>
              </w:rPr>
              <w:t>原句</w:t>
            </w:r>
          </w:p>
        </w:tc>
        <w:tc>
          <w:tcPr>
            <w:tcW w:w="2520" w:type="dxa"/>
            <w:shd w:val="clear" w:color="auto" w:fill="EEF5FB"/>
          </w:tcPr>
          <w:p w14:paraId="5E961566">
            <w:r>
              <w:rPr>
                <w:rFonts w:ascii="Arial Unicode MS" w:hAnsi="Arial Unicode MS" w:eastAsia="Arial Unicode MS"/>
                <w:b/>
                <w:color w:val="203040"/>
                <w:sz w:val="17"/>
              </w:rPr>
              <w:t>主干 / 从句类型</w:t>
            </w:r>
          </w:p>
        </w:tc>
        <w:tc>
          <w:tcPr>
            <w:tcW w:w="2232" w:type="dxa"/>
            <w:shd w:val="clear" w:color="auto" w:fill="EEF5FB"/>
          </w:tcPr>
          <w:p w14:paraId="422AA641">
            <w:r>
              <w:rPr>
                <w:rFonts w:ascii="Arial Unicode MS" w:hAnsi="Arial Unicode MS" w:eastAsia="Arial Unicode MS"/>
                <w:b/>
                <w:color w:val="203040"/>
                <w:sz w:val="17"/>
              </w:rPr>
              <w:t>逻辑 / 简化表达</w:t>
            </w:r>
          </w:p>
        </w:tc>
      </w:tr>
      <w:tr w14:paraId="632F0983">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723B84C5">
            <w:r>
              <w:rPr>
                <w:rFonts w:ascii="Arial Unicode MS" w:hAnsi="Arial Unicode MS" w:eastAsia="Arial Unicode MS"/>
                <w:color w:val="000000"/>
                <w:sz w:val="16"/>
              </w:rPr>
              <w:t>Chemically, rubber is a polymer—a compound containing large molecules that are formed by the bonding of many smaller, simpler units, repeated over and over again.</w:t>
            </w:r>
          </w:p>
        </w:tc>
        <w:tc>
          <w:tcPr>
            <w:tcW w:w="2520" w:type="dxa"/>
            <w:tcBorders>
              <w:top w:val="single" w:color="D9E0E6" w:sz="2" w:space="0"/>
              <w:left w:val="single" w:color="D9E0E6" w:sz="2" w:space="0"/>
              <w:bottom w:val="single" w:color="D9E0E6" w:sz="2" w:space="0"/>
              <w:right w:val="single" w:color="D9E0E6" w:sz="2" w:space="0"/>
            </w:tcBorders>
          </w:tcPr>
          <w:p w14:paraId="7410D988">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2592A562">
            <w:r>
              <w:br w:type="textWrapping"/>
            </w:r>
            <w:r>
              <w:br w:type="textWrapping"/>
            </w:r>
          </w:p>
        </w:tc>
      </w:tr>
      <w:tr w14:paraId="7760972D">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3D9733E2">
            <w:r>
              <w:rPr>
                <w:rFonts w:ascii="Arial Unicode MS" w:hAnsi="Arial Unicode MS" w:eastAsia="Arial Unicode MS"/>
                <w:color w:val="000000"/>
                <w:sz w:val="16"/>
              </w:rPr>
              <w:t>But perhaps the best-known celluloid product was photographic film, without which the film industry could never have taken off at the end of the 19th century.</w:t>
            </w:r>
          </w:p>
        </w:tc>
        <w:tc>
          <w:tcPr>
            <w:tcW w:w="2520" w:type="dxa"/>
            <w:tcBorders>
              <w:top w:val="single" w:color="D9E0E6" w:sz="2" w:space="0"/>
              <w:left w:val="single" w:color="D9E0E6" w:sz="2" w:space="0"/>
              <w:bottom w:val="single" w:color="D9E0E6" w:sz="2" w:space="0"/>
              <w:right w:val="single" w:color="D9E0E6" w:sz="2" w:space="0"/>
            </w:tcBorders>
          </w:tcPr>
          <w:p w14:paraId="0615C695">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163E9352">
            <w:r>
              <w:br w:type="textWrapping"/>
            </w:r>
            <w:r>
              <w:br w:type="textWrapping"/>
            </w:r>
          </w:p>
        </w:tc>
      </w:tr>
      <w:tr w14:paraId="02CD8720">
        <w:trPr>
          <w:cantSplit/>
          <w:jc w:val="center"/>
        </w:trPr>
        <w:tc>
          <w:tcPr>
            <w:tcW w:w="5040" w:type="dxa"/>
            <w:tcBorders>
              <w:top w:val="single" w:color="D9E0E6" w:sz="2" w:space="0"/>
              <w:left w:val="single" w:color="D9E0E6" w:sz="2" w:space="0"/>
              <w:bottom w:val="single" w:color="D9E0E6" w:sz="2" w:space="0"/>
              <w:right w:val="single" w:color="D9E0E6" w:sz="2" w:space="0"/>
            </w:tcBorders>
          </w:tcPr>
          <w:p w14:paraId="4461083B">
            <w:r>
              <w:rPr>
                <w:rFonts w:ascii="Arial Unicode MS" w:hAnsi="Arial Unicode MS" w:eastAsia="Arial Unicode MS"/>
                <w:color w:val="000000"/>
                <w:sz w:val="16"/>
              </w:rPr>
              <w:t>He found that under the right conditions two particular chemicals would form a polymer that could be pumped out through holes and then stretched to form long glossy threads that could be woven like silk.</w:t>
            </w:r>
          </w:p>
        </w:tc>
        <w:tc>
          <w:tcPr>
            <w:tcW w:w="2520" w:type="dxa"/>
            <w:tcBorders>
              <w:top w:val="single" w:color="D9E0E6" w:sz="2" w:space="0"/>
              <w:left w:val="single" w:color="D9E0E6" w:sz="2" w:space="0"/>
              <w:bottom w:val="single" w:color="D9E0E6" w:sz="2" w:space="0"/>
              <w:right w:val="single" w:color="D9E0E6" w:sz="2" w:space="0"/>
            </w:tcBorders>
          </w:tcPr>
          <w:p w14:paraId="32D8F6E1">
            <w:r>
              <w:br w:type="textWrapping"/>
            </w:r>
            <w:r>
              <w:br w:type="textWrapping"/>
            </w:r>
          </w:p>
        </w:tc>
        <w:tc>
          <w:tcPr>
            <w:tcW w:w="2232" w:type="dxa"/>
            <w:tcBorders>
              <w:top w:val="single" w:color="D9E0E6" w:sz="2" w:space="0"/>
              <w:left w:val="single" w:color="D9E0E6" w:sz="2" w:space="0"/>
              <w:bottom w:val="single" w:color="D9E0E6" w:sz="2" w:space="0"/>
              <w:right w:val="single" w:color="D9E0E6" w:sz="2" w:space="0"/>
            </w:tcBorders>
          </w:tcPr>
          <w:p w14:paraId="7F90C6B6">
            <w:r>
              <w:br w:type="textWrapping"/>
            </w:r>
            <w:r>
              <w:br w:type="textWrapping"/>
            </w:r>
          </w:p>
        </w:tc>
      </w:tr>
    </w:tbl>
    <w:p w14:paraId="11DCBF35">
      <w:pPr>
        <w:spacing w:after="40"/>
      </w:pPr>
    </w:p>
    <w:p w14:paraId="586EFF6D">
      <w:pPr>
        <w:pStyle w:val="164"/>
        <w:pageBreakBefore/>
      </w:pPr>
      <w:r>
        <w:t>ANSWER KEY • AFTER ALL PASSAGES</w:t>
      </w:r>
    </w:p>
    <w:p w14:paraId="223E0A0F">
      <w:pPr>
        <w:pStyle w:val="3"/>
      </w:pPr>
      <w:r>
        <w:t>所有文章答案速查</w:t>
      </w:r>
    </w:p>
    <w:tbl>
      <w:tblPr>
        <w:tblStyle w:val="32"/>
        <w:tblW w:w="0" w:type="auto"/>
        <w:jc w:val="center"/>
        <w:tblLayout w:type="autofit"/>
        <w:tblCellMar>
          <w:top w:w="0" w:type="dxa"/>
          <w:left w:w="108" w:type="dxa"/>
          <w:bottom w:w="0" w:type="dxa"/>
          <w:right w:w="108" w:type="dxa"/>
        </w:tblCellMar>
      </w:tblPr>
      <w:tblGrid>
        <w:gridCol w:w="9866"/>
      </w:tblGrid>
      <w:tr w14:paraId="5C24BD46">
        <w:trPr>
          <w:jc w:val="center"/>
        </w:trPr>
        <w:tc>
          <w:tcPr>
            <w:tcW w:w="9866" w:type="dxa"/>
            <w:tcBorders>
              <w:top w:val="single" w:color="C9D6E2" w:sz="4" w:space="0"/>
              <w:left w:val="single" w:color="C9D6E2" w:sz="4" w:space="0"/>
              <w:bottom w:val="single" w:color="C9D6E2" w:sz="4" w:space="0"/>
              <w:right w:val="single" w:color="C9D6E2" w:sz="4" w:space="0"/>
            </w:tcBorders>
            <w:shd w:val="clear" w:color="auto" w:fill="EAF4FF"/>
          </w:tcPr>
          <w:p w14:paraId="544B4C8D">
            <w:pPr>
              <w:jc w:val="left"/>
            </w:pPr>
            <w:r>
              <w:rPr>
                <w:rFonts w:ascii="Arial Unicode MS" w:hAnsi="Arial Unicode MS" w:eastAsia="Arial Unicode MS"/>
                <w:b/>
                <w:color w:val="203040"/>
                <w:sz w:val="19"/>
              </w:rPr>
              <w:t xml:space="preserve">使用规则  </w:t>
            </w:r>
            <w:r>
              <w:rPr>
                <w:rFonts w:ascii="Arial Unicode MS" w:hAnsi="Arial Unicode MS" w:eastAsia="Arial Unicode MS"/>
                <w:color w:val="203040"/>
                <w:sz w:val="19"/>
              </w:rPr>
              <w:t>课堂练习结束前不要翻到本页。订正时先找到证据 P/S，再看答案。</w:t>
            </w:r>
          </w:p>
        </w:tc>
      </w:tr>
    </w:tbl>
    <w:p w14:paraId="0CDAEA8A">
      <w:pPr>
        <w:pStyle w:val="4"/>
      </w:pPr>
      <w:r>
        <w:t>Passage 1 · Dolls through the ages</w:t>
      </w:r>
    </w:p>
    <w:tbl>
      <w:tblPr>
        <w:tblStyle w:val="32"/>
        <w:tblW w:w="0" w:type="auto"/>
        <w:jc w:val="center"/>
        <w:tblLayout w:type="fixed"/>
        <w:tblCellMar>
          <w:top w:w="0" w:type="dxa"/>
          <w:left w:w="108" w:type="dxa"/>
          <w:bottom w:w="0" w:type="dxa"/>
          <w:right w:w="108" w:type="dxa"/>
        </w:tblCellMar>
      </w:tblPr>
      <w:tblGrid>
        <w:gridCol w:w="4933"/>
        <w:gridCol w:w="4933"/>
      </w:tblGrid>
      <w:tr w14:paraId="54CC8143">
        <w:trPr>
          <w:jc w:val="center"/>
        </w:trPr>
        <w:tc>
          <w:tcPr>
            <w:tcW w:w="4608" w:type="dxa"/>
            <w:tcBorders>
              <w:top w:val="single" w:color="E2E7EC" w:sz="2" w:space="0"/>
              <w:left w:val="single" w:color="E2E7EC" w:sz="2" w:space="0"/>
              <w:bottom w:val="single" w:color="E2E7EC" w:sz="2" w:space="0"/>
              <w:right w:val="single" w:color="E2E7EC" w:sz="2" w:space="0"/>
            </w:tcBorders>
          </w:tcPr>
          <w:p w14:paraId="3FCD0038">
            <w:r>
              <w:rPr>
                <w:rFonts w:ascii="Arial Unicode MS" w:hAnsi="Arial Unicode MS" w:eastAsia="Arial Unicode MS"/>
                <w:color w:val="203040"/>
                <w:sz w:val="18"/>
              </w:rPr>
              <w:t>1 clay</w:t>
            </w:r>
          </w:p>
        </w:tc>
        <w:tc>
          <w:tcPr>
            <w:tcW w:w="4608" w:type="dxa"/>
            <w:tcBorders>
              <w:top w:val="single" w:color="E2E7EC" w:sz="2" w:space="0"/>
              <w:left w:val="single" w:color="E2E7EC" w:sz="2" w:space="0"/>
              <w:bottom w:val="single" w:color="E2E7EC" w:sz="2" w:space="0"/>
              <w:right w:val="single" w:color="E2E7EC" w:sz="2" w:space="0"/>
            </w:tcBorders>
          </w:tcPr>
          <w:p w14:paraId="08DFDF97">
            <w:r>
              <w:rPr>
                <w:rFonts w:ascii="Arial Unicode MS" w:hAnsi="Arial Unicode MS" w:eastAsia="Arial Unicode MS"/>
                <w:color w:val="203040"/>
                <w:sz w:val="18"/>
              </w:rPr>
              <w:t>8 TRUE</w:t>
            </w:r>
          </w:p>
        </w:tc>
      </w:tr>
      <w:tr w14:paraId="53CFAEA6">
        <w:trPr>
          <w:jc w:val="center"/>
        </w:trPr>
        <w:tc>
          <w:tcPr>
            <w:tcW w:w="4608" w:type="dxa"/>
            <w:tcBorders>
              <w:top w:val="single" w:color="E2E7EC" w:sz="2" w:space="0"/>
              <w:left w:val="single" w:color="E2E7EC" w:sz="2" w:space="0"/>
              <w:bottom w:val="single" w:color="E2E7EC" w:sz="2" w:space="0"/>
              <w:right w:val="single" w:color="E2E7EC" w:sz="2" w:space="0"/>
            </w:tcBorders>
          </w:tcPr>
          <w:p w14:paraId="0CE90F2A">
            <w:r>
              <w:rPr>
                <w:rFonts w:ascii="Arial Unicode MS" w:hAnsi="Arial Unicode MS" w:eastAsia="Arial Unicode MS"/>
                <w:color w:val="203040"/>
                <w:sz w:val="18"/>
              </w:rPr>
              <w:t>2 goddesses</w:t>
            </w:r>
          </w:p>
        </w:tc>
        <w:tc>
          <w:tcPr>
            <w:tcW w:w="4608" w:type="dxa"/>
            <w:tcBorders>
              <w:top w:val="single" w:color="E2E7EC" w:sz="2" w:space="0"/>
              <w:left w:val="single" w:color="E2E7EC" w:sz="2" w:space="0"/>
              <w:bottom w:val="single" w:color="E2E7EC" w:sz="2" w:space="0"/>
              <w:right w:val="single" w:color="E2E7EC" w:sz="2" w:space="0"/>
            </w:tcBorders>
          </w:tcPr>
          <w:p w14:paraId="53B65CB9">
            <w:r>
              <w:rPr>
                <w:rFonts w:ascii="Arial Unicode MS" w:hAnsi="Arial Unicode MS" w:eastAsia="Arial Unicode MS"/>
                <w:color w:val="203040"/>
                <w:sz w:val="18"/>
              </w:rPr>
              <w:t>9 FALSE</w:t>
            </w:r>
          </w:p>
        </w:tc>
      </w:tr>
      <w:tr w14:paraId="287030D7">
        <w:trPr>
          <w:jc w:val="center"/>
        </w:trPr>
        <w:tc>
          <w:tcPr>
            <w:tcW w:w="4608" w:type="dxa"/>
            <w:tcBorders>
              <w:top w:val="single" w:color="E2E7EC" w:sz="2" w:space="0"/>
              <w:left w:val="single" w:color="E2E7EC" w:sz="2" w:space="0"/>
              <w:bottom w:val="single" w:color="E2E7EC" w:sz="2" w:space="0"/>
              <w:right w:val="single" w:color="E2E7EC" w:sz="2" w:space="0"/>
            </w:tcBorders>
          </w:tcPr>
          <w:p w14:paraId="1405A6D6">
            <w:r>
              <w:rPr>
                <w:rFonts w:ascii="Arial Unicode MS" w:hAnsi="Arial Unicode MS" w:eastAsia="Arial Unicode MS"/>
                <w:color w:val="203040"/>
                <w:sz w:val="18"/>
              </w:rPr>
              <w:t>3 limbs</w:t>
            </w:r>
          </w:p>
        </w:tc>
        <w:tc>
          <w:tcPr>
            <w:tcW w:w="4608" w:type="dxa"/>
            <w:tcBorders>
              <w:top w:val="single" w:color="E2E7EC" w:sz="2" w:space="0"/>
              <w:left w:val="single" w:color="E2E7EC" w:sz="2" w:space="0"/>
              <w:bottom w:val="single" w:color="E2E7EC" w:sz="2" w:space="0"/>
              <w:right w:val="single" w:color="E2E7EC" w:sz="2" w:space="0"/>
            </w:tcBorders>
          </w:tcPr>
          <w:p w14:paraId="123881D7">
            <w:r>
              <w:rPr>
                <w:rFonts w:ascii="Arial Unicode MS" w:hAnsi="Arial Unicode MS" w:eastAsia="Arial Unicode MS"/>
                <w:color w:val="203040"/>
                <w:sz w:val="18"/>
              </w:rPr>
              <w:t>10 TRUE</w:t>
            </w:r>
          </w:p>
        </w:tc>
      </w:tr>
      <w:tr w14:paraId="6CE707E4">
        <w:trPr>
          <w:jc w:val="center"/>
        </w:trPr>
        <w:tc>
          <w:tcPr>
            <w:tcW w:w="4608" w:type="dxa"/>
            <w:tcBorders>
              <w:top w:val="single" w:color="E2E7EC" w:sz="2" w:space="0"/>
              <w:left w:val="single" w:color="E2E7EC" w:sz="2" w:space="0"/>
              <w:bottom w:val="single" w:color="E2E7EC" w:sz="2" w:space="0"/>
              <w:right w:val="single" w:color="E2E7EC" w:sz="2" w:space="0"/>
            </w:tcBorders>
          </w:tcPr>
          <w:p w14:paraId="5E32335F">
            <w:r>
              <w:rPr>
                <w:rFonts w:ascii="Arial Unicode MS" w:hAnsi="Arial Unicode MS" w:eastAsia="Arial Unicode MS"/>
                <w:color w:val="203040"/>
                <w:sz w:val="18"/>
              </w:rPr>
              <w:t>4 wax</w:t>
            </w:r>
          </w:p>
        </w:tc>
        <w:tc>
          <w:tcPr>
            <w:tcW w:w="4608" w:type="dxa"/>
            <w:tcBorders>
              <w:top w:val="single" w:color="E2E7EC" w:sz="2" w:space="0"/>
              <w:left w:val="single" w:color="E2E7EC" w:sz="2" w:space="0"/>
              <w:bottom w:val="single" w:color="E2E7EC" w:sz="2" w:space="0"/>
              <w:right w:val="single" w:color="E2E7EC" w:sz="2" w:space="0"/>
            </w:tcBorders>
          </w:tcPr>
          <w:p w14:paraId="130B881A">
            <w:r>
              <w:rPr>
                <w:rFonts w:ascii="Arial Unicode MS" w:hAnsi="Arial Unicode MS" w:eastAsia="Arial Unicode MS"/>
                <w:color w:val="203040"/>
                <w:sz w:val="18"/>
              </w:rPr>
              <w:t>11 TRUE</w:t>
            </w:r>
          </w:p>
        </w:tc>
      </w:tr>
      <w:tr w14:paraId="5842406A">
        <w:trPr>
          <w:jc w:val="center"/>
        </w:trPr>
        <w:tc>
          <w:tcPr>
            <w:tcW w:w="4608" w:type="dxa"/>
            <w:tcBorders>
              <w:top w:val="single" w:color="E2E7EC" w:sz="2" w:space="0"/>
              <w:left w:val="single" w:color="E2E7EC" w:sz="2" w:space="0"/>
              <w:bottom w:val="single" w:color="E2E7EC" w:sz="2" w:space="0"/>
              <w:right w:val="single" w:color="E2E7EC" w:sz="2" w:space="0"/>
            </w:tcBorders>
          </w:tcPr>
          <w:p w14:paraId="575267C0">
            <w:r>
              <w:rPr>
                <w:rFonts w:ascii="Arial Unicode MS" w:hAnsi="Arial Unicode MS" w:eastAsia="Arial Unicode MS"/>
                <w:color w:val="203040"/>
                <w:sz w:val="18"/>
              </w:rPr>
              <w:t>5 plaster</w:t>
            </w:r>
          </w:p>
        </w:tc>
        <w:tc>
          <w:tcPr>
            <w:tcW w:w="4608" w:type="dxa"/>
            <w:tcBorders>
              <w:top w:val="single" w:color="E2E7EC" w:sz="2" w:space="0"/>
              <w:left w:val="single" w:color="E2E7EC" w:sz="2" w:space="0"/>
              <w:bottom w:val="single" w:color="E2E7EC" w:sz="2" w:space="0"/>
              <w:right w:val="single" w:color="E2E7EC" w:sz="2" w:space="0"/>
            </w:tcBorders>
          </w:tcPr>
          <w:p w14:paraId="25F0C532">
            <w:r>
              <w:rPr>
                <w:rFonts w:ascii="Arial Unicode MS" w:hAnsi="Arial Unicode MS" w:eastAsia="Arial Unicode MS"/>
                <w:color w:val="203040"/>
                <w:sz w:val="18"/>
              </w:rPr>
              <w:t>12 FALSE</w:t>
            </w:r>
          </w:p>
        </w:tc>
      </w:tr>
      <w:tr w14:paraId="167288BE">
        <w:trPr>
          <w:jc w:val="center"/>
        </w:trPr>
        <w:tc>
          <w:tcPr>
            <w:tcW w:w="4608" w:type="dxa"/>
            <w:tcBorders>
              <w:top w:val="single" w:color="E2E7EC" w:sz="2" w:space="0"/>
              <w:left w:val="single" w:color="E2E7EC" w:sz="2" w:space="0"/>
              <w:bottom w:val="single" w:color="E2E7EC" w:sz="2" w:space="0"/>
              <w:right w:val="single" w:color="E2E7EC" w:sz="2" w:space="0"/>
            </w:tcBorders>
          </w:tcPr>
          <w:p w14:paraId="20418EA4">
            <w:r>
              <w:rPr>
                <w:rFonts w:ascii="Arial Unicode MS" w:hAnsi="Arial Unicode MS" w:eastAsia="Arial Unicode MS"/>
                <w:color w:val="203040"/>
                <w:sz w:val="18"/>
              </w:rPr>
              <w:t>6 composition</w:t>
            </w:r>
          </w:p>
        </w:tc>
        <w:tc>
          <w:tcPr>
            <w:tcW w:w="4608" w:type="dxa"/>
            <w:tcBorders>
              <w:top w:val="single" w:color="E2E7EC" w:sz="2" w:space="0"/>
              <w:left w:val="single" w:color="E2E7EC" w:sz="2" w:space="0"/>
              <w:bottom w:val="single" w:color="E2E7EC" w:sz="2" w:space="0"/>
              <w:right w:val="single" w:color="E2E7EC" w:sz="2" w:space="0"/>
            </w:tcBorders>
          </w:tcPr>
          <w:p w14:paraId="6EEA713D">
            <w:r>
              <w:rPr>
                <w:rFonts w:ascii="Arial Unicode MS" w:hAnsi="Arial Unicode MS" w:eastAsia="Arial Unicode MS"/>
                <w:color w:val="203040"/>
                <w:sz w:val="18"/>
              </w:rPr>
              <w:t>13 NOT GIVEN</w:t>
            </w:r>
          </w:p>
        </w:tc>
      </w:tr>
      <w:tr w14:paraId="2758E820">
        <w:trPr>
          <w:jc w:val="center"/>
        </w:trPr>
        <w:tc>
          <w:tcPr>
            <w:tcW w:w="4608" w:type="dxa"/>
            <w:tcBorders>
              <w:top w:val="single" w:color="E2E7EC" w:sz="2" w:space="0"/>
              <w:left w:val="single" w:color="E2E7EC" w:sz="2" w:space="0"/>
              <w:bottom w:val="single" w:color="E2E7EC" w:sz="2" w:space="0"/>
              <w:right w:val="single" w:color="E2E7EC" w:sz="2" w:space="0"/>
            </w:tcBorders>
          </w:tcPr>
          <w:p w14:paraId="101420CB">
            <w:r>
              <w:rPr>
                <w:rFonts w:ascii="Arial Unicode MS" w:hAnsi="Arial Unicode MS" w:eastAsia="Arial Unicode MS"/>
                <w:color w:val="203040"/>
                <w:sz w:val="18"/>
              </w:rPr>
              <w:t>7 FALSE</w:t>
            </w:r>
          </w:p>
        </w:tc>
        <w:tc>
          <w:tcPr>
            <w:tcW w:w="4933" w:type="dxa"/>
          </w:tcPr>
          <w:p w14:paraId="3760C6E9"/>
        </w:tc>
      </w:tr>
    </w:tbl>
    <w:p w14:paraId="146F75AA">
      <w:pPr>
        <w:spacing w:after="40"/>
      </w:pPr>
    </w:p>
    <w:p w14:paraId="5A3D9753">
      <w:pPr>
        <w:pStyle w:val="4"/>
      </w:pPr>
      <w:r>
        <w:t>Passage 2 · The History of the Pencil</w:t>
      </w:r>
    </w:p>
    <w:tbl>
      <w:tblPr>
        <w:tblStyle w:val="32"/>
        <w:tblW w:w="0" w:type="auto"/>
        <w:jc w:val="center"/>
        <w:tblLayout w:type="fixed"/>
        <w:tblCellMar>
          <w:top w:w="0" w:type="dxa"/>
          <w:left w:w="108" w:type="dxa"/>
          <w:bottom w:w="0" w:type="dxa"/>
          <w:right w:w="108" w:type="dxa"/>
        </w:tblCellMar>
      </w:tblPr>
      <w:tblGrid>
        <w:gridCol w:w="4933"/>
        <w:gridCol w:w="4933"/>
      </w:tblGrid>
      <w:tr w14:paraId="258F9B05">
        <w:trPr>
          <w:jc w:val="center"/>
        </w:trPr>
        <w:tc>
          <w:tcPr>
            <w:tcW w:w="4608" w:type="dxa"/>
            <w:tcBorders>
              <w:top w:val="single" w:color="E2E7EC" w:sz="2" w:space="0"/>
              <w:left w:val="single" w:color="E2E7EC" w:sz="2" w:space="0"/>
              <w:bottom w:val="single" w:color="E2E7EC" w:sz="2" w:space="0"/>
              <w:right w:val="single" w:color="E2E7EC" w:sz="2" w:space="0"/>
            </w:tcBorders>
          </w:tcPr>
          <w:p w14:paraId="3E53E88F">
            <w:r>
              <w:rPr>
                <w:rFonts w:ascii="Arial Unicode MS" w:hAnsi="Arial Unicode MS" w:eastAsia="Arial Unicode MS"/>
                <w:color w:val="203040"/>
                <w:sz w:val="18"/>
              </w:rPr>
              <w:t>1 tree</w:t>
            </w:r>
          </w:p>
        </w:tc>
        <w:tc>
          <w:tcPr>
            <w:tcW w:w="4608" w:type="dxa"/>
            <w:tcBorders>
              <w:top w:val="single" w:color="E2E7EC" w:sz="2" w:space="0"/>
              <w:left w:val="single" w:color="E2E7EC" w:sz="2" w:space="0"/>
              <w:bottom w:val="single" w:color="E2E7EC" w:sz="2" w:space="0"/>
              <w:right w:val="single" w:color="E2E7EC" w:sz="2" w:space="0"/>
            </w:tcBorders>
          </w:tcPr>
          <w:p w14:paraId="25DF2B40">
            <w:r>
              <w:rPr>
                <w:rFonts w:ascii="Arial Unicode MS" w:hAnsi="Arial Unicode MS" w:eastAsia="Arial Unicode MS"/>
                <w:color w:val="203040"/>
                <w:sz w:val="18"/>
              </w:rPr>
              <w:t>8 NOT GIVEN</w:t>
            </w:r>
          </w:p>
        </w:tc>
      </w:tr>
      <w:tr w14:paraId="69D9CD66">
        <w:trPr>
          <w:jc w:val="center"/>
        </w:trPr>
        <w:tc>
          <w:tcPr>
            <w:tcW w:w="4608" w:type="dxa"/>
            <w:tcBorders>
              <w:top w:val="single" w:color="E2E7EC" w:sz="2" w:space="0"/>
              <w:left w:val="single" w:color="E2E7EC" w:sz="2" w:space="0"/>
              <w:bottom w:val="single" w:color="E2E7EC" w:sz="2" w:space="0"/>
              <w:right w:val="single" w:color="E2E7EC" w:sz="2" w:space="0"/>
            </w:tcBorders>
          </w:tcPr>
          <w:p w14:paraId="24BBBB56">
            <w:r>
              <w:rPr>
                <w:rFonts w:ascii="Arial Unicode MS" w:hAnsi="Arial Unicode MS" w:eastAsia="Arial Unicode MS"/>
                <w:color w:val="203040"/>
                <w:sz w:val="18"/>
              </w:rPr>
              <w:t>2 sheep</w:t>
            </w:r>
          </w:p>
        </w:tc>
        <w:tc>
          <w:tcPr>
            <w:tcW w:w="4608" w:type="dxa"/>
            <w:tcBorders>
              <w:top w:val="single" w:color="E2E7EC" w:sz="2" w:space="0"/>
              <w:left w:val="single" w:color="E2E7EC" w:sz="2" w:space="0"/>
              <w:bottom w:val="single" w:color="E2E7EC" w:sz="2" w:space="0"/>
              <w:right w:val="single" w:color="E2E7EC" w:sz="2" w:space="0"/>
            </w:tcBorders>
          </w:tcPr>
          <w:p w14:paraId="3C4DA74B">
            <w:r>
              <w:rPr>
                <w:rFonts w:ascii="Arial Unicode MS" w:hAnsi="Arial Unicode MS" w:eastAsia="Arial Unicode MS"/>
                <w:color w:val="203040"/>
                <w:sz w:val="18"/>
              </w:rPr>
              <w:t>9 FALSE</w:t>
            </w:r>
          </w:p>
        </w:tc>
      </w:tr>
      <w:tr w14:paraId="5F1CC65A">
        <w:trPr>
          <w:jc w:val="center"/>
        </w:trPr>
        <w:tc>
          <w:tcPr>
            <w:tcW w:w="4608" w:type="dxa"/>
            <w:tcBorders>
              <w:top w:val="single" w:color="E2E7EC" w:sz="2" w:space="0"/>
              <w:left w:val="single" w:color="E2E7EC" w:sz="2" w:space="0"/>
              <w:bottom w:val="single" w:color="E2E7EC" w:sz="2" w:space="0"/>
              <w:right w:val="single" w:color="E2E7EC" w:sz="2" w:space="0"/>
            </w:tcBorders>
          </w:tcPr>
          <w:p w14:paraId="110D98D0">
            <w:r>
              <w:rPr>
                <w:rFonts w:ascii="Arial Unicode MS" w:hAnsi="Arial Unicode MS" w:eastAsia="Arial Unicode MS"/>
                <w:color w:val="203040"/>
                <w:sz w:val="18"/>
              </w:rPr>
              <w:t>3 soft</w:t>
            </w:r>
          </w:p>
        </w:tc>
        <w:tc>
          <w:tcPr>
            <w:tcW w:w="4608" w:type="dxa"/>
            <w:tcBorders>
              <w:top w:val="single" w:color="E2E7EC" w:sz="2" w:space="0"/>
              <w:left w:val="single" w:color="E2E7EC" w:sz="2" w:space="0"/>
              <w:bottom w:val="single" w:color="E2E7EC" w:sz="2" w:space="0"/>
              <w:right w:val="single" w:color="E2E7EC" w:sz="2" w:space="0"/>
            </w:tcBorders>
          </w:tcPr>
          <w:p w14:paraId="19A4A409">
            <w:r>
              <w:rPr>
                <w:rFonts w:ascii="Arial Unicode MS" w:hAnsi="Arial Unicode MS" w:eastAsia="Arial Unicode MS"/>
                <w:color w:val="203040"/>
                <w:sz w:val="18"/>
              </w:rPr>
              <w:t>10 NOT GIVEN</w:t>
            </w:r>
          </w:p>
        </w:tc>
      </w:tr>
      <w:tr w14:paraId="60E3BBD1">
        <w:trPr>
          <w:jc w:val="center"/>
        </w:trPr>
        <w:tc>
          <w:tcPr>
            <w:tcW w:w="4608" w:type="dxa"/>
            <w:tcBorders>
              <w:top w:val="single" w:color="E2E7EC" w:sz="2" w:space="0"/>
              <w:left w:val="single" w:color="E2E7EC" w:sz="2" w:space="0"/>
              <w:bottom w:val="single" w:color="E2E7EC" w:sz="2" w:space="0"/>
              <w:right w:val="single" w:color="E2E7EC" w:sz="2" w:space="0"/>
            </w:tcBorders>
          </w:tcPr>
          <w:p w14:paraId="2EBD8803">
            <w:r>
              <w:rPr>
                <w:rFonts w:ascii="Arial Unicode MS" w:hAnsi="Arial Unicode MS" w:eastAsia="Arial Unicode MS"/>
                <w:color w:val="203040"/>
                <w:sz w:val="18"/>
              </w:rPr>
              <w:t>4 rope</w:t>
            </w:r>
          </w:p>
        </w:tc>
        <w:tc>
          <w:tcPr>
            <w:tcW w:w="4608" w:type="dxa"/>
            <w:tcBorders>
              <w:top w:val="single" w:color="E2E7EC" w:sz="2" w:space="0"/>
              <w:left w:val="single" w:color="E2E7EC" w:sz="2" w:space="0"/>
              <w:bottom w:val="single" w:color="E2E7EC" w:sz="2" w:space="0"/>
              <w:right w:val="single" w:color="E2E7EC" w:sz="2" w:space="0"/>
            </w:tcBorders>
          </w:tcPr>
          <w:p w14:paraId="3EFC08A1">
            <w:r>
              <w:rPr>
                <w:rFonts w:ascii="Arial Unicode MS" w:hAnsi="Arial Unicode MS" w:eastAsia="Arial Unicode MS"/>
                <w:color w:val="203040"/>
                <w:sz w:val="18"/>
              </w:rPr>
              <w:t>11 FALSE</w:t>
            </w:r>
          </w:p>
        </w:tc>
      </w:tr>
      <w:tr w14:paraId="57BB3F34">
        <w:trPr>
          <w:jc w:val="center"/>
        </w:trPr>
        <w:tc>
          <w:tcPr>
            <w:tcW w:w="4608" w:type="dxa"/>
            <w:tcBorders>
              <w:top w:val="single" w:color="E2E7EC" w:sz="2" w:space="0"/>
              <w:left w:val="single" w:color="E2E7EC" w:sz="2" w:space="0"/>
              <w:bottom w:val="single" w:color="E2E7EC" w:sz="2" w:space="0"/>
              <w:right w:val="single" w:color="E2E7EC" w:sz="2" w:space="0"/>
            </w:tcBorders>
          </w:tcPr>
          <w:p w14:paraId="606DE16B">
            <w:r>
              <w:rPr>
                <w:rFonts w:ascii="Arial Unicode MS" w:hAnsi="Arial Unicode MS" w:eastAsia="Arial Unicode MS"/>
                <w:color w:val="203040"/>
                <w:sz w:val="18"/>
              </w:rPr>
              <w:t>5 mines</w:t>
            </w:r>
          </w:p>
        </w:tc>
        <w:tc>
          <w:tcPr>
            <w:tcW w:w="4608" w:type="dxa"/>
            <w:tcBorders>
              <w:top w:val="single" w:color="E2E7EC" w:sz="2" w:space="0"/>
              <w:left w:val="single" w:color="E2E7EC" w:sz="2" w:space="0"/>
              <w:bottom w:val="single" w:color="E2E7EC" w:sz="2" w:space="0"/>
              <w:right w:val="single" w:color="E2E7EC" w:sz="2" w:space="0"/>
            </w:tcBorders>
          </w:tcPr>
          <w:p w14:paraId="191ABDAE">
            <w:r>
              <w:rPr>
                <w:rFonts w:ascii="Arial Unicode MS" w:hAnsi="Arial Unicode MS" w:eastAsia="Arial Unicode MS"/>
                <w:color w:val="203040"/>
                <w:sz w:val="18"/>
              </w:rPr>
              <w:t>12 TRUE</w:t>
            </w:r>
          </w:p>
        </w:tc>
      </w:tr>
      <w:tr w14:paraId="5633611C">
        <w:trPr>
          <w:jc w:val="center"/>
        </w:trPr>
        <w:tc>
          <w:tcPr>
            <w:tcW w:w="4608" w:type="dxa"/>
            <w:tcBorders>
              <w:top w:val="single" w:color="E2E7EC" w:sz="2" w:space="0"/>
              <w:left w:val="single" w:color="E2E7EC" w:sz="2" w:space="0"/>
              <w:bottom w:val="single" w:color="E2E7EC" w:sz="2" w:space="0"/>
              <w:right w:val="single" w:color="E2E7EC" w:sz="2" w:space="0"/>
            </w:tcBorders>
          </w:tcPr>
          <w:p w14:paraId="01FDA113">
            <w:r>
              <w:rPr>
                <w:rFonts w:ascii="Arial Unicode MS" w:hAnsi="Arial Unicode MS" w:eastAsia="Arial Unicode MS"/>
                <w:color w:val="203040"/>
                <w:sz w:val="18"/>
              </w:rPr>
              <w:t>6 steal</w:t>
            </w:r>
          </w:p>
        </w:tc>
        <w:tc>
          <w:tcPr>
            <w:tcW w:w="4608" w:type="dxa"/>
            <w:tcBorders>
              <w:top w:val="single" w:color="E2E7EC" w:sz="2" w:space="0"/>
              <w:left w:val="single" w:color="E2E7EC" w:sz="2" w:space="0"/>
              <w:bottom w:val="single" w:color="E2E7EC" w:sz="2" w:space="0"/>
              <w:right w:val="single" w:color="E2E7EC" w:sz="2" w:space="0"/>
            </w:tcBorders>
          </w:tcPr>
          <w:p w14:paraId="0C185974">
            <w:r>
              <w:rPr>
                <w:rFonts w:ascii="Arial Unicode MS" w:hAnsi="Arial Unicode MS" w:eastAsia="Arial Unicode MS"/>
                <w:color w:val="203040"/>
                <w:sz w:val="18"/>
              </w:rPr>
              <w:t>13 FALSE</w:t>
            </w:r>
          </w:p>
        </w:tc>
      </w:tr>
      <w:tr w14:paraId="2C1418C6">
        <w:trPr>
          <w:jc w:val="center"/>
        </w:trPr>
        <w:tc>
          <w:tcPr>
            <w:tcW w:w="4608" w:type="dxa"/>
            <w:tcBorders>
              <w:top w:val="single" w:color="E2E7EC" w:sz="2" w:space="0"/>
              <w:left w:val="single" w:color="E2E7EC" w:sz="2" w:space="0"/>
              <w:bottom w:val="single" w:color="E2E7EC" w:sz="2" w:space="0"/>
              <w:right w:val="single" w:color="E2E7EC" w:sz="2" w:space="0"/>
            </w:tcBorders>
          </w:tcPr>
          <w:p w14:paraId="45D8CEC0">
            <w:r>
              <w:rPr>
                <w:rFonts w:ascii="Arial Unicode MS" w:hAnsi="Arial Unicode MS" w:eastAsia="Arial Unicode MS"/>
                <w:color w:val="203040"/>
                <w:sz w:val="18"/>
              </w:rPr>
              <w:t>7 TRUE</w:t>
            </w:r>
          </w:p>
        </w:tc>
        <w:tc>
          <w:tcPr>
            <w:tcW w:w="4933" w:type="dxa"/>
          </w:tcPr>
          <w:p w14:paraId="7840B2EE"/>
        </w:tc>
      </w:tr>
    </w:tbl>
    <w:p w14:paraId="1AF15D77">
      <w:pPr>
        <w:spacing w:after="40"/>
      </w:pPr>
    </w:p>
    <w:p w14:paraId="5DCEA9B4">
      <w:pPr>
        <w:pStyle w:val="4"/>
      </w:pPr>
      <w:r>
        <w:t>Passage 3 · The History of the Pencil — Flow-chart Version</w:t>
      </w:r>
    </w:p>
    <w:tbl>
      <w:tblPr>
        <w:tblStyle w:val="32"/>
        <w:tblW w:w="0" w:type="auto"/>
        <w:jc w:val="center"/>
        <w:tblLayout w:type="fixed"/>
        <w:tblCellMar>
          <w:top w:w="0" w:type="dxa"/>
          <w:left w:w="108" w:type="dxa"/>
          <w:bottom w:w="0" w:type="dxa"/>
          <w:right w:w="108" w:type="dxa"/>
        </w:tblCellMar>
      </w:tblPr>
      <w:tblGrid>
        <w:gridCol w:w="4933"/>
        <w:gridCol w:w="4933"/>
      </w:tblGrid>
      <w:tr w14:paraId="656C31B9">
        <w:trPr>
          <w:jc w:val="center"/>
        </w:trPr>
        <w:tc>
          <w:tcPr>
            <w:tcW w:w="4608" w:type="dxa"/>
            <w:tcBorders>
              <w:top w:val="single" w:color="E2E7EC" w:sz="2" w:space="0"/>
              <w:left w:val="single" w:color="E2E7EC" w:sz="2" w:space="0"/>
              <w:bottom w:val="single" w:color="E2E7EC" w:sz="2" w:space="0"/>
              <w:right w:val="single" w:color="E2E7EC" w:sz="2" w:space="0"/>
            </w:tcBorders>
          </w:tcPr>
          <w:p w14:paraId="1438F5DC">
            <w:r>
              <w:rPr>
                <w:rFonts w:ascii="Arial Unicode MS" w:hAnsi="Arial Unicode MS" w:eastAsia="Arial Unicode MS"/>
                <w:color w:val="203040"/>
                <w:sz w:val="18"/>
              </w:rPr>
              <w:t>1 sheep</w:t>
            </w:r>
          </w:p>
        </w:tc>
        <w:tc>
          <w:tcPr>
            <w:tcW w:w="4608" w:type="dxa"/>
            <w:tcBorders>
              <w:top w:val="single" w:color="E2E7EC" w:sz="2" w:space="0"/>
              <w:left w:val="single" w:color="E2E7EC" w:sz="2" w:space="0"/>
              <w:bottom w:val="single" w:color="E2E7EC" w:sz="2" w:space="0"/>
              <w:right w:val="single" w:color="E2E7EC" w:sz="2" w:space="0"/>
            </w:tcBorders>
          </w:tcPr>
          <w:p w14:paraId="6433DC3E">
            <w:r>
              <w:rPr>
                <w:rFonts w:ascii="Arial Unicode MS" w:hAnsi="Arial Unicode MS" w:eastAsia="Arial Unicode MS"/>
                <w:color w:val="203040"/>
                <w:sz w:val="18"/>
              </w:rPr>
              <w:t>8 NOT GIVEN</w:t>
            </w:r>
          </w:p>
        </w:tc>
      </w:tr>
      <w:tr w14:paraId="0D79ADCB">
        <w:trPr>
          <w:jc w:val="center"/>
        </w:trPr>
        <w:tc>
          <w:tcPr>
            <w:tcW w:w="4608" w:type="dxa"/>
            <w:tcBorders>
              <w:top w:val="single" w:color="E2E7EC" w:sz="2" w:space="0"/>
              <w:left w:val="single" w:color="E2E7EC" w:sz="2" w:space="0"/>
              <w:bottom w:val="single" w:color="E2E7EC" w:sz="2" w:space="0"/>
              <w:right w:val="single" w:color="E2E7EC" w:sz="2" w:space="0"/>
            </w:tcBorders>
          </w:tcPr>
          <w:p w14:paraId="1F09B724">
            <w:r>
              <w:rPr>
                <w:rFonts w:ascii="Arial Unicode MS" w:hAnsi="Arial Unicode MS" w:eastAsia="Arial Unicode MS"/>
                <w:color w:val="203040"/>
                <w:sz w:val="18"/>
              </w:rPr>
              <w:t>2 lead</w:t>
            </w:r>
          </w:p>
        </w:tc>
        <w:tc>
          <w:tcPr>
            <w:tcW w:w="4608" w:type="dxa"/>
            <w:tcBorders>
              <w:top w:val="single" w:color="E2E7EC" w:sz="2" w:space="0"/>
              <w:left w:val="single" w:color="E2E7EC" w:sz="2" w:space="0"/>
              <w:bottom w:val="single" w:color="E2E7EC" w:sz="2" w:space="0"/>
              <w:right w:val="single" w:color="E2E7EC" w:sz="2" w:space="0"/>
            </w:tcBorders>
          </w:tcPr>
          <w:p w14:paraId="41006017">
            <w:r>
              <w:rPr>
                <w:rFonts w:ascii="Arial Unicode MS" w:hAnsi="Arial Unicode MS" w:eastAsia="Arial Unicode MS"/>
                <w:color w:val="203040"/>
                <w:sz w:val="18"/>
              </w:rPr>
              <w:t>9 cleaned</w:t>
            </w:r>
          </w:p>
        </w:tc>
      </w:tr>
      <w:tr w14:paraId="3EF7ECA9">
        <w:trPr>
          <w:jc w:val="center"/>
        </w:trPr>
        <w:tc>
          <w:tcPr>
            <w:tcW w:w="4608" w:type="dxa"/>
            <w:tcBorders>
              <w:top w:val="single" w:color="E2E7EC" w:sz="2" w:space="0"/>
              <w:left w:val="single" w:color="E2E7EC" w:sz="2" w:space="0"/>
              <w:bottom w:val="single" w:color="E2E7EC" w:sz="2" w:space="0"/>
              <w:right w:val="single" w:color="E2E7EC" w:sz="2" w:space="0"/>
            </w:tcBorders>
          </w:tcPr>
          <w:p w14:paraId="617B944B">
            <w:r>
              <w:rPr>
                <w:rFonts w:ascii="Arial Unicode MS" w:hAnsi="Arial Unicode MS" w:eastAsia="Arial Unicode MS"/>
                <w:color w:val="203040"/>
                <w:sz w:val="18"/>
              </w:rPr>
              <w:t>3 government</w:t>
            </w:r>
          </w:p>
        </w:tc>
        <w:tc>
          <w:tcPr>
            <w:tcW w:w="4608" w:type="dxa"/>
            <w:tcBorders>
              <w:top w:val="single" w:color="E2E7EC" w:sz="2" w:space="0"/>
              <w:left w:val="single" w:color="E2E7EC" w:sz="2" w:space="0"/>
              <w:bottom w:val="single" w:color="E2E7EC" w:sz="2" w:space="0"/>
              <w:right w:val="single" w:color="E2E7EC" w:sz="2" w:space="0"/>
            </w:tcBorders>
          </w:tcPr>
          <w:p w14:paraId="4FA305CA">
            <w:r>
              <w:rPr>
                <w:rFonts w:ascii="Arial Unicode MS" w:hAnsi="Arial Unicode MS" w:eastAsia="Arial Unicode MS"/>
                <w:color w:val="203040"/>
                <w:sz w:val="18"/>
              </w:rPr>
              <w:t>10 heated</w:t>
            </w:r>
          </w:p>
        </w:tc>
      </w:tr>
      <w:tr w14:paraId="08BA9578">
        <w:trPr>
          <w:jc w:val="center"/>
        </w:trPr>
        <w:tc>
          <w:tcPr>
            <w:tcW w:w="4608" w:type="dxa"/>
            <w:tcBorders>
              <w:top w:val="single" w:color="E2E7EC" w:sz="2" w:space="0"/>
              <w:left w:val="single" w:color="E2E7EC" w:sz="2" w:space="0"/>
              <w:bottom w:val="single" w:color="E2E7EC" w:sz="2" w:space="0"/>
              <w:right w:val="single" w:color="E2E7EC" w:sz="2" w:space="0"/>
            </w:tcBorders>
          </w:tcPr>
          <w:p w14:paraId="3EFED911">
            <w:r>
              <w:rPr>
                <w:rFonts w:ascii="Arial Unicode MS" w:hAnsi="Arial Unicode MS" w:eastAsia="Arial Unicode MS"/>
                <w:color w:val="203040"/>
                <w:sz w:val="18"/>
              </w:rPr>
              <w:t>4 TRUE</w:t>
            </w:r>
          </w:p>
        </w:tc>
        <w:tc>
          <w:tcPr>
            <w:tcW w:w="4608" w:type="dxa"/>
            <w:tcBorders>
              <w:top w:val="single" w:color="E2E7EC" w:sz="2" w:space="0"/>
              <w:left w:val="single" w:color="E2E7EC" w:sz="2" w:space="0"/>
              <w:bottom w:val="single" w:color="E2E7EC" w:sz="2" w:space="0"/>
              <w:right w:val="single" w:color="E2E7EC" w:sz="2" w:space="0"/>
            </w:tcBorders>
          </w:tcPr>
          <w:p w14:paraId="44EA3739">
            <w:r>
              <w:rPr>
                <w:rFonts w:ascii="Arial Unicode MS" w:hAnsi="Arial Unicode MS" w:eastAsia="Arial Unicode MS"/>
                <w:color w:val="203040"/>
                <w:sz w:val="18"/>
              </w:rPr>
              <w:t>11 wax</w:t>
            </w:r>
          </w:p>
        </w:tc>
      </w:tr>
      <w:tr w14:paraId="641A2975">
        <w:trPr>
          <w:jc w:val="center"/>
        </w:trPr>
        <w:tc>
          <w:tcPr>
            <w:tcW w:w="4608" w:type="dxa"/>
            <w:tcBorders>
              <w:top w:val="single" w:color="E2E7EC" w:sz="2" w:space="0"/>
              <w:left w:val="single" w:color="E2E7EC" w:sz="2" w:space="0"/>
              <w:bottom w:val="single" w:color="E2E7EC" w:sz="2" w:space="0"/>
              <w:right w:val="single" w:color="E2E7EC" w:sz="2" w:space="0"/>
            </w:tcBorders>
          </w:tcPr>
          <w:p w14:paraId="22C42C61">
            <w:r>
              <w:rPr>
                <w:rFonts w:ascii="Arial Unicode MS" w:hAnsi="Arial Unicode MS" w:eastAsia="Arial Unicode MS"/>
                <w:color w:val="203040"/>
                <w:sz w:val="18"/>
              </w:rPr>
              <w:t>5 FALSE</w:t>
            </w:r>
          </w:p>
        </w:tc>
        <w:tc>
          <w:tcPr>
            <w:tcW w:w="4608" w:type="dxa"/>
            <w:tcBorders>
              <w:top w:val="single" w:color="E2E7EC" w:sz="2" w:space="0"/>
              <w:left w:val="single" w:color="E2E7EC" w:sz="2" w:space="0"/>
              <w:bottom w:val="single" w:color="E2E7EC" w:sz="2" w:space="0"/>
              <w:right w:val="single" w:color="E2E7EC" w:sz="2" w:space="0"/>
            </w:tcBorders>
          </w:tcPr>
          <w:p w14:paraId="627A7681">
            <w:r>
              <w:rPr>
                <w:rFonts w:ascii="Arial Unicode MS" w:hAnsi="Arial Unicode MS" w:eastAsia="Arial Unicode MS"/>
                <w:color w:val="203040"/>
                <w:sz w:val="18"/>
              </w:rPr>
              <w:t>12 grooves</w:t>
            </w:r>
          </w:p>
        </w:tc>
      </w:tr>
      <w:tr w14:paraId="1710B170">
        <w:trPr>
          <w:jc w:val="center"/>
        </w:trPr>
        <w:tc>
          <w:tcPr>
            <w:tcW w:w="4608" w:type="dxa"/>
            <w:tcBorders>
              <w:top w:val="single" w:color="E2E7EC" w:sz="2" w:space="0"/>
              <w:left w:val="single" w:color="E2E7EC" w:sz="2" w:space="0"/>
              <w:bottom w:val="single" w:color="E2E7EC" w:sz="2" w:space="0"/>
              <w:right w:val="single" w:color="E2E7EC" w:sz="2" w:space="0"/>
            </w:tcBorders>
          </w:tcPr>
          <w:p w14:paraId="18E8675D">
            <w:r>
              <w:rPr>
                <w:rFonts w:ascii="Arial Unicode MS" w:hAnsi="Arial Unicode MS" w:eastAsia="Arial Unicode MS"/>
                <w:color w:val="203040"/>
                <w:sz w:val="18"/>
              </w:rPr>
              <w:t>6 NOT GIVEN</w:t>
            </w:r>
          </w:p>
        </w:tc>
        <w:tc>
          <w:tcPr>
            <w:tcW w:w="4608" w:type="dxa"/>
            <w:tcBorders>
              <w:top w:val="single" w:color="E2E7EC" w:sz="2" w:space="0"/>
              <w:left w:val="single" w:color="E2E7EC" w:sz="2" w:space="0"/>
              <w:bottom w:val="single" w:color="E2E7EC" w:sz="2" w:space="0"/>
              <w:right w:val="single" w:color="E2E7EC" w:sz="2" w:space="0"/>
            </w:tcBorders>
          </w:tcPr>
          <w:p w14:paraId="5A7DE83A">
            <w:r>
              <w:rPr>
                <w:rFonts w:ascii="Arial Unicode MS" w:hAnsi="Arial Unicode MS" w:eastAsia="Arial Unicode MS"/>
                <w:color w:val="203040"/>
                <w:sz w:val="18"/>
              </w:rPr>
              <w:t>13 varnished</w:t>
            </w:r>
          </w:p>
        </w:tc>
      </w:tr>
      <w:tr w14:paraId="0E29380A">
        <w:trPr>
          <w:jc w:val="center"/>
        </w:trPr>
        <w:tc>
          <w:tcPr>
            <w:tcW w:w="4608" w:type="dxa"/>
            <w:tcBorders>
              <w:top w:val="single" w:color="E2E7EC" w:sz="2" w:space="0"/>
              <w:left w:val="single" w:color="E2E7EC" w:sz="2" w:space="0"/>
              <w:bottom w:val="single" w:color="E2E7EC" w:sz="2" w:space="0"/>
              <w:right w:val="single" w:color="E2E7EC" w:sz="2" w:space="0"/>
            </w:tcBorders>
          </w:tcPr>
          <w:p w14:paraId="68356262">
            <w:r>
              <w:rPr>
                <w:rFonts w:ascii="Arial Unicode MS" w:hAnsi="Arial Unicode MS" w:eastAsia="Arial Unicode MS"/>
                <w:color w:val="203040"/>
                <w:sz w:val="18"/>
              </w:rPr>
              <w:t>7 TRUE</w:t>
            </w:r>
          </w:p>
        </w:tc>
        <w:tc>
          <w:tcPr>
            <w:tcW w:w="4933" w:type="dxa"/>
          </w:tcPr>
          <w:p w14:paraId="62AB878E"/>
        </w:tc>
      </w:tr>
    </w:tbl>
    <w:p w14:paraId="3021BD04">
      <w:pPr>
        <w:spacing w:after="40"/>
      </w:pPr>
    </w:p>
    <w:p w14:paraId="148092CC">
      <w:pPr>
        <w:pStyle w:val="4"/>
      </w:pPr>
      <w:r>
        <w:t>Passage 4 · Sleep Study on Modern-Day Hunter-Gatherers</w:t>
      </w:r>
    </w:p>
    <w:tbl>
      <w:tblPr>
        <w:tblStyle w:val="32"/>
        <w:tblW w:w="0" w:type="auto"/>
        <w:jc w:val="center"/>
        <w:tblLayout w:type="fixed"/>
        <w:tblCellMar>
          <w:top w:w="0" w:type="dxa"/>
          <w:left w:w="108" w:type="dxa"/>
          <w:bottom w:w="0" w:type="dxa"/>
          <w:right w:w="108" w:type="dxa"/>
        </w:tblCellMar>
      </w:tblPr>
      <w:tblGrid>
        <w:gridCol w:w="4933"/>
        <w:gridCol w:w="4933"/>
      </w:tblGrid>
      <w:tr w14:paraId="057FB8CF">
        <w:trPr>
          <w:jc w:val="center"/>
        </w:trPr>
        <w:tc>
          <w:tcPr>
            <w:tcW w:w="4608" w:type="dxa"/>
            <w:tcBorders>
              <w:top w:val="single" w:color="E2E7EC" w:sz="2" w:space="0"/>
              <w:left w:val="single" w:color="E2E7EC" w:sz="2" w:space="0"/>
              <w:bottom w:val="single" w:color="E2E7EC" w:sz="2" w:space="0"/>
              <w:right w:val="single" w:color="E2E7EC" w:sz="2" w:space="0"/>
            </w:tcBorders>
          </w:tcPr>
          <w:p w14:paraId="0EB0802C">
            <w:r>
              <w:rPr>
                <w:rFonts w:ascii="Arial Unicode MS" w:hAnsi="Arial Unicode MS" w:eastAsia="Arial Unicode MS"/>
                <w:color w:val="203040"/>
                <w:sz w:val="18"/>
              </w:rPr>
              <w:t>1 TRUE</w:t>
            </w:r>
          </w:p>
        </w:tc>
        <w:tc>
          <w:tcPr>
            <w:tcW w:w="4608" w:type="dxa"/>
            <w:tcBorders>
              <w:top w:val="single" w:color="E2E7EC" w:sz="2" w:space="0"/>
              <w:left w:val="single" w:color="E2E7EC" w:sz="2" w:space="0"/>
              <w:bottom w:val="single" w:color="E2E7EC" w:sz="2" w:space="0"/>
              <w:right w:val="single" w:color="E2E7EC" w:sz="2" w:space="0"/>
            </w:tcBorders>
          </w:tcPr>
          <w:p w14:paraId="060BC09D">
            <w:r>
              <w:rPr>
                <w:rFonts w:ascii="Arial Unicode MS" w:hAnsi="Arial Unicode MS" w:eastAsia="Arial Unicode MS"/>
                <w:color w:val="203040"/>
                <w:sz w:val="18"/>
              </w:rPr>
              <w:t>8 fires</w:t>
            </w:r>
          </w:p>
        </w:tc>
      </w:tr>
      <w:tr w14:paraId="495749F9">
        <w:trPr>
          <w:jc w:val="center"/>
        </w:trPr>
        <w:tc>
          <w:tcPr>
            <w:tcW w:w="4608" w:type="dxa"/>
            <w:tcBorders>
              <w:top w:val="single" w:color="E2E7EC" w:sz="2" w:space="0"/>
              <w:left w:val="single" w:color="E2E7EC" w:sz="2" w:space="0"/>
              <w:bottom w:val="single" w:color="E2E7EC" w:sz="2" w:space="0"/>
              <w:right w:val="single" w:color="E2E7EC" w:sz="2" w:space="0"/>
            </w:tcBorders>
          </w:tcPr>
          <w:p w14:paraId="0DC60DE1">
            <w:r>
              <w:rPr>
                <w:rFonts w:ascii="Arial Unicode MS" w:hAnsi="Arial Unicode MS" w:eastAsia="Arial Unicode MS"/>
                <w:color w:val="203040"/>
                <w:sz w:val="18"/>
              </w:rPr>
              <w:t>2 NOT GIVEN</w:t>
            </w:r>
          </w:p>
        </w:tc>
        <w:tc>
          <w:tcPr>
            <w:tcW w:w="4608" w:type="dxa"/>
            <w:tcBorders>
              <w:top w:val="single" w:color="E2E7EC" w:sz="2" w:space="0"/>
              <w:left w:val="single" w:color="E2E7EC" w:sz="2" w:space="0"/>
              <w:bottom w:val="single" w:color="E2E7EC" w:sz="2" w:space="0"/>
              <w:right w:val="single" w:color="E2E7EC" w:sz="2" w:space="0"/>
            </w:tcBorders>
          </w:tcPr>
          <w:p w14:paraId="28B9B587">
            <w:r>
              <w:rPr>
                <w:rFonts w:ascii="Arial Unicode MS" w:hAnsi="Arial Unicode MS" w:eastAsia="Arial Unicode MS"/>
                <w:color w:val="203040"/>
                <w:sz w:val="18"/>
              </w:rPr>
              <w:t>9 sunrise</w:t>
            </w:r>
          </w:p>
        </w:tc>
      </w:tr>
      <w:tr w14:paraId="5A33A34E">
        <w:trPr>
          <w:jc w:val="center"/>
        </w:trPr>
        <w:tc>
          <w:tcPr>
            <w:tcW w:w="4608" w:type="dxa"/>
            <w:tcBorders>
              <w:top w:val="single" w:color="E2E7EC" w:sz="2" w:space="0"/>
              <w:left w:val="single" w:color="E2E7EC" w:sz="2" w:space="0"/>
              <w:bottom w:val="single" w:color="E2E7EC" w:sz="2" w:space="0"/>
              <w:right w:val="single" w:color="E2E7EC" w:sz="2" w:space="0"/>
            </w:tcBorders>
          </w:tcPr>
          <w:p w14:paraId="17755F6B">
            <w:r>
              <w:rPr>
                <w:rFonts w:ascii="Arial Unicode MS" w:hAnsi="Arial Unicode MS" w:eastAsia="Arial Unicode MS"/>
                <w:color w:val="203040"/>
                <w:sz w:val="18"/>
              </w:rPr>
              <w:t>3 NOT GIVEN*</w:t>
            </w:r>
          </w:p>
        </w:tc>
        <w:tc>
          <w:tcPr>
            <w:tcW w:w="4608" w:type="dxa"/>
            <w:tcBorders>
              <w:top w:val="single" w:color="E2E7EC" w:sz="2" w:space="0"/>
              <w:left w:val="single" w:color="E2E7EC" w:sz="2" w:space="0"/>
              <w:bottom w:val="single" w:color="E2E7EC" w:sz="2" w:space="0"/>
              <w:right w:val="single" w:color="E2E7EC" w:sz="2" w:space="0"/>
            </w:tcBorders>
          </w:tcPr>
          <w:p w14:paraId="7839C18C">
            <w:r>
              <w:rPr>
                <w:rFonts w:ascii="Arial Unicode MS" w:hAnsi="Arial Unicode MS" w:eastAsia="Arial Unicode MS"/>
                <w:color w:val="203040"/>
                <w:sz w:val="18"/>
              </w:rPr>
              <w:t>10 temperature</w:t>
            </w:r>
          </w:p>
        </w:tc>
      </w:tr>
      <w:tr w14:paraId="7D172A53">
        <w:trPr>
          <w:jc w:val="center"/>
        </w:trPr>
        <w:tc>
          <w:tcPr>
            <w:tcW w:w="4608" w:type="dxa"/>
            <w:tcBorders>
              <w:top w:val="single" w:color="E2E7EC" w:sz="2" w:space="0"/>
              <w:left w:val="single" w:color="E2E7EC" w:sz="2" w:space="0"/>
              <w:bottom w:val="single" w:color="E2E7EC" w:sz="2" w:space="0"/>
              <w:right w:val="single" w:color="E2E7EC" w:sz="2" w:space="0"/>
            </w:tcBorders>
          </w:tcPr>
          <w:p w14:paraId="0F884CA0">
            <w:r>
              <w:rPr>
                <w:rFonts w:ascii="Arial Unicode MS" w:hAnsi="Arial Unicode MS" w:eastAsia="Arial Unicode MS"/>
                <w:color w:val="203040"/>
                <w:sz w:val="18"/>
              </w:rPr>
              <w:t>4 TRUE</w:t>
            </w:r>
          </w:p>
        </w:tc>
        <w:tc>
          <w:tcPr>
            <w:tcW w:w="4608" w:type="dxa"/>
            <w:tcBorders>
              <w:top w:val="single" w:color="E2E7EC" w:sz="2" w:space="0"/>
              <w:left w:val="single" w:color="E2E7EC" w:sz="2" w:space="0"/>
              <w:bottom w:val="single" w:color="E2E7EC" w:sz="2" w:space="0"/>
              <w:right w:val="single" w:color="E2E7EC" w:sz="2" w:space="0"/>
            </w:tcBorders>
          </w:tcPr>
          <w:p w14:paraId="1F065A68">
            <w:r>
              <w:rPr>
                <w:rFonts w:ascii="Arial Unicode MS" w:hAnsi="Arial Unicode MS" w:eastAsia="Arial Unicode MS"/>
                <w:color w:val="203040"/>
                <w:sz w:val="18"/>
              </w:rPr>
              <w:t>11 sleeplessness</w:t>
            </w:r>
          </w:p>
        </w:tc>
      </w:tr>
      <w:tr w14:paraId="3493986D">
        <w:trPr>
          <w:jc w:val="center"/>
        </w:trPr>
        <w:tc>
          <w:tcPr>
            <w:tcW w:w="4608" w:type="dxa"/>
            <w:tcBorders>
              <w:top w:val="single" w:color="E2E7EC" w:sz="2" w:space="0"/>
              <w:left w:val="single" w:color="E2E7EC" w:sz="2" w:space="0"/>
              <w:bottom w:val="single" w:color="E2E7EC" w:sz="2" w:space="0"/>
              <w:right w:val="single" w:color="E2E7EC" w:sz="2" w:space="0"/>
            </w:tcBorders>
          </w:tcPr>
          <w:p w14:paraId="0D7D0F72">
            <w:r>
              <w:rPr>
                <w:rFonts w:ascii="Arial Unicode MS" w:hAnsi="Arial Unicode MS" w:eastAsia="Arial Unicode MS"/>
                <w:color w:val="203040"/>
                <w:sz w:val="18"/>
              </w:rPr>
              <w:t>5 energy</w:t>
            </w:r>
          </w:p>
        </w:tc>
        <w:tc>
          <w:tcPr>
            <w:tcW w:w="4608" w:type="dxa"/>
            <w:tcBorders>
              <w:top w:val="single" w:color="E2E7EC" w:sz="2" w:space="0"/>
              <w:left w:val="single" w:color="E2E7EC" w:sz="2" w:space="0"/>
              <w:bottom w:val="single" w:color="E2E7EC" w:sz="2" w:space="0"/>
              <w:right w:val="single" w:color="E2E7EC" w:sz="2" w:space="0"/>
            </w:tcBorders>
          </w:tcPr>
          <w:p w14:paraId="79E8CDFF">
            <w:r>
              <w:rPr>
                <w:rFonts w:ascii="Arial Unicode MS" w:hAnsi="Arial Unicode MS" w:eastAsia="Arial Unicode MS"/>
                <w:color w:val="203040"/>
                <w:sz w:val="18"/>
              </w:rPr>
              <w:t>12 overweight</w:t>
            </w:r>
          </w:p>
        </w:tc>
      </w:tr>
      <w:tr w14:paraId="29C2E91B">
        <w:trPr>
          <w:jc w:val="center"/>
        </w:trPr>
        <w:tc>
          <w:tcPr>
            <w:tcW w:w="4608" w:type="dxa"/>
            <w:tcBorders>
              <w:top w:val="single" w:color="E2E7EC" w:sz="2" w:space="0"/>
              <w:left w:val="single" w:color="E2E7EC" w:sz="2" w:space="0"/>
              <w:bottom w:val="single" w:color="E2E7EC" w:sz="2" w:space="0"/>
              <w:right w:val="single" w:color="E2E7EC" w:sz="2" w:space="0"/>
            </w:tcBorders>
          </w:tcPr>
          <w:p w14:paraId="693BBD75">
            <w:r>
              <w:rPr>
                <w:rFonts w:ascii="Arial Unicode MS" w:hAnsi="Arial Unicode MS" w:eastAsia="Arial Unicode MS"/>
                <w:color w:val="203040"/>
                <w:sz w:val="18"/>
              </w:rPr>
              <w:t>6 summer</w:t>
            </w:r>
          </w:p>
        </w:tc>
        <w:tc>
          <w:tcPr>
            <w:tcW w:w="4608" w:type="dxa"/>
            <w:tcBorders>
              <w:top w:val="single" w:color="E2E7EC" w:sz="2" w:space="0"/>
              <w:left w:val="single" w:color="E2E7EC" w:sz="2" w:space="0"/>
              <w:bottom w:val="single" w:color="E2E7EC" w:sz="2" w:space="0"/>
              <w:right w:val="single" w:color="E2E7EC" w:sz="2" w:space="0"/>
            </w:tcBorders>
          </w:tcPr>
          <w:p w14:paraId="6F1E7C73">
            <w:r>
              <w:rPr>
                <w:rFonts w:ascii="Arial Unicode MS" w:hAnsi="Arial Unicode MS" w:eastAsia="Arial Unicode MS"/>
                <w:color w:val="203040"/>
                <w:sz w:val="18"/>
              </w:rPr>
              <w:t>13 hearts</w:t>
            </w:r>
          </w:p>
        </w:tc>
      </w:tr>
      <w:tr w14:paraId="616A2F82">
        <w:trPr>
          <w:jc w:val="center"/>
        </w:trPr>
        <w:tc>
          <w:tcPr>
            <w:tcW w:w="4608" w:type="dxa"/>
            <w:tcBorders>
              <w:top w:val="single" w:color="E2E7EC" w:sz="2" w:space="0"/>
              <w:left w:val="single" w:color="E2E7EC" w:sz="2" w:space="0"/>
              <w:bottom w:val="single" w:color="E2E7EC" w:sz="2" w:space="0"/>
              <w:right w:val="single" w:color="E2E7EC" w:sz="2" w:space="0"/>
            </w:tcBorders>
          </w:tcPr>
          <w:p w14:paraId="447236FC">
            <w:r>
              <w:rPr>
                <w:rFonts w:ascii="Arial Unicode MS" w:hAnsi="Arial Unicode MS" w:eastAsia="Arial Unicode MS"/>
                <w:color w:val="203040"/>
                <w:sz w:val="18"/>
              </w:rPr>
              <w:t>7 short</w:t>
            </w:r>
          </w:p>
        </w:tc>
        <w:tc>
          <w:tcPr>
            <w:tcW w:w="4933" w:type="dxa"/>
          </w:tcPr>
          <w:p w14:paraId="76388819"/>
        </w:tc>
      </w:tr>
    </w:tbl>
    <w:p w14:paraId="43DB8ABC">
      <w:pPr>
        <w:spacing w:after="40"/>
      </w:pPr>
    </w:p>
    <w:p w14:paraId="10028ADA">
      <w:pPr>
        <w:pStyle w:val="4"/>
      </w:pPr>
      <w:r>
        <w:t>Passage 5 · The Development of Plastics</w:t>
      </w:r>
    </w:p>
    <w:tbl>
      <w:tblPr>
        <w:tblStyle w:val="32"/>
        <w:tblW w:w="0" w:type="auto"/>
        <w:jc w:val="center"/>
        <w:tblLayout w:type="fixed"/>
        <w:tblCellMar>
          <w:top w:w="0" w:type="dxa"/>
          <w:left w:w="108" w:type="dxa"/>
          <w:bottom w:w="0" w:type="dxa"/>
          <w:right w:w="108" w:type="dxa"/>
        </w:tblCellMar>
      </w:tblPr>
      <w:tblGrid>
        <w:gridCol w:w="4933"/>
        <w:gridCol w:w="4933"/>
      </w:tblGrid>
      <w:tr w14:paraId="61509392">
        <w:trPr>
          <w:jc w:val="center"/>
        </w:trPr>
        <w:tc>
          <w:tcPr>
            <w:tcW w:w="4608" w:type="dxa"/>
            <w:tcBorders>
              <w:top w:val="single" w:color="E2E7EC" w:sz="2" w:space="0"/>
              <w:left w:val="single" w:color="E2E7EC" w:sz="2" w:space="0"/>
              <w:bottom w:val="single" w:color="E2E7EC" w:sz="2" w:space="0"/>
              <w:right w:val="single" w:color="E2E7EC" w:sz="2" w:space="0"/>
            </w:tcBorders>
          </w:tcPr>
          <w:p w14:paraId="06379AFD">
            <w:r>
              <w:rPr>
                <w:rFonts w:ascii="Arial Unicode MS" w:hAnsi="Arial Unicode MS" w:eastAsia="Arial Unicode MS"/>
                <w:color w:val="203040"/>
                <w:sz w:val="18"/>
              </w:rPr>
              <w:t>1 photographic film</w:t>
            </w:r>
          </w:p>
        </w:tc>
        <w:tc>
          <w:tcPr>
            <w:tcW w:w="4608" w:type="dxa"/>
            <w:tcBorders>
              <w:top w:val="single" w:color="E2E7EC" w:sz="2" w:space="0"/>
              <w:left w:val="single" w:color="E2E7EC" w:sz="2" w:space="0"/>
              <w:bottom w:val="single" w:color="E2E7EC" w:sz="2" w:space="0"/>
              <w:right w:val="single" w:color="E2E7EC" w:sz="2" w:space="0"/>
            </w:tcBorders>
          </w:tcPr>
          <w:p w14:paraId="15DF9C58">
            <w:r>
              <w:rPr>
                <w:rFonts w:ascii="Arial Unicode MS" w:hAnsi="Arial Unicode MS" w:eastAsia="Arial Unicode MS"/>
                <w:color w:val="203040"/>
                <w:sz w:val="18"/>
              </w:rPr>
              <w:t>8 FALSE</w:t>
            </w:r>
          </w:p>
        </w:tc>
      </w:tr>
      <w:tr w14:paraId="0AAFB901">
        <w:trPr>
          <w:jc w:val="center"/>
        </w:trPr>
        <w:tc>
          <w:tcPr>
            <w:tcW w:w="4608" w:type="dxa"/>
            <w:tcBorders>
              <w:top w:val="single" w:color="E2E7EC" w:sz="2" w:space="0"/>
              <w:left w:val="single" w:color="E2E7EC" w:sz="2" w:space="0"/>
              <w:bottom w:val="single" w:color="E2E7EC" w:sz="2" w:space="0"/>
              <w:right w:val="single" w:color="E2E7EC" w:sz="2" w:space="0"/>
            </w:tcBorders>
          </w:tcPr>
          <w:p w14:paraId="0D54171D">
            <w:r>
              <w:rPr>
                <w:rFonts w:ascii="Arial Unicode MS" w:hAnsi="Arial Unicode MS" w:eastAsia="Arial Unicode MS"/>
                <w:color w:val="203040"/>
                <w:sz w:val="18"/>
              </w:rPr>
              <w:t>2 Bakelite</w:t>
            </w:r>
          </w:p>
        </w:tc>
        <w:tc>
          <w:tcPr>
            <w:tcW w:w="4608" w:type="dxa"/>
            <w:tcBorders>
              <w:top w:val="single" w:color="E2E7EC" w:sz="2" w:space="0"/>
              <w:left w:val="single" w:color="E2E7EC" w:sz="2" w:space="0"/>
              <w:bottom w:val="single" w:color="E2E7EC" w:sz="2" w:space="0"/>
              <w:right w:val="single" w:color="E2E7EC" w:sz="2" w:space="0"/>
            </w:tcBorders>
          </w:tcPr>
          <w:p w14:paraId="305D90A6">
            <w:r>
              <w:rPr>
                <w:rFonts w:ascii="Arial Unicode MS" w:hAnsi="Arial Unicode MS" w:eastAsia="Arial Unicode MS"/>
                <w:color w:val="203040"/>
                <w:sz w:val="18"/>
              </w:rPr>
              <w:t>9 NOT GIVEN</w:t>
            </w:r>
          </w:p>
        </w:tc>
      </w:tr>
      <w:tr w14:paraId="3F34D268">
        <w:trPr>
          <w:jc w:val="center"/>
        </w:trPr>
        <w:tc>
          <w:tcPr>
            <w:tcW w:w="4608" w:type="dxa"/>
            <w:tcBorders>
              <w:top w:val="single" w:color="E2E7EC" w:sz="2" w:space="0"/>
              <w:left w:val="single" w:color="E2E7EC" w:sz="2" w:space="0"/>
              <w:bottom w:val="single" w:color="E2E7EC" w:sz="2" w:space="0"/>
              <w:right w:val="single" w:color="E2E7EC" w:sz="2" w:space="0"/>
            </w:tcBorders>
          </w:tcPr>
          <w:p w14:paraId="61E3BD87">
            <w:r>
              <w:rPr>
                <w:rFonts w:ascii="Arial Unicode MS" w:hAnsi="Arial Unicode MS" w:eastAsia="Arial Unicode MS"/>
                <w:color w:val="203040"/>
                <w:sz w:val="18"/>
              </w:rPr>
              <w:t>3 electrical switches</w:t>
            </w:r>
          </w:p>
        </w:tc>
        <w:tc>
          <w:tcPr>
            <w:tcW w:w="4608" w:type="dxa"/>
            <w:tcBorders>
              <w:top w:val="single" w:color="E2E7EC" w:sz="2" w:space="0"/>
              <w:left w:val="single" w:color="E2E7EC" w:sz="2" w:space="0"/>
              <w:bottom w:val="single" w:color="E2E7EC" w:sz="2" w:space="0"/>
              <w:right w:val="single" w:color="E2E7EC" w:sz="2" w:space="0"/>
            </w:tcBorders>
          </w:tcPr>
          <w:p w14:paraId="3133D500">
            <w:r>
              <w:rPr>
                <w:rFonts w:ascii="Arial Unicode MS" w:hAnsi="Arial Unicode MS" w:eastAsia="Arial Unicode MS"/>
                <w:color w:val="203040"/>
                <w:sz w:val="18"/>
              </w:rPr>
              <w:t>10 FALSE</w:t>
            </w:r>
          </w:p>
        </w:tc>
      </w:tr>
      <w:tr w14:paraId="787E155A">
        <w:trPr>
          <w:jc w:val="center"/>
        </w:trPr>
        <w:tc>
          <w:tcPr>
            <w:tcW w:w="4608" w:type="dxa"/>
            <w:tcBorders>
              <w:top w:val="single" w:color="E2E7EC" w:sz="2" w:space="0"/>
              <w:left w:val="single" w:color="E2E7EC" w:sz="2" w:space="0"/>
              <w:bottom w:val="single" w:color="E2E7EC" w:sz="2" w:space="0"/>
              <w:right w:val="single" w:color="E2E7EC" w:sz="2" w:space="0"/>
            </w:tcBorders>
          </w:tcPr>
          <w:p w14:paraId="0ED6C1F5">
            <w:r>
              <w:rPr>
                <w:rFonts w:ascii="Arial Unicode MS" w:hAnsi="Arial Unicode MS" w:eastAsia="Arial Unicode MS"/>
                <w:color w:val="203040"/>
                <w:sz w:val="18"/>
              </w:rPr>
              <w:t>4 Britain</w:t>
            </w:r>
          </w:p>
        </w:tc>
        <w:tc>
          <w:tcPr>
            <w:tcW w:w="4608" w:type="dxa"/>
            <w:tcBorders>
              <w:top w:val="single" w:color="E2E7EC" w:sz="2" w:space="0"/>
              <w:left w:val="single" w:color="E2E7EC" w:sz="2" w:space="0"/>
              <w:bottom w:val="single" w:color="E2E7EC" w:sz="2" w:space="0"/>
              <w:right w:val="single" w:color="E2E7EC" w:sz="2" w:space="0"/>
            </w:tcBorders>
          </w:tcPr>
          <w:p w14:paraId="38AAB4F0">
            <w:r>
              <w:rPr>
                <w:rFonts w:ascii="Arial Unicode MS" w:hAnsi="Arial Unicode MS" w:eastAsia="Arial Unicode MS"/>
                <w:color w:val="203040"/>
                <w:sz w:val="18"/>
              </w:rPr>
              <w:t>11 TRUE</w:t>
            </w:r>
          </w:p>
        </w:tc>
      </w:tr>
      <w:tr w14:paraId="2D856CBF">
        <w:trPr>
          <w:jc w:val="center"/>
        </w:trPr>
        <w:tc>
          <w:tcPr>
            <w:tcW w:w="4608" w:type="dxa"/>
            <w:tcBorders>
              <w:top w:val="single" w:color="E2E7EC" w:sz="2" w:space="0"/>
              <w:left w:val="single" w:color="E2E7EC" w:sz="2" w:space="0"/>
              <w:bottom w:val="single" w:color="E2E7EC" w:sz="2" w:space="0"/>
              <w:right w:val="single" w:color="E2E7EC" w:sz="2" w:space="0"/>
            </w:tcBorders>
          </w:tcPr>
          <w:p w14:paraId="141B8318">
            <w:r>
              <w:rPr>
                <w:rFonts w:ascii="Arial Unicode MS" w:hAnsi="Arial Unicode MS" w:eastAsia="Arial Unicode MS"/>
                <w:color w:val="203040"/>
                <w:sz w:val="18"/>
              </w:rPr>
              <w:t>5 fireproof</w:t>
            </w:r>
          </w:p>
        </w:tc>
        <w:tc>
          <w:tcPr>
            <w:tcW w:w="4608" w:type="dxa"/>
            <w:tcBorders>
              <w:top w:val="single" w:color="E2E7EC" w:sz="2" w:space="0"/>
              <w:left w:val="single" w:color="E2E7EC" w:sz="2" w:space="0"/>
              <w:bottom w:val="single" w:color="E2E7EC" w:sz="2" w:space="0"/>
              <w:right w:val="single" w:color="E2E7EC" w:sz="2" w:space="0"/>
            </w:tcBorders>
          </w:tcPr>
          <w:p w14:paraId="35228721">
            <w:r>
              <w:rPr>
                <w:rFonts w:ascii="Arial Unicode MS" w:hAnsi="Arial Unicode MS" w:eastAsia="Arial Unicode MS"/>
                <w:color w:val="203040"/>
                <w:sz w:val="18"/>
              </w:rPr>
              <w:t>12 FALSE</w:t>
            </w:r>
          </w:p>
        </w:tc>
      </w:tr>
      <w:tr w14:paraId="1382522F">
        <w:trPr>
          <w:jc w:val="center"/>
        </w:trPr>
        <w:tc>
          <w:tcPr>
            <w:tcW w:w="4608" w:type="dxa"/>
            <w:tcBorders>
              <w:top w:val="single" w:color="E2E7EC" w:sz="2" w:space="0"/>
              <w:left w:val="single" w:color="E2E7EC" w:sz="2" w:space="0"/>
              <w:bottom w:val="single" w:color="E2E7EC" w:sz="2" w:space="0"/>
              <w:right w:val="single" w:color="E2E7EC" w:sz="2" w:space="0"/>
            </w:tcBorders>
          </w:tcPr>
          <w:p w14:paraId="01FA8B05">
            <w:r>
              <w:rPr>
                <w:rFonts w:ascii="Arial Unicode MS" w:hAnsi="Arial Unicode MS" w:eastAsia="Arial Unicode MS"/>
                <w:color w:val="203040"/>
                <w:sz w:val="18"/>
              </w:rPr>
              <w:t>6 glass</w:t>
            </w:r>
          </w:p>
        </w:tc>
        <w:tc>
          <w:tcPr>
            <w:tcW w:w="4608" w:type="dxa"/>
            <w:tcBorders>
              <w:top w:val="single" w:color="E2E7EC" w:sz="2" w:space="0"/>
              <w:left w:val="single" w:color="E2E7EC" w:sz="2" w:space="0"/>
              <w:bottom w:val="single" w:color="E2E7EC" w:sz="2" w:space="0"/>
              <w:right w:val="single" w:color="E2E7EC" w:sz="2" w:space="0"/>
            </w:tcBorders>
          </w:tcPr>
          <w:p w14:paraId="7F095943">
            <w:r>
              <w:rPr>
                <w:rFonts w:ascii="Arial Unicode MS" w:hAnsi="Arial Unicode MS" w:eastAsia="Arial Unicode MS"/>
                <w:color w:val="203040"/>
                <w:sz w:val="18"/>
              </w:rPr>
              <w:t>13 TRUE</w:t>
            </w:r>
          </w:p>
        </w:tc>
      </w:tr>
      <w:tr w14:paraId="702D53E0">
        <w:trPr>
          <w:jc w:val="center"/>
        </w:trPr>
        <w:tc>
          <w:tcPr>
            <w:tcW w:w="4608" w:type="dxa"/>
            <w:tcBorders>
              <w:top w:val="single" w:color="E2E7EC" w:sz="2" w:space="0"/>
              <w:left w:val="single" w:color="E2E7EC" w:sz="2" w:space="0"/>
              <w:bottom w:val="single" w:color="E2E7EC" w:sz="2" w:space="0"/>
              <w:right w:val="single" w:color="E2E7EC" w:sz="2" w:space="0"/>
            </w:tcBorders>
          </w:tcPr>
          <w:p w14:paraId="0B42A6E5">
            <w:r>
              <w:rPr>
                <w:rFonts w:ascii="Arial Unicode MS" w:hAnsi="Arial Unicode MS" w:eastAsia="Arial Unicode MS"/>
                <w:color w:val="203040"/>
                <w:sz w:val="18"/>
              </w:rPr>
              <w:t>7 foam</w:t>
            </w:r>
          </w:p>
        </w:tc>
        <w:tc>
          <w:tcPr>
            <w:tcW w:w="4933" w:type="dxa"/>
          </w:tcPr>
          <w:p w14:paraId="707E2EE1"/>
        </w:tc>
      </w:tr>
    </w:tbl>
    <w:p w14:paraId="7248DE99">
      <w:pPr>
        <w:spacing w:after="40"/>
      </w:pPr>
    </w:p>
    <w:p w14:paraId="6B62535B">
      <w:pPr>
        <w:pStyle w:val="170"/>
      </w:pPr>
      <w:r>
        <w:rPr>
          <w:rFonts w:ascii="Arial Unicode MS" w:hAnsi="Arial Unicode MS" w:eastAsia="Arial Unicode MS"/>
          <w:color w:val="5B6570"/>
          <w:sz w:val="17"/>
        </w:rPr>
        <w:t>* Sleep Study Q3：按所给资料标准答案为 NOT GIVEN。原文说三组部落“在床时间多于实际睡眠时间”，并说睡眠效率与工业化人群相似，但没有直接比较两类人群谁“在床更久”。</w:t>
      </w:r>
    </w:p>
    <w:p w14:paraId="475E562C">
      <w:pPr>
        <w:pStyle w:val="170"/>
      </w:pPr>
    </w:p>
    <w:sectPr>
      <w:headerReference r:id="rId5" w:type="default"/>
      <w:footerReference r:id="rId6" w:type="default"/>
      <w:pgSz w:w="11906" w:h="16838"/>
      <w:pgMar w:top="964" w:right="1020" w:bottom="964" w:left="1020" w:header="482"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D5C5">
    <w:pPr>
      <w:pStyle w:val="24"/>
      <w:spacing w:after="0"/>
      <w:jc w:val="right"/>
    </w:pPr>
    <w:r>
      <w:rPr>
        <w:rFonts w:ascii="Arial Unicode MS" w:hAnsi="Arial Unicode MS" w:eastAsia="Arial Unicode MS" w:cs="Arial Unicode MS"/>
        <w:color w:val="5B6570"/>
        <w:sz w:val="16"/>
      </w:rPr>
      <w:t xml:space="preserve">Page </w:t>
    </w:r>
    <w:r>
      <w:rPr>
        <w:rFonts w:ascii="Arial" w:hAnsi="Arial" w:eastAsia="Arial"/>
        <w:color w:val="5C656E"/>
        <w:sz w:val="17"/>
      </w:rPr>
      <w:fldChar w:fldCharType="begin"/>
    </w:r>
    <w:r>
      <w:rPr>
        <w:rFonts w:ascii="Arial" w:hAnsi="Arial" w:eastAsia="Arial"/>
        <w:color w:val="5C656E"/>
        <w:sz w:val="17"/>
      </w:rPr>
      <w:instrText xml:space="preserve">PAGE</w:instrText>
    </w:r>
    <w:r>
      <w:rPr>
        <w:rFonts w:ascii="Arial" w:hAnsi="Arial" w:eastAsia="Arial"/>
        <w:color w:val="5C656E"/>
        <w:sz w:val="17"/>
      </w:rPr>
      <w:fldChar w:fldCharType="separate"/>
    </w:r>
    <w:r>
      <w:rPr>
        <w:rFonts w:ascii="Arial" w:hAnsi="Arial" w:eastAsia="Arial"/>
        <w:color w:val="5C656E"/>
        <w:sz w:val="17"/>
      </w:rPr>
      <w:t>1</w:t>
    </w:r>
    <w:r>
      <w:rPr>
        <w:rFonts w:ascii="Arial" w:hAnsi="Arial" w:eastAsia="Arial"/>
        <w:color w:val="5C656E"/>
        <w:sz w:val="17"/>
      </w:rPr>
      <w:fldChar w:fldCharType="end"/>
    </w:r>
    <w:r>
      <w:rPr>
        <w:rFonts w:ascii="Arial Unicode MS" w:hAnsi="Arial Unicode MS" w:eastAsia="Arial Unicode MS" w:cs="Arial Unicode MS"/>
        <w:color w:val="5B6570"/>
        <w:sz w:val="16"/>
      </w:rPr>
      <w:t xml:space="preserve"> of </w:t>
    </w:r>
    <w:r>
      <w:rPr>
        <w:rFonts w:ascii="Arial" w:hAnsi="Arial" w:eastAsia="Arial"/>
        <w:color w:val="5C656E"/>
        <w:sz w:val="17"/>
      </w:rPr>
      <w:fldChar w:fldCharType="begin"/>
    </w:r>
    <w:r>
      <w:rPr>
        <w:rFonts w:ascii="Arial" w:hAnsi="Arial" w:eastAsia="Arial"/>
        <w:color w:val="5C656E"/>
        <w:sz w:val="17"/>
      </w:rPr>
      <w:instrText xml:space="preserve">NUMPAGES</w:instrText>
    </w:r>
    <w:r>
      <w:rPr>
        <w:rFonts w:ascii="Arial" w:hAnsi="Arial" w:eastAsia="Arial"/>
        <w:color w:val="5C656E"/>
        <w:sz w:val="17"/>
      </w:rPr>
      <w:fldChar w:fldCharType="separate"/>
    </w:r>
    <w:r>
      <w:rPr>
        <w:rFonts w:ascii="Arial" w:hAnsi="Arial" w:eastAsia="Arial"/>
        <w:color w:val="5C656E"/>
        <w:sz w:val="17"/>
      </w:rPr>
      <w:t>1</w:t>
    </w:r>
    <w:r>
      <w:rPr>
        <w:rFonts w:ascii="Arial" w:hAnsi="Arial" w:eastAsia="Arial"/>
        <w:color w:val="5C656E"/>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F632C">
    <w:pPr>
      <w:pStyle w:val="25"/>
      <w:spacing w:after="0"/>
      <w:jc w:val="left"/>
    </w:pPr>
    <w:r>
      <w:rPr>
        <w:rFonts w:ascii="Arial Unicode MS" w:hAnsi="Arial Unicode MS" w:eastAsia="Arial Unicode MS"/>
        <w:b/>
        <w:color w:val="5B6570"/>
        <w:sz w:val="18"/>
      </w:rPr>
      <w:t>IELTS READING 精讲第二课 • 学生打印材料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7DAF1"/>
    <w:multiLevelType w:val="singleLevel"/>
    <w:tmpl w:val="82D7DAF1"/>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FA855"/>
    <w:rsid w:val="F53611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83" w:lineRule="auto"/>
    </w:pPr>
    <w:rPr>
      <w:rFonts w:ascii="Arial Unicode MS" w:hAnsi="Arial Unicode MS" w:eastAsia="Arial Unicode MS" w:cs="Arial Unicode MS"/>
      <w:sz w:val="20"/>
      <w:szCs w:val="22"/>
      <w:lang w:val="en-US" w:eastAsia="en-US" w:bidi="ar-SA"/>
    </w:rPr>
  </w:style>
  <w:style w:type="paragraph" w:styleId="3">
    <w:name w:val="heading 1"/>
    <w:basedOn w:val="1"/>
    <w:next w:val="1"/>
    <w:link w:val="138"/>
    <w:qFormat/>
    <w:uiPriority w:val="9"/>
    <w:pPr>
      <w:keepNext/>
      <w:keepLines/>
      <w:spacing w:before="320" w:after="160" w:line="259" w:lineRule="auto"/>
      <w:outlineLvl w:val="0"/>
    </w:pPr>
    <w:rPr>
      <w:rFonts w:asciiTheme="majorHAnsi" w:hAnsiTheme="majorHAnsi" w:eastAsiaTheme="majorEastAsia" w:cstheme="majorBidi"/>
      <w:b/>
      <w:bCs/>
      <w:color w:val="203040"/>
      <w:sz w:val="34"/>
      <w:szCs w:val="28"/>
    </w:rPr>
  </w:style>
  <w:style w:type="paragraph" w:styleId="4">
    <w:name w:val="heading 2"/>
    <w:basedOn w:val="1"/>
    <w:next w:val="1"/>
    <w:link w:val="139"/>
    <w:unhideWhenUsed/>
    <w:qFormat/>
    <w:uiPriority w:val="9"/>
    <w:pPr>
      <w:keepNext/>
      <w:keepLines/>
      <w:spacing w:before="240" w:after="120" w:line="259" w:lineRule="auto"/>
      <w:outlineLvl w:val="1"/>
    </w:pPr>
    <w:rPr>
      <w:rFonts w:asciiTheme="majorHAnsi" w:hAnsiTheme="majorHAnsi" w:eastAsiaTheme="majorEastAsia" w:cstheme="majorBidi"/>
      <w:b/>
      <w:bCs/>
      <w:color w:val="203040"/>
      <w:sz w:val="27"/>
      <w:szCs w:val="26"/>
    </w:rPr>
  </w:style>
  <w:style w:type="paragraph" w:styleId="5">
    <w:name w:val="heading 3"/>
    <w:basedOn w:val="1"/>
    <w:next w:val="1"/>
    <w:link w:val="140"/>
    <w:unhideWhenUsed/>
    <w:qFormat/>
    <w:uiPriority w:val="9"/>
    <w:pPr>
      <w:keepNext/>
      <w:keepLines/>
      <w:spacing w:before="160" w:after="80" w:line="259" w:lineRule="auto"/>
      <w:outlineLvl w:val="2"/>
    </w:pPr>
    <w:rPr>
      <w:rFonts w:asciiTheme="majorHAnsi" w:hAnsiTheme="majorHAnsi" w:eastAsiaTheme="majorEastAsia" w:cstheme="majorBidi"/>
      <w:b/>
      <w:bCs/>
      <w:color w:val="3D8DFF"/>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0" w:after="240" w:line="259" w:lineRule="auto"/>
    </w:pPr>
    <w:rPr>
      <w:rFonts w:asciiTheme="majorHAnsi" w:hAnsiTheme="majorHAnsi" w:eastAsiaTheme="majorEastAsia" w:cstheme="majorBidi"/>
      <w:i/>
      <w:iCs/>
      <w:color w:val="5B6570"/>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60" w:line="259" w:lineRule="auto"/>
      <w:contextualSpacing/>
    </w:pPr>
    <w:rPr>
      <w:rFonts w:asciiTheme="majorHAnsi" w:hAnsiTheme="majorHAnsi" w:eastAsiaTheme="majorEastAsia" w:cstheme="majorBidi"/>
      <w:b/>
      <w:color w:val="203040"/>
      <w:spacing w:val="5"/>
      <w:kern w:val="28"/>
      <w:sz w:val="5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Guide Kicker"/>
    <w:uiPriority w:val="0"/>
    <w:pPr>
      <w:spacing w:before="0" w:after="80" w:line="269" w:lineRule="auto"/>
    </w:pPr>
    <w:rPr>
      <w:rFonts w:ascii="Arial Unicode MS" w:hAnsi="Arial Unicode MS" w:eastAsia="Arial Unicode MS" w:cs="Arial Unicode MS"/>
      <w:b/>
      <w:color w:val="3D8DFF"/>
      <w:sz w:val="19"/>
      <w:szCs w:val="22"/>
      <w:lang w:val="en-US" w:eastAsia="en-US" w:bidi="ar-SA"/>
    </w:rPr>
  </w:style>
  <w:style w:type="paragraph" w:customStyle="1" w:styleId="165">
    <w:name w:val="Guide Lead"/>
    <w:uiPriority w:val="0"/>
    <w:pPr>
      <w:spacing w:before="0" w:after="200" w:line="269" w:lineRule="auto"/>
    </w:pPr>
    <w:rPr>
      <w:rFonts w:ascii="Arial Unicode MS" w:hAnsi="Arial Unicode MS" w:eastAsia="Arial Unicode MS" w:cs="Arial Unicode MS"/>
      <w:i/>
      <w:color w:val="5B6570"/>
      <w:sz w:val="24"/>
      <w:szCs w:val="22"/>
      <w:lang w:val="en-US" w:eastAsia="en-US" w:bidi="ar-SA"/>
    </w:rPr>
  </w:style>
  <w:style w:type="paragraph" w:customStyle="1" w:styleId="166">
    <w:name w:val="Guide Label"/>
    <w:uiPriority w:val="0"/>
    <w:pPr>
      <w:spacing w:before="0" w:after="20" w:line="269" w:lineRule="auto"/>
    </w:pPr>
    <w:rPr>
      <w:rFonts w:ascii="Arial Unicode MS" w:hAnsi="Arial Unicode MS" w:eastAsia="Arial Unicode MS" w:cs="Arial Unicode MS"/>
      <w:b/>
      <w:color w:val="203040"/>
      <w:sz w:val="18"/>
      <w:szCs w:val="22"/>
      <w:lang w:val="en-US" w:eastAsia="en-US" w:bidi="ar-SA"/>
    </w:rPr>
  </w:style>
  <w:style w:type="paragraph" w:customStyle="1" w:styleId="167">
    <w:name w:val="Guide Detail"/>
    <w:uiPriority w:val="0"/>
    <w:pPr>
      <w:spacing w:before="0" w:after="60" w:line="269" w:lineRule="auto"/>
    </w:pPr>
    <w:rPr>
      <w:rFonts w:ascii="Arial Unicode MS" w:hAnsi="Arial Unicode MS" w:eastAsia="Arial Unicode MS" w:cs="Arial Unicode MS"/>
      <w:color w:val="000000"/>
      <w:sz w:val="18"/>
      <w:szCs w:val="22"/>
      <w:lang w:val="en-US" w:eastAsia="en-US" w:bidi="ar-SA"/>
    </w:rPr>
  </w:style>
  <w:style w:type="paragraph" w:customStyle="1" w:styleId="168">
    <w:name w:val="Passage Text"/>
    <w:uiPriority w:val="0"/>
    <w:pPr>
      <w:spacing w:before="0" w:after="120" w:line="269" w:lineRule="auto"/>
    </w:pPr>
    <w:rPr>
      <w:rFonts w:ascii="Arial Unicode MS" w:hAnsi="Arial Unicode MS" w:eastAsia="Arial Unicode MS" w:cs="Arial Unicode MS"/>
      <w:color w:val="000000"/>
      <w:sz w:val="20"/>
      <w:szCs w:val="22"/>
      <w:lang w:val="en-US" w:eastAsia="en-US" w:bidi="ar-SA"/>
    </w:rPr>
  </w:style>
  <w:style w:type="paragraph" w:customStyle="1" w:styleId="169">
    <w:name w:val="Question Text"/>
    <w:uiPriority w:val="0"/>
    <w:pPr>
      <w:spacing w:before="0" w:after="120" w:line="269" w:lineRule="auto"/>
    </w:pPr>
    <w:rPr>
      <w:rFonts w:ascii="Arial Unicode MS" w:hAnsi="Arial Unicode MS" w:eastAsia="Arial Unicode MS" w:cs="Arial Unicode MS"/>
      <w:color w:val="000000"/>
      <w:sz w:val="20"/>
      <w:szCs w:val="22"/>
      <w:lang w:val="en-US" w:eastAsia="en-US" w:bidi="ar-SA"/>
    </w:rPr>
  </w:style>
  <w:style w:type="paragraph" w:customStyle="1" w:styleId="170">
    <w:name w:val="Small Note"/>
    <w:uiPriority w:val="0"/>
    <w:pPr>
      <w:spacing w:before="0" w:after="60" w:line="269" w:lineRule="auto"/>
    </w:pPr>
    <w:rPr>
      <w:rFonts w:ascii="Arial Unicode MS" w:hAnsi="Arial Unicode MS" w:eastAsia="Arial Unicode MS" w:cs="Arial Unicode MS"/>
      <w:color w:val="5B6570"/>
      <w:sz w:val="17"/>
      <w:szCs w:val="22"/>
      <w:lang w:val="en-US" w:eastAsia="en-US" w:bidi="ar-SA"/>
    </w:rPr>
  </w:style>
  <w:style w:type="paragraph" w:customStyle="1" w:styleId="171">
    <w:name w:val="Question Instruction"/>
    <w:basedOn w:val="1"/>
    <w:uiPriority w:val="0"/>
    <w:pPr>
      <w:spacing w:after="80" w:line="252" w:lineRule="auto"/>
    </w:pPr>
    <w:rPr>
      <w:rFonts w:ascii="Arial Unicode MS" w:hAnsi="Arial Unicode MS" w:eastAsia="Arial Unicode MS"/>
      <w:color w:val="5B6570"/>
      <w:sz w:val="19"/>
    </w:rPr>
  </w:style>
  <w:style w:type="paragraph" w:customStyle="1" w:styleId="172">
    <w:name w:val="Passage Note"/>
    <w:basedOn w:val="1"/>
    <w:uiPriority w:val="0"/>
    <w:pPr>
      <w:spacing w:after="80"/>
    </w:pPr>
    <w:rPr>
      <w:rFonts w:ascii="Arial Unicode MS" w:hAnsi="Arial Unicode MS" w:eastAsia="Arial Unicode MS"/>
      <w:color w:val="5B6570"/>
      <w:sz w:val="18"/>
    </w:rPr>
  </w:style>
  <w:style w:type="paragraph" w:customStyle="1" w:styleId="173">
    <w:name w:val="Long Sentence"/>
    <w:basedOn w:val="1"/>
    <w:uiPriority w:val="0"/>
    <w:pPr>
      <w:spacing w:after="80" w:line="252" w:lineRule="auto"/>
    </w:pPr>
    <w:rPr>
      <w:rFonts w:ascii="Arial Unicode MS" w:hAnsi="Arial Unicode MS" w:eastAsia="Arial Unicode MS"/>
      <w:color w:val="203040"/>
      <w:sz w:val="18"/>
    </w:rPr>
  </w:style>
  <w:style w:type="paragraph" w:customStyle="1" w:styleId="174">
    <w:name w:val="Answer Key"/>
    <w:basedOn w:val="1"/>
    <w:uiPriority w:val="0"/>
    <w:pPr>
      <w:spacing w:after="40"/>
    </w:pPr>
    <w:rPr>
      <w:rFonts w:ascii="Arial Unicode MS" w:hAnsi="Arial Unicode MS" w:eastAsia="Arial Unicode MS"/>
      <w:color w:val="203040"/>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Renee</dc:creator>
  <dc:description>generated by python-docx</dc:description>
  <cp:keywords>IELTS, reading, student handout, keywords, signal words</cp:keywords>
  <cp:lastModifiedBy>Renee（Psyche 蕾蕾）</cp:lastModifiedBy>
  <dcterms:modified xsi:type="dcterms:W3CDTF">2026-08-13T01:05:34Z</dcterms:modified>
  <dc:subject>长难句拆解、作业复盘、流程图迁移与新增练习</dc:subject>
  <dc:title>雅思阅读精讲第二节课 学生打印资料</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C3BA691BF1CA14DE716D7C6ABC82FCEF_42</vt:lpwstr>
  </property>
</Properties>
</file>