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W12] 공급망 공격 — 악성 의존성 vs 무결성 검증·SBOM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12주차 — </w:t>
      </w:r>
      <w:r>
        <w:rPr>
          <w:rFonts w:ascii="맑은 고딕" w:hAnsi="맑은 고딕" w:eastAsia="맑은 고딕"/>
          <w:b/>
          <w:sz w:val="21"/>
        </w:rPr>
        <w:t>공급망 공격</w:t>
      </w:r>
      <w:r>
        <w:rPr>
          <w:rFonts w:ascii="맑은 고딕" w:hAnsi="맑은 고딕" w:eastAsia="맑은 고딕"/>
          <w:sz w:val="21"/>
        </w:rPr>
        <w:t>. 의존성 혼동·타이포스쿼팅·post-install 훅·CI/CD·악성 Docker 이미지로</w:t>
      </w:r>
      <w:r>
        <w:br/>
      </w:r>
      <w:r>
        <w:rPr>
          <w:rFonts w:ascii="맑은 고딕" w:hAnsi="맑은 고딕" w:eastAsia="맑은 고딕"/>
          <w:sz w:val="21"/>
        </w:rPr>
        <w:t>신뢰 체인을 오염시킨다(SolarWinds 류). Red 는 악성 의존성을 주입하고, Blue 는 무결성 검증·SBOM·SLSA 로 막는다.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악성 패키지를 끌어오고(태그 </w:t>
      </w:r>
      <w:r>
        <w:rPr>
          <w:rFonts w:ascii="Consolas" w:hAnsi="Consolas"/>
          <w:sz w:val="20"/>
        </w:rPr>
        <w:t>aa12r1</w:t>
      </w:r>
      <w:r>
        <w:rPr>
          <w:rFonts w:ascii="맑은 고딕" w:hAnsi="맑은 고딕" w:eastAsia="맑은 고딕"/>
          <w:sz w:val="21"/>
        </w:rPr>
        <w:t>), post-install 훅으로 코드를 실행하는 악성 패키지 산출물</w:t>
      </w:r>
      <w:r>
        <w:br/>
      </w:r>
      <w:r>
        <w:rPr>
          <w:rFonts w:ascii="맑은 고딕" w:hAnsi="맑은 고딕" w:eastAsia="맑은 고딕"/>
          <w:sz w:val="21"/>
        </w:rPr>
        <w:t>(</w:t>
      </w:r>
      <w:r>
        <w:rPr>
          <w:rFonts w:ascii="맑은 고딕" w:hAnsi="맑은 고딕" w:eastAsia="맑은 고딕"/>
          <w:b/>
          <w:sz w:val="21"/>
        </w:rPr>
        <w:t>`/tmp/.aa12pkg`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atka12</w:t>
      </w:r>
      <w:r>
        <w:rPr>
          <w:rFonts w:ascii="맑은 고딕" w:hAnsi="맑은 고딕" w:eastAsia="맑은 고딕"/>
          <w:sz w:val="21"/>
        </w:rPr>
        <w:t xml:space="preserve"> 를 심는다. 방어자는 악성 패키지 fetch 를 탐지하고 무결성/SBOM 으로 방어한다.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공급망 공격(자기 인프라 표적)과 방어를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오염, Blue 는 자기 인프라에서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악성 의존성 fetch 태그 </w:t>
      </w:r>
      <w:r>
        <w:rPr>
          <w:rFonts w:ascii="맑은 고딕" w:hAnsi="맑은 고딕" w:eastAsia="맑은 고딕"/>
          <w:b/>
          <w:sz w:val="21"/>
        </w:rPr>
        <w:t>`aa12r1-&lt;본인id&gt;`</w:t>
      </w:r>
      <w:r>
        <w:rPr>
          <w:rFonts w:ascii="맑은 고딕" w:hAnsi="맑은 고딕" w:eastAsia="맑은 고딕"/>
          <w:sz w:val="21"/>
        </w:rPr>
        <w:t xml:space="preserve">, 악성 패키지 산출물 </w:t>
      </w:r>
      <w:r>
        <w:rPr>
          <w:rFonts w:ascii="맑은 고딕" w:hAnsi="맑은 고딕" w:eastAsia="맑은 고딕"/>
          <w:b/>
          <w:sz w:val="21"/>
        </w:rPr>
        <w:t>`/tmp/.aa12pkg`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aa12</w:t>
      </w:r>
      <w:r>
        <w:rPr>
          <w:rFonts w:ascii="맑은 고딕" w:hAnsi="맑은 고딕" w:eastAsia="맑은 고딕"/>
          <w:sz w:val="21"/>
        </w:rPr>
        <w:t>),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`atka12`</w:t>
      </w:r>
      <w:r>
        <w:rPr>
          <w:rFonts w:ascii="맑은 고딕" w:hAnsi="맑은 고딕" w:eastAsia="맑은 고딕"/>
          <w:sz w:val="21"/>
        </w:rPr>
        <w:t xml:space="preserve">, Suricata 탐지 </w:t>
      </w:r>
      <w:r>
        <w:rPr>
          <w:rFonts w:ascii="맑은 고딕" w:hAnsi="맑은 고딕" w:eastAsia="맑은 고딕"/>
          <w:b/>
          <w:sz w:val="21"/>
        </w:rPr>
        <w:t>sid 9712011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103121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[악성 의존성 fetch] — 의존성 혼동/타이포스쿼팅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너는 내부 패키지명과 동일한 공개 악성 패키지(의존성 혼동) 또는 유사 이름(타이포스쿼팅)을 빌드가 끌어오게</w:t>
      </w:r>
      <w:r>
        <w:br/>
      </w:r>
      <w:r>
        <w:rPr>
          <w:rFonts w:ascii="맑은 고딕" w:hAnsi="맑은 고딕" w:eastAsia="맑은 고딕"/>
          <w:sz w:val="21"/>
        </w:rPr>
        <w:t xml:space="preserve">유도한다. 태그 </w:t>
      </w:r>
      <w:r>
        <w:rPr>
          <w:rFonts w:ascii="Consolas" w:hAnsi="Consolas"/>
          <w:sz w:val="20"/>
        </w:rPr>
        <w:t>aa12r1-&lt;본인id&gt;</w:t>
      </w:r>
      <w:r>
        <w:rPr>
          <w:rFonts w:ascii="맑은 고딕" w:hAnsi="맑은 고딕" w:eastAsia="맑은 고딕"/>
          <w:sz w:val="21"/>
        </w:rPr>
        <w:t xml:space="preserve"> 로 악성 패키지 fetch 시도를 표시한다.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curl -s -A "aa12r1-kim-supplychain" -H "Host: dvwa.6v6.lab" \</w:t>
        <w:br/>
        <w:t xml:space="preserve">  "http://192.168.0.161/npm/install?pkg=internal-utils-aa12r1-kim"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aa12r1</w:t>
      </w:r>
      <w:r>
        <w:rPr>
          <w:rFonts w:ascii="맑은 고딕" w:hAnsi="맑은 고딕" w:eastAsia="맑은 고딕"/>
          <w:sz w:val="21"/>
        </w:rPr>
        <w:t xml:space="preserve"> 가 포함된 악성 의존성 fetch 시도가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aa12r1</w:t>
      </w:r>
      <w:r>
        <w:rPr>
          <w:rFonts w:ascii="맑은 고딕" w:hAnsi="맑은 고딕" w:eastAsia="맑은 고딕"/>
          <w:sz w:val="21"/>
        </w:rPr>
        <w:t xml:space="preserve"> 태그가 포함된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[post-install 코드 실행] — 악성 패키지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악성 패키지의 </w:t>
      </w:r>
      <w:r>
        <w:rPr>
          <w:rFonts w:ascii="맑은 고딕" w:hAnsi="맑은 고딕" w:eastAsia="맑은 고딕"/>
          <w:b/>
          <w:sz w:val="21"/>
        </w:rPr>
        <w:t>post-install 훅</w:t>
      </w:r>
      <w:r>
        <w:rPr>
          <w:rFonts w:ascii="맑은 고딕" w:hAnsi="맑은 고딕" w:eastAsia="맑은 고딕"/>
          <w:sz w:val="21"/>
        </w:rPr>
        <w:t>은 설치만으로 코드를 실행한다. 너는 그런 악성 패키지 산출물</w:t>
      </w:r>
      <w:r>
        <w:br/>
      </w:r>
      <w:r>
        <w:rPr>
          <w:rFonts w:ascii="맑은 고딕" w:hAnsi="맑은 고딕" w:eastAsia="맑은 고딕"/>
          <w:b/>
          <w:sz w:val="21"/>
        </w:rPr>
        <w:t>`/tmp/.aa12pkg`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aa12</w:t>
      </w:r>
      <w:r>
        <w:rPr>
          <w:rFonts w:ascii="맑은 고딕" w:hAnsi="맑은 고딕" w:eastAsia="맑은 고딕"/>
          <w:sz w:val="21"/>
        </w:rPr>
        <w:t xml:space="preserve">, setup.py/postinstall 흉내)와 계정 </w:t>
      </w:r>
      <w:r>
        <w:rPr>
          <w:rFonts w:ascii="맑은 고딕" w:hAnsi="맑은 고딕" w:eastAsia="맑은 고딕"/>
          <w:b/>
          <w:sz w:val="21"/>
        </w:rPr>
        <w:t>`atka12`</w:t>
      </w:r>
      <w:r>
        <w:rPr>
          <w:rFonts w:ascii="맑은 고딕" w:hAnsi="맑은 고딕" w:eastAsia="맑은 고딕"/>
          <w:sz w:val="21"/>
        </w:rPr>
        <w:t xml:space="preserve"> 를 심는다.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cat &gt; /tmp/.aa12pkg &lt;&lt;'PKG'</w:t>
        <w:br/>
        <w:t># aa12 malicious package post-install hook</w:t>
        <w:br/>
        <w:t># setup.py: cmdclass install -&gt; os.system("useradd atka12 ...")</w:t>
        <w:br/>
        <w:t>PKG</w:t>
        <w:br/>
        <w:t>sudo useradd -m -s /bin/bash atka12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/tmp/.aa12pkg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aa12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atka12</w:t>
      </w:r>
      <w:r>
        <w:rPr>
          <w:rFonts w:ascii="맑은 고딕" w:hAnsi="맑은 고딕" w:eastAsia="맑은 고딕"/>
          <w:sz w:val="21"/>
        </w:rPr>
        <w:t xml:space="preserve"> 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/tmp/.aa12pkg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aa12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atka12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[악성 fetch 탐지] — Suricata 룰 (sid 9712011)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악성 패키지 fetch(의존성 혼동/타이포스쿼팅) 시도를 잡는 Suricata 룰(</w:t>
      </w:r>
      <w:r>
        <w:rPr>
          <w:rFonts w:ascii="맑은 고딕" w:hAnsi="맑은 고딕" w:eastAsia="맑은 고딕"/>
          <w:b/>
          <w:sz w:val="21"/>
        </w:rPr>
        <w:t>sid 9712011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(msg:"ATKADV-W12 suspicious dependency fetch"; flow:to_server; http.uri; content:"/npm/install"; nocase; sid:9712011;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9712011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악성 fetch 를 보는 sid 9712011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[공급망 무결성 탐지] — post-install/계정 Wazuh 룰 (id 103121)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 의 악성 패키지 post-install·계정 생성을 잡는 Wazuh 룰(</w:t>
      </w:r>
      <w:r>
        <w:rPr>
          <w:rFonts w:ascii="맑은 고딕" w:hAnsi="맑은 고딕" w:eastAsia="맑은 고딕"/>
          <w:b/>
          <w:sz w:val="21"/>
        </w:rPr>
        <w:t>id 103121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name="edu,supplychain,"&gt;</w:t>
        <w:br/>
        <w:t xml:space="preserve">  &lt;rule id="103121" level="13"&gt;</w:t>
        <w:br/>
        <w:t xml:space="preserve">    &lt;if_group&gt;edu&lt;/if_group&gt;</w:t>
        <w:br/>
        <w:t xml:space="preserve">    &lt;match&gt;atka12&lt;/match&gt;</w:t>
        <w:br/>
        <w:t xml:space="preserve">    &lt;description&gt;ATKADV-W12 - supply chain: post-install code exec / new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103121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공급망 코드 실행을 보는 id 103121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[SBOM·SLSA·방어] — 공급망 무결성 종합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공급망을 구조적으로 방어한다. </w:t>
      </w:r>
      <w:r>
        <w:rPr>
          <w:rFonts w:ascii="맑은 고딕" w:hAnsi="맑은 고딕" w:eastAsia="맑은 고딕"/>
          <w:b/>
          <w:sz w:val="21"/>
        </w:rPr>
        <w:t>SBOM</w:t>
      </w:r>
      <w:r>
        <w:rPr>
          <w:rFonts w:ascii="맑은 고딕" w:hAnsi="맑은 고딕" w:eastAsia="맑은 고딕"/>
          <w:sz w:val="21"/>
        </w:rPr>
        <w:t xml:space="preserve">(의존성 목록), </w:t>
      </w:r>
      <w:r>
        <w:rPr>
          <w:rFonts w:ascii="맑은 고딕" w:hAnsi="맑은 고딕" w:eastAsia="맑은 고딕"/>
          <w:b/>
          <w:sz w:val="21"/>
        </w:rPr>
        <w:t>코드 서명 검증</w:t>
      </w:r>
      <w:r>
        <w:rPr>
          <w:rFonts w:ascii="맑은 고딕" w:hAnsi="맑은 고딕" w:eastAsia="맑은 고딕"/>
          <w:sz w:val="21"/>
        </w:rPr>
        <w:t xml:space="preserve">(GPG/Sigstore), </w:t>
      </w:r>
      <w:r>
        <w:rPr>
          <w:rFonts w:ascii="맑은 고딕" w:hAnsi="맑은 고딕" w:eastAsia="맑은 고딕"/>
          <w:b/>
          <w:sz w:val="21"/>
        </w:rPr>
        <w:t>SLSA</w:t>
      </w:r>
      <w:r>
        <w:rPr>
          <w:rFonts w:ascii="맑은 고딕" w:hAnsi="맑은 고딕" w:eastAsia="맑은 고딕"/>
          <w:sz w:val="21"/>
        </w:rPr>
        <w:t xml:space="preserve"> 성숙도</w:t>
      </w:r>
      <w:r>
        <w:br/>
      </w:r>
      <w:r>
        <w:rPr>
          <w:rFonts w:ascii="맑은 고딕" w:hAnsi="맑은 고딕" w:eastAsia="맑은 고딕"/>
          <w:sz w:val="21"/>
        </w:rPr>
        <w:t>평가, 모니터링 전략을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SBOM 생성/위험 패키지 식별 + 코드 서명/해시 검증 + SLSA 레벨 평가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공급망 방어 로드맵 + 악성 패키지(</w:t>
      </w:r>
      <w:r>
        <w:rPr>
          <w:rFonts w:ascii="Consolas" w:hAnsi="Consolas"/>
          <w:sz w:val="20"/>
        </w:rPr>
        <w:t>/tmp/.aa12pkg</w:t>
      </w:r>
      <w:r>
        <w:rPr>
          <w:rFonts w:ascii="맑은 고딕" w:hAnsi="맑은 고딕" w:eastAsia="맑은 고딕"/>
          <w:sz w:val="21"/>
        </w:rPr>
        <w:t>)·계정(atka12)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SBOM/SLSA/방어로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SBOM·SLSA·방어 로드맵·헌팅은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