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[공격고급 W15] 모의해킹 보고서 — 대표 취약점 입증 + 표준 보고서(수료)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attack-adv  ·  난이도 hard  ·  유형 1v1  ·  제한 60분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공격 고급과정 </w:t>
      </w:r>
      <w:r>
        <w:rPr>
          <w:rFonts w:ascii="맑은 고딕" w:hAnsi="맑은 고딕" w:eastAsia="맑은 고딕"/>
          <w:b/>
          <w:sz w:val="21"/>
        </w:rPr>
        <w:t>수료 시험</w:t>
      </w:r>
      <w:r>
        <w:rPr>
          <w:rFonts w:ascii="맑은 고딕" w:hAnsi="맑은 고딕" w:eastAsia="맑은 고딕"/>
          <w:sz w:val="21"/>
        </w:rPr>
        <w:t xml:space="preserve">. 모의해킹의 산출물은 결국 </w:t>
      </w:r>
      <w:r>
        <w:rPr>
          <w:rFonts w:ascii="맑은 고딕" w:hAnsi="맑은 고딕" w:eastAsia="맑은 고딕"/>
          <w:b/>
          <w:sz w:val="21"/>
        </w:rPr>
        <w:t>보고서</w:t>
      </w:r>
      <w:r>
        <w:rPr>
          <w:rFonts w:ascii="맑은 고딕" w:hAnsi="맑은 고딕" w:eastAsia="맑은 고딕"/>
          <w:sz w:val="21"/>
        </w:rPr>
        <w:t>다. 대표 취약점을 입증(PoC)하고, 표준 형식</w:t>
      </w:r>
      <w:r>
        <w:br/>
      </w:r>
      <w:r>
        <w:rPr>
          <w:rFonts w:ascii="맑은 고딕" w:hAnsi="맑은 고딕" w:eastAsia="맑은 고딕"/>
          <w:sz w:val="21"/>
        </w:rPr>
        <w:t>(Executive Summary / Finding / CVSS / 공격 내러티브 / ATT&amp;CK 매핑 / 위험 히트맵 / 재테스트 계획)으로 보고서를</w:t>
      </w:r>
      <w:r>
        <w:br/>
      </w:r>
      <w:r>
        <w:rPr>
          <w:rFonts w:ascii="맑은 고딕" w:hAnsi="맑은 고딕" w:eastAsia="맑은 고딕"/>
          <w:sz w:val="21"/>
        </w:rPr>
        <w:t>완성한다. Red 는 보고 대상 취약점을 입증하고, Blue 는 대응 룰과 정식 모의해킹 보고서를 작성한다.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대표 취약점(SQLi/기본 자격증명)을 태그 </w:t>
      </w:r>
      <w:r>
        <w:rPr>
          <w:rFonts w:ascii="Consolas" w:hAnsi="Consolas"/>
          <w:sz w:val="20"/>
        </w:rPr>
        <w:t>aa15r1</w:t>
      </w:r>
      <w:r>
        <w:rPr>
          <w:rFonts w:ascii="맑은 고딕" w:hAnsi="맑은 고딕" w:eastAsia="맑은 고딕"/>
          <w:sz w:val="21"/>
        </w:rPr>
        <w:t xml:space="preserve"> 로 입증하고 PoC 증거(</w:t>
      </w:r>
      <w:r>
        <w:rPr>
          <w:rFonts w:ascii="Consolas" w:hAnsi="Consolas"/>
          <w:sz w:val="20"/>
        </w:rPr>
        <w:t>/tmp/.aa15poc</w:t>
      </w:r>
      <w:r>
        <w:rPr>
          <w:rFonts w:ascii="맑은 고딕" w:hAnsi="맑은 고딕" w:eastAsia="맑은 고딕"/>
          <w:sz w:val="21"/>
        </w:rPr>
        <w:t>)와 계정</w:t>
      </w:r>
      <w:r>
        <w:br/>
      </w:r>
      <w:r>
        <w:rPr>
          <w:rFonts w:ascii="Consolas" w:hAnsi="Consolas"/>
          <w:sz w:val="20"/>
        </w:rPr>
        <w:t>atka15</w:t>
      </w:r>
      <w:r>
        <w:rPr>
          <w:rFonts w:ascii="맑은 고딕" w:hAnsi="맑은 고딕" w:eastAsia="맑은 고딕"/>
          <w:sz w:val="21"/>
        </w:rPr>
        <w:t xml:space="preserve"> 를 남긴다. 방어자는 탐지 룰을 배포하고, 발견사항을 표준 보고서로 문서화한다.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입증(자기 인프라 표적)과 보고서를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인프라에서 입증, Blue 는 자기 인프라에서 대응·보고.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입증 태그 </w:t>
      </w:r>
      <w:r>
        <w:rPr>
          <w:rFonts w:ascii="맑은 고딕" w:hAnsi="맑은 고딕" w:eastAsia="맑은 고딕"/>
          <w:b/>
          <w:sz w:val="21"/>
        </w:rPr>
        <w:t>`aa15r1-&lt;본인id&gt;`</w:t>
      </w:r>
      <w:r>
        <w:rPr>
          <w:rFonts w:ascii="맑은 고딕" w:hAnsi="맑은 고딕" w:eastAsia="맑은 고딕"/>
          <w:sz w:val="21"/>
        </w:rPr>
        <w:t xml:space="preserve">, PoC 증거 </w:t>
      </w:r>
      <w:r>
        <w:rPr>
          <w:rFonts w:ascii="맑은 고딕" w:hAnsi="맑은 고딕" w:eastAsia="맑은 고딕"/>
          <w:b/>
          <w:sz w:val="21"/>
        </w:rPr>
        <w:t>`/tmp/.aa15poc`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aa15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`atka15`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탐지 </w:t>
      </w:r>
      <w:r>
        <w:rPr>
          <w:rFonts w:ascii="맑은 고딕" w:hAnsi="맑은 고딕" w:eastAsia="맑은 고딕"/>
          <w:b/>
          <w:sz w:val="21"/>
        </w:rPr>
        <w:t>sid 9715011</w:t>
      </w:r>
      <w:r>
        <w:rPr>
          <w:rFonts w:ascii="맑은 고딕" w:hAnsi="맑은 고딕" w:eastAsia="맑은 고딕"/>
          <w:sz w:val="21"/>
        </w:rPr>
        <w:t xml:space="preserve">, Wazuh 탐지 </w:t>
      </w:r>
      <w:r>
        <w:rPr>
          <w:rFonts w:ascii="맑은 고딕" w:hAnsi="맑은 고딕" w:eastAsia="맑은 고딕"/>
          <w:b/>
          <w:sz w:val="21"/>
        </w:rPr>
        <w:t>id 103151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[대표 취약점 입증] — 보고서에 실릴 Finding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보고서의 핵심은 </w:t>
      </w:r>
      <w:r>
        <w:rPr>
          <w:rFonts w:ascii="맑은 고딕" w:hAnsi="맑은 고딕" w:eastAsia="맑은 고딕"/>
          <w:b/>
          <w:sz w:val="21"/>
        </w:rPr>
        <w:t>재현 가능한 입증</w:t>
      </w:r>
      <w:r>
        <w:rPr>
          <w:rFonts w:ascii="맑은 고딕" w:hAnsi="맑은 고딕" w:eastAsia="맑은 고딕"/>
          <w:sz w:val="21"/>
        </w:rPr>
        <w:t xml:space="preserve">이다. 너는 태그 </w:t>
      </w:r>
      <w:r>
        <w:rPr>
          <w:rFonts w:ascii="Consolas" w:hAnsi="Consolas"/>
          <w:sz w:val="20"/>
        </w:rPr>
        <w:t>aa15r1-&lt;본인id&gt;</w:t>
      </w:r>
      <w:r>
        <w:rPr>
          <w:rFonts w:ascii="맑은 고딕" w:hAnsi="맑은 고딕" w:eastAsia="맑은 고딕"/>
          <w:sz w:val="21"/>
        </w:rPr>
        <w:t xml:space="preserve"> 로 대표 취약점(SQLi)을 입증한다 — 이</w:t>
      </w:r>
      <w:r>
        <w:br/>
      </w:r>
      <w:r>
        <w:rPr>
          <w:rFonts w:ascii="맑은 고딕" w:hAnsi="맑은 고딕" w:eastAsia="맑은 고딕"/>
          <w:sz w:val="21"/>
        </w:rPr>
        <w:t>탐지가 Finding 의 증거가 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curl -s -A "aa15r1-kim" -H "Host: dvwa.6v6.lab" \</w:t>
        <w:br/>
        <w:t xml:space="preserve">  "http://192.168.0.161/vulnerabilities/sqli/?id=aa15r1-kim%27%20UNION%20SELECT%20user,password%20FROM%20users--+&amp;Submit=Submit"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aa15r1</w:t>
      </w:r>
      <w:r>
        <w:rPr>
          <w:rFonts w:ascii="맑은 고딕" w:hAnsi="맑은 고딕" w:eastAsia="맑은 고딕"/>
          <w:sz w:val="21"/>
        </w:rPr>
        <w:t xml:space="preserve"> 가 포함된 입증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aa15r1</w:t>
      </w:r>
      <w:r>
        <w:rPr>
          <w:rFonts w:ascii="맑은 고딕" w:hAnsi="맑은 고딕" w:eastAsia="맑은 고딕"/>
          <w:sz w:val="21"/>
        </w:rPr>
        <w:t xml:space="preserve"> 태그가 포함된 입증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[PoC 증거 + 발판] — 부록용 산출물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보고서 </w:t>
      </w:r>
      <w:r>
        <w:rPr>
          <w:rFonts w:ascii="맑은 고딕" w:hAnsi="맑은 고딕" w:eastAsia="맑은 고딕"/>
          <w:b/>
          <w:sz w:val="21"/>
        </w:rPr>
        <w:t>기술 부록</w:t>
      </w:r>
      <w:r>
        <w:rPr>
          <w:rFonts w:ascii="맑은 고딕" w:hAnsi="맑은 고딕" w:eastAsia="맑은 고딕"/>
          <w:sz w:val="21"/>
        </w:rPr>
        <w:t xml:space="preserve">에 들어갈 PoC 증거 </w:t>
      </w:r>
      <w:r>
        <w:rPr>
          <w:rFonts w:ascii="맑은 고딕" w:hAnsi="맑은 고딕" w:eastAsia="맑은 고딕"/>
          <w:b/>
          <w:sz w:val="21"/>
        </w:rPr>
        <w:t>`/tmp/.aa15poc`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aa15</w:t>
      </w:r>
      <w:r>
        <w:rPr>
          <w:rFonts w:ascii="맑은 고딕" w:hAnsi="맑은 고딕" w:eastAsia="맑은 고딕"/>
          <w:sz w:val="21"/>
        </w:rPr>
        <w:t>)를 남기고, 두 번째 Finding(기본</w:t>
      </w:r>
      <w:r>
        <w:br/>
      </w:r>
      <w:r>
        <w:rPr>
          <w:rFonts w:ascii="맑은 고딕" w:hAnsi="맑은 고딕" w:eastAsia="맑은 고딕"/>
          <w:sz w:val="21"/>
        </w:rPr>
        <w:t xml:space="preserve">자격증명)의 발판으로 계정 </w:t>
      </w:r>
      <w:r>
        <w:rPr>
          <w:rFonts w:ascii="맑은 고딕" w:hAnsi="맑은 고딕" w:eastAsia="맑은 고딕"/>
          <w:b/>
          <w:sz w:val="21"/>
        </w:rPr>
        <w:t>`atka15`</w:t>
      </w:r>
      <w:r>
        <w:rPr>
          <w:rFonts w:ascii="맑은 고딕" w:hAnsi="맑은 고딕" w:eastAsia="맑은 고딕"/>
          <w:sz w:val="21"/>
        </w:rPr>
        <w:t xml:space="preserve"> 를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'aa15 PoC: SQLi dump + default cred admin:admin' &gt; /tmp/.aa15poc</w:t>
        <w:br/>
        <w:t>sudo useradd -m -s /bin/bash atka15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/tmp/.aa15poc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aa15</w:t>
      </w:r>
      <w:r>
        <w:rPr>
          <w:rFonts w:ascii="맑은 고딕" w:hAnsi="맑은 고딕" w:eastAsia="맑은 고딕"/>
          <w:sz w:val="21"/>
        </w:rPr>
        <w:t xml:space="preserve">)이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atka15</w:t>
      </w:r>
      <w:r>
        <w:rPr>
          <w:rFonts w:ascii="맑은 고딕" w:hAnsi="맑은 고딕" w:eastAsia="맑은 고딕"/>
          <w:sz w:val="21"/>
        </w:rPr>
        <w:t xml:space="preserve"> 가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/tmp/.aa15poc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aa15</w:t>
      </w:r>
      <w:r>
        <w:rPr>
          <w:rFonts w:ascii="맑은 고딕" w:hAnsi="맑은 고딕" w:eastAsia="맑은 고딕"/>
          <w:sz w:val="21"/>
        </w:rPr>
        <w:t xml:space="preserve">) 또는 계정 </w:t>
      </w:r>
      <w:r>
        <w:rPr>
          <w:rFonts w:ascii="Consolas" w:hAnsi="Consolas"/>
          <w:sz w:val="20"/>
        </w:rPr>
        <w:t>atka15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[대응 탐지] — Suricata 룰 (sid 9715011)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입증된 취약점에 대한 탐지 룰(</w:t>
      </w:r>
      <w:r>
        <w:rPr>
          <w:rFonts w:ascii="맑은 고딕" w:hAnsi="맑은 고딕" w:eastAsia="맑은 고딕"/>
          <w:b/>
          <w:sz w:val="21"/>
        </w:rPr>
        <w:t>sid 9715011</w:t>
      </w:r>
      <w:r>
        <w:rPr>
          <w:rFonts w:ascii="맑은 고딕" w:hAnsi="맑은 고딕" w:eastAsia="맑은 고딕"/>
          <w:sz w:val="21"/>
        </w:rPr>
        <w:t>)을 배포한다(보고서의 "탐지/대응" 항목 증빙).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(msg:"ATKADV-W15 reported SQLi finding"; flow:to_server; http.uri; content:"UNION"; nocase; content:"SELECT"; nocase; sid:9715011;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9715011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9715011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[발판 대응] — Wazuh 룰 (id 103151)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RED-2 의 발판(계정/PoC)을 잡는 Wazuh 룰(</w:t>
      </w:r>
      <w:r>
        <w:rPr>
          <w:rFonts w:ascii="맑은 고딕" w:hAnsi="맑은 고딕" w:eastAsia="맑은 고딕"/>
          <w:b/>
          <w:sz w:val="21"/>
        </w:rPr>
        <w:t>id 103151</w:t>
      </w:r>
      <w:r>
        <w:rPr>
          <w:rFonts w:ascii="맑은 고딕" w:hAnsi="맑은 고딕" w:eastAsia="맑은 고딕"/>
          <w:sz w:val="21"/>
        </w:rPr>
        <w:t>)을 배포한다.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name="edu,pentest,"&gt;</w:t>
        <w:br/>
        <w:t xml:space="preserve">  &lt;rule id="103151" level="12"&gt;</w:t>
        <w:br/>
        <w:t xml:space="preserve">    &lt;if_group&gt;edu&lt;/if_group&gt;</w:t>
        <w:br/>
        <w:t xml:space="preserve">    &lt;match&gt;atka15&lt;/match&gt;</w:t>
        <w:br/>
        <w:t xml:space="preserve">    &lt;description&gt;ATKADV-W15 - reported finding: backdoor account / PoC artifact&lt;/description&gt;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103151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103151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[수료] — 모의해킹 보고서 + Cleanup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수료의 산출물이다. </w:t>
      </w:r>
      <w:r>
        <w:rPr>
          <w:rFonts w:ascii="맑은 고딕" w:hAnsi="맑은 고딕" w:eastAsia="맑은 고딕"/>
          <w:b/>
          <w:sz w:val="21"/>
        </w:rPr>
        <w:t>표준 모의해킹 보고서</w:t>
      </w:r>
      <w:r>
        <w:rPr>
          <w:rFonts w:ascii="맑은 고딕" w:hAnsi="맑은 고딕" w:eastAsia="맑은 고딕"/>
          <w:sz w:val="21"/>
        </w:rPr>
        <w:t>(Executive Summary / Finding(제목·CVSS·재현·영향·권고) / 공격</w:t>
      </w:r>
      <w:r>
        <w:br/>
      </w:r>
      <w:r>
        <w:rPr>
          <w:rFonts w:ascii="맑은 고딕" w:hAnsi="맑은 고딕" w:eastAsia="맑은 고딕"/>
          <w:sz w:val="21"/>
        </w:rPr>
        <w:t xml:space="preserve">내러티브 / </w:t>
      </w:r>
      <w:r>
        <w:rPr>
          <w:rFonts w:ascii="맑은 고딕" w:hAnsi="맑은 고딕" w:eastAsia="맑은 고딕"/>
          <w:b/>
          <w:sz w:val="21"/>
        </w:rPr>
        <w:t>ATT&amp;CK 매핑</w:t>
      </w:r>
      <w:r>
        <w:rPr>
          <w:rFonts w:ascii="맑은 고딕" w:hAnsi="맑은 고딕" w:eastAsia="맑은 고딕"/>
          <w:sz w:val="21"/>
        </w:rPr>
        <w:t xml:space="preserve"> / 위험 히트맵 / 재테스트 계획)를 완성하고, 아티팩트를 </w:t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Executive Summary + Finding 2건(SQLi/기본자격증명: CVSS 벡터/재현/영향/권고)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공격 내러티브(시간순) + ATT&amp;CK 매핑 + 위험 히트맵(발생가능성×영향) + 재테스트 계획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cleanup:</w:t>
      </w:r>
    </w:p>
    <w:p>
      <w:pPr>
        <w:shd w:val="clear" w:fill="F2F2F2"/>
      </w:pPr>
      <w:r>
        <w:rPr>
          <w:rFonts w:ascii="Consolas" w:hAnsi="Consolas"/>
          <w:sz w:val="19"/>
        </w:rPr>
        <w:t>sudo rm -f /tmp/.aa15poc; sudo userdel -r atka15 2&gt;/dev/null</w:t>
        <w:br/>
        <w:t>sudo sed -i '/9715011/d' /etc/suricata/rules/local.rules &amp;&amp; sudo suricatasc -c reload-rules</w:t>
        <w:br/>
        <w:t># local_rules.xml 에서 103151 블록 제거 후 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표준 보고서/ATT&amp;CK/히트맵/재테스트/cleanup 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표준 모의해킹 보고서·ATT&amp;CK·히트맵·재테스트·cleanup 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