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DoS 공격 vs 서비스 복원력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-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경쟁사의 의뢰를 받은 해커 그룹이 우리 서비스에 대한 서비스 거부 공격을 예고했다. Red Team은 Slowloris, HTTP Flood 등 다양한 DoS 기법으로 웹 서비스를 마비시켜야 한다. Blue Team은 연결 제한, rate limiting, 서비스 모니터링을 통해 서비스 가용성을 유지해야 한다.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10점  ·  대상 VM: attacker)</w:t>
      </w:r>
    </w:p>
    <w:p>
      <w:r>
        <w:rPr>
          <w:rFonts w:ascii="맑은 고딕" w:hAnsi="맑은 고딕" w:eastAsia="맑은 고딕"/>
          <w:sz w:val="21"/>
        </w:rPr>
        <w:t>대상 웹 서버(10.20.30.80)의 현재 연결 상태와 응답 시간을 측정하라.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10점  ·  대상 VM: attacker)</w:t>
      </w:r>
    </w:p>
    <w:p>
      <w:r>
        <w:rPr>
          <w:rFonts w:ascii="맑은 고딕" w:hAnsi="맑은 고딕" w:eastAsia="맑은 고딕"/>
          <w:sz w:val="21"/>
        </w:rPr>
        <w:t>nmap으로 대상 웹 서버에서 실행 중인 HTTP 서비스의 상세 정보를 파악하라.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#3   (배점 20점  ·  대상 VM: attacker)</w:t>
      </w:r>
    </w:p>
    <w:p>
      <w:r>
        <w:rPr>
          <w:rFonts w:ascii="맑은 고딕" w:hAnsi="맑은 고딕" w:eastAsia="맑은 고딕"/>
          <w:sz w:val="21"/>
        </w:rPr>
        <w:t>nmap의 http-slowloris 스크립트로 Slowloris 공격 가능성을 테스트하라.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#4   (배점 15점  ·  대상 VM: attacker)</w:t>
      </w:r>
    </w:p>
    <w:p>
      <w:r>
        <w:rPr>
          <w:rFonts w:ascii="맑은 고딕" w:hAnsi="맑은 고딕" w:eastAsia="맑은 고딕"/>
          <w:sz w:val="21"/>
        </w:rPr>
        <w:t>다수의 동시 HTTP 연결을 생성하여 HTTP Flood를 시뮬레이션하라 (10회).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#5   (배점 15점  ·  대상 VM: attacker)</w:t>
      </w:r>
    </w:p>
    <w:p>
      <w:r>
        <w:rPr>
          <w:rFonts w:ascii="맑은 고딕" w:hAnsi="맑은 고딕" w:eastAsia="맑은 고딕"/>
          <w:sz w:val="21"/>
        </w:rPr>
        <w:t>대용량 요청 페이로드로 서버 리소스 소진을 시도하라.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#6   (배점 10점  ·  대상 VM: attacker)</w:t>
      </w:r>
    </w:p>
    <w:p>
      <w:r>
        <w:rPr>
          <w:rFonts w:ascii="맑은 고딕" w:hAnsi="맑은 고딕" w:eastAsia="맑은 고딕"/>
          <w:sz w:val="21"/>
        </w:rPr>
        <w:t>공격 후 서비스 응답 시간 변화를 측정하여 공격 효과를 확인하라.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10점  ·  대상 VM: web)</w:t>
      </w:r>
    </w:p>
    <w:p>
      <w:r>
        <w:rPr>
          <w:rFonts w:ascii="맑은 고딕" w:hAnsi="맑은 고딕" w:eastAsia="맑은 고딕"/>
          <w:sz w:val="21"/>
        </w:rPr>
        <w:t>현재 웹 서버의 연결 상태를 확인하라.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10점  ·  대상 VM: web)</w:t>
      </w:r>
    </w:p>
    <w:p>
      <w:r>
        <w:rPr>
          <w:rFonts w:ascii="맑은 고딕" w:hAnsi="맑은 고딕" w:eastAsia="맑은 고딕"/>
          <w:sz w:val="21"/>
        </w:rPr>
        <w:t>Apache의 현재 연결 수와 프로세스 상태를 모니터링하라.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20점  ·  대상 VM: secu)</w:t>
      </w:r>
    </w:p>
    <w:p>
      <w:r>
        <w:rPr>
          <w:rFonts w:ascii="맑은 고딕" w:hAnsi="맑은 고딕" w:eastAsia="맑은 고딕"/>
          <w:sz w:val="21"/>
        </w:rPr>
        <w:t>nftables에 동일 IP에서의 연결 수를 제한하는 룰을 추가하라 (초당 25개).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20점  ·  대상 VM: secu)</w:t>
      </w:r>
    </w:p>
    <w:p>
      <w:r>
        <w:rPr>
          <w:rFonts w:ascii="맑은 고딕" w:hAnsi="맑은 고딕" w:eastAsia="맑은 고딕"/>
          <w:sz w:val="21"/>
        </w:rPr>
        <w:t>nftables에 SYN Flood 방어를 위한 룰을 추가하라.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15점  ·  대상 VM: secu)</w:t>
      </w:r>
    </w:p>
    <w:p>
      <w:r>
        <w:rPr>
          <w:rFonts w:ascii="맑은 고딕" w:hAnsi="맑은 고딕" w:eastAsia="맑은 고딕"/>
          <w:sz w:val="21"/>
        </w:rPr>
        <w:t>suricata에서 DoS 관련 알림을 확인하라.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#6   (배점 15점  ·  대상 VM: web)</w:t>
      </w:r>
    </w:p>
    <w:p>
      <w:r>
        <w:rPr>
          <w:rFonts w:ascii="맑은 고딕" w:hAnsi="맑은 고딕" w:eastAsia="맑은 고딕"/>
          <w:sz w:val="21"/>
        </w:rPr>
        <w:t>Apache 접근 로그에서 비정상적으로 빈번한 요청 IP를 식별하라.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