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인시던트 대응 시뮬레이션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보안 관제 센터(SOC)에서 웹 서버 침해 의심 알림이 발생했다. Red Team은 SQLi, 웹셸 업로드, 권한 상승을 복합적으로 수행하여 전면적인 침해를 시도한다. Blue Team은 NIST 인시던트 대응 프로세스에 따라 탐지, 분석, 격리, 복구를 체계적으로 수행해야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attacker)</w:t>
      </w:r>
    </w:p>
    <w:p>
      <w:r>
        <w:rPr>
          <w:rFonts w:ascii="맑은 고딕" w:hAnsi="맑은 고딕" w:eastAsia="맑은 고딕"/>
          <w:sz w:val="21"/>
        </w:rPr>
        <w:t>1단계 - SQLi로 DVWA 데이터베이스에서 관리자 크리덴셜을 추출하라.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attacker)</w:t>
      </w:r>
    </w:p>
    <w:p>
      <w:r>
        <w:rPr>
          <w:rFonts w:ascii="맑은 고딕" w:hAnsi="맑은 고딕" w:eastAsia="맑은 고딕"/>
          <w:sz w:val="21"/>
        </w:rPr>
        <w:t>2단계 - Command Injection으로 웹 서버에 PHP 웹셸을 생성하라.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15점  ·  대상 VM: attacker)</w:t>
      </w:r>
    </w:p>
    <w:p>
      <w:r>
        <w:rPr>
          <w:rFonts w:ascii="맑은 고딕" w:hAnsi="맑은 고딕" w:eastAsia="맑은 고딕"/>
          <w:sz w:val="21"/>
        </w:rPr>
        <w:t>3단계 - 웹셸을 통해 시스템 정보를 수집하라.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15점  ·  대상 VM: attacker)</w:t>
      </w:r>
    </w:p>
    <w:p>
      <w:r>
        <w:rPr>
          <w:rFonts w:ascii="맑은 고딕" w:hAnsi="맑은 고딕" w:eastAsia="맑은 고딕"/>
          <w:sz w:val="21"/>
        </w:rPr>
        <w:t>4단계 - Command Injection으로 SUID 파일을 탐색하여 권한 상승 경로를 찾아라.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15점  ·  대상 VM: attacker)</w:t>
      </w:r>
    </w:p>
    <w:p>
      <w:r>
        <w:rPr>
          <w:rFonts w:ascii="맑은 고딕" w:hAnsi="맑은 고딕" w:eastAsia="맑은 고딕"/>
          <w:sz w:val="21"/>
        </w:rPr>
        <w:t>5단계 - Command Injection으로 /etc/shadow 읽기를 시도하여 패스워드 해시를 탈취하라.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#6   (배점 10점  ·  대상 VM: attacker)</w:t>
      </w:r>
    </w:p>
    <w:p>
      <w:r>
        <w:rPr>
          <w:rFonts w:ascii="맑은 고딕" w:hAnsi="맑은 고딕" w:eastAsia="맑은 고딕"/>
          <w:sz w:val="21"/>
        </w:rPr>
        <w:t>6단계 - 로그 파일을 변조하여 침해 흔적을 은폐하라.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10점  ·  대상 VM: secu)</w:t>
      </w:r>
    </w:p>
    <w:p>
      <w:r>
        <w:rPr>
          <w:rFonts w:ascii="맑은 고딕" w:hAnsi="맑은 고딕" w:eastAsia="맑은 고딕"/>
          <w:sz w:val="21"/>
        </w:rPr>
        <w:t>[탐지] suricata와 Wazuh에서 현재 발생 중인 보안 알림을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web)</w:t>
      </w:r>
    </w:p>
    <w:p>
      <w:r>
        <w:rPr>
          <w:rFonts w:ascii="맑은 고딕" w:hAnsi="맑은 고딕" w:eastAsia="맑은 고딕"/>
          <w:sz w:val="21"/>
        </w:rPr>
        <w:t>[분석] Apache 접근 로그에서 공격 벡터(SQLi, Command Injection)를 식별하라.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r>
        <w:rPr>
          <w:rFonts w:ascii="맑은 고딕" w:hAnsi="맑은 고딕" w:eastAsia="맑은 고딕"/>
          <w:sz w:val="21"/>
        </w:rPr>
        <w:t>[분석] 웹 서버에서 비인가 파일(웹셸)이 생성되었는지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secu)</w:t>
      </w:r>
    </w:p>
    <w:p>
      <w:r>
        <w:rPr>
          <w:rFonts w:ascii="맑은 고딕" w:hAnsi="맑은 고딕" w:eastAsia="맑은 고딕"/>
          <w:sz w:val="21"/>
        </w:rPr>
        <w:t>[격리] nftables로 공격자 IP를 즉시 차단하라.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20점  ·  대상 VM: web)</w:t>
      </w:r>
    </w:p>
    <w:p>
      <w:r>
        <w:rPr>
          <w:rFonts w:ascii="맑은 고딕" w:hAnsi="맑은 고딕" w:eastAsia="맑은 고딕"/>
          <w:sz w:val="21"/>
        </w:rPr>
        <w:t>[격리] 웹셸 파일을 삭제하고 관련 악성 파일을 제거하라.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#6   (배점 10점  ·  대상 VM: web)</w:t>
      </w:r>
    </w:p>
    <w:p>
      <w:r>
        <w:rPr>
          <w:rFonts w:ascii="맑은 고딕" w:hAnsi="맑은 고딕" w:eastAsia="맑은 고딕"/>
          <w:sz w:val="21"/>
        </w:rPr>
        <w:t>[복구] Apache 서비스를 재시작하고 정상 동작을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#7   (배점 15점  ·  대상 VM: secu)</w:t>
      </w:r>
    </w:p>
    <w:p>
      <w:r>
        <w:rPr>
          <w:rFonts w:ascii="맑은 고딕" w:hAnsi="맑은 고딕" w:eastAsia="맑은 고딕"/>
          <w:sz w:val="21"/>
        </w:rPr>
        <w:t>[보고] 전체 인시던트 타임라인을 suricata 로그에서 재구성하라.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