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Precinct 6 Phishing 재현 — credential theft → lateral chain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-  ·  난이도 hard  ·  유형 1v1  ·  제한 60분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WitFoo Precinct 6 Cybersecurity Dataset 의 mo_name='Phishing' 패턴 (T1566 Phishing → T1078 Valid Accounts → T1083 File and Directory Discovery → T1567 Exfiltration over Web Service) 을 cyber range 에서 재현. Red Team 은 phishing email + credential harvesting + 추출 자격증명으로 lateral movement 수행. Blue Team 은 SEG (Secure Email Gateway) 탐지·SPF/DKIM/DMARC 검증·user click telemetry·credential reuse 탐지.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15점  ·  대상 VM: attacker)</w:t>
      </w:r>
    </w:p>
    <w:p>
      <w:r>
        <w:rPr>
          <w:rFonts w:ascii="맑은 고딕" w:hAnsi="맑은 고딕" w:eastAsia="맑은 고딕"/>
          <w:sz w:val="21"/>
        </w:rPr>
        <w:t>Phishing landing page 작성 — JuiceShop 로그인을 모사한 가짜 페이지 (Precinct case 의 attacker infrastructure 등장 단계 재현).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attacker)</w:t>
      </w:r>
    </w:p>
    <w:p>
      <w:r>
        <w:rPr>
          <w:rFonts w:ascii="맑은 고딕" w:hAnsi="맑은 고딕" w:eastAsia="맑은 고딕"/>
          <w:sz w:val="21"/>
        </w:rPr>
        <w:t>Phishing email 작성 — 실 사용자에게 발송할 phishing email body (T1566.001 Spearphishing Attachment 또는 .002 Link).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#3   (배점 15점  ·  대상 VM: attacker)</w:t>
      </w:r>
    </w:p>
    <w:p>
      <w:r>
        <w:rPr>
          <w:rFonts w:ascii="맑은 고딕" w:hAnsi="맑은 고딕" w:eastAsia="맑은 고딕"/>
          <w:sz w:val="21"/>
        </w:rPr>
        <w:t>Credential capture 시뮬레이션 — 사용자가 입력한 credential 을 attacker 로그에 수집 (Precinct case 의 credential theft).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#4   (배점 20점  ·  대상 VM: attacker)</w:t>
      </w:r>
    </w:p>
    <w:p>
      <w:r>
        <w:rPr>
          <w:rFonts w:ascii="맑은 고딕" w:hAnsi="맑은 고딕" w:eastAsia="맑은 고딕"/>
          <w:sz w:val="21"/>
        </w:rPr>
        <w:t>수집한 credential 로 lateral — JuiceShop 또는 SSH 에 재사용 시도 (Precinct case 의 T1078 Valid Accounts).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#5   (배점 15점  ·  대상 VM: attacker)</w:t>
      </w:r>
    </w:p>
    <w:p>
      <w:r>
        <w:rPr>
          <w:rFonts w:ascii="맑은 고딕" w:hAnsi="맑은 고딕" w:eastAsia="맑은 고딕"/>
          <w:sz w:val="21"/>
        </w:rPr>
        <w:t>Exfiltration via legitimate web service — Slack/Discord/Telegram webhook 으로 수집 데이터 전송 (Precinct case 의 T1567).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siem)</w:t>
      </w:r>
    </w:p>
    <w:p>
      <w:r>
        <w:rPr>
          <w:rFonts w:ascii="맑은 고딕" w:hAnsi="맑은 고딕" w:eastAsia="맑은 고딕"/>
          <w:sz w:val="21"/>
        </w:rPr>
        <w:t>SEG (Secure Email Gateway) 차원 — phishing email 의 SPF/DKIM/DMARC 검증 + 평판 분석 (Precinct case 의 first_observed_at 1차 차단).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r>
        <w:rPr>
          <w:rFonts w:ascii="맑은 고딕" w:hAnsi="맑은 고딕" w:eastAsia="맑은 고딕"/>
          <w:sz w:val="21"/>
        </w:rPr>
        <w:t>User click telemetry — proxy log 에서 phishing URL 클릭 사용자 식별 (Precinct case 의 T1566 click 감지).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siem)</w:t>
      </w:r>
    </w:p>
    <w:p>
      <w:r>
        <w:rPr>
          <w:rFonts w:ascii="맑은 고딕" w:hAnsi="맑은 고딕" w:eastAsia="맑은 고딕"/>
          <w:sz w:val="21"/>
        </w:rPr>
        <w:t>Credential reuse anomaly — 동일 user 가 짧은 시간 내 다중 서비스 로그인 시도 탐지 (Precinct case 의 T1078 탐지 hook).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web)</w:t>
      </w:r>
    </w:p>
    <w:p>
      <w:r>
        <w:rPr>
          <w:rFonts w:ascii="맑은 고딕" w:hAnsi="맑은 고딕" w:eastAsia="맑은 고딕"/>
          <w:sz w:val="21"/>
        </w:rPr>
        <w:t>MFA enforce + password 강제 reset — 노출 의심 user 의 자격증명 무효화 (Precinct case 의 containment).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20점  ·  대상 VM: web)</w:t>
      </w:r>
    </w:p>
    <w:p>
      <w:r>
        <w:rPr>
          <w:rFonts w:ascii="맑은 고딕" w:hAnsi="맑은 고딕" w:eastAsia="맑은 고딕"/>
          <w:sz w:val="21"/>
        </w:rPr>
        <w:t>사용자 인지 교육 + phishing simulation 결과 (Precinct case 의 long-term mitigation + DPIA).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