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W8] 중간고사 — 흩어진 로그를 교차 분석해 하나의 공격 서사로 종합하기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관제 </w:t>
      </w:r>
      <w:r>
        <w:rPr>
          <w:rFonts w:ascii="맑은 고딕" w:hAnsi="맑은 고딕" w:eastAsia="맑은 고딕"/>
          <w:b/>
          <w:sz w:val="21"/>
        </w:rPr>
        <w:t>중간 평가</w:t>
      </w:r>
      <w:r>
        <w:rPr>
          <w:rFonts w:ascii="맑은 고딕" w:hAnsi="맑은 고딕" w:eastAsia="맑은 고딕"/>
          <w:sz w:val="21"/>
        </w:rPr>
        <w:t>. 한 공격 캠페인의 흔적은 절대 한 곳에 모여 있지 않다 — 네트워크(Suricata IDS),</w:t>
      </w:r>
      <w:r>
        <w:br/>
      </w:r>
      <w:r>
        <w:rPr>
          <w:rFonts w:ascii="맑은 고딕" w:hAnsi="맑은 고딕" w:eastAsia="맑은 고딕"/>
          <w:sz w:val="21"/>
        </w:rPr>
        <w:t xml:space="preserve">웹(WAF audit), 인증(시스템 로그)에 </w:t>
      </w:r>
      <w:r>
        <w:rPr>
          <w:rFonts w:ascii="맑은 고딕" w:hAnsi="맑은 고딕" w:eastAsia="맑은 고딕"/>
          <w:b/>
          <w:sz w:val="21"/>
        </w:rPr>
        <w:t>흩어져</w:t>
      </w:r>
      <w:r>
        <w:rPr>
          <w:rFonts w:ascii="맑은 고딕" w:hAnsi="맑은 고딕" w:eastAsia="맑은 고딕"/>
          <w:sz w:val="21"/>
        </w:rPr>
        <w:t xml:space="preserve"> 있다. 분석가는 이 흩어진 조각을 </w:t>
      </w:r>
      <w:r>
        <w:rPr>
          <w:rFonts w:ascii="맑은 고딕" w:hAnsi="맑은 고딕" w:eastAsia="맑은 고딕"/>
          <w:b/>
          <w:sz w:val="21"/>
        </w:rPr>
        <w:t>교차 분석</w:t>
      </w:r>
      <w:r>
        <w:rPr>
          <w:rFonts w:ascii="맑은 고딕" w:hAnsi="맑은 고딕" w:eastAsia="맑은 고딕"/>
          <w:sz w:val="21"/>
        </w:rPr>
        <w:t>해 같은</w:t>
      </w:r>
      <w:r>
        <w:br/>
      </w:r>
      <w:r>
        <w:rPr>
          <w:rFonts w:ascii="맑은 고딕" w:hAnsi="맑은 고딕" w:eastAsia="맑은 고딕"/>
          <w:sz w:val="21"/>
        </w:rPr>
        <w:t xml:space="preserve">출발지·시간으로 묶고, 전체를 </w:t>
      </w:r>
      <w:r>
        <w:rPr>
          <w:rFonts w:ascii="맑은 고딕" w:hAnsi="맑은 고딕" w:eastAsia="맑은 고딕"/>
          <w:b/>
          <w:sz w:val="21"/>
        </w:rPr>
        <w:t>하나의 공격 서사</w:t>
      </w:r>
      <w:r>
        <w:rPr>
          <w:rFonts w:ascii="맑은 고딕" w:hAnsi="맑은 고딕" w:eastAsia="맑은 고딕"/>
          <w:sz w:val="21"/>
        </w:rPr>
        <w:t xml:space="preserve">로 종합한 뒤 </w:t>
      </w:r>
      <w:r>
        <w:rPr>
          <w:rFonts w:ascii="맑은 고딕" w:hAnsi="맑은 고딕" w:eastAsia="맑은 고딕"/>
          <w:b/>
          <w:sz w:val="21"/>
        </w:rPr>
        <w:t>MITRE ATT&amp;CK</w:t>
      </w:r>
      <w:r>
        <w:rPr>
          <w:rFonts w:ascii="맑은 고딕" w:hAnsi="맑은 고딕" w:eastAsia="맑은 고딕"/>
          <w:sz w:val="21"/>
        </w:rPr>
        <w:t xml:space="preserve"> 매트릭스로 매핑한다.</w:t>
      </w:r>
      <w:r>
        <w:br/>
      </w:r>
      <w:r>
        <w:rPr>
          <w:rFonts w:ascii="맑은 고딕" w:hAnsi="맑은 고딕" w:eastAsia="맑은 고딕"/>
          <w:sz w:val="21"/>
        </w:rPr>
        <w:t xml:space="preserve">개별 도구가 아니라 </w:t>
      </w:r>
      <w:r>
        <w:rPr>
          <w:rFonts w:ascii="맑은 고딕" w:hAnsi="맑은 고딕" w:eastAsia="맑은 고딕"/>
          <w:b/>
          <w:sz w:val="21"/>
        </w:rPr>
        <w:t>교차 상관</w:t>
      </w:r>
      <w:r>
        <w:rPr>
          <w:rFonts w:ascii="맑은 고딕" w:hAnsi="맑은 고딕" w:eastAsia="맑은 고딕"/>
          <w:sz w:val="21"/>
        </w:rPr>
        <w:t>이 시험의 핵심이다.</w:t>
      </w:r>
    </w:p>
    <w:p>
      <w:r>
        <w:rPr>
          <w:rFonts w:ascii="맑은 고딕" w:hAnsi="맑은 고딕" w:eastAsia="맑은 고딕"/>
          <w:sz w:val="21"/>
        </w:rPr>
        <w:t>▸ 모드: solo(공격자→분석가) / duel(상대 공격→본인 분석). 대상=solo 본인 / duel 상대.</w:t>
      </w:r>
    </w:p>
    <w:p>
      <w:r>
        <w:rPr>
          <w:rFonts w:ascii="맑은 고딕" w:hAnsi="맑은 고딕" w:eastAsia="맑은 고딕"/>
          <w:sz w:val="21"/>
        </w:rPr>
        <w:t>▸ 📋 채점 메모(운영) — 분석형(경보 트리아지·교차상관) 미션이라 자동채점이 보수적(partial 상한).</w:t>
      </w:r>
      <w:r>
        <w:br/>
      </w:r>
      <w:r>
        <w:rPr>
          <w:rFonts w:ascii="맑은 고딕" w:hAnsi="맑은 고딕" w:eastAsia="맑은 고딕"/>
          <w:sz w:val="21"/>
        </w:rPr>
        <w:t xml:space="preserve">검증 가능한 증거(Wazuh rule 86601 노이즈 vs 고유 표식 분리) 인용이 점수의 핵심. </w:t>
      </w:r>
      <w:r>
        <w:rPr>
          <w:rFonts w:ascii="Consolas" w:hAnsi="Consolas"/>
          <w:sz w:val="20"/>
        </w:rPr>
        <w:t>GRADING-LIMITATIONS.md</w:t>
      </w:r>
      <w:r>
        <w:rPr>
          <w:rFonts w:ascii="맑은 고딕" w:hAnsi="맑은 고딕" w:eastAsia="맑은 고딕"/>
          <w:sz w:val="21"/>
        </w:rPr>
        <w:t xml:space="preserve"> 참고.</w:t>
      </w:r>
    </w:p>
    <w:p>
      <w:r>
        <w:rPr>
          <w:rFonts w:ascii="맑은 고딕" w:hAnsi="맑은 고딕" w:eastAsia="맑은 고딕"/>
          <w:sz w:val="21"/>
        </w:rPr>
        <w:t xml:space="preserve">▸ 알아둘 점 — 이 환경에서 경보는 소스가 나뉜다: </w:t>
      </w:r>
      <w:r>
        <w:rPr>
          <w:rFonts w:ascii="맑은 고딕" w:hAnsi="맑은 고딕" w:eastAsia="맑은 고딕"/>
          <w:b/>
          <w:sz w:val="21"/>
        </w:rPr>
        <w:t>네트워크는 Wazuh(Suricata IDS)</w:t>
      </w:r>
      <w:r>
        <w:rPr>
          <w:rFonts w:ascii="맑은 고딕" w:hAnsi="맑은 고딕" w:eastAsia="맑은 고딕"/>
          <w:sz w:val="21"/>
        </w:rPr>
        <w:t>, **웹공격은</w:t>
      </w:r>
      <w:r>
        <w:br/>
      </w:r>
      <w:r>
        <w:rPr>
          <w:rFonts w:ascii="맑은 고딕" w:hAnsi="맑은 고딕" w:eastAsia="맑은 고딕"/>
          <w:sz w:val="21"/>
        </w:rPr>
        <w:t>WAF(ModSec) audit**. 각 경보는 실재 소스에서 확인한다. Red 채점은 대상 WAF audit(태그/룰)으로.</w:t>
      </w:r>
      <w:r>
        <w:br/>
      </w:r>
      <w:r>
        <w:rPr>
          <w:rFonts w:ascii="맑은 고딕" w:hAnsi="맑은 고딕" w:eastAsia="맑은 고딕"/>
          <w:sz w:val="21"/>
        </w:rPr>
        <w:t xml:space="preserve">웹공격 태그 </w:t>
      </w:r>
      <w:r>
        <w:rPr>
          <w:rFonts w:ascii="맑은 고딕" w:hAnsi="맑은 고딕" w:eastAsia="맑은 고딕"/>
          <w:b/>
          <w:sz w:val="21"/>
        </w:rPr>
        <w:t>`sa8r1-&lt;id&gt;`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다벡터 공격 (여러 로그소스 유발)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정찰(스캐너 UA)+침투(SQLi)를 섞어 보내, 분석가가 네트워크·웹 여러 소스를 교차해야 할 흔적을</w:t>
      </w:r>
      <w:r>
        <w:br/>
      </w:r>
      <w:r>
        <w:rPr>
          <w:rFonts w:ascii="맑은 고딕" w:hAnsi="맑은 고딕" w:eastAsia="맑은 고딕"/>
          <w:sz w:val="21"/>
        </w:rPr>
        <w:t>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sa8r1-&lt;id&gt;</w:t>
      </w:r>
      <w:r>
        <w:rPr>
          <w:rFonts w:ascii="맑은 고딕" w:hAnsi="맑은 고딕" w:eastAsia="맑은 고딕"/>
          <w:sz w:val="21"/>
        </w:rPr>
        <w:t>를 붙여 스캐너 UA로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"http://192.168.0.161/?id=sa8r1-kim-1%20UNION%20SELECT%20user,password%20FROM%20users"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(sa8r1 태그 포함) 스캐너(913)/SQLi(942)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sa8r1 태그가 포함된 다벡터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웹 익스플로잇 (logsource=web)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SQLi로 WAF audit에 명확한 매칭 룰(942)을 남긴다(분석가의 웹 로그 분석 표적).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sa8r1-&lt;id&gt;</w:t>
      </w:r>
      <w:r>
        <w:rPr>
          <w:rFonts w:ascii="맑은 고딕" w:hAnsi="맑은 고딕" w:eastAsia="맑은 고딕"/>
          <w:sz w:val="21"/>
        </w:rPr>
        <w:t>를 붙여 UNION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"http://192.168.0.161/?id=sa8r1-kim-2%20OR%201=1"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(sa8r1 태그 포함) SQLi(942)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sa8r1 태그가 포함된 SQLi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[네트워크] — Suricata IDS 경보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Wazuh에 들어온 네트워크 경보(Suricata)를 분석해 정찰(T1595)의 스캔 유형·강도를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Wazuh의 ids 그룹 경보(signature/flow)를 분석해 정찰 범위를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ids 그룹 경보가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Wazuh에 ids 그룹 경보가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[웹] — WAF audit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WAF(ModSec) audit를 분석해 웹 익스플로잇(T1190)의 페이로드·매칭 룰 ID·차단 여부를 판정한다.</w:t>
      </w:r>
      <w:r>
        <w:br/>
      </w:r>
      <w:r>
        <w:rPr>
          <w:rFonts w:ascii="맑은 고딕" w:hAnsi="맑은 고딕" w:eastAsia="맑은 고딕"/>
          <w:sz w:val="21"/>
        </w:rPr>
        <w:t>(웹공격은 Wazuh가 아니라 WAF audit에 있다.)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WAF audit에서 SQLi(942) 등 매칭 룰과 페이로드, 차단(403) 여부를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web modsec audit에 SQLi(942) 탐지가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WAF audit에 SQLi(942)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[인증] — 인증/시스템 로그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인증 경보(무차별대입 등)를 분석해 출발지·시도 횟수·성공 여부를 판정한다(있는 경우).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Wazuh의 인증 관련 경보를 분석한다(없으면 "이 캠페인엔 인증 공격이 없었다"도 유효한 분석).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Wazuh에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[통합] — 교차 상관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세 소스(네트워크 Wazuh IDS / 웹 WAF audit / 인증)의 경보를 </w:t>
      </w:r>
      <w:r>
        <w:rPr>
          <w:rFonts w:ascii="맑은 고딕" w:hAnsi="맑은 고딕" w:eastAsia="맑은 고딕"/>
          <w:b/>
          <w:sz w:val="21"/>
        </w:rPr>
        <w:t>교차 상관</w:t>
      </w:r>
      <w:r>
        <w:rPr>
          <w:rFonts w:ascii="맑은 고딕" w:hAnsi="맑은 고딕" w:eastAsia="맑은 고딕"/>
          <w:sz w:val="21"/>
        </w:rPr>
        <w:t>한다. 같은 출발지</w:t>
      </w:r>
      <w:r>
        <w:br/>
      </w:r>
      <w:r>
        <w:rPr>
          <w:rFonts w:ascii="맑은 고딕" w:hAnsi="맑은 고딕" w:eastAsia="맑은 고딕"/>
          <w:sz w:val="21"/>
        </w:rPr>
        <w:t>IP/타임라인으로 흩어진 조각을 하나의 공격으로 묶는다.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출발지/타임라인으로 다중 소스 경보를 묶어 단일 캠페인 여부를 결론낸다.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교차 상관(제출)으로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교차 상관은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14점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[종합] — ATT&amp;CK 매핑 + 시험 보고서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전체 분석을 ATT&amp;CK 매트릭스로 매핑하고(킬체인 단계별 technique), 1 페이지 시험 보고서(타임라인/</w:t>
      </w:r>
      <w:r>
        <w:br/>
      </w:r>
      <w:r>
        <w:rPr>
          <w:rFonts w:ascii="맑은 고딕" w:hAnsi="맑은 고딕" w:eastAsia="맑은 고딕"/>
          <w:sz w:val="21"/>
        </w:rPr>
        <w:t>소스별 근거/ATT&amp;CK/우선순위)를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ATT&amp;CK 매핑 + 1 페이지 보고서를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보고서(제출)로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보고서는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