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W11] 악성코드 감염 — C2 비콘을 IOC로 잡고 호스트를 격리하기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인시던트 대응 실습(2) — </w:t>
      </w:r>
      <w:r>
        <w:rPr>
          <w:rFonts w:ascii="맑은 고딕" w:hAnsi="맑은 고딕" w:eastAsia="맑은 고딕"/>
          <w:b/>
          <w:sz w:val="21"/>
        </w:rPr>
        <w:t>악성코드</w:t>
      </w:r>
      <w:r>
        <w:rPr>
          <w:rFonts w:ascii="맑은 고딕" w:hAnsi="맑은 고딕" w:eastAsia="맑은 고딕"/>
          <w:sz w:val="21"/>
        </w:rPr>
        <w:t xml:space="preserve">. 침투 후 악성코드가 실행돼 </w:t>
      </w:r>
      <w:r>
        <w:rPr>
          <w:rFonts w:ascii="맑은 고딕" w:hAnsi="맑은 고딕" w:eastAsia="맑은 고딕"/>
          <w:b/>
          <w:sz w:val="21"/>
        </w:rPr>
        <w:t>C2(지휘통제) 비콘</w:t>
      </w:r>
      <w:r>
        <w:rPr>
          <w:rFonts w:ascii="맑은 고딕" w:hAnsi="맑은 고딕" w:eastAsia="맑은 고딕"/>
          <w:sz w:val="21"/>
        </w:rPr>
        <w:t>으로 외부와</w:t>
      </w:r>
      <w:r>
        <w:br/>
      </w:r>
      <w:r>
        <w:rPr>
          <w:rFonts w:ascii="맑은 고딕" w:hAnsi="맑은 고딕" w:eastAsia="맑은 고딕"/>
          <w:sz w:val="21"/>
        </w:rPr>
        <w:t xml:space="preserve">통신하고 </w:t>
      </w:r>
      <w:r>
        <w:rPr>
          <w:rFonts w:ascii="맑은 고딕" w:hAnsi="맑은 고딕" w:eastAsia="맑은 고딕"/>
          <w:b/>
          <w:sz w:val="21"/>
        </w:rPr>
        <w:t>persistence</w:t>
      </w:r>
      <w:r>
        <w:rPr>
          <w:rFonts w:ascii="맑은 고딕" w:hAnsi="맑은 고딕" w:eastAsia="맑은 고딕"/>
          <w:sz w:val="21"/>
        </w:rPr>
        <w:t xml:space="preserve">를 심는다. 대응자는 악성 프로세스·C2 연결·드롭 파일을 </w:t>
      </w:r>
      <w:r>
        <w:rPr>
          <w:rFonts w:ascii="맑은 고딕" w:hAnsi="맑은 고딕" w:eastAsia="맑은 고딕"/>
          <w:b/>
          <w:sz w:val="21"/>
        </w:rPr>
        <w:t>IOC</w:t>
      </w:r>
      <w:r>
        <w:rPr>
          <w:rFonts w:ascii="맑은 고딕" w:hAnsi="맑은 고딕" w:eastAsia="맑은 고딕"/>
          <w:sz w:val="21"/>
        </w:rPr>
        <w:t>로 식별하고,</w:t>
      </w:r>
      <w:r>
        <w:br/>
      </w:r>
      <w:r>
        <w:rPr>
          <w:rFonts w:ascii="맑은 고딕" w:hAnsi="맑은 고딕" w:eastAsia="맑은 고딕"/>
          <w:sz w:val="21"/>
        </w:rPr>
        <w:t xml:space="preserve">감염 호스트를 네트워크에서 </w:t>
      </w:r>
      <w:r>
        <w:rPr>
          <w:rFonts w:ascii="맑은 고딕" w:hAnsi="맑은 고딕" w:eastAsia="맑은 고딕"/>
          <w:b/>
          <w:sz w:val="21"/>
        </w:rPr>
        <w:t>격리</w:t>
      </w:r>
      <w:r>
        <w:rPr>
          <w:rFonts w:ascii="맑은 고딕" w:hAnsi="맑은 고딕" w:eastAsia="맑은 고딕"/>
          <w:sz w:val="21"/>
        </w:rPr>
        <w:t xml:space="preserve">하며, 악성코드와 발판을 제거한다. 핵심은 </w:t>
      </w:r>
      <w:r>
        <w:rPr>
          <w:rFonts w:ascii="맑은 고딕" w:hAnsi="맑은 고딕" w:eastAsia="맑은 고딕"/>
          <w:b/>
          <w:sz w:val="21"/>
        </w:rPr>
        <w:t>IOC 추출</w:t>
      </w:r>
      <w:r>
        <w:rPr>
          <w:rFonts w:ascii="맑은 고딕" w:hAnsi="맑은 고딕" w:eastAsia="맑은 고딕"/>
          <w:sz w:val="21"/>
        </w:rPr>
        <w:t>과 **확산</w:t>
      </w:r>
      <w:r>
        <w:br/>
      </w:r>
      <w:r>
        <w:rPr>
          <w:rFonts w:ascii="맑은 고딕" w:hAnsi="맑은 고딕" w:eastAsia="맑은 고딕"/>
          <w:sz w:val="21"/>
        </w:rPr>
        <w:t>차단**이다.</w:t>
      </w:r>
    </w:p>
    <w:p>
      <w:r>
        <w:rPr>
          <w:rFonts w:ascii="맑은 고딕" w:hAnsi="맑은 고딕" w:eastAsia="맑은 고딕"/>
          <w:sz w:val="21"/>
        </w:rPr>
        <w:t>▸ 모드: solo(공격자→악성코드 IR) / duel(상대 감염→본인 IR).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 채점은 대상 호스트 흔적(C2 포트/계정)으로. C2 비콘 마커 </w:t>
      </w:r>
      <w:r>
        <w:rPr>
          <w:rFonts w:ascii="맑은 고딕" w:hAnsi="맑은 고딕" w:eastAsia="맑은 고딕"/>
          <w:b/>
          <w:sz w:val="21"/>
        </w:rPr>
        <w:t>포트 51515</w:t>
      </w:r>
      <w:r>
        <w:rPr>
          <w:rFonts w:ascii="맑은 고딕" w:hAnsi="맑은 고딕" w:eastAsia="맑은 고딕"/>
          <w:sz w:val="21"/>
        </w:rPr>
        <w:t>, persistence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mw11bot</w:t>
      </w:r>
      <w:r>
        <w:rPr>
          <w:rFonts w:ascii="맑은 고딕" w:hAnsi="맑은 고딕" w:eastAsia="맑은 고딕"/>
          <w:sz w:val="21"/>
        </w:rPr>
        <w:t xml:space="preserve">, 격리 차단룰 Suricata </w:t>
      </w:r>
      <w:r>
        <w:rPr>
          <w:rFonts w:ascii="맑은 고딕" w:hAnsi="맑은 고딕" w:eastAsia="맑은 고딕"/>
          <w:b/>
          <w:sz w:val="21"/>
        </w:rPr>
        <w:t>sid 9511001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악성코드 C2 비콘 (포트 51515)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감염 호스트에서 악성코드가 외부 C2와 통신하는 비콘을 모사한다(리스너/콜백 포트 </w:t>
      </w:r>
      <w:r>
        <w:rPr>
          <w:rFonts w:ascii="맑은 고딕" w:hAnsi="맑은 고딕" w:eastAsia="맑은 고딕"/>
          <w:b/>
          <w:sz w:val="21"/>
        </w:rPr>
        <w:t>51515</w:t>
      </w:r>
      <w:r>
        <w:rPr>
          <w:rFonts w:ascii="맑은 고딕" w:hAnsi="맑은 고딕" w:eastAsia="맑은 고딕"/>
          <w:sz w:val="21"/>
        </w:rPr>
        <w:t>).</w:t>
      </w:r>
      <w:r>
        <w:br/>
      </w:r>
      <w:r>
        <w:rPr>
          <w:rFonts w:ascii="맑은 고딕" w:hAnsi="맑은 고딕" w:eastAsia="맑은 고딕"/>
          <w:sz w:val="21"/>
        </w:rPr>
        <w:t>대응자의 C2 탐지·IOC 추출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대상 호스트에 C2 비콘 리스너 포트 51515를 연다.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51515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포트 51515가 listening인지로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51515가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악성코드 persistence (계정 mw11bot)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악성코드가 재부팅 후에도 살아남도록 백도어 계정(</w:t>
      </w:r>
      <w:r>
        <w:rPr>
          <w:rFonts w:ascii="맑은 고딕" w:hAnsi="맑은 고딕" w:eastAsia="맑은 고딕"/>
          <w:b/>
          <w:sz w:val="21"/>
        </w:rPr>
        <w:t>mw11bot</w:t>
      </w:r>
      <w:r>
        <w:rPr>
          <w:rFonts w:ascii="맑은 고딕" w:hAnsi="맑은 고딕" w:eastAsia="맑은 고딕"/>
          <w:sz w:val="21"/>
        </w:rPr>
        <w:t>)을 심는다. 대응자의 Eradicate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Consolas" w:hAnsi="Consolas"/>
          <w:sz w:val="20"/>
        </w:rPr>
        <w:t>mw11bot</w:t>
      </w:r>
      <w:r>
        <w:rPr>
          <w:rFonts w:ascii="맑은 고딕" w:hAnsi="맑은 고딕" w:eastAsia="맑은 고딕"/>
          <w:sz w:val="21"/>
        </w:rPr>
        <w:t>을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mw11bot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mw11bot</w:t>
      </w:r>
      <w:r>
        <w:rPr>
          <w:rFonts w:ascii="맑은 고딕" w:hAnsi="맑은 고딕" w:eastAsia="맑은 고딕"/>
          <w:sz w:val="21"/>
        </w:rPr>
        <w:t>이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mw11bot</w:t>
      </w:r>
      <w:r>
        <w:rPr>
          <w:rFonts w:ascii="맑은 고딕" w:hAnsi="맑은 고딕" w:eastAsia="맑은 고딕"/>
          <w:sz w:val="21"/>
        </w:rPr>
        <w:t>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[Identify] — 악성코드 식별 + IOC 추출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감염을 식별하고 IOC를 추출한다. 악성 프로세스(비정상 경로/이름), C2 연결(목적지/포트), 드롭 파일을</w:t>
      </w:r>
      <w:r>
        <w:br/>
      </w:r>
      <w:r>
        <w:rPr>
          <w:rFonts w:ascii="맑은 고딕" w:hAnsi="맑은 고딕" w:eastAsia="맑은 고딕"/>
          <w:sz w:val="21"/>
        </w:rPr>
        <w:t>IOC로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C2 비콘(51515)과 그 프로세스를 IOC(포트/경로)로 추출한다.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C2 비콘(51515)이 식별되는지로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포트 51515가 listening이며 IOC로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[Hunt] — 감염 범위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감염 범위를 전수 헌팅한다. C2 리스너(51515)와 프로세스, persistence 계정(mw11bot), 자동 실행</w:t>
      </w:r>
      <w:r>
        <w:br/>
      </w:r>
      <w:r>
        <w:rPr>
          <w:rFonts w:ascii="맑은 고딕" w:hAnsi="맑은 고딕" w:eastAsia="맑은 고딕"/>
          <w:sz w:val="21"/>
        </w:rPr>
        <w:t>(cron/service)을 모두 찾아 감염의 전모를 파악한다.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C2/계정/자동실행을 전수 점검해 감염 범위를 파악한다.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persistence 계정(mw11bot)이 헌팅으로 확인되는지로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mw11bot</w:t>
      </w:r>
      <w:r>
        <w:rPr>
          <w:rFonts w:ascii="맑은 고딕" w:hAnsi="맑은 고딕" w:eastAsia="맑은 고딕"/>
          <w:sz w:val="21"/>
        </w:rPr>
        <w:t>이 있고 헌팅으로 찾아냈다.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[Contain] — 호스트 네트워크 격리 (C2 차단룰 sid 9511001)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감염 호스트를 네트워크에서 격리한다.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C2 목적지/포트 차단(drop)룰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sid 9511001</w:t>
      </w:r>
      <w:r>
        <w:rPr>
          <w:rFonts w:ascii="맑은 고딕" w:hAnsi="맑은 고딕" w:eastAsia="맑은 고딕"/>
          <w:sz w:val="21"/>
        </w:rPr>
        <w:t>)을 작성해 C2 통신을 끊는다.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drop tcp any any -&gt; any 51515 (msg:"IR W11 contain C2 beacon"; sid:9511001;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9511001 C2 차단룰이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9511001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[Eradicate+Recover] — 악성코드 제거 + 복구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악성코드와 모든 발판(프로세스/파일/계정/자동실행)을 제거하고 호스트를 정상 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악성코드/발판을 전수 제거하고 apache를 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서버(Apache)가 정상 가동 중인지로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web의 apache2가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[Report] — 악성코드 IR 보고서 + IOC 공유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감염→C2→persistence→대응 전 과정을 보고서로 정리하고, 추출한 IOC(해시/IP/포트)를 탐지룰·CDB로</w:t>
      </w:r>
      <w:r>
        <w:br/>
      </w:r>
      <w:r>
        <w:rPr>
          <w:rFonts w:ascii="맑은 고딕" w:hAnsi="맑은 고딕" w:eastAsia="맑은 고딕"/>
          <w:sz w:val="21"/>
        </w:rPr>
        <w:t>공유해 조직 전체 가시성을 높인다.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악성코드 IR 보고서 + IOC(해시/IP/포트) 공유를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보고서/IOC(제출)로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보고서/IOC는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