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[SOC관제 W13] 인텔 주도 트리아지 — '알려진 위협'이라는 한마디가 대응을 가속한다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SOC 관제에서 </w:t>
      </w:r>
      <w:r>
        <w:rPr>
          <w:rFonts w:ascii="맑은 고딕" w:hAnsi="맑은 고딕" w:eastAsia="맑은 고딕"/>
          <w:b/>
          <w:sz w:val="21"/>
        </w:rPr>
        <w:t>위협 인텔(CTI)</w:t>
      </w:r>
      <w:r>
        <w:rPr>
          <w:rFonts w:ascii="맑은 고딕" w:hAnsi="맑은 고딕" w:eastAsia="맑은 고딕"/>
          <w:sz w:val="21"/>
        </w:rPr>
        <w:t xml:space="preserve">의 가치는 단순하다 — 같은 경보라도 "이건 </w:t>
      </w:r>
      <w:r>
        <w:rPr>
          <w:rFonts w:ascii="맑은 고딕" w:hAnsi="맑은 고딕" w:eastAsia="맑은 고딕"/>
          <w:b/>
          <w:sz w:val="21"/>
        </w:rPr>
        <w:t>알려진 악성</w:t>
      </w:r>
      <w:r>
        <w:rPr>
          <w:rFonts w:ascii="맑은 고딕" w:hAnsi="맑은 고딕" w:eastAsia="맑은 고딕"/>
          <w:sz w:val="21"/>
        </w:rPr>
        <w:t>(IOC)이다"라는</w:t>
      </w:r>
      <w:r>
        <w:br/>
      </w:r>
      <w:r>
        <w:rPr>
          <w:rFonts w:ascii="맑은 고딕" w:hAnsi="맑은 고딕" w:eastAsia="맑은 고딕"/>
          <w:sz w:val="21"/>
        </w:rPr>
        <w:t>맥락이 붙으면 분석가의 결정이 빨라진다. 모르는 IP를 한참 조사하는 대신, IOC 매칭으로 즉시 우선순위를</w:t>
      </w:r>
      <w:r>
        <w:br/>
      </w:r>
      <w:r>
        <w:rPr>
          <w:rFonts w:ascii="맑은 고딕" w:hAnsi="맑은 고딕" w:eastAsia="맑은 고딕"/>
          <w:sz w:val="21"/>
        </w:rPr>
        <w:t xml:space="preserve">올린다. 분석가는 외부 IOC를 </w:t>
      </w:r>
      <w:r>
        <w:rPr>
          <w:rFonts w:ascii="맑은 고딕" w:hAnsi="맑은 고딕" w:eastAsia="맑은 고딕"/>
          <w:b/>
          <w:sz w:val="21"/>
        </w:rPr>
        <w:t>Wazuh CDB list</w:t>
      </w:r>
      <w:r>
        <w:rPr>
          <w:rFonts w:ascii="맑은 고딕" w:hAnsi="맑은 고딕" w:eastAsia="맑은 고딕"/>
          <w:sz w:val="21"/>
        </w:rPr>
        <w:t>로 들여와 매칭 룰로 경보를 격상하고, enrichment(국가/평판)로</w:t>
      </w:r>
      <w:r>
        <w:br/>
      </w:r>
      <w:r>
        <w:rPr>
          <w:rFonts w:ascii="맑은 고딕" w:hAnsi="맑은 고딕" w:eastAsia="맑은 고딕"/>
          <w:sz w:val="21"/>
        </w:rPr>
        <w:t xml:space="preserve">맥락을 더해 </w:t>
      </w:r>
      <w:r>
        <w:rPr>
          <w:rFonts w:ascii="맑은 고딕" w:hAnsi="맑은 고딕" w:eastAsia="맑은 고딕"/>
          <w:b/>
          <w:sz w:val="21"/>
        </w:rPr>
        <w:t>인텔 주도 트리아지</w:t>
      </w:r>
      <w:r>
        <w:rPr>
          <w:rFonts w:ascii="맑은 고딕" w:hAnsi="맑은 고딕" w:eastAsia="맑은 고딕"/>
          <w:sz w:val="21"/>
        </w:rPr>
        <w:t>를 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공격자가 </w:t>
      </w:r>
      <w:r>
        <w:rPr>
          <w:rFonts w:ascii="맑은 고딕" w:hAnsi="맑은 고딕" w:eastAsia="맑은 고딕"/>
          <w:b/>
          <w:sz w:val="21"/>
        </w:rPr>
        <w:t>이미 알려진 악성 도구</w:t>
      </w:r>
      <w:r>
        <w:rPr>
          <w:rFonts w:ascii="맑은 고딕" w:hAnsi="맑은 고딕" w:eastAsia="맑은 고딕"/>
          <w:sz w:val="21"/>
        </w:rPr>
        <w:t>(sqlmap 등)로 공격한다. 분석가(너)는 그 시그니처를 IOC로 등록해</w:t>
      </w:r>
      <w:r>
        <w:br/>
      </w:r>
      <w:r>
        <w:rPr>
          <w:rFonts w:ascii="맑은 고딕" w:hAnsi="맑은 고딕" w:eastAsia="맑은 고딕"/>
          <w:sz w:val="21"/>
        </w:rPr>
        <w:t>경보를 격상하고, enrichment로 우선순위를 조정하며, 더 빠르게 대응한다.</w:t>
      </w:r>
    </w:p>
    <w:p>
      <w:r>
        <w:rPr>
          <w:rFonts w:ascii="맑은 고딕" w:hAnsi="맑은 고딕" w:eastAsia="맑은 고딕"/>
          <w:sz w:val="21"/>
        </w:rPr>
        <w:t>▸ 모드: solo(IOC 공격→CTI 분석가) / duel(상대 IOC 공격→본인 CTI 관제). 대상=solo 본인 / duel 상대.</w:t>
      </w:r>
    </w:p>
    <w:p>
      <w:r>
        <w:rPr>
          <w:rFonts w:ascii="맑은 고딕" w:hAnsi="맑은 고딕" w:eastAsia="맑은 고딕"/>
          <w:sz w:val="21"/>
        </w:rPr>
        <w:t xml:space="preserve">▸ 알아둘 점 — Red 채점은 대상 WAF audit(태그/913)으로. CDB list </w:t>
      </w:r>
      <w:r>
        <w:rPr>
          <w:rFonts w:ascii="Consolas" w:hAnsi="Consolas"/>
          <w:sz w:val="20"/>
        </w:rPr>
        <w:t>/var/ossec/etc/lists/</w:t>
      </w:r>
      <w:r>
        <w:rPr>
          <w:rFonts w:ascii="맑은 고딕" w:hAnsi="맑은 고딕" w:eastAsia="맑은 고딕"/>
          <w:sz w:val="21"/>
        </w:rPr>
        <w:t>, IOC 매칭 룰</w:t>
      </w:r>
      <w:r>
        <w:br/>
      </w:r>
      <w:r>
        <w:rPr>
          <w:rFonts w:ascii="맑은 고딕" w:hAnsi="맑은 고딕" w:eastAsia="맑은 고딕"/>
          <w:b/>
          <w:sz w:val="21"/>
        </w:rPr>
        <w:t>id 100713</w:t>
      </w:r>
      <w:r>
        <w:rPr>
          <w:rFonts w:ascii="맑은 고딕" w:hAnsi="맑은 고딕" w:eastAsia="맑은 고딕"/>
          <w:sz w:val="21"/>
        </w:rPr>
        <w:t>(</w:t>
      </w:r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). 웹공격 태그 </w:t>
      </w:r>
      <w:r>
        <w:rPr>
          <w:rFonts w:ascii="맑은 고딕" w:hAnsi="맑은 고딕" w:eastAsia="맑은 고딕"/>
          <w:b/>
          <w:sz w:val="21"/>
        </w:rPr>
        <w:t>`ci13r1-&lt;id&gt;`</w:t>
      </w:r>
      <w:r>
        <w:rPr>
          <w:rFonts w:ascii="맑은 고딕" w:hAnsi="맑은 고딕" w:eastAsia="맑은 고딕"/>
          <w:sz w:val="21"/>
        </w:rPr>
        <w:t>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알려진 악성 도구로 공격 (IOC 표적)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이미 CTI에 등록된 악성 도구(sqlmap, UA에 이름 박힘)로 공격한다 — 이 시그니처가 IOC이고 BLUE의 CDB</w:t>
      </w:r>
      <w:r>
        <w:br/>
      </w:r>
      <w:r>
        <w:rPr>
          <w:rFonts w:ascii="맑은 고딕" w:hAnsi="맑은 고딕" w:eastAsia="맑은 고딕"/>
          <w:sz w:val="21"/>
        </w:rPr>
        <w:t>매칭 표적이다.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이 미션 전용 태그 </w:t>
      </w:r>
      <w:r>
        <w:rPr>
          <w:rFonts w:ascii="Consolas" w:hAnsi="Consolas"/>
          <w:sz w:val="20"/>
        </w:rPr>
        <w:t>ci13r1-&lt;id&gt;</w:t>
      </w:r>
      <w:r>
        <w:rPr>
          <w:rFonts w:ascii="맑은 고딕" w:hAnsi="맑은 고딕" w:eastAsia="맑은 고딕"/>
          <w:sz w:val="21"/>
        </w:rPr>
        <w:t>를 붙여 sqlmap UA로 공격한다.</w:t>
      </w:r>
    </w:p>
    <w:p>
      <w:pPr>
        <w:shd w:val="clear" w:fill="F2F2F2"/>
      </w:pPr>
      <w:r>
        <w:rPr>
          <w:rFonts w:ascii="Consolas" w:hAnsi="Consolas"/>
          <w:sz w:val="19"/>
        </w:rPr>
        <w:t>curl -s -A "sqlmap/1.7" -H "Host: dvwa.6v6.lab" \</w:t>
        <w:br/>
        <w:t xml:space="preserve">  "http://192.168.0.161/?id=ci13r1-kim-1"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(ci13r1 태그 포함) 스캐너(913) 탐지가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ci13r1 태그가 포함된 스캐너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반복 공격 (빈도 신호)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같은 알려진 악성 도구로 반복 공격해 빈도 신호를 만든다(평판+빈도 결합 격상 표적).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태그 </w:t>
      </w:r>
      <w:r>
        <w:rPr>
          <w:rFonts w:ascii="Consolas" w:hAnsi="Consolas"/>
          <w:sz w:val="20"/>
        </w:rPr>
        <w:t>ci13r1-&lt;id&gt;</w:t>
      </w:r>
      <w:r>
        <w:rPr>
          <w:rFonts w:ascii="맑은 고딕" w:hAnsi="맑은 고딕" w:eastAsia="맑은 고딕"/>
          <w:sz w:val="21"/>
        </w:rPr>
        <w:t>를 붙여 같은 공격을 반복한다.</w:t>
      </w:r>
    </w:p>
    <w:p>
      <w:pPr>
        <w:shd w:val="clear" w:fill="F2F2F2"/>
      </w:pPr>
      <w:r>
        <w:rPr>
          <w:rFonts w:ascii="Consolas" w:hAnsi="Consolas"/>
          <w:sz w:val="19"/>
        </w:rPr>
        <w:t>for i in 1 2 3; do curl -s -A "sqlmap/1.7" -H "Host: dvwa.6v6.lab" \</w:t>
        <w:br/>
        <w:t xml:space="preserve">  "http://192.168.0.161/?id=ci13r1-kim-rep$i"; done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(ci13r1 태그 포함) 반복 공격 탐지가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ci13r1 태그가 포함된 반복 공격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IOC 수집 + 정규화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외부 feed(MITRE/abuse.ch/OTX)에서 IOC를 수집하고 유형별(IP/도메인/해시/UA)로 정규화한다. 신뢰도·</w:t>
      </w:r>
      <w:r>
        <w:br/>
      </w:r>
      <w:r>
        <w:rPr>
          <w:rFonts w:ascii="맑은 고딕" w:hAnsi="맑은 고딕" w:eastAsia="맑은 고딕"/>
          <w:sz w:val="21"/>
        </w:rPr>
        <w:t>만료를 고려해 관제에 쓸 IOC를 선별한다.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외부 feed IOC를 수집·정규화하고 신뢰도/만료를 관리한다.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경보가 있는지 + 정규화(제출)로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경보가 수집돼 있다(+ 정규화는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CDB list + IOC 매칭 룰 (id 100713)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수집 IOC를 </w:t>
      </w:r>
      <w:r>
        <w:rPr>
          <w:rFonts w:ascii="맑은 고딕" w:hAnsi="맑은 고딕" w:eastAsia="맑은 고딕"/>
          <w:b/>
          <w:sz w:val="21"/>
        </w:rPr>
        <w:t>CDB list</w:t>
      </w:r>
      <w:r>
        <w:rPr>
          <w:rFonts w:ascii="맑은 고딕" w:hAnsi="맑은 고딕" w:eastAsia="맑은 고딕"/>
          <w:sz w:val="21"/>
        </w:rPr>
        <w:t>(</w:t>
      </w:r>
      <w:r>
        <w:rPr>
          <w:rFonts w:ascii="Consolas" w:hAnsi="Consolas"/>
          <w:sz w:val="20"/>
        </w:rPr>
        <w:t>/var/ossec/etc/lists/</w:t>
      </w:r>
      <w:r>
        <w:rPr>
          <w:rFonts w:ascii="맑은 고딕" w:hAnsi="맑은 고딕" w:eastAsia="맑은 고딕"/>
          <w:sz w:val="21"/>
        </w:rPr>
        <w:t>)에 넣고, 매칭 시 경보를 격상하는 룰(</w:t>
      </w:r>
      <w:r>
        <w:rPr>
          <w:rFonts w:ascii="맑은 고딕" w:hAnsi="맑은 고딕" w:eastAsia="맑은 고딕"/>
          <w:b/>
          <w:sz w:val="21"/>
        </w:rPr>
        <w:t>id 100713</w:t>
      </w:r>
      <w:r>
        <w:rPr>
          <w:rFonts w:ascii="맑은 고딕" w:hAnsi="맑은 고딕" w:eastAsia="맑은 고딕"/>
          <w:sz w:val="21"/>
        </w:rPr>
        <w:t>)을</w:t>
      </w:r>
      <w:r>
        <w:br/>
      </w:r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>에 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CDB list 작성 + 매칭 룰을 추가하고 </w:t>
      </w:r>
      <w:r>
        <w:rPr>
          <w:rFonts w:ascii="Consolas" w:hAnsi="Consolas"/>
          <w:sz w:val="20"/>
        </w:rPr>
        <w:t>wazuh-control restart</w:t>
      </w:r>
      <w:r>
        <w:rPr>
          <w:rFonts w:ascii="맑은 고딕" w:hAnsi="맑은 고딕" w:eastAsia="맑은 고딕"/>
          <w:sz w:val="21"/>
        </w:rPr>
        <w:t>한다.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name="edu,web,"&gt;</w:t>
        <w:br/>
        <w:t xml:space="preserve">  &lt;rule id="100713" level="12"&gt;</w:t>
        <w:br/>
        <w:t xml:space="preserve">    &lt;if_group&gt;web&lt;/if_group&gt;</w:t>
        <w:br/>
        <w:t xml:space="preserve">    &lt;match&gt;sqlmap&lt;/match&gt;</w:t>
        <w:br/>
        <w:t xml:space="preserve">    &lt;description&gt;EDU W13 - known IOC matched, escalate&lt;/description&gt;</w:t>
        <w:br/>
        <w:t xml:space="preserve">  &lt;/rule&gt;</w:t>
        <w:br/>
        <w:t>&lt;/group&gt;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>에 id 100713 IOC 매칭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local_rules.xml에 100713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enrichment 트리아지 (우선순위 가속)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매칭된 경보에 enrichment(GeoIP 국가/평판 점수)를 더해 트리아지 우선순위를 조정한다. "알려진 악성</w:t>
      </w:r>
      <w:r>
        <w:br/>
      </w:r>
      <w:r>
        <w:rPr>
          <w:rFonts w:ascii="맑은 고딕" w:hAnsi="맑은 고딕" w:eastAsia="맑은 고딕"/>
          <w:sz w:val="21"/>
        </w:rPr>
        <w:t>+ 적대 지역 + 반복"이면 즉시 상위로 올려 분석가 시선을 집중시킨다.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GeoIP/평판 enrichment로 트리아지 우선순위를 조정한다.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경보가 있는지 + 우선순위(제출)로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경보가 수집돼 있다(+ 우선순위는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— IOC 매칭 검증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RED의 IOC 공격을 재현하고, CDB 룰(100713)이 매칭해 경보가 격상되는지 Wazuh에서 검증한다.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공격 재현 후 100713 매칭/격상을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경보가 있는지 + 매칭 검증(제출)으로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최근 경보가 수집돼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— CTI 공유 + 관제 환류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관제에서 새로 발견한 IOC를 정리해 커뮤니티(MISP/TLP)와 공유하고, 탐지룰/CDB로 환류해 다음 관제에</w:t>
      </w:r>
      <w:r>
        <w:br/>
      </w:r>
      <w:r>
        <w:rPr>
          <w:rFonts w:ascii="맑은 고딕" w:hAnsi="맑은 고딕" w:eastAsia="맑은 고딕"/>
          <w:sz w:val="21"/>
        </w:rPr>
        <w:t>활용한다.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발견 IOC를 TLP 분류 + MISP 공유 + CDB 환류한다.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siem에 CDB list 인프라가 있는지 + 공유(제출)로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siem에 CDB list 디렉토리가 존재한다(+ 공유는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