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측면 이동 vs 네트워크 분리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-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>내부 웹 서버가 침해된 것으로 의심되는 상황이다. Red Team은 탈취한 거점에서 내부 네트워크의 다른 시스템으로 측면 이동을 시도해야 한다. Blue Team은 네트워크 세그멘테이션을 강화하고 내부 트래픽을 모니터링하여 측면 이동을 차단해야 한다.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10점  ·  대상 VM: attacker)</w:t>
      </w:r>
    </w:p>
    <w:p>
      <w:r>
        <w:rPr>
          <w:rFonts w:ascii="맑은 고딕" w:hAnsi="맑은 고딕" w:eastAsia="맑은 고딕"/>
          <w:sz w:val="21"/>
        </w:rPr>
        <w:t>내부 네트워크(10.20.30.0/24)의 활성 호스트를 ARP 스캔으로 탐색하라.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attacker)</w:t>
      </w:r>
    </w:p>
    <w:p>
      <w:r>
        <w:rPr>
          <w:rFonts w:ascii="맑은 고딕" w:hAnsi="맑은 고딕" w:eastAsia="맑은 고딕"/>
          <w:sz w:val="21"/>
        </w:rPr>
        <w:t>SIEM 서버(10.20.30.100)의 열린 포트와 서비스를 스캔하라.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#3   (배점 15점  ·  대상 VM: attacker)</w:t>
      </w:r>
    </w:p>
    <w:p>
      <w:r>
        <w:rPr>
          <w:rFonts w:ascii="맑은 고딕" w:hAnsi="맑은 고딕" w:eastAsia="맑은 고딕"/>
          <w:sz w:val="21"/>
        </w:rPr>
        <w:t>보안 장비(10.20.30.1)의 서비스를 스캔하여 접근 가능한 포트를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#4   (배점 20점  ·  대상 VM: attacker)</w:t>
      </w:r>
    </w:p>
    <w:p>
      <w:r>
        <w:rPr>
          <w:rFonts w:ascii="맑은 고딕" w:hAnsi="맑은 고딕" w:eastAsia="맑은 고딕"/>
          <w:sz w:val="21"/>
        </w:rPr>
        <w:t>웹 서버에서 SSH 키 파일이 노출되어 있는지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#5   (배점 15점  ·  대상 VM: attacker)</w:t>
      </w:r>
    </w:p>
    <w:p>
      <w:r>
        <w:rPr>
          <w:rFonts w:ascii="맑은 고딕" w:hAnsi="맑은 고딕" w:eastAsia="맑은 고딕"/>
          <w:sz w:val="21"/>
        </w:rPr>
        <w:t>nmap 스크립트로 내부 호스트 간 SMB/NFS 공유 자원을 탐색하라.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#6   (배점 15점  ·  대상 VM: attacker)</w:t>
      </w:r>
    </w:p>
    <w:p>
      <w:r>
        <w:rPr>
          <w:rFonts w:ascii="맑은 고딕" w:hAnsi="맑은 고딕" w:eastAsia="맑은 고딕"/>
          <w:sz w:val="21"/>
        </w:rPr>
        <w:t>각 내부 호스트의 SSH 배너를 수집하여 OS 정보를 파악하라.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10점  ·  대상 VM: secu)</w:t>
      </w:r>
    </w:p>
    <w:p>
      <w:r>
        <w:rPr>
          <w:rFonts w:ascii="맑은 고딕" w:hAnsi="맑은 고딕" w:eastAsia="맑은 고딕"/>
          <w:sz w:val="21"/>
        </w:rPr>
        <w:t>현재 nftables 룰셋을 확인하여 내부 네트워크 세그멘테이션 상태를 점검하라.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secu)</w:t>
      </w:r>
    </w:p>
    <w:p>
      <w:r>
        <w:rPr>
          <w:rFonts w:ascii="맑은 고딕" w:hAnsi="맑은 고딕" w:eastAsia="맑은 고딕"/>
          <w:sz w:val="21"/>
        </w:rPr>
        <w:t>공격자(10.20.30.201)에서 SIEM(10.20.30.100)으로의 직접 접근을 차단하는 룰을 추가하라.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15점  ·  대상 VM: secu)</w:t>
      </w:r>
    </w:p>
    <w:p>
      <w:r>
        <w:rPr>
          <w:rFonts w:ascii="맑은 고딕" w:hAnsi="맑은 고딕" w:eastAsia="맑은 고딕"/>
          <w:sz w:val="21"/>
        </w:rPr>
        <w:t>suricata에서 내부 네트워크 스캔 활동을 탐지한 로그를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#4   (배점 15점  ·  대상 VM: web)</w:t>
      </w:r>
    </w:p>
    <w:p>
      <w:r>
        <w:rPr>
          <w:rFonts w:ascii="맑은 고딕" w:hAnsi="맑은 고딕" w:eastAsia="맑은 고딕"/>
          <w:sz w:val="21"/>
        </w:rPr>
        <w:t>내부 호스트 간 SSH 연결 시도 로그를 분석하라.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#5   (배점 15점  ·  대상 VM: siem)</w:t>
      </w:r>
    </w:p>
    <w:p>
      <w:r>
        <w:rPr>
          <w:rFonts w:ascii="맑은 고딕" w:hAnsi="맑은 고딕" w:eastAsia="맑은 고딕"/>
          <w:sz w:val="21"/>
        </w:rPr>
        <w:t>Wazuh에서 내부 네트워크 이상 트래픽 알림을 확인하라.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#6   (배점 15점  ·  대상 VM: secu)</w:t>
      </w:r>
    </w:p>
    <w:p>
      <w:r>
        <w:rPr>
          <w:rFonts w:ascii="맑은 고딕" w:hAnsi="맑은 고딕" w:eastAsia="맑은 고딕"/>
          <w:sz w:val="21"/>
        </w:rPr>
        <w:t>nftables에 내부 호스트 간 허용된 포트만 통신 가능하도록 화이트리스트 룰을 추가하라.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화면 (스크린샷 붙여넣기)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