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W14] 레드와 블루가 함께 — Caldera+Wazuh로 탐지 커버리지 측정·보강·재검증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공격과 방어를 한 사이클로 돌리는 </w:t>
      </w:r>
      <w:r>
        <w:rPr>
          <w:rFonts w:ascii="맑은 고딕" w:hAnsi="맑은 고딕" w:eastAsia="맑은 고딕"/>
          <w:b/>
          <w:sz w:val="21"/>
        </w:rPr>
        <w:t>Purple Team</w:t>
      </w:r>
      <w:r>
        <w:rPr>
          <w:rFonts w:ascii="맑은 고딕" w:hAnsi="맑은 고딕" w:eastAsia="맑은 고딕"/>
          <w:sz w:val="21"/>
        </w:rPr>
        <w:t>. Red(Caldera 에뮬레이션)와 Blue(Wazuh 탐지)를</w:t>
      </w:r>
      <w:r>
        <w:br/>
      </w:r>
      <w:r>
        <w:rPr>
          <w:rFonts w:ascii="맑은 고딕" w:hAnsi="맑은 고딕" w:eastAsia="맑은 고딕"/>
          <w:sz w:val="21"/>
        </w:rPr>
        <w:t xml:space="preserve">맞물려 </w:t>
      </w:r>
      <w:r>
        <w:rPr>
          <w:rFonts w:ascii="맑은 고딕" w:hAnsi="맑은 고딕" w:eastAsia="맑은 고딕"/>
          <w:b/>
          <w:sz w:val="21"/>
        </w:rPr>
        <w:t>탐지 커버리지 공백</w:t>
      </w:r>
      <w:r>
        <w:rPr>
          <w:rFonts w:ascii="맑은 고딕" w:hAnsi="맑은 고딕" w:eastAsia="맑은 고딕"/>
          <w:sz w:val="21"/>
        </w:rPr>
        <w:t>을 측정하고 메운다. 에뮬레이션한 ATT&amp;CK technique마다 탐지됐는지</w:t>
      </w:r>
      <w:r>
        <w:br/>
      </w:r>
      <w:r>
        <w:rPr>
          <w:rFonts w:ascii="맑은 고딕" w:hAnsi="맑은 고딕" w:eastAsia="맑은 고딕"/>
          <w:sz w:val="21"/>
        </w:rPr>
        <w:t xml:space="preserve">매핑(ATT&amp;CK Navigator)하고, 미탐 technique의 룰을 보강해 </w:t>
      </w:r>
      <w:r>
        <w:rPr>
          <w:rFonts w:ascii="맑은 고딕" w:hAnsi="맑은 고딕" w:eastAsia="맑은 고딕"/>
          <w:b/>
          <w:sz w:val="21"/>
        </w:rPr>
        <w:t>다시 검증</w:t>
      </w:r>
      <w:r>
        <w:rPr>
          <w:rFonts w:ascii="맑은 고딕" w:hAnsi="맑은 고딕" w:eastAsia="맑은 고딕"/>
          <w:sz w:val="21"/>
        </w:rPr>
        <w:t>하는 반복 개선 루프가 핵심이다.</w:t>
      </w:r>
    </w:p>
    <w:p>
      <w:r>
        <w:rPr>
          <w:rFonts w:ascii="맑은 고딕" w:hAnsi="맑은 고딕" w:eastAsia="맑은 고딕"/>
          <w:sz w:val="21"/>
        </w:rPr>
        <w:t>▸ 모드: solo(에뮬레이션↔탐지 1인 purple) / duel(상대 에뮬레이션→본인 탐지 보강). 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Caldera 미설치 → 에뮬레이션은 동등 수동. Red 채점은 대상 WAF audit(태그)/호스트 흔적으로.</w:t>
      </w:r>
      <w:r>
        <w:br/>
      </w:r>
      <w:r>
        <w:rPr>
          <w:rFonts w:ascii="맑은 고딕" w:hAnsi="맑은 고딕" w:eastAsia="맑은 고딕"/>
          <w:sz w:val="21"/>
        </w:rPr>
        <w:t xml:space="preserve">웹 태그 </w:t>
      </w:r>
      <w:r>
        <w:rPr>
          <w:rFonts w:ascii="맑은 고딕" w:hAnsi="맑은 고딕" w:eastAsia="맑은 고딕"/>
          <w:b/>
          <w:sz w:val="21"/>
        </w:rPr>
        <w:t>`pu14r1-&lt;id&gt;`</w:t>
      </w:r>
      <w:r>
        <w:rPr>
          <w:rFonts w:ascii="맑은 고딕" w:hAnsi="맑은 고딕" w:eastAsia="맑은 고딕"/>
          <w:sz w:val="21"/>
        </w:rPr>
        <w:t xml:space="preserve">, 약한 가시성 technique 산물 계정 </w:t>
      </w:r>
      <w:r>
        <w:rPr>
          <w:rFonts w:ascii="맑은 고딕" w:hAnsi="맑은 고딕" w:eastAsia="맑은 고딕"/>
          <w:b/>
          <w:sz w:val="21"/>
        </w:rPr>
        <w:t>`purpbot`</w:t>
      </w:r>
      <w:r>
        <w:rPr>
          <w:rFonts w:ascii="맑은 고딕" w:hAnsi="맑은 고딕" w:eastAsia="맑은 고딕"/>
          <w:sz w:val="21"/>
        </w:rPr>
        <w:t xml:space="preserve">, 보강 룰 Suricata </w:t>
      </w:r>
      <w:r>
        <w:rPr>
          <w:rFonts w:ascii="맑은 고딕" w:hAnsi="맑은 고딕" w:eastAsia="맑은 고딕"/>
          <w:b/>
          <w:sz w:val="21"/>
        </w:rPr>
        <w:t>sid 9414001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Caldera operation (다중 technique)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여러 ATT&amp;CK technique(정찰/실행/발견)을 한 operation으로 에뮬레이션해 Blue의 탐지 커버리지를</w:t>
      </w:r>
      <w:r>
        <w:br/>
      </w:r>
      <w:r>
        <w:rPr>
          <w:rFonts w:ascii="맑은 고딕" w:hAnsi="맑은 고딕" w:eastAsia="맑은 고딕"/>
          <w:sz w:val="21"/>
        </w:rPr>
        <w:t>측정할 데이터를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pu14r1-&lt;id&gt;</w:t>
      </w:r>
      <w:r>
        <w:rPr>
          <w:rFonts w:ascii="맑은 고딕" w:hAnsi="맑은 고딕" w:eastAsia="맑은 고딕"/>
          <w:sz w:val="21"/>
        </w:rPr>
        <w:t>를 붙여 다중 technique을 수행한다.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"http://192.168.0.161/?id=pu14r1-kim-1%20UNION%20SELECT%201"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(pu14r1 태그 포함) 다중 technique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pu14r1 태그가 포함된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탐지 회피 technique (gap 유발)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일부러 탐지가 약한 technique(은밀한 발견/지속성)을 에뮬레이션해 커버리지 공백을 드러낸다. 백도어</w:t>
      </w:r>
      <w:r>
        <w:br/>
      </w:r>
      <w:r>
        <w:rPr>
          <w:rFonts w:ascii="맑은 고딕" w:hAnsi="맑은 고딕" w:eastAsia="맑은 고딕"/>
          <w:sz w:val="21"/>
        </w:rPr>
        <w:t>계정(</w:t>
      </w:r>
      <w:r>
        <w:rPr>
          <w:rFonts w:ascii="맑은 고딕" w:hAnsi="맑은 고딕" w:eastAsia="맑은 고딕"/>
          <w:b/>
          <w:sz w:val="21"/>
        </w:rPr>
        <w:t>purpbot</w:t>
      </w:r>
      <w:r>
        <w:rPr>
          <w:rFonts w:ascii="맑은 고딕" w:hAnsi="맑은 고딕" w:eastAsia="맑은 고딕"/>
          <w:sz w:val="21"/>
        </w:rPr>
        <w:t>)으로 지속성 산물을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useradd -m -s /bin/bash purpbot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에뮬레이션 산물(purpbot)이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purpbot</w:t>
      </w:r>
      <w:r>
        <w:rPr>
          <w:rFonts w:ascii="맑은 고딕" w:hAnsi="맑은 고딕" w:eastAsia="맑은 고딕"/>
          <w:sz w:val="21"/>
        </w:rPr>
        <w:t>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에뮬레이션↔탐지 매핑 (커버리지 측정)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에뮬레이션한 각 technique이 탐지됐는지 매핑해 </w:t>
      </w:r>
      <w:r>
        <w:rPr>
          <w:rFonts w:ascii="맑은 고딕" w:hAnsi="맑은 고딕" w:eastAsia="맑은 고딕"/>
          <w:b/>
          <w:sz w:val="21"/>
        </w:rPr>
        <w:t>탐지 커버리지</w:t>
      </w:r>
      <w:r>
        <w:rPr>
          <w:rFonts w:ascii="맑은 고딕" w:hAnsi="맑은 고딕" w:eastAsia="맑은 고딕"/>
          <w:sz w:val="21"/>
        </w:rPr>
        <w:t>를 측정한다(탐지/미탐 매트릭스).</w:t>
      </w:r>
      <w:r>
        <w:br/>
      </w:r>
      <w:r>
        <w:rPr>
          <w:rFonts w:ascii="맑은 고딕" w:hAnsi="맑은 고딕" w:eastAsia="맑은 고딕"/>
          <w:sz w:val="21"/>
        </w:rPr>
        <w:t>ATT&amp;CK Navigator로 커버리지를 색칠한다.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technique별 탐지/미탐 매트릭스 + Navigator 커버리지를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매핑(제출)으로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매핑은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미탐 technique 탐지룰 보강 (sid 9414001)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커버리지 측정에서 드러난 </w:t>
      </w:r>
      <w:r>
        <w:rPr>
          <w:rFonts w:ascii="맑은 고딕" w:hAnsi="맑은 고딕" w:eastAsia="맑은 고딕"/>
          <w:b/>
          <w:sz w:val="21"/>
        </w:rPr>
        <w:t>공백</w:t>
      </w:r>
      <w:r>
        <w:rPr>
          <w:rFonts w:ascii="맑은 고딕" w:hAnsi="맑은 고딕" w:eastAsia="맑은 고딕"/>
          <w:sz w:val="21"/>
        </w:rPr>
        <w:t xml:space="preserve">: 기존 IDS는 sqlmap을 </w:t>
      </w:r>
      <w:r>
        <w:rPr>
          <w:rFonts w:ascii="맑은 고딕" w:hAnsi="맑은 고딕" w:eastAsia="맑은 고딕"/>
          <w:b/>
          <w:sz w:val="21"/>
        </w:rPr>
        <w:t>도구 UA</w:t>
      </w:r>
      <w:r>
        <w:rPr>
          <w:rFonts w:ascii="맑은 고딕" w:hAnsi="맑은 고딕" w:eastAsia="맑은 고딕"/>
          <w:sz w:val="21"/>
        </w:rPr>
        <w:t>로만 잡는다 → 공격자가 UA를</w:t>
      </w:r>
      <w:r>
        <w:br/>
      </w:r>
      <w:r>
        <w:rPr>
          <w:rFonts w:ascii="맑은 고딕" w:hAnsi="맑은 고딕" w:eastAsia="맑은 고딕"/>
          <w:sz w:val="21"/>
        </w:rPr>
        <w:t xml:space="preserve">바꾸면(스푸핑) 같은 SQLi가 그대로 통과한다. 도구 시그니처가 아니라 </w:t>
      </w:r>
      <w:r>
        <w:rPr>
          <w:rFonts w:ascii="맑은 고딕" w:hAnsi="맑은 고딕" w:eastAsia="맑은 고딕"/>
          <w:b/>
          <w:sz w:val="21"/>
        </w:rPr>
        <w:t>페이로드 자체</w:t>
      </w:r>
      <w:r>
        <w:rPr>
          <w:rFonts w:ascii="맑은 고딕" w:hAnsi="맑은 고딕" w:eastAsia="맑은 고딕"/>
          <w:sz w:val="21"/>
        </w:rPr>
        <w:t>(UNION SELECT)를</w:t>
      </w:r>
      <w:r>
        <w:br/>
      </w:r>
      <w:r>
        <w:rPr>
          <w:rFonts w:ascii="맑은 고딕" w:hAnsi="맑은 고딕" w:eastAsia="맑은 고딕"/>
          <w:sz w:val="21"/>
        </w:rPr>
        <w:t>잡는 Suricata 룰(</w:t>
      </w:r>
      <w:r>
        <w:rPr>
          <w:rFonts w:ascii="맑은 고딕" w:hAnsi="맑은 고딕" w:eastAsia="맑은 고딕"/>
          <w:b/>
          <w:sz w:val="21"/>
        </w:rPr>
        <w:t>sid 9414001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작성해 이 공백을 메운다.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 W14 coverage gap - SQLi payload"; http.uri; content:"UNION"; nocase; content:"SELECT"; nocase; distance:0; fast_pattern; sid:9414001;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9414001 보강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9414001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반복 개선 + 회귀 검증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보강 룰 적용 후 같은 operation을 재실행해 커버리지가 올라갔는지 회귀 검증한다. Purple Team의 반복</w:t>
      </w:r>
      <w:r>
        <w:br/>
      </w:r>
      <w:r>
        <w:rPr>
          <w:rFonts w:ascii="맑은 고딕" w:hAnsi="맑은 고딕" w:eastAsia="맑은 고딕"/>
          <w:sz w:val="21"/>
        </w:rPr>
        <w:t>개선 루프(측정→보강→재검증)를 한 사이클 완성한다.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operation 재실행 → 커버리지 상승을 회귀 검증한다.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회귀 검증(제출)으로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검증은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