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W2] SIEM 상관분석 — 다벡터 공격 vs 복합 탐지룰 설계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2주차 — </w:t>
      </w:r>
      <w:r>
        <w:rPr>
          <w:rFonts w:ascii="맑은 고딕" w:hAnsi="맑은 고딕" w:eastAsia="맑은 고딕"/>
          <w:b/>
          <w:sz w:val="21"/>
        </w:rPr>
        <w:t>SIEM 상관분석(correlation)</w:t>
      </w:r>
      <w:r>
        <w:rPr>
          <w:rFonts w:ascii="맑은 고딕" w:hAnsi="맑은 고딕" w:eastAsia="맑은 고딕"/>
          <w:sz w:val="21"/>
        </w:rPr>
        <w:t>. 성숙한 SOC 는 경보 한 건이 아니라 **여러 경보의</w:t>
      </w:r>
      <w:r>
        <w:br/>
      </w:r>
      <w:r>
        <w:rPr>
          <w:rFonts w:ascii="맑은 고딕" w:hAnsi="맑은 고딕" w:eastAsia="맑은 고딕"/>
          <w:sz w:val="21"/>
        </w:rPr>
        <w:t>패턴</w:t>
      </w:r>
      <w:r>
        <w:rPr>
          <w:rFonts w:ascii="맑은 고딕" w:hAnsi="맑은 고딕" w:eastAsia="맑은 고딕"/>
          <w:b/>
          <w:sz w:val="21"/>
        </w:rPr>
        <w:t xml:space="preserve">을 본다(동일 IP 가 짧은 시간에 여러 공격을 시도하는 등). 이번 공방전에서 공격자는 일부러 </w:t>
      </w:r>
      <w:r>
        <w:rPr>
          <w:rFonts w:ascii="맑은 고딕" w:hAnsi="맑은 고딕" w:eastAsia="맑은 고딕"/>
          <w:sz w:val="21"/>
        </w:rPr>
        <w:t>두 가지</w:t>
      </w:r>
      <w:r>
        <w:br/>
      </w:r>
      <w:r>
        <w:rPr>
          <w:rFonts w:ascii="맑은 고딕" w:hAnsi="맑은 고딕" w:eastAsia="맑은 고딕"/>
          <w:sz w:val="21"/>
        </w:rPr>
        <w:t>웹 공격 벡터(SQLi·XSS)를 반복</w:t>
      </w:r>
      <w:r>
        <w:rPr>
          <w:rFonts w:ascii="맑은 고딕" w:hAnsi="맑은 고딕" w:eastAsia="맑은 고딕"/>
          <w:b/>
          <w:sz w:val="21"/>
        </w:rPr>
        <w:t xml:space="preserve"> 투입해 다벡터 패턴을 만들고, 관제팀(너)은 단일 룰이 아니라 </w:t>
      </w:r>
      <w:r>
        <w:rPr>
          <w:rFonts w:ascii="맑은 고딕" w:hAnsi="맑은 고딕" w:eastAsia="맑은 고딕"/>
          <w:sz w:val="21"/>
        </w:rPr>
        <w:t>frequency/</w:t>
      </w:r>
      <w:r>
        <w:br/>
      </w:r>
      <w:r>
        <w:rPr>
          <w:rFonts w:ascii="맑은 고딕" w:hAnsi="맑은 고딕" w:eastAsia="맑은 고딕"/>
          <w:sz w:val="21"/>
        </w:rPr>
        <w:t>timeframe·same_source_ip 상관룰**로 그 패턴을 묶어 고위험으로 격상한다.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같은 출발지에서 SQLi 를 여러 번, XSS 를 여러 번 보낸다. 개별 시도는 흔한 노이즈처럼 보이지만,</w:t>
      </w:r>
      <w:r>
        <w:br/>
      </w:r>
      <w:r>
        <w:rPr>
          <w:rFonts w:ascii="맑은 고딕" w:hAnsi="맑은 고딕" w:eastAsia="맑은 고딕"/>
          <w:sz w:val="21"/>
        </w:rPr>
        <w:t xml:space="preserve">"같은 IP 가 1~2분 안에 SQLi+XSS 를 섞어 퍼붓는다"는 </w:t>
      </w:r>
      <w:r>
        <w:rPr>
          <w:rFonts w:ascii="맑은 고딕" w:hAnsi="맑은 고딕" w:eastAsia="맑은 고딕"/>
          <w:b/>
          <w:sz w:val="21"/>
        </w:rPr>
        <w:t>상관 패턴</w:t>
      </w:r>
      <w:r>
        <w:rPr>
          <w:rFonts w:ascii="맑은 고딕" w:hAnsi="맑은 고딕" w:eastAsia="맑은 고딕"/>
          <w:sz w:val="21"/>
        </w:rPr>
        <w:t>은 분명한 공격 캠페인이다. 관제팀은</w:t>
      </w:r>
      <w:r>
        <w:br/>
      </w:r>
      <w:r>
        <w:rPr>
          <w:rFonts w:ascii="맑은 고딕" w:hAnsi="맑은 고딕" w:eastAsia="맑은 고딕"/>
          <w:sz w:val="21"/>
        </w:rPr>
        <w:t>① 반복 웹공격 상관룰, ② SQLi+XSS 복합 격상룰, ③ 내부 스캐너 오탐 예외룰을 만들고, ④ 네트워크+호스트</w:t>
      </w:r>
      <w:r>
        <w:br/>
      </w:r>
      <w:r>
        <w:rPr>
          <w:rFonts w:ascii="맑은 고딕" w:hAnsi="맑은 고딕" w:eastAsia="맑은 고딕"/>
          <w:sz w:val="21"/>
        </w:rPr>
        <w:t>교차 상관을 설계하고, ⑤ ATT&amp;CK 커버리지·룰 테스트·보고서로 종합한다.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공격(자기 인프라 표적)과 관제를 모두 수행. 공격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외부 공격, Blue 는 자기 인프라에서 상관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SQLi 태그 </w:t>
      </w:r>
      <w:r>
        <w:rPr>
          <w:rFonts w:ascii="맑은 고딕" w:hAnsi="맑은 고딕" w:eastAsia="맑은 고딕"/>
          <w:b/>
          <w:sz w:val="21"/>
        </w:rPr>
        <w:t>`sa02r1-&lt;본인id&gt;`</w:t>
      </w:r>
      <w:r>
        <w:rPr>
          <w:rFonts w:ascii="맑은 고딕" w:hAnsi="맑은 고딕" w:eastAsia="맑은 고딕"/>
          <w:sz w:val="21"/>
        </w:rPr>
        <w:t xml:space="preserve">, XSS 태그 </w:t>
      </w:r>
      <w:r>
        <w:rPr>
          <w:rFonts w:ascii="맑은 고딕" w:hAnsi="맑은 고딕" w:eastAsia="맑은 고딕"/>
          <w:b/>
          <w:sz w:val="21"/>
        </w:rPr>
        <w:t>`sa02r2-&lt;본인id&gt;`</w:t>
      </w:r>
      <w:r>
        <w:rPr>
          <w:rFonts w:ascii="맑은 고딕" w:hAnsi="맑은 고딕" w:eastAsia="맑은 고딕"/>
          <w:sz w:val="21"/>
        </w:rPr>
        <w:t xml:space="preserve">, Wazuh 상관룰 </w:t>
      </w:r>
      <w:r>
        <w:rPr>
          <w:rFonts w:ascii="맑은 고딕" w:hAnsi="맑은 고딕" w:eastAsia="맑은 고딕"/>
          <w:b/>
          <w:sz w:val="21"/>
        </w:rPr>
        <w:t>id 102021</w:t>
      </w:r>
      <w:r>
        <w:rPr>
          <w:rFonts w:ascii="맑은 고딕" w:hAnsi="맑은 고딕" w:eastAsia="맑은 고딕"/>
          <w:sz w:val="21"/>
        </w:rPr>
        <w:t>(반복 웹공격),</w:t>
      </w:r>
      <w:r>
        <w:br/>
      </w:r>
      <w:r>
        <w:rPr>
          <w:rFonts w:ascii="맑은 고딕" w:hAnsi="맑은 고딕" w:eastAsia="맑은 고딕"/>
          <w:b/>
          <w:sz w:val="21"/>
        </w:rPr>
        <w:t>102022</w:t>
      </w:r>
      <w:r>
        <w:rPr>
          <w:rFonts w:ascii="맑은 고딕" w:hAnsi="맑은 고딕" w:eastAsia="맑은 고딕"/>
          <w:sz w:val="21"/>
        </w:rPr>
        <w:t xml:space="preserve">(SQLi+XSS 복합 격상), </w:t>
      </w:r>
      <w:r>
        <w:rPr>
          <w:rFonts w:ascii="맑은 고딕" w:hAnsi="맑은 고딕" w:eastAsia="맑은 고딕"/>
          <w:b/>
          <w:sz w:val="21"/>
        </w:rPr>
        <w:t>102023</w:t>
      </w:r>
      <w:r>
        <w:rPr>
          <w:rFonts w:ascii="맑은 고딕" w:hAnsi="맑은 고딕" w:eastAsia="맑은 고딕"/>
          <w:sz w:val="21"/>
        </w:rPr>
        <w:t>(오탐 예외, level 0). 종료 시 일괄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[반복 SQLi] — 상관룰을 깨우는 다회 침투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상관분석은 "반복"을 먹고 산다. 너는 같은 출발지에서 </w:t>
      </w:r>
      <w:r>
        <w:rPr>
          <w:rFonts w:ascii="맑은 고딕" w:hAnsi="맑은 고딕" w:eastAsia="맑은 고딕"/>
          <w:b/>
          <w:sz w:val="21"/>
        </w:rPr>
        <w:t>태그 `sa02r1-&lt;본인id&gt;`</w:t>
      </w:r>
      <w:r>
        <w:rPr>
          <w:rFonts w:ascii="맑은 고딕" w:hAnsi="맑은 고딕" w:eastAsia="맑은 고딕"/>
          <w:sz w:val="21"/>
        </w:rPr>
        <w:t xml:space="preserve"> 를 붙인 UNION 기반 SQLi 를</w:t>
      </w:r>
      <w:r>
        <w:br/>
      </w:r>
      <w:r>
        <w:rPr>
          <w:rFonts w:ascii="맑은 고딕" w:hAnsi="맑은 고딕" w:eastAsia="맑은 고딕"/>
          <w:sz w:val="21"/>
        </w:rPr>
        <w:t xml:space="preserve">짧은 시간에 </w:t>
      </w:r>
      <w:r>
        <w:rPr>
          <w:rFonts w:ascii="맑은 고딕" w:hAnsi="맑은 고딕" w:eastAsia="맑은 고딕"/>
          <w:b/>
          <w:sz w:val="21"/>
        </w:rPr>
        <w:t>여러 번(6회 이상)</w:t>
      </w:r>
      <w:r>
        <w:rPr>
          <w:rFonts w:ascii="맑은 고딕" w:hAnsi="맑은 고딕" w:eastAsia="맑은 고딕"/>
          <w:sz w:val="21"/>
        </w:rPr>
        <w:t xml:space="preserve"> 보낸다. 이 반복이 관제팀의 frequency 상관룰을 깨우는 입력이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 — 같은 명령을 6회 이상 반복(짧은 간격):</w:t>
      </w:r>
    </w:p>
    <w:p>
      <w:pPr>
        <w:shd w:val="clear" w:fill="F2F2F2"/>
      </w:pPr>
      <w:r>
        <w:rPr>
          <w:rFonts w:ascii="Consolas" w:hAnsi="Consolas"/>
          <w:sz w:val="19"/>
        </w:rPr>
        <w:t>for i in $(seq 1 8); do</w:t>
        <w:br/>
        <w:t xml:space="preserve">  curl -s -A "sqlmap/1.7" -H "Host: dvwa.el34.lab" \</w:t>
        <w:br/>
        <w:t xml:space="preserve">    "http://192.168.0.161/vulnerabilities/sqli/?id=sa02r1-kim-$i%27%20UNION%20SELECT%20user,password%20FROM%20users--+&amp;Submit=Submit"</w:t>
        <w:br/>
        <w:t xml:space="preserve">  sleep 5</w:t>
        <w:br/>
        <w:t>done</w:t>
      </w:r>
    </w:p>
    <w:p>
      <w:r>
        <w:rPr>
          <w:rFonts w:ascii="Consolas" w:hAnsi="Consolas"/>
          <w:sz w:val="20"/>
        </w:rPr>
        <w:t>192.168.0.161</w:t>
      </w:r>
      <w:r>
        <w:rPr>
          <w:rFonts w:ascii="맑은 고딕" w:hAnsi="맑은 고딕" w:eastAsia="맑은 고딕"/>
          <w:sz w:val="21"/>
        </w:rPr>
        <w:t xml:space="preserve"> = solo 면 본인, duel 이면 상대 인프라 IP.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</w:t>
      </w:r>
      <w:r>
        <w:rPr>
          <w:rFonts w:ascii="맑은 고딕" w:hAnsi="맑은 고딕" w:eastAsia="맑은 고딕"/>
          <w:b/>
          <w:sz w:val="21"/>
        </w:rPr>
        <w:t>태그 `sa02r1` 가 포함된 SQLi 탐지(942 계열)</w:t>
      </w:r>
      <w:r>
        <w:rPr>
          <w:rFonts w:ascii="맑은 고딕" w:hAnsi="맑은 고딕" w:eastAsia="맑은 고딕"/>
          <w:sz w:val="21"/>
        </w:rPr>
        <w:t xml:space="preserve"> 가 (반복적으로)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sa02r1</w:t>
      </w:r>
      <w:r>
        <w:rPr>
          <w:rFonts w:ascii="맑은 고딕" w:hAnsi="맑은 고딕" w:eastAsia="맑은 고딕"/>
          <w:sz w:val="21"/>
        </w:rPr>
        <w:t xml:space="preserve"> 태그가 포함된 SQLi 탐지가 남는다(반복 시도일수록 상관 의도 명확).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[반복 XSS] — 두 번째 벡터로 복합 캠페인 완성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상관 탐지의 진짜 표적은 "한 IP 가 </w:t>
      </w:r>
      <w:r>
        <w:rPr>
          <w:rFonts w:ascii="맑은 고딕" w:hAnsi="맑은 고딕" w:eastAsia="맑은 고딕"/>
          <w:b/>
          <w:sz w:val="21"/>
        </w:rPr>
        <w:t>여러 종류</w:t>
      </w:r>
      <w:r>
        <w:rPr>
          <w:rFonts w:ascii="맑은 고딕" w:hAnsi="맑은 고딕" w:eastAsia="맑은 고딕"/>
          <w:sz w:val="21"/>
        </w:rPr>
        <w:t>의 공격을 섞는" 패턴이다. RED-1 의 SQLi 에 더해, 이번엔</w:t>
      </w:r>
      <w:r>
        <w:br/>
      </w:r>
      <w:r>
        <w:rPr>
          <w:rFonts w:ascii="맑은 고딕" w:hAnsi="맑은 고딕" w:eastAsia="맑은 고딕"/>
          <w:b/>
          <w:sz w:val="21"/>
        </w:rPr>
        <w:t>태그 `sa02r2-&lt;본인id&gt;`</w:t>
      </w:r>
      <w:r>
        <w:rPr>
          <w:rFonts w:ascii="맑은 고딕" w:hAnsi="맑은 고딕" w:eastAsia="맑은 고딕"/>
          <w:sz w:val="21"/>
        </w:rPr>
        <w:t xml:space="preserve"> 를 붙인 XSS 를 반복 투입한다. SQLi+XSS 가 한 출발지에서 섞이면 관제팀의</w:t>
      </w:r>
      <w:r>
        <w:br/>
      </w:r>
      <w:r>
        <w:rPr>
          <w:rFonts w:ascii="맑은 고딕" w:hAnsi="맑은 고딕" w:eastAsia="맑은 고딕"/>
          <w:sz w:val="21"/>
        </w:rPr>
        <w:t>복합 상관룰(level 12)이 발동한다.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 — XSS 페이로드에 태그 포함, 여러 번:</w:t>
      </w:r>
    </w:p>
    <w:p>
      <w:pPr>
        <w:shd w:val="clear" w:fill="F2F2F2"/>
      </w:pPr>
      <w:r>
        <w:rPr>
          <w:rFonts w:ascii="Consolas" w:hAnsi="Consolas"/>
          <w:sz w:val="19"/>
        </w:rPr>
        <w:t>for i in $(seq 1 5); do</w:t>
        <w:br/>
        <w:t xml:space="preserve">  curl -s -H "Host: dvwa.el34.lab" \</w:t>
        <w:br/>
        <w:t xml:space="preserve">    "http://192.168.0.161/vulnerabilities/xss_r/?name=sa02r2-kim-$i&lt;script&gt;alert(1)&lt;/script&gt;"</w:t>
        <w:br/>
        <w:t xml:space="preserve">  sleep 5</w:t>
        <w:br/>
        <w:t>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</w:t>
      </w:r>
      <w:r>
        <w:rPr>
          <w:rFonts w:ascii="맑은 고딕" w:hAnsi="맑은 고딕" w:eastAsia="맑은 고딕"/>
          <w:b/>
          <w:sz w:val="21"/>
        </w:rPr>
        <w:t>태그 `sa02r2` 가 포함된 XSS 탐지(941 계열)</w:t>
      </w:r>
      <w:r>
        <w:rPr>
          <w:rFonts w:ascii="맑은 고딕" w:hAnsi="맑은 고딕" w:eastAsia="맑은 고딕"/>
          <w:sz w:val="21"/>
        </w:rPr>
        <w:t xml:space="preserve"> 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sa02r2</w:t>
      </w:r>
      <w:r>
        <w:rPr>
          <w:rFonts w:ascii="맑은 고딕" w:hAnsi="맑은 고딕" w:eastAsia="맑은 고딕"/>
          <w:sz w:val="21"/>
        </w:rPr>
        <w:t xml:space="preserve"> 태그가 포함된 XSS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[상관룰 기초] — 반복 웹공격 frequency 룰 (id 102021)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단일 SQLi 한 건은 노이즈일 수 있다. 하지만 </w:t>
      </w:r>
      <w:r>
        <w:rPr>
          <w:rFonts w:ascii="맑은 고딕" w:hAnsi="맑은 고딕" w:eastAsia="맑은 고딕"/>
          <w:b/>
          <w:sz w:val="21"/>
        </w:rPr>
        <w:t>동일 IP 가 짧은 시간에 반복</w:t>
      </w:r>
      <w:r>
        <w:rPr>
          <w:rFonts w:ascii="맑은 고딕" w:hAnsi="맑은 고딕" w:eastAsia="맑은 고딕"/>
          <w:sz w:val="21"/>
        </w:rPr>
        <w:t>하면 캠페인이다. RED-1 의 반복</w:t>
      </w:r>
      <w:r>
        <w:br/>
      </w:r>
      <w:r>
        <w:rPr>
          <w:rFonts w:ascii="맑은 고딕" w:hAnsi="맑은 고딕" w:eastAsia="맑은 고딕"/>
          <w:sz w:val="21"/>
        </w:rPr>
        <w:t>시도를 묶는 frequency/timeframe 상관룰(</w:t>
      </w:r>
      <w:r>
        <w:rPr>
          <w:rFonts w:ascii="맑은 고딕" w:hAnsi="맑은 고딕" w:eastAsia="맑은 고딕"/>
          <w:b/>
          <w:sz w:val="21"/>
        </w:rPr>
        <w:t>id 102021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추가하고 재시작한다.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name="edu,web,attack,"&gt;</w:t>
        <w:br/>
        <w:t xml:space="preserve">  &lt;rule id="102021" level="10" frequency="6" timeframe="120"&gt;</w:t>
        <w:br/>
        <w:t xml:space="preserve">    &lt;if_matched_group&gt;web&lt;/if_matched_group&gt;</w:t>
        <w:br/>
        <w:t xml:space="preserve">    &lt;same_source_ip /&gt;</w:t>
        <w:br/>
        <w:t xml:space="preserve">    &lt;description&gt;SOCADV-W02 - repeated web attack from same source IP (correlation)&lt;/description&gt;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>&gt; frequency=6, timeframe=120 = "2분 안에 같은 IP 가 web 그룹 경보 6회" → 상관 발동.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102021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frequency/same_source_ip 를 쓴 id 102021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16점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[복합 상관] — SQLi+XSS 혼합 격상룰 (id 102022, level 12)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더 강한 신호는 "같은 IP 가 </w:t>
      </w:r>
      <w:r>
        <w:rPr>
          <w:rFonts w:ascii="맑은 고딕" w:hAnsi="맑은 고딕" w:eastAsia="맑은 고딕"/>
          <w:b/>
          <w:sz w:val="21"/>
        </w:rPr>
        <w:t>서로 다른 공격 종류</w:t>
      </w:r>
      <w:r>
        <w:rPr>
          <w:rFonts w:ascii="맑은 고딕" w:hAnsi="맑은 고딕" w:eastAsia="맑은 고딕"/>
          <w:sz w:val="21"/>
        </w:rPr>
        <w:t>를 섞는" 것이다. RED-1(SQLi)+RED-2(XSS)가 한 출발지에서</w:t>
      </w:r>
      <w:r>
        <w:br/>
      </w:r>
      <w:r>
        <w:rPr>
          <w:rFonts w:ascii="맑은 고딕" w:hAnsi="맑은 고딕" w:eastAsia="맑은 고딕"/>
          <w:sz w:val="21"/>
        </w:rPr>
        <w:t xml:space="preserve">섞이면 단순 반복보다 위험하다. 102021 을 상위로 묶어 </w:t>
      </w:r>
      <w:r>
        <w:rPr>
          <w:rFonts w:ascii="맑은 고딕" w:hAnsi="맑은 고딕" w:eastAsia="맑은 고딕"/>
          <w:b/>
          <w:sz w:val="21"/>
        </w:rPr>
        <w:t>level 12</w:t>
      </w:r>
      <w:r>
        <w:rPr>
          <w:rFonts w:ascii="맑은 고딕" w:hAnsi="맑은 고딕" w:eastAsia="맑은 고딕"/>
          <w:sz w:val="21"/>
        </w:rPr>
        <w:t xml:space="preserve"> 로 격상하는 복합룰(</w:t>
      </w:r>
      <w:r>
        <w:rPr>
          <w:rFonts w:ascii="맑은 고딕" w:hAnsi="맑은 고딕" w:eastAsia="맑은 고딕"/>
          <w:b/>
          <w:sz w:val="21"/>
        </w:rPr>
        <w:t>id 102022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추가하고 재시작한다.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name="edu,web,attack,"&gt;</w:t>
        <w:br/>
        <w:t xml:space="preserve">  &lt;rule id="102022" level="12" frequency="4" timeframe="90"&gt;</w:t>
        <w:br/>
        <w:t xml:space="preserve">    &lt;if_matched_sid&gt;102021&lt;/if_matched_sid&gt;</w:t>
        <w:br/>
        <w:t xml:space="preserve">    &lt;same_source_ip /&gt;</w:t>
        <w:br/>
        <w:t xml:space="preserve">    &lt;description&gt;SOCADV-W02 - multi-vector (SQLi+XSS) web campaign from same IP, escalate&lt;/description&gt;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102022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102021 을 상위로 묶는 level 12 복합룰 id 102022 가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13점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[오탐 튜닝] — 내부 스캐너 예외 처리 (id 102023, level 0)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상관룰을 켜면 </w:t>
      </w:r>
      <w:r>
        <w:rPr>
          <w:rFonts w:ascii="맑은 고딕" w:hAnsi="맑은 고딕" w:eastAsia="맑은 고딕"/>
          <w:b/>
          <w:sz w:val="21"/>
        </w:rPr>
        <w:t>내부 취약점 스캐너</w:t>
      </w:r>
      <w:r>
        <w:rPr>
          <w:rFonts w:ascii="맑은 고딕" w:hAnsi="맑은 고딕" w:eastAsia="맑은 고딕"/>
          <w:sz w:val="21"/>
        </w:rPr>
        <w:t>(정기 점검)도 같은 패턴으로 잡혀 오탐이 쏟아진다. 성숙한 SOC 는</w:t>
      </w:r>
      <w:r>
        <w:br/>
      </w:r>
      <w:r>
        <w:rPr>
          <w:rFonts w:ascii="맑은 고딕" w:hAnsi="맑은 고딕" w:eastAsia="맑은 고딕"/>
          <w:sz w:val="21"/>
        </w:rPr>
        <w:t xml:space="preserve">탐지율과 오탐률을 함께 관리한다. 내부 스캐너 IP 를 </w:t>
      </w:r>
      <w:r>
        <w:rPr>
          <w:rFonts w:ascii="맑은 고딕" w:hAnsi="맑은 고딕" w:eastAsia="맑은 고딕"/>
          <w:b/>
          <w:sz w:val="21"/>
        </w:rPr>
        <w:t>level 0(자동 무시)</w:t>
      </w:r>
      <w:r>
        <w:rPr>
          <w:rFonts w:ascii="맑은 고딕" w:hAnsi="맑은 고딕" w:eastAsia="맑은 고딕"/>
          <w:sz w:val="21"/>
        </w:rPr>
        <w:t xml:space="preserve"> 으로 예외 처리하는 룰(</w:t>
      </w:r>
      <w:r>
        <w:rPr>
          <w:rFonts w:ascii="맑은 고딕" w:hAnsi="맑은 고딕" w:eastAsia="맑은 고딕"/>
          <w:b/>
          <w:sz w:val="21"/>
        </w:rPr>
        <w:t>id 102023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 xml:space="preserve">만든다. (el34 내부 스캐너 발판은 보통 </w:t>
      </w:r>
      <w:r>
        <w:rPr>
          <w:rFonts w:ascii="Consolas" w:hAnsi="Consolas"/>
          <w:sz w:val="20"/>
        </w:rPr>
        <w:t>10.20.30.254</w:t>
      </w:r>
      <w:r>
        <w:rPr>
          <w:rFonts w:ascii="맑은 고딕" w:hAnsi="맑은 고딕" w:eastAsia="맑은 고딕"/>
          <w:sz w:val="21"/>
        </w:rPr>
        <w:t>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name="edu,web,attack,"&gt;</w:t>
        <w:br/>
        <w:t xml:space="preserve">  &lt;rule id="102023" level="0"&gt;</w:t>
        <w:br/>
        <w:t xml:space="preserve">    &lt;if_sid&gt;102021&lt;/if_sid&gt;</w:t>
        <w:br/>
        <w:t xml:space="preserve">    &lt;srcip&gt;10.20.30.254&lt;/srcip&gt;</w:t>
        <w:br/>
        <w:t xml:space="preserve">    &lt;description&gt;SOCADV-W02 - internal scanner false positive suppression&lt;/description&gt;</w:t>
        <w:br/>
        <w:t xml:space="preserve">  &lt;/rule&gt;</w:t>
        <w:br/>
        <w:t>&lt;/group&gt;</w:t>
      </w:r>
    </w:p>
    <w:p>
      <w:r>
        <w:rPr>
          <w:rFonts w:ascii="맑은 고딕" w:hAnsi="맑은 고딕" w:eastAsia="맑은 고딕"/>
          <w:sz w:val="21"/>
        </w:rPr>
        <w:t xml:space="preserve">&gt; level 0 = 경보로 올리지 않음. </w:t>
      </w:r>
      <w:r>
        <w:rPr>
          <w:rFonts w:ascii="맑은 고딕" w:hAnsi="맑은 고딕" w:eastAsia="맑은 고딕"/>
          <w:b/>
          <w:sz w:val="21"/>
        </w:rPr>
        <w:t>출발지가 신뢰 내부일 때만</w:t>
      </w:r>
      <w:r>
        <w:rPr>
          <w:rFonts w:ascii="맑은 고딕" w:hAnsi="맑은 고딕" w:eastAsia="맑은 고딕"/>
          <w:sz w:val="21"/>
        </w:rPr>
        <w:t xml:space="preserve"> 무시 — 외부 IP 는 그대로 격상돼야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102023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내부 스캐너를 level 0 으로 예외 처리한 id 102023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[교차 상관 설계] — 네트워크(Suricata)+호스트(Wazuh) 결합 + 킬체인 매핑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최고 수준의 상관은 </w:t>
      </w:r>
      <w:r>
        <w:rPr>
          <w:rFonts w:ascii="맑은 고딕" w:hAnsi="맑은 고딕" w:eastAsia="맑은 고딕"/>
          <w:b/>
          <w:sz w:val="21"/>
        </w:rPr>
        <w:t>계층을 넘나든다</w:t>
      </w:r>
      <w:r>
        <w:rPr>
          <w:rFonts w:ascii="맑은 고딕" w:hAnsi="맑은 고딕" w:eastAsia="맑은 고딕"/>
          <w:sz w:val="21"/>
        </w:rPr>
        <w:t xml:space="preserve">. Suricata 네트워크 탐지(예: nmap IDS </w:t>
      </w:r>
      <w:r>
        <w:rPr>
          <w:rFonts w:ascii="맑은 고딕" w:hAnsi="맑은 고딕" w:eastAsia="맑은 고딕"/>
          <w:b/>
          <w:sz w:val="21"/>
        </w:rPr>
        <w:t>rule 86601</w:t>
      </w:r>
      <w:r>
        <w:rPr>
          <w:rFonts w:ascii="맑은 고딕" w:hAnsi="맑은 고딕" w:eastAsia="맑은 고딕"/>
          <w:sz w:val="21"/>
        </w:rPr>
        <w:t>)와 Wazuh</w:t>
      </w:r>
      <w:r>
        <w:br/>
      </w:r>
      <w:r>
        <w:rPr>
          <w:rFonts w:ascii="맑은 고딕" w:hAnsi="맑은 고딕" w:eastAsia="맑은 고딕"/>
          <w:sz w:val="21"/>
        </w:rPr>
        <w:t>호스트 이벤트를 결합해 "네트워크에서 스캔 → 같은 호스트에서 의심 프로세스" 같은 교차 패턴을 설계하고,</w:t>
      </w:r>
      <w:r>
        <w:br/>
      </w:r>
      <w:r>
        <w:rPr>
          <w:rFonts w:ascii="맑은 고딕" w:hAnsi="맑은 고딕" w:eastAsia="맑은 고딕"/>
          <w:sz w:val="21"/>
        </w:rPr>
        <w:t>다단계 킬체인(정찰→침투→권한상승→유출) 각 단계에 탐지 룰 ID 를 매핑한다.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 다음을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네트워크+호스트 교차 상관 1개 설계(어떤 Suricata 신호 + 어떤 Wazuh 신호 → 무슨 결론)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킬체인 4단계별 탐지 룰 ID 매핑(이번 주 만든 102021/102022 포함)</w:t>
      </w:r>
    </w:p>
    <w:p>
      <w:pPr>
        <w:shd w:val="clear" w:fill="F2F2F2"/>
      </w:pPr>
      <w:r>
        <w:rPr>
          <w:rFonts w:ascii="Consolas" w:hAnsi="Consolas"/>
          <w:sz w:val="19"/>
        </w:rPr>
        <w:t># 교차 상관 근거 — 네트워크 측 신호 확인</w:t>
        <w:br/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교차 상관 설계/킬체인 매핑으로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&gt; 참고: 보고서가 </w:t>
      </w:r>
      <w:r>
        <w:rPr>
          <w:rFonts w:ascii="맑은 고딕" w:hAnsi="맑은 고딕" w:eastAsia="맑은 고딕"/>
          <w:b/>
          <w:sz w:val="21"/>
        </w:rPr>
        <w:t>실재 증거</w:t>
      </w:r>
      <w:r>
        <w:rPr>
          <w:rFonts w:ascii="맑은 고딕" w:hAnsi="맑은 고딕" w:eastAsia="맑은 고딕"/>
          <w:sz w:val="21"/>
        </w:rPr>
        <w:t>(예: Wazuh 에 Suricata IDS rule 86601 다수)를 인용할수록 점수가 오른다.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교차 상관 설계·킬체인 룰 매핑은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 보고·Cleanup] — ATT&amp;CK 커버리지 + 룰 테스트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탐지 엔지니어링의 산출물이다. 설계한 룰셋의 </w:t>
      </w:r>
      <w:r>
        <w:rPr>
          <w:rFonts w:ascii="맑은 고딕" w:hAnsi="맑은 고딕" w:eastAsia="맑은 고딕"/>
          <w:b/>
          <w:sz w:val="21"/>
        </w:rPr>
        <w:t>MITRE ATT&amp;CK 커버리지</w:t>
      </w:r>
      <w:r>
        <w:rPr>
          <w:rFonts w:ascii="맑은 고딕" w:hAnsi="맑은 고딕" w:eastAsia="맑은 고딕"/>
          <w:sz w:val="21"/>
        </w:rPr>
        <w:t>, 예상 탐지율/오탐률, 안전한 배포</w:t>
      </w:r>
      <w:r>
        <w:br/>
      </w:r>
      <w:r>
        <w:rPr>
          <w:rFonts w:ascii="맑은 고딕" w:hAnsi="맑은 고딕" w:eastAsia="맑은 고딕"/>
          <w:sz w:val="21"/>
        </w:rPr>
        <w:t>절차(</w:t>
      </w:r>
      <w:r>
        <w:rPr>
          <w:rFonts w:ascii="Consolas" w:hAnsi="Consolas"/>
          <w:sz w:val="20"/>
        </w:rPr>
        <w:t>ossec-logtest</w:t>
      </w:r>
      <w:r>
        <w:rPr>
          <w:rFonts w:ascii="맑은 고딕" w:hAnsi="맑은 고딕" w:eastAsia="맑은 고딕"/>
          <w:sz w:val="21"/>
        </w:rPr>
        <w:t>)를 보고서로 종합하고, R/B/P 회고 후 이번 주 아티팩트(102021/102022/102023)를</w:t>
      </w:r>
      <w:r>
        <w:br/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ATT&amp;CK 매핑: 만든 룰이 어떤 technique 을 덮는지(Initial Access/Execution 등) + 커버리지 공백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룰 테스트: </w:t>
      </w:r>
      <w:r>
        <w:rPr>
          <w:rFonts w:ascii="Consolas" w:hAnsi="Consolas"/>
          <w:sz w:val="20"/>
        </w:rPr>
        <w:t>ossec-logtest</w:t>
      </w:r>
      <w:r>
        <w:rPr>
          <w:rFonts w:ascii="맑은 고딕" w:hAnsi="맑은 고딕" w:eastAsia="맑은 고딕"/>
          <w:sz w:val="21"/>
        </w:rPr>
        <w:t xml:space="preserve"> 로 샘플 로그를 넣어 룰 발동 검증하는 절차 서술</w:t>
      </w:r>
    </w:p>
    <w:p>
      <w:pPr>
        <w:shd w:val="clear" w:fill="F2F2F2"/>
      </w:pPr>
      <w:r>
        <w:rPr>
          <w:rFonts w:ascii="Consolas" w:hAnsi="Consolas"/>
          <w:sz w:val="19"/>
        </w:rPr>
        <w:t>echo '&lt;sample web attack log line&gt;' | sudo /var/ossec/bin/wazuh-logtest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# local_rules.xml 에서 102021/102022/102023 룰 블록 제거 후</w:t>
        <w:br/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ATT&amp;CK 커버리지/테스트/회고/cleanup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ATT&amp;CK 커버리지·룰 테스트·회고·cleanup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