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B967E" w14:textId="77777777" w:rsidR="004D452D" w:rsidRPr="00104B57" w:rsidRDefault="004D452D" w:rsidP="004D45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Самостоятельная работа</w:t>
      </w:r>
    </w:p>
    <w:p w14:paraId="5B8964B2" w14:textId="77777777" w:rsidR="00B91BA9" w:rsidRPr="00104B57" w:rsidRDefault="004D452D" w:rsidP="004D45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CASE-средства для моделирования деловых процессов (бизнес-процессов)"</w:t>
      </w:r>
    </w:p>
    <w:p w14:paraId="40E8E37F" w14:textId="3716AF69" w:rsidR="004D452D" w:rsidRPr="00104B57" w:rsidRDefault="004D452D" w:rsidP="004D452D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Цель</w:t>
      </w:r>
      <w:r w:rsidR="00104B57" w:rsidRPr="00104B57">
        <w:rPr>
          <w:rFonts w:ascii="Times New Roman" w:hAnsi="Times New Roman" w:cs="Times New Roman"/>
          <w:sz w:val="24"/>
          <w:szCs w:val="24"/>
        </w:rPr>
        <w:t>: проверить</w:t>
      </w:r>
      <w:r w:rsidRPr="00104B57">
        <w:rPr>
          <w:rFonts w:ascii="Times New Roman" w:hAnsi="Times New Roman" w:cs="Times New Roman"/>
          <w:sz w:val="24"/>
          <w:szCs w:val="24"/>
        </w:rPr>
        <w:t xml:space="preserve"> понимание понятий, функций, структуры и использования CASE-средств для моделирования деловых процессов.</w:t>
      </w:r>
    </w:p>
    <w:p w14:paraId="416C4904" w14:textId="77777777" w:rsidR="004D452D" w:rsidRPr="00104B57" w:rsidRDefault="004D452D" w:rsidP="004D452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Часть 1: Теоретические вопросы</w:t>
      </w:r>
    </w:p>
    <w:p w14:paraId="7239FC09" w14:textId="77777777" w:rsidR="004D452D" w:rsidRPr="00104B57" w:rsidRDefault="004D452D" w:rsidP="004D452D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1. </w:t>
      </w:r>
      <w:r w:rsidR="007425F6" w:rsidRPr="00104B57">
        <w:rPr>
          <w:rFonts w:ascii="Times New Roman" w:hAnsi="Times New Roman" w:cs="Times New Roman"/>
          <w:sz w:val="24"/>
          <w:szCs w:val="24"/>
        </w:rPr>
        <w:t>Определение и цели CASE-средств:</w:t>
      </w:r>
    </w:p>
    <w:p w14:paraId="3586E074" w14:textId="7E9FC8BD" w:rsidR="007425F6" w:rsidRPr="00104B57" w:rsidRDefault="007425F6" w:rsidP="007425F6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CASE-средства </w:t>
      </w:r>
      <w:r w:rsidR="00104B57" w:rsidRPr="00104B57">
        <w:rPr>
          <w:rFonts w:ascii="Times New Roman" w:hAnsi="Times New Roman" w:cs="Times New Roman"/>
          <w:sz w:val="24"/>
          <w:szCs w:val="24"/>
        </w:rPr>
        <w:t>— это</w:t>
      </w:r>
      <w:r w:rsidRPr="00104B57">
        <w:rPr>
          <w:rFonts w:ascii="Times New Roman" w:hAnsi="Times New Roman" w:cs="Times New Roman"/>
          <w:sz w:val="24"/>
          <w:szCs w:val="24"/>
        </w:rPr>
        <w:t xml:space="preserve"> инструменты для моделирования и анализа бизнес-процессов и разработки информационных систем. Эти средства помогают создать ясные и наглядные модели процессов, что позволяет:</w:t>
      </w:r>
    </w:p>
    <w:p w14:paraId="125D8D4C" w14:textId="77777777" w:rsidR="007425F6" w:rsidRPr="00104B57" w:rsidRDefault="007425F6" w:rsidP="007425F6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Разделять сложные процессы на более понятные части.</w:t>
      </w:r>
    </w:p>
    <w:p w14:paraId="2A025734" w14:textId="77777777" w:rsidR="007425F6" w:rsidRPr="00104B57" w:rsidRDefault="007425F6" w:rsidP="007425F6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Анализировать процессы и выявлять их слабые места.</w:t>
      </w:r>
    </w:p>
    <w:p w14:paraId="36D84161" w14:textId="77777777" w:rsidR="007425F6" w:rsidRPr="00104B57" w:rsidRDefault="007425F6" w:rsidP="007425F6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Автоматизировать процессы проектирования и управления.</w:t>
      </w:r>
    </w:p>
    <w:p w14:paraId="2150F7C3" w14:textId="77777777" w:rsidR="007425F6" w:rsidRPr="00104B57" w:rsidRDefault="007425F6" w:rsidP="007425F6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Применение </w:t>
      </w:r>
      <w:r w:rsidRPr="00104B5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04B57">
        <w:rPr>
          <w:rFonts w:ascii="Times New Roman" w:hAnsi="Times New Roman" w:cs="Times New Roman"/>
          <w:sz w:val="24"/>
          <w:szCs w:val="24"/>
        </w:rPr>
        <w:t>-средств помогают следующим:</w:t>
      </w:r>
    </w:p>
    <w:p w14:paraId="3A3DBF4B" w14:textId="77777777" w:rsidR="007425F6" w:rsidRPr="00104B57" w:rsidRDefault="007425F6" w:rsidP="007425F6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Упрощают процесс управления благодаря структурированной системе.</w:t>
      </w:r>
    </w:p>
    <w:p w14:paraId="6DE076B6" w14:textId="77777777" w:rsidR="007425F6" w:rsidRPr="00104B57" w:rsidRDefault="007425F6" w:rsidP="007425F6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Повышают конкурентоспособность организаций за счет улучшения процессов организации.</w:t>
      </w:r>
    </w:p>
    <w:p w14:paraId="5737157C" w14:textId="77777777" w:rsidR="007425F6" w:rsidRPr="00104B57" w:rsidRDefault="007425F6" w:rsidP="007425F6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Распределяют ресурсы равномерно благодаря системе.</w:t>
      </w:r>
    </w:p>
    <w:p w14:paraId="77400924" w14:textId="77777777" w:rsidR="007425F6" w:rsidRPr="00104B57" w:rsidRDefault="007425F6" w:rsidP="007425F6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2. Ключевые функции CASE-средств:</w:t>
      </w:r>
    </w:p>
    <w:p w14:paraId="6EAB94C6" w14:textId="77777777" w:rsidR="007425F6" w:rsidRPr="00104B57" w:rsidRDefault="007425F6" w:rsidP="007425F6">
      <w:pPr>
        <w:pStyle w:val="ListParagraph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Оптимизация процессов, после анализа которых модели </w:t>
      </w:r>
      <w:r w:rsidR="00854BE2" w:rsidRPr="00104B57">
        <w:rPr>
          <w:rFonts w:ascii="Times New Roman" w:hAnsi="Times New Roman" w:cs="Times New Roman"/>
          <w:sz w:val="24"/>
          <w:szCs w:val="24"/>
        </w:rPr>
        <w:t>можно дорабатывать,</w:t>
      </w:r>
      <w:r w:rsidRPr="00104B57">
        <w:rPr>
          <w:rFonts w:ascii="Times New Roman" w:hAnsi="Times New Roman" w:cs="Times New Roman"/>
          <w:sz w:val="24"/>
          <w:szCs w:val="24"/>
        </w:rPr>
        <w:t xml:space="preserve"> меняя их характеристики (внешние или технические).</w:t>
      </w:r>
    </w:p>
    <w:p w14:paraId="477762F2" w14:textId="77777777" w:rsidR="007425F6" w:rsidRPr="00104B57" w:rsidRDefault="007425F6" w:rsidP="00742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Мониторинг и контроль, благодаря которым можно проверить, насколько процессы соответствуют плану.</w:t>
      </w:r>
    </w:p>
    <w:p w14:paraId="4A1BB0DC" w14:textId="77777777" w:rsidR="007425F6" w:rsidRPr="00104B57" w:rsidRDefault="007425F6" w:rsidP="00742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Документирование, в котором сохраняются модели процессов для их дальнейшего использования.</w:t>
      </w:r>
    </w:p>
    <w:p w14:paraId="235CC4AF" w14:textId="77777777" w:rsidR="007425F6" w:rsidRPr="00104B57" w:rsidRDefault="007425F6" w:rsidP="00742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Анализ процессов, которые позволяют выявлять слабые места.</w:t>
      </w:r>
    </w:p>
    <w:p w14:paraId="38F24278" w14:textId="77777777" w:rsidR="007425F6" w:rsidRPr="00104B57" w:rsidRDefault="007425F6" w:rsidP="007425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Моделирование процесса, которые позволяют графически изобразить шаги бизнес-процесса.</w:t>
      </w:r>
    </w:p>
    <w:p w14:paraId="40ECC7B7" w14:textId="77777777" w:rsidR="007425F6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Пример: Toyota Motor Corporation. Toyota использует CASE-системы для моделирования производственных процессов и работы с поставщиками. Они могут использовать CASE-системы для оптимизации рабочего времени и ресурсов на производстве, а также для управления качеством и снижения издержек.</w:t>
      </w:r>
    </w:p>
    <w:p w14:paraId="56B69451" w14:textId="77777777" w:rsidR="00C0176C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3. Классификация CASE-средств:</w:t>
      </w:r>
    </w:p>
    <w:p w14:paraId="3564C34A" w14:textId="77777777" w:rsidR="00854BE2" w:rsidRPr="00104B57" w:rsidRDefault="00854BE2" w:rsidP="00854BE2">
      <w:pPr>
        <w:pStyle w:val="ListParagraph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Средства моделирования бизнес-процессов — поддерживают анализ и улучшение бизнес-процессов. Сюда относятся, например,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Bizagi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Modeler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и ARIS, которые позволяют создавать модели процессов и анализировать их.</w:t>
      </w:r>
    </w:p>
    <w:p w14:paraId="75A4BBE1" w14:textId="77777777" w:rsidR="00854BE2" w:rsidRPr="00104B57" w:rsidRDefault="00854BE2" w:rsidP="00854BE2">
      <w:pPr>
        <w:pStyle w:val="ListParagraph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CASE-системы для проектирования информационных систем — ориентированы на построение моделей и архитектур информационных систем, например IBM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или Microsoft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>.</w:t>
      </w:r>
    </w:p>
    <w:p w14:paraId="4BC8AA50" w14:textId="77777777" w:rsidR="00C0176C" w:rsidRPr="00104B57" w:rsidRDefault="00854BE2" w:rsidP="00854BE2">
      <w:pPr>
        <w:pStyle w:val="ListParagraph"/>
        <w:numPr>
          <w:ilvl w:val="0"/>
          <w:numId w:val="10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CASE-системы полного цикла — это мощные средства, которые поддерживают все этапы проектирования, моделирования и анализа (например, Enterprise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>).</w:t>
      </w:r>
    </w:p>
    <w:p w14:paraId="6C3A9767" w14:textId="77777777" w:rsidR="00C0176C" w:rsidRPr="00104B57" w:rsidRDefault="00C0176C" w:rsidP="00C01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Часть 2: Практические задания</w:t>
      </w:r>
    </w:p>
    <w:p w14:paraId="1ECF2A2E" w14:textId="77777777" w:rsidR="00C0176C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lastRenderedPageBreak/>
        <w:t>4. Структура инструментальной среды:</w:t>
      </w:r>
    </w:p>
    <w:p w14:paraId="0C91DF96" w14:textId="77777777" w:rsidR="00B0515E" w:rsidRPr="00104B57" w:rsidRDefault="00B0515E" w:rsidP="00B0515E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Модуль моделирования — основной модуль, где строится модель процесса, задаются роли и определяются связи между элементами.</w:t>
      </w:r>
    </w:p>
    <w:p w14:paraId="533B2BCC" w14:textId="77777777" w:rsidR="00B0515E" w:rsidRPr="00104B57" w:rsidRDefault="00B0515E" w:rsidP="00B0515E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Модуль анализа — предназначен для оценки эффективности, производительности и выявления проблемных зон в процессе.</w:t>
      </w:r>
    </w:p>
    <w:p w14:paraId="200C14B1" w14:textId="77777777" w:rsidR="00B0515E" w:rsidRPr="00104B57" w:rsidRDefault="00B0515E" w:rsidP="00B0515E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Модуль документирования — сохраняет все элементы модели в виде отчётов и схем, что полезно для создания инструкций и регламентов.</w:t>
      </w:r>
    </w:p>
    <w:p w14:paraId="0A828D24" w14:textId="77777777" w:rsidR="00B0515E" w:rsidRPr="00104B57" w:rsidRDefault="00B0515E" w:rsidP="00B0515E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Модуль интеграции — позволяет интегрировать CASE-средство с другими системами, например, ERP или CRM, для автоматизации обмена данными.</w:t>
      </w:r>
    </w:p>
    <w:p w14:paraId="41FD5101" w14:textId="3960583A" w:rsidR="00104B57" w:rsidRPr="00104B57" w:rsidRDefault="00104B57" w:rsidP="00B0515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Пример: </w:t>
      </w:r>
      <w:r w:rsidR="003040C5">
        <w:rPr>
          <w:rFonts w:ascii="Times New Roman" w:hAnsi="Times New Roman" w:cs="Times New Roman"/>
          <w:bCs/>
          <w:sz w:val="24"/>
          <w:szCs w:val="24"/>
        </w:rPr>
        <w:t xml:space="preserve">в компании </w:t>
      </w:r>
      <w:r w:rsidR="003040C5">
        <w:rPr>
          <w:rFonts w:ascii="Times New Roman" w:hAnsi="Times New Roman" w:cs="Times New Roman"/>
          <w:bCs/>
          <w:sz w:val="24"/>
          <w:szCs w:val="24"/>
          <w:lang w:val="en-US"/>
        </w:rPr>
        <w:t>Bank</w:t>
      </w:r>
      <w:r w:rsidR="003040C5" w:rsidRPr="00304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40C5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3040C5" w:rsidRPr="00304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40C5">
        <w:rPr>
          <w:rFonts w:ascii="Times New Roman" w:hAnsi="Times New Roman" w:cs="Times New Roman"/>
          <w:bCs/>
          <w:sz w:val="24"/>
          <w:szCs w:val="24"/>
          <w:lang w:val="en-US"/>
        </w:rPr>
        <w:t>America</w:t>
      </w:r>
      <w:r w:rsidR="003040C5" w:rsidRPr="003040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40C5">
        <w:rPr>
          <w:rFonts w:ascii="Times New Roman" w:hAnsi="Times New Roman" w:cs="Times New Roman"/>
          <w:bCs/>
          <w:sz w:val="24"/>
          <w:szCs w:val="24"/>
        </w:rPr>
        <w:t>модуль интеграции соединяет системы управления рисками и отчетности, что улучшает работу обработки и анализа данных и ускоряет процесс принятия каких-либо решений.</w:t>
      </w:r>
    </w:p>
    <w:p w14:paraId="760104B4" w14:textId="77777777" w:rsidR="00C0176C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5. Элементы интерфейса CASE-средств:</w:t>
      </w:r>
    </w:p>
    <w:p w14:paraId="201E620E" w14:textId="46122D06" w:rsidR="00B0515E" w:rsidRPr="00104B57" w:rsidRDefault="00B0515E" w:rsidP="00B0515E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Рабочая область </w:t>
      </w:r>
      <w:r w:rsidR="00104B57" w:rsidRPr="00104B57">
        <w:rPr>
          <w:rFonts w:ascii="Times New Roman" w:hAnsi="Times New Roman" w:cs="Times New Roman"/>
          <w:sz w:val="24"/>
          <w:szCs w:val="24"/>
        </w:rPr>
        <w:t>— это</w:t>
      </w:r>
      <w:r w:rsidRPr="00104B57">
        <w:rPr>
          <w:rFonts w:ascii="Times New Roman" w:hAnsi="Times New Roman" w:cs="Times New Roman"/>
          <w:sz w:val="24"/>
          <w:szCs w:val="24"/>
        </w:rPr>
        <w:t xml:space="preserve"> основная область на экране, где пользователь может создавать, редактировать диаграммы, модели и другие элементы проекта. В рабочей области отображается вся информация, связанная с проектом, а также осуществляется взаимодействие с элементами средства CASE.</w:t>
      </w:r>
    </w:p>
    <w:p w14:paraId="48A485E2" w14:textId="585778C6" w:rsidR="00B0515E" w:rsidRPr="00104B57" w:rsidRDefault="00B0515E" w:rsidP="00B0515E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Панель инструментов </w:t>
      </w:r>
      <w:r w:rsidR="00104B57" w:rsidRPr="00104B57">
        <w:rPr>
          <w:rFonts w:ascii="Times New Roman" w:hAnsi="Times New Roman" w:cs="Times New Roman"/>
          <w:sz w:val="24"/>
          <w:szCs w:val="24"/>
        </w:rPr>
        <w:t>— это</w:t>
      </w:r>
      <w:r w:rsidRPr="00104B57">
        <w:rPr>
          <w:rFonts w:ascii="Times New Roman" w:hAnsi="Times New Roman" w:cs="Times New Roman"/>
          <w:sz w:val="24"/>
          <w:szCs w:val="24"/>
        </w:rPr>
        <w:t xml:space="preserve"> набор кнопок, иконок и команд, который позволяет пользователю выполнить различные действия в рамках проекта. На панели инструментов могут быть такие функции, как создание нового элемента, копирование, вырезание, вставка, управление связями между элементами и другие операции для работы с проектом.</w:t>
      </w:r>
    </w:p>
    <w:p w14:paraId="6AB0FDED" w14:textId="069773BD" w:rsidR="00B0515E" w:rsidRDefault="00B0515E" w:rsidP="00B0515E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Панель свойств </w:t>
      </w:r>
      <w:r w:rsidR="00104B57" w:rsidRPr="00104B57">
        <w:rPr>
          <w:rFonts w:ascii="Times New Roman" w:hAnsi="Times New Roman" w:cs="Times New Roman"/>
          <w:sz w:val="24"/>
          <w:szCs w:val="24"/>
        </w:rPr>
        <w:t>— это</w:t>
      </w:r>
      <w:r w:rsidRPr="00104B57">
        <w:rPr>
          <w:rFonts w:ascii="Times New Roman" w:hAnsi="Times New Roman" w:cs="Times New Roman"/>
          <w:sz w:val="24"/>
          <w:szCs w:val="24"/>
        </w:rPr>
        <w:t xml:space="preserve"> область, где отображается информация о выбранном элементе проекта. В панели свойств пользователь может просмотреть и отредактировать атрибуты, параметры и свойства элемента, что позволяет настраивать и управлять каждым объектом в проекте.</w:t>
      </w:r>
    </w:p>
    <w:p w14:paraId="19D71154" w14:textId="77777777" w:rsidR="00104B57" w:rsidRPr="00104B57" w:rsidRDefault="00104B57" w:rsidP="00104B57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Пример: Создание модели бизнес-процесса "Обработка заказа"</w:t>
      </w:r>
    </w:p>
    <w:p w14:paraId="6AC090FD" w14:textId="2D08782D" w:rsidR="00104B57" w:rsidRPr="00104B57" w:rsidRDefault="00104B57" w:rsidP="00104B57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Использование панели инструментов:</w:t>
      </w:r>
    </w:p>
    <w:p w14:paraId="78873311" w14:textId="6FAA70E8" w:rsidR="00104B57" w:rsidRPr="00104B57" w:rsidRDefault="00104B57" w:rsidP="00104B57">
      <w:pPr>
        <w:pStyle w:val="ListParagraph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Выбор инструмента: пользователь открывает панель инструментов и выбирает инструмент для создания диаграмм (например, "Диаграмма процессов" или "Бизнес-процесс").</w:t>
      </w:r>
    </w:p>
    <w:p w14:paraId="75BF085C" w14:textId="7D9B7531" w:rsidR="00104B57" w:rsidRPr="00104B57" w:rsidRDefault="00104B57" w:rsidP="00104B57">
      <w:pPr>
        <w:pStyle w:val="ListParagraph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Добавление элементов: пользователь добавляет элемент "Получение заказа" как начальное событие.</w:t>
      </w:r>
    </w:p>
    <w:p w14:paraId="3CB0B4EC" w14:textId="0A08DB64" w:rsidR="00104B57" w:rsidRPr="00104B57" w:rsidRDefault="00104B57" w:rsidP="00104B57">
      <w:pPr>
        <w:pStyle w:val="ListParagraph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Соединение элементов: с помощью инструмента "Соединитель" пользователь соединяет элементы, чтобы отобразить последовательность действий, например, соединяет "Получение заказа" с процессом "Обработка заказа".</w:t>
      </w:r>
    </w:p>
    <w:p w14:paraId="6219932E" w14:textId="0EBAD2ED" w:rsidR="00104B57" w:rsidRPr="00104B57" w:rsidRDefault="00104B57" w:rsidP="00104B57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Использование панели свойств:</w:t>
      </w:r>
    </w:p>
    <w:p w14:paraId="0A303690" w14:textId="77777777" w:rsidR="00104B57" w:rsidRPr="00104B57" w:rsidRDefault="00104B57" w:rsidP="00104B5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1. Редактирование свойств элементов: например, пользователь может ввести "Обработка заказа" в поле "Название" и добавить описание, объясняющее, что этот процесс включает проверку наличия товара и подтверждение заказа.</w:t>
      </w:r>
    </w:p>
    <w:p w14:paraId="6EFE06C2" w14:textId="7363D835" w:rsidR="00104B57" w:rsidRPr="00104B57" w:rsidRDefault="00104B57" w:rsidP="00104B5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2. Настройка параметров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04B57">
        <w:rPr>
          <w:rFonts w:ascii="Times New Roman" w:hAnsi="Times New Roman" w:cs="Times New Roman"/>
          <w:sz w:val="24"/>
          <w:szCs w:val="24"/>
        </w:rPr>
        <w:t>В панели свойств можно задать дополнительные параметры, такие как временные ограничения (например, "Время обработки: 24 часа") или условия перехода между процессами (например, "Если товар есть на складе").</w:t>
      </w:r>
    </w:p>
    <w:p w14:paraId="445E06F2" w14:textId="22563D62" w:rsidR="00104B57" w:rsidRPr="00104B57" w:rsidRDefault="00104B57" w:rsidP="00104B5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lastRenderedPageBreak/>
        <w:t>3. Добавление комментариев и примечаний: пользователь может использовать панель свойств для добавления комментариев или примечаний, которые помогут другим участникам проекта понять детали процесса.</w:t>
      </w:r>
    </w:p>
    <w:p w14:paraId="5CCEB12B" w14:textId="77777777" w:rsidR="00C0176C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6. Применение CASE-средств в моделировании и оптимизации процессов:</w:t>
      </w:r>
    </w:p>
    <w:p w14:paraId="6C2CAC83" w14:textId="210DFDC7" w:rsidR="00104B57" w:rsidRPr="00104B57" w:rsidRDefault="00104B57" w:rsidP="00104B5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104B57">
        <w:rPr>
          <w:rFonts w:ascii="Times New Roman" w:hAnsi="Times New Roman" w:cs="Times New Roman"/>
          <w:bCs/>
          <w:sz w:val="24"/>
          <w:szCs w:val="24"/>
        </w:rPr>
        <w:t>-средства могут значительно улучшить процесс моделирования и оптимизации обслуживания клиентов:</w:t>
      </w:r>
    </w:p>
    <w:p w14:paraId="08E305AB" w14:textId="77F0C8C0" w:rsidR="00104B57" w:rsidRPr="00104B57" w:rsidRDefault="00104B57" w:rsidP="00104B57">
      <w:pPr>
        <w:pStyle w:val="ListParagraph"/>
        <w:numPr>
          <w:ilvl w:val="1"/>
          <w:numId w:val="15"/>
        </w:numPr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>Анализировать производительность процессов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85D3024" w14:textId="0257A8BB" w:rsidR="00104B57" w:rsidRPr="00104B57" w:rsidRDefault="00104B57" w:rsidP="00104B57">
      <w:pPr>
        <w:pStyle w:val="ListParagraph"/>
        <w:numPr>
          <w:ilvl w:val="1"/>
          <w:numId w:val="15"/>
        </w:numPr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>Автоматически генерировать документацию по процессам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0C7F56" w14:textId="4C9EC77B" w:rsidR="00104B57" w:rsidRPr="00104B57" w:rsidRDefault="00104B57" w:rsidP="00104B57">
      <w:pPr>
        <w:pStyle w:val="ListParagraph"/>
        <w:numPr>
          <w:ilvl w:val="1"/>
          <w:numId w:val="15"/>
        </w:numPr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>Производить интеграцию с другими системами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C7DF12A" w14:textId="4C2BEFE3" w:rsidR="00104B57" w:rsidRDefault="00104B57" w:rsidP="00104B57">
      <w:pPr>
        <w:pStyle w:val="ListParagraph"/>
        <w:numPr>
          <w:ilvl w:val="1"/>
          <w:numId w:val="15"/>
        </w:numPr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>Ускорить обработку запросов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1384A1F" w14:textId="3EAE9F8E" w:rsidR="00104B57" w:rsidRPr="00104B57" w:rsidRDefault="00104B57" w:rsidP="00104B57">
      <w:pPr>
        <w:pStyle w:val="ListParagraph"/>
        <w:numPr>
          <w:ilvl w:val="1"/>
          <w:numId w:val="15"/>
        </w:numPr>
        <w:ind w:left="0" w:firstLine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>Моделировать процессы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B81BC4A" w14:textId="1699B9E4" w:rsidR="00104B57" w:rsidRPr="00104B57" w:rsidRDefault="00104B57" w:rsidP="00104B5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04B57">
        <w:rPr>
          <w:rFonts w:ascii="Times New Roman" w:hAnsi="Times New Roman" w:cs="Times New Roman"/>
          <w:bCs/>
          <w:sz w:val="24"/>
          <w:szCs w:val="24"/>
        </w:rPr>
        <w:t xml:space="preserve">Внедрение </w:t>
      </w:r>
      <w:r w:rsidRPr="00104B57">
        <w:rPr>
          <w:rFonts w:ascii="Times New Roman" w:hAnsi="Times New Roman" w:cs="Times New Roman"/>
          <w:bCs/>
          <w:sz w:val="24"/>
          <w:szCs w:val="24"/>
          <w:lang w:val="en-US"/>
        </w:rPr>
        <w:t>CASE</w:t>
      </w:r>
      <w:r w:rsidRPr="00104B57">
        <w:rPr>
          <w:rFonts w:ascii="Times New Roman" w:hAnsi="Times New Roman" w:cs="Times New Roman"/>
          <w:bCs/>
          <w:sz w:val="24"/>
          <w:szCs w:val="24"/>
        </w:rPr>
        <w:t xml:space="preserve">-средств в моделирование обслуживания клиентов может значительно повысить эффективность, качество и гибкость бизнес-процессов, что </w:t>
      </w:r>
      <w:proofErr w:type="gramStart"/>
      <w:r w:rsidRPr="00104B57">
        <w:rPr>
          <w:rFonts w:ascii="Times New Roman" w:hAnsi="Times New Roman" w:cs="Times New Roman"/>
          <w:bCs/>
          <w:sz w:val="24"/>
          <w:szCs w:val="24"/>
        </w:rPr>
        <w:t>в конечном итоге</w:t>
      </w:r>
      <w:proofErr w:type="gramEnd"/>
      <w:r w:rsidRPr="00104B57">
        <w:rPr>
          <w:rFonts w:ascii="Times New Roman" w:hAnsi="Times New Roman" w:cs="Times New Roman"/>
          <w:bCs/>
          <w:sz w:val="24"/>
          <w:szCs w:val="24"/>
        </w:rPr>
        <w:t xml:space="preserve"> приводит к улучшению клиентского опыта и повышению конкурентоспособности компании.</w:t>
      </w:r>
    </w:p>
    <w:p w14:paraId="57E7CCDF" w14:textId="27E15B8B" w:rsidR="00AB7268" w:rsidRPr="00104B57" w:rsidRDefault="00C0176C" w:rsidP="00AB726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Часть 3: Анализ кейсов</w:t>
      </w:r>
    </w:p>
    <w:p w14:paraId="72AB6C89" w14:textId="77777777" w:rsidR="00AB7268" w:rsidRPr="00104B57" w:rsidRDefault="00C0176C" w:rsidP="00AB7268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7. Кейсы применения CASE-средств:</w:t>
      </w:r>
    </w:p>
    <w:p w14:paraId="356FC8B1" w14:textId="77777777" w:rsidR="00AB7268" w:rsidRPr="00104B57" w:rsidRDefault="00AB7268" w:rsidP="00AB7268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Toyota применяет CASE-средства для разработки программного обеспечения в своих автомобилях, включая системы управления двигателем и информационно-развлекательные системы. Что это изменило:</w:t>
      </w:r>
    </w:p>
    <w:p w14:paraId="1C731122" w14:textId="77777777" w:rsidR="00AB7268" w:rsidRPr="00104B57" w:rsidRDefault="00AB7268" w:rsidP="00AB726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Использование инструментов для анализа требований позволило Toyota лучше понять потребности клиентов и адаптировать свои продукты.</w:t>
      </w:r>
    </w:p>
    <w:p w14:paraId="05650F3C" w14:textId="77777777" w:rsidR="00AB7268" w:rsidRPr="00104B57" w:rsidRDefault="00AB7268" w:rsidP="00AB7268">
      <w:pPr>
        <w:pStyle w:val="ListParagraph"/>
        <w:numPr>
          <w:ilvl w:val="0"/>
          <w:numId w:val="7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Интеграция с другими инструментами разработки улучшила совместимость программного обеспечения.</w:t>
      </w:r>
    </w:p>
    <w:p w14:paraId="11062806" w14:textId="77777777" w:rsidR="00AB7268" w:rsidRPr="00104B57" w:rsidRDefault="00854BE2" w:rsidP="00AB7268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 к</w:t>
      </w:r>
      <w:r w:rsidR="0027555E" w:rsidRPr="00104B57">
        <w:rPr>
          <w:rFonts w:ascii="Times New Roman" w:hAnsi="Times New Roman" w:cs="Times New Roman"/>
          <w:sz w:val="24"/>
          <w:szCs w:val="24"/>
        </w:rPr>
        <w:t>ак результат увеличилась удовлетворенность</w:t>
      </w:r>
      <w:r w:rsidR="00AB7268" w:rsidRPr="00104B57">
        <w:rPr>
          <w:rFonts w:ascii="Times New Roman" w:hAnsi="Times New Roman" w:cs="Times New Roman"/>
          <w:sz w:val="24"/>
          <w:szCs w:val="24"/>
        </w:rPr>
        <w:t xml:space="preserve"> клиентов благодаря более качественному ПО.</w:t>
      </w:r>
    </w:p>
    <w:p w14:paraId="343A1CA3" w14:textId="77777777" w:rsidR="00C0176C" w:rsidRPr="00104B57" w:rsidRDefault="00C0176C" w:rsidP="00C0176C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8. Современные CASE-средства:</w:t>
      </w:r>
    </w:p>
    <w:p w14:paraId="3469645E" w14:textId="77777777" w:rsidR="0027555E" w:rsidRPr="00104B57" w:rsidRDefault="0027555E" w:rsidP="00854BE2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Enterprise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– позволяет создавать UML-диаграммы, BPMN и другие виды моделей для визуализации систем и процессов, генерирует документацию на основе моделей, что упрощает поддержку и обновление проектов.</w:t>
      </w:r>
    </w:p>
    <w:p w14:paraId="4A3C4B1B" w14:textId="77777777" w:rsidR="0027555E" w:rsidRPr="00104B57" w:rsidRDefault="0027555E" w:rsidP="00854BE2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Paradigm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- поддерживает различных методологий разработки (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>) и создание диаграмм, моделирует и генерирует схемы баз данных.</w:t>
      </w:r>
    </w:p>
    <w:p w14:paraId="061A264D" w14:textId="77777777" w:rsidR="0027555E" w:rsidRPr="00104B57" w:rsidRDefault="0027555E" w:rsidP="00854BE2">
      <w:pPr>
        <w:pStyle w:val="ListParagraph"/>
        <w:numPr>
          <w:ilvl w:val="0"/>
          <w:numId w:val="9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IBM 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Rose - автоматическая генерация кода на различных языках программирования из моделей.</w:t>
      </w:r>
    </w:p>
    <w:p w14:paraId="343C0322" w14:textId="77777777" w:rsidR="0027555E" w:rsidRPr="00104B57" w:rsidRDefault="0027555E" w:rsidP="0027555E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Важные функции для улучшения конкурентоспособности компании</w:t>
      </w:r>
    </w:p>
    <w:p w14:paraId="7D50FACD" w14:textId="77777777" w:rsidR="0027555E" w:rsidRPr="00104B57" w:rsidRDefault="0027555E" w:rsidP="0027555E">
      <w:pPr>
        <w:pStyle w:val="ListParagraph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Автоматизация процессов, ведь это помогает сократить время разработки.</w:t>
      </w:r>
    </w:p>
    <w:p w14:paraId="26B2874E" w14:textId="77777777" w:rsidR="0027555E" w:rsidRPr="00104B57" w:rsidRDefault="0027555E" w:rsidP="0027555E">
      <w:pPr>
        <w:pStyle w:val="ListParagraph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Улучшение качества ПО, которое помогает повысить качество конечного продукта, что важно для удовлетворенности клиентов.</w:t>
      </w:r>
    </w:p>
    <w:p w14:paraId="29FD867E" w14:textId="77777777" w:rsidR="0027555E" w:rsidRPr="00104B57" w:rsidRDefault="0027555E" w:rsidP="0027555E">
      <w:pPr>
        <w:pStyle w:val="ListParagraph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Возможность быстро адаптироваться к изменениям требований и условий рынка.</w:t>
      </w:r>
    </w:p>
    <w:p w14:paraId="7E1D4A5D" w14:textId="77777777" w:rsidR="0027555E" w:rsidRPr="00104B57" w:rsidRDefault="0027555E" w:rsidP="0027555E">
      <w:pPr>
        <w:pStyle w:val="ListParagraph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Сотрудничество и коммуникация – это инструменты для совместной работы позволяют командам лучше взаимодействовать, что увеличивает эффективность разработки.</w:t>
      </w:r>
    </w:p>
    <w:p w14:paraId="44BAD3A3" w14:textId="77777777" w:rsidR="00C0176C" w:rsidRPr="00104B57" w:rsidRDefault="00C0176C" w:rsidP="00C0176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lastRenderedPageBreak/>
        <w:t>Итоговое задание</w:t>
      </w:r>
    </w:p>
    <w:p w14:paraId="4E55E5D0" w14:textId="77777777" w:rsidR="00854BE2" w:rsidRPr="00104B57" w:rsidRDefault="00854BE2" w:rsidP="00854BE2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CASE-средства (Computer-</w:t>
      </w:r>
      <w:proofErr w:type="spellStart"/>
      <w:r w:rsidRPr="00104B57">
        <w:rPr>
          <w:rFonts w:ascii="Times New Roman" w:hAnsi="Times New Roman" w:cs="Times New Roman"/>
          <w:sz w:val="24"/>
          <w:szCs w:val="24"/>
        </w:rPr>
        <w:t>Aided</w:t>
      </w:r>
      <w:proofErr w:type="spellEnd"/>
      <w:r w:rsidRPr="00104B57">
        <w:rPr>
          <w:rFonts w:ascii="Times New Roman" w:hAnsi="Times New Roman" w:cs="Times New Roman"/>
          <w:sz w:val="24"/>
          <w:szCs w:val="24"/>
        </w:rPr>
        <w:t xml:space="preserve"> Software Engineering) играют ключевую роль в успешном моделировании и оптимизации бизнес-процессов. Они предоставляют мощные инструменты для визуализации, анализа и автоматизации различных этапов разработки программного обеспечения. CASE-средства позволяют эффективно собирать, документировать и отслеживать требования к проекту. Они включают функции автоматизации тестирования, что снижает количество ручных ошибок и ускоряет процесс проверки. Такие инструменты очень важны в условиях быстро развивающегося рынка.</w:t>
      </w:r>
    </w:p>
    <w:p w14:paraId="505E2EFC" w14:textId="77777777" w:rsidR="00854BE2" w:rsidRPr="00104B57" w:rsidRDefault="00854BE2" w:rsidP="00854BE2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 xml:space="preserve"> Одним из главных преимуществ является возможность интеграции различных технологий разработки, что позволяет командам гибко реагировать на изменения. CASE-средства также способствуют улучшению коммуникации внутри команды и между различными подразделениями, что критически важно для эффективного выполнения проектов.</w:t>
      </w:r>
    </w:p>
    <w:p w14:paraId="483D4BE5" w14:textId="77777777" w:rsidR="007425F6" w:rsidRPr="00104B57" w:rsidRDefault="00854BE2" w:rsidP="00854BE2">
      <w:pPr>
        <w:jc w:val="both"/>
        <w:rPr>
          <w:rFonts w:ascii="Times New Roman" w:hAnsi="Times New Roman" w:cs="Times New Roman"/>
          <w:sz w:val="24"/>
          <w:szCs w:val="24"/>
        </w:rPr>
      </w:pPr>
      <w:r w:rsidRPr="00104B57">
        <w:rPr>
          <w:rFonts w:ascii="Times New Roman" w:hAnsi="Times New Roman" w:cs="Times New Roman"/>
          <w:sz w:val="24"/>
          <w:szCs w:val="24"/>
        </w:rPr>
        <w:t>Именно поэтому CASE-средства важны для успешного моделирования и оптимизации бизнес-процессов.</w:t>
      </w:r>
    </w:p>
    <w:sectPr w:rsidR="007425F6" w:rsidRPr="0010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D314B"/>
    <w:multiLevelType w:val="hybridMultilevel"/>
    <w:tmpl w:val="D918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27D"/>
    <w:multiLevelType w:val="hybridMultilevel"/>
    <w:tmpl w:val="13CE3DE0"/>
    <w:lvl w:ilvl="0" w:tplc="4EA68D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B26EF8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C2A59"/>
    <w:multiLevelType w:val="hybridMultilevel"/>
    <w:tmpl w:val="57EED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B443C"/>
    <w:multiLevelType w:val="hybridMultilevel"/>
    <w:tmpl w:val="B21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72FE3"/>
    <w:multiLevelType w:val="hybridMultilevel"/>
    <w:tmpl w:val="617EB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40AB"/>
    <w:multiLevelType w:val="hybridMultilevel"/>
    <w:tmpl w:val="8618B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46E28"/>
    <w:multiLevelType w:val="hybridMultilevel"/>
    <w:tmpl w:val="7C788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B3CBD"/>
    <w:multiLevelType w:val="hybridMultilevel"/>
    <w:tmpl w:val="35FC8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0138F"/>
    <w:multiLevelType w:val="hybridMultilevel"/>
    <w:tmpl w:val="F0826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56D84"/>
    <w:multiLevelType w:val="hybridMultilevel"/>
    <w:tmpl w:val="F08E0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E2491"/>
    <w:multiLevelType w:val="hybridMultilevel"/>
    <w:tmpl w:val="DB223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25847"/>
    <w:multiLevelType w:val="hybridMultilevel"/>
    <w:tmpl w:val="9DE4C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178DF"/>
    <w:multiLevelType w:val="hybridMultilevel"/>
    <w:tmpl w:val="93908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A7D82"/>
    <w:multiLevelType w:val="hybridMultilevel"/>
    <w:tmpl w:val="92CC3D20"/>
    <w:lvl w:ilvl="0" w:tplc="4EA68D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14E8F"/>
    <w:multiLevelType w:val="hybridMultilevel"/>
    <w:tmpl w:val="A4A4A2C0"/>
    <w:lvl w:ilvl="0" w:tplc="4EA68D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01E1085"/>
    <w:multiLevelType w:val="hybridMultilevel"/>
    <w:tmpl w:val="4AA29A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009297">
    <w:abstractNumId w:val="2"/>
  </w:num>
  <w:num w:numId="2" w16cid:durableId="1944146182">
    <w:abstractNumId w:val="3"/>
  </w:num>
  <w:num w:numId="3" w16cid:durableId="33820371">
    <w:abstractNumId w:val="10"/>
  </w:num>
  <w:num w:numId="4" w16cid:durableId="1055934497">
    <w:abstractNumId w:val="5"/>
  </w:num>
  <w:num w:numId="5" w16cid:durableId="1554075544">
    <w:abstractNumId w:val="6"/>
  </w:num>
  <w:num w:numId="6" w16cid:durableId="1581908285">
    <w:abstractNumId w:val="12"/>
  </w:num>
  <w:num w:numId="7" w16cid:durableId="2128815362">
    <w:abstractNumId w:val="0"/>
  </w:num>
  <w:num w:numId="8" w16cid:durableId="239142163">
    <w:abstractNumId w:val="4"/>
  </w:num>
  <w:num w:numId="9" w16cid:durableId="1250700999">
    <w:abstractNumId w:val="7"/>
  </w:num>
  <w:num w:numId="10" w16cid:durableId="109671729">
    <w:abstractNumId w:val="11"/>
  </w:num>
  <w:num w:numId="11" w16cid:durableId="828637227">
    <w:abstractNumId w:val="14"/>
  </w:num>
  <w:num w:numId="12" w16cid:durableId="925848251">
    <w:abstractNumId w:val="1"/>
  </w:num>
  <w:num w:numId="13" w16cid:durableId="50159030">
    <w:abstractNumId w:val="13"/>
  </w:num>
  <w:num w:numId="14" w16cid:durableId="625896165">
    <w:abstractNumId w:val="8"/>
  </w:num>
  <w:num w:numId="15" w16cid:durableId="70662415">
    <w:abstractNumId w:val="15"/>
  </w:num>
  <w:num w:numId="16" w16cid:durableId="1011491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2D"/>
    <w:rsid w:val="00104B57"/>
    <w:rsid w:val="0027555E"/>
    <w:rsid w:val="003040C5"/>
    <w:rsid w:val="00313537"/>
    <w:rsid w:val="004D452D"/>
    <w:rsid w:val="007425F6"/>
    <w:rsid w:val="00854BE2"/>
    <w:rsid w:val="008C0F17"/>
    <w:rsid w:val="00A03A80"/>
    <w:rsid w:val="00AB7268"/>
    <w:rsid w:val="00B0515E"/>
    <w:rsid w:val="00B91BA9"/>
    <w:rsid w:val="00C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E055"/>
  <w15:chartTrackingRefBased/>
  <w15:docId w15:val="{B6E0E672-B6B7-4575-80C9-B09AACF2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Анастасия Яковлева</cp:lastModifiedBy>
  <cp:revision>2</cp:revision>
  <dcterms:created xsi:type="dcterms:W3CDTF">2024-11-03T14:47:00Z</dcterms:created>
  <dcterms:modified xsi:type="dcterms:W3CDTF">2024-11-03T14:47:00Z</dcterms:modified>
</cp:coreProperties>
</file>