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F787" w14:textId="10FDB1AF" w:rsidR="00697DD7" w:rsidRDefault="00000000" w:rsidP="00146693">
      <w:pPr>
        <w:pStyle w:val="Heading1"/>
      </w:pPr>
      <w:r>
        <w:rPr>
          <w:sz w:val="40"/>
          <w:szCs w:val="40"/>
        </w:rPr>
        <w:t>Canadian Monthly Retail Trade Sales Dataset</w:t>
      </w:r>
    </w:p>
    <w:p w14:paraId="6E63A9E4" w14:textId="77777777" w:rsidR="00697DD7" w:rsidRDefault="00000000">
      <w:pPr>
        <w:pStyle w:val="Heading2"/>
      </w:pPr>
      <w:r>
        <w:t>About the Dataset</w:t>
      </w:r>
    </w:p>
    <w:p w14:paraId="00798459" w14:textId="77777777" w:rsidR="00697DD7" w:rsidRDefault="00000000" w:rsidP="00146693">
      <w:pPr>
        <w:jc w:val="both"/>
      </w:pPr>
      <w:r>
        <w:rPr>
          <w:b/>
          <w:bCs/>
        </w:rPr>
        <w:t xml:space="preserve">Source: </w:t>
      </w:r>
      <w:hyperlink r:id="rId5" w:history="1">
        <w:r>
          <w:rPr>
            <w:color w:val="1F4E79"/>
            <w:u w:val="single"/>
          </w:rPr>
          <w:t>Table 20-10-0056-01: Monthly Retail Trade Sales by Province and Territory</w:t>
        </w:r>
      </w:hyperlink>
    </w:p>
    <w:p w14:paraId="50D6E8D4" w14:textId="77777777" w:rsidR="00697DD7" w:rsidRDefault="00000000" w:rsidP="00146693">
      <w:pPr>
        <w:jc w:val="both"/>
      </w:pPr>
      <w:r>
        <w:rPr>
          <w:b/>
          <w:bCs/>
        </w:rPr>
        <w:t xml:space="preserve">Publisher: </w:t>
      </w:r>
      <w:r>
        <w:t>Statistics Canada (Government of Canada)</w:t>
      </w:r>
    </w:p>
    <w:p w14:paraId="5FAEE415" w14:textId="77777777" w:rsidR="00697DD7" w:rsidRDefault="00000000" w:rsidP="00146693">
      <w:pPr>
        <w:jc w:val="both"/>
      </w:pPr>
      <w:r>
        <w:rPr>
          <w:b/>
          <w:bCs/>
        </w:rPr>
        <w:t xml:space="preserve">Frequency: </w:t>
      </w:r>
      <w:r>
        <w:t>Monthly (starting January 2017)</w:t>
      </w:r>
    </w:p>
    <w:p w14:paraId="5370E17B" w14:textId="77777777" w:rsidR="00697DD7" w:rsidRDefault="00000000" w:rsidP="00146693">
      <w:pPr>
        <w:jc w:val="both"/>
      </w:pPr>
      <w:r>
        <w:rPr>
          <w:b/>
          <w:bCs/>
        </w:rPr>
        <w:t xml:space="preserve">Coverage: </w:t>
      </w:r>
      <w:r>
        <w:t>Canada, provinces, territories, and Census Metropolitan Areas (CMAs)</w:t>
      </w:r>
    </w:p>
    <w:p w14:paraId="2C86FC15" w14:textId="77777777" w:rsidR="00697DD7" w:rsidRDefault="00000000" w:rsidP="00146693">
      <w:pPr>
        <w:jc w:val="both"/>
      </w:pPr>
      <w:r>
        <w:rPr>
          <w:b/>
          <w:bCs/>
        </w:rPr>
        <w:t xml:space="preserve">Classification: </w:t>
      </w:r>
      <w:r>
        <w:t>North American Industry Classification System (NAICS)</w:t>
      </w:r>
    </w:p>
    <w:p w14:paraId="518187A5" w14:textId="77777777" w:rsidR="00697DD7" w:rsidRDefault="00000000" w:rsidP="00146693">
      <w:pPr>
        <w:jc w:val="both"/>
      </w:pPr>
      <w:r>
        <w:rPr>
          <w:b/>
          <w:bCs/>
        </w:rPr>
        <w:t xml:space="preserve">Values Unit: </w:t>
      </w:r>
      <w:r>
        <w:t>Dollars × 1,000 (SCALAR_FACTOR = thousands)</w:t>
      </w:r>
    </w:p>
    <w:p w14:paraId="713DB2DC" w14:textId="77777777" w:rsidR="00697DD7" w:rsidRDefault="00000000" w:rsidP="00146693">
      <w:pPr>
        <w:jc w:val="both"/>
      </w:pPr>
      <w:r>
        <w:rPr>
          <w:b/>
          <w:bCs/>
        </w:rPr>
        <w:t xml:space="preserve">Last Updated: </w:t>
      </w:r>
      <w:r>
        <w:t>February 20, 2026</w:t>
      </w:r>
    </w:p>
    <w:p w14:paraId="67038DAB" w14:textId="77777777" w:rsidR="00697DD7" w:rsidRDefault="00000000" w:rsidP="00146693">
      <w:pPr>
        <w:jc w:val="both"/>
      </w:pPr>
      <w:r>
        <w:rPr>
          <w:b/>
          <w:bCs/>
        </w:rPr>
        <w:t xml:space="preserve">Direct CSV Download: </w:t>
      </w:r>
      <w:hyperlink r:id="rId6" w:history="1">
        <w:r>
          <w:rPr>
            <w:color w:val="1F4E79"/>
            <w:u w:val="single"/>
          </w:rPr>
          <w:t>20100056-eng.zip</w:t>
        </w:r>
      </w:hyperlink>
    </w:p>
    <w:p w14:paraId="0E5EBAC2" w14:textId="77777777" w:rsidR="00697DD7" w:rsidRDefault="00697DD7" w:rsidP="00146693">
      <w:pPr>
        <w:spacing w:before="160"/>
        <w:jc w:val="both"/>
      </w:pPr>
    </w:p>
    <w:p w14:paraId="2873B2A7" w14:textId="3CC4680D" w:rsidR="00697DD7" w:rsidRDefault="00000000" w:rsidP="00146693">
      <w:pPr>
        <w:jc w:val="both"/>
      </w:pPr>
      <w:r>
        <w:t>This dataset captures monthly retail trade sales across Canadian geographies and NAICS-based industry subsectors. Both unadjusted and seasonally adjusted figures are included, enabling trend and seasonal analysis.</w:t>
      </w:r>
    </w:p>
    <w:p w14:paraId="79997F7D" w14:textId="77777777" w:rsidR="00697DD7" w:rsidRDefault="00000000" w:rsidP="00146693">
      <w:pPr>
        <w:pStyle w:val="Heading2"/>
        <w:jc w:val="both"/>
      </w:pPr>
      <w:r>
        <w:t>Use Cases</w:t>
      </w:r>
    </w:p>
    <w:p w14:paraId="10BCE1EA" w14:textId="77777777" w:rsidR="00697DD7" w:rsidRDefault="00000000" w:rsidP="00146693">
      <w:pPr>
        <w:pStyle w:val="ListParagraph"/>
        <w:numPr>
          <w:ilvl w:val="0"/>
          <w:numId w:val="2"/>
        </w:numPr>
        <w:jc w:val="both"/>
      </w:pPr>
      <w:r>
        <w:t>Sales Trend Analysis – track retail revenue over time by industry and region</w:t>
      </w:r>
    </w:p>
    <w:p w14:paraId="39337918" w14:textId="77777777" w:rsidR="00697DD7" w:rsidRDefault="00000000" w:rsidP="00146693">
      <w:pPr>
        <w:pStyle w:val="ListParagraph"/>
        <w:numPr>
          <w:ilvl w:val="0"/>
          <w:numId w:val="2"/>
        </w:numPr>
        <w:jc w:val="both"/>
      </w:pPr>
      <w:r>
        <w:t>Seasonal Decomposition – compare unadjusted vs. seasonally adjusted figures</w:t>
      </w:r>
    </w:p>
    <w:p w14:paraId="06B95235" w14:textId="77777777" w:rsidR="00697DD7" w:rsidRDefault="00000000" w:rsidP="00146693">
      <w:pPr>
        <w:pStyle w:val="ListParagraph"/>
        <w:numPr>
          <w:ilvl w:val="0"/>
          <w:numId w:val="2"/>
        </w:numPr>
        <w:jc w:val="both"/>
      </w:pPr>
      <w:r>
        <w:t>Regional Performance – benchmark provinces, territories, and CMAs against national totals</w:t>
      </w:r>
    </w:p>
    <w:p w14:paraId="0E936F7B" w14:textId="77777777" w:rsidR="00697DD7" w:rsidRDefault="00000000" w:rsidP="00146693">
      <w:pPr>
        <w:pStyle w:val="ListParagraph"/>
        <w:numPr>
          <w:ilvl w:val="0"/>
          <w:numId w:val="2"/>
        </w:numPr>
        <w:jc w:val="both"/>
      </w:pPr>
      <w:r>
        <w:t>Industry Benchmarking – compare subsectors (e.g., grocery vs. auto vs. e-commerce)</w:t>
      </w:r>
    </w:p>
    <w:p w14:paraId="339BAF9B" w14:textId="278BE45C" w:rsidR="00697DD7" w:rsidRDefault="00000000" w:rsidP="00146693">
      <w:pPr>
        <w:pStyle w:val="ListParagraph"/>
        <w:numPr>
          <w:ilvl w:val="0"/>
          <w:numId w:val="2"/>
        </w:numPr>
        <w:jc w:val="both"/>
      </w:pPr>
      <w:r>
        <w:t>E-Commerce Growth – monitor the rise of online retail relative to total retail sales</w:t>
      </w:r>
    </w:p>
    <w:p w14:paraId="76AC9F47" w14:textId="77777777" w:rsidR="00697DD7" w:rsidRDefault="00000000">
      <w:pPr>
        <w:pStyle w:val="Heading2"/>
      </w:pPr>
      <w:r>
        <w:t>Raw Dataset Columns</w:t>
      </w:r>
    </w:p>
    <w:p w14:paraId="57675C0E" w14:textId="77777777" w:rsidR="00697DD7" w:rsidRDefault="00000000">
      <w:r>
        <w:rPr>
          <w:i/>
          <w:iCs/>
          <w:color w:val="595959"/>
        </w:rPr>
        <w:t>17 original columns from Statistics Canada</w:t>
      </w:r>
    </w:p>
    <w:p w14:paraId="33436944" w14:textId="77777777" w:rsidR="00697DD7" w:rsidRDefault="00697DD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190"/>
        <w:gridCol w:w="1391"/>
        <w:gridCol w:w="5276"/>
      </w:tblGrid>
      <w:tr w:rsidR="00697DD7" w14:paraId="05A6F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A29EC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722DE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17A37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A421C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7DD7" w14:paraId="1C52FF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872B4" w14:textId="77777777" w:rsidR="00697D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5513C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REF_DATE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A4FB9" w14:textId="77777777" w:rsidR="00697DD7" w:rsidRDefault="00000000">
            <w:r>
              <w:rPr>
                <w:sz w:val="20"/>
                <w:szCs w:val="20"/>
              </w:rPr>
              <w:t>string → 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15FC0" w14:textId="77777777" w:rsidR="00697DD7" w:rsidRDefault="00000000">
            <w:r>
              <w:rPr>
                <w:sz w:val="20"/>
                <w:szCs w:val="20"/>
              </w:rPr>
              <w:t>Reference month in YYYY-MM format (e.g., 2017-01)</w:t>
            </w:r>
          </w:p>
        </w:tc>
      </w:tr>
      <w:tr w:rsidR="00697DD7" w14:paraId="333BD4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748CB" w14:textId="77777777" w:rsidR="00697DD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06F61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DE20F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6432C" w14:textId="77777777" w:rsidR="00697DD7" w:rsidRDefault="00000000">
            <w:r>
              <w:rPr>
                <w:sz w:val="20"/>
                <w:szCs w:val="20"/>
              </w:rPr>
              <w:t>Geographic area name (e.g., Canada, Ontario, Toronto, Ontario)</w:t>
            </w:r>
          </w:p>
        </w:tc>
      </w:tr>
      <w:tr w:rsidR="00697DD7" w14:paraId="42518E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904AB" w14:textId="77777777" w:rsidR="00697DD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4E0ED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DGUID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59E8A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0080C" w14:textId="01B4855F" w:rsidR="00697DD7" w:rsidRDefault="00000000">
            <w:r>
              <w:rPr>
                <w:sz w:val="20"/>
                <w:szCs w:val="20"/>
              </w:rPr>
              <w:t xml:space="preserve">Dissemination Geography Unique Identifier — internal </w:t>
            </w:r>
            <w:proofErr w:type="spellStart"/>
            <w:r>
              <w:rPr>
                <w:sz w:val="20"/>
                <w:szCs w:val="20"/>
              </w:rPr>
              <w:t>StatCan</w:t>
            </w:r>
            <w:proofErr w:type="spellEnd"/>
            <w:r>
              <w:rPr>
                <w:sz w:val="20"/>
                <w:szCs w:val="20"/>
              </w:rPr>
              <w:t xml:space="preserve"> geo code</w:t>
            </w:r>
          </w:p>
        </w:tc>
      </w:tr>
      <w:tr w:rsidR="00697DD7" w14:paraId="788DCB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62C54" w14:textId="77777777" w:rsidR="00697DD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F7007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North American Industry Classification System (NAICS)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98A64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F13F7" w14:textId="77777777" w:rsidR="00697DD7" w:rsidRDefault="00000000">
            <w:r>
              <w:rPr>
                <w:sz w:val="20"/>
                <w:szCs w:val="20"/>
              </w:rPr>
              <w:t>NAICS industry name with code in brackets (e.g., Retail trade [44-45])</w:t>
            </w:r>
          </w:p>
        </w:tc>
      </w:tr>
      <w:tr w:rsidR="00697DD7" w14:paraId="3BD13E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35ACF" w14:textId="77777777" w:rsidR="00697DD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FBB99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CB4EB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5A17E" w14:textId="77777777" w:rsidR="00697DD7" w:rsidRDefault="00000000">
            <w:r>
              <w:rPr>
                <w:sz w:val="20"/>
                <w:szCs w:val="20"/>
              </w:rPr>
              <w:t>Sales type: Total retail sales or Retail e-commerce sales</w:t>
            </w:r>
          </w:p>
        </w:tc>
      </w:tr>
      <w:tr w:rsidR="00697DD7" w14:paraId="18197B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4A765" w14:textId="77777777" w:rsidR="00697DD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6B146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Adjustments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B8D43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74472" w14:textId="77777777" w:rsidR="00697DD7" w:rsidRDefault="00000000">
            <w:r>
              <w:rPr>
                <w:sz w:val="20"/>
                <w:szCs w:val="20"/>
              </w:rPr>
              <w:t>Seasonal treatment: Unadjusted or Seasonally adjusted</w:t>
            </w:r>
          </w:p>
        </w:tc>
      </w:tr>
      <w:tr w:rsidR="00697DD7" w14:paraId="5CD992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82AB3" w14:textId="77777777" w:rsidR="00697DD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AE7BF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9789C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4B392" w14:textId="4D0C5FE2" w:rsidR="00697DD7" w:rsidRDefault="00000000">
            <w:r>
              <w:rPr>
                <w:sz w:val="20"/>
                <w:szCs w:val="20"/>
              </w:rPr>
              <w:t>Unit of measure — always Dollars</w:t>
            </w:r>
          </w:p>
        </w:tc>
      </w:tr>
      <w:tr w:rsidR="00697DD7" w14:paraId="799B07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CB7E3" w14:textId="77777777" w:rsidR="00697DD7" w:rsidRDefault="00000000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74C6B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UOM_ID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B6D42" w14:textId="77777777" w:rsidR="00697DD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B1BEB" w14:textId="6A9A9353" w:rsidR="00697DD7" w:rsidRDefault="00000000">
            <w:r>
              <w:rPr>
                <w:sz w:val="20"/>
                <w:szCs w:val="20"/>
              </w:rPr>
              <w:t>Numeric code for UOM — always 81</w:t>
            </w:r>
          </w:p>
        </w:tc>
      </w:tr>
      <w:tr w:rsidR="00697DD7" w14:paraId="214538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1F173" w14:textId="77777777" w:rsidR="00697DD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8A277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SCALAR_FACTOR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D9955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00D25" w14:textId="4712D88E" w:rsidR="00697DD7" w:rsidRDefault="00000000">
            <w:r>
              <w:rPr>
                <w:sz w:val="20"/>
                <w:szCs w:val="20"/>
              </w:rPr>
              <w:t xml:space="preserve">Scale applied to VALUE — always thousands </w:t>
            </w:r>
          </w:p>
        </w:tc>
      </w:tr>
      <w:tr w:rsidR="00697DD7" w14:paraId="6C256E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CF4F3" w14:textId="77777777" w:rsidR="00697DD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E0376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SCALAR_ID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7C95E" w14:textId="77777777" w:rsidR="00697DD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4EC98" w14:textId="6A908B9F" w:rsidR="00697DD7" w:rsidRDefault="00000000">
            <w:r>
              <w:rPr>
                <w:sz w:val="20"/>
                <w:szCs w:val="20"/>
              </w:rPr>
              <w:t>Numeric code for scalar — always 3</w:t>
            </w:r>
          </w:p>
        </w:tc>
      </w:tr>
      <w:tr w:rsidR="00697DD7" w14:paraId="1FBC2D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C5CC3" w14:textId="77777777" w:rsidR="00697DD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F95E8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6C2DD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E9377" w14:textId="013256C2" w:rsidR="00697DD7" w:rsidRDefault="00000000">
            <w:proofErr w:type="spellStart"/>
            <w:r>
              <w:rPr>
                <w:sz w:val="20"/>
                <w:szCs w:val="20"/>
              </w:rPr>
              <w:t>StatCan</w:t>
            </w:r>
            <w:proofErr w:type="spellEnd"/>
            <w:r>
              <w:rPr>
                <w:sz w:val="20"/>
                <w:szCs w:val="20"/>
              </w:rPr>
              <w:t xml:space="preserve"> internal time-series vector ID e.g., v1446859481 </w:t>
            </w:r>
          </w:p>
        </w:tc>
      </w:tr>
      <w:tr w:rsidR="00697DD7" w14:paraId="4F283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3D959" w14:textId="77777777" w:rsidR="00697DD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5E076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COORDINATE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0BA08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D69FF" w14:textId="706BBBA4" w:rsidR="00697DD7" w:rsidRDefault="00000000">
            <w:proofErr w:type="spellStart"/>
            <w:r>
              <w:rPr>
                <w:sz w:val="20"/>
                <w:szCs w:val="20"/>
              </w:rPr>
              <w:t>StatCan</w:t>
            </w:r>
            <w:proofErr w:type="spellEnd"/>
            <w:r>
              <w:rPr>
                <w:sz w:val="20"/>
                <w:szCs w:val="20"/>
              </w:rPr>
              <w:t xml:space="preserve"> internal coordinate reference e.g., 1.1.1.1 </w:t>
            </w:r>
          </w:p>
        </w:tc>
      </w:tr>
      <w:tr w:rsidR="00697DD7" w14:paraId="3BEE03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70C46" w14:textId="77777777" w:rsidR="00697DD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ECACD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6C721" w14:textId="77777777" w:rsidR="00697DD7" w:rsidRDefault="00000000">
            <w:r>
              <w:rPr>
                <w:sz w:val="20"/>
                <w:szCs w:val="20"/>
              </w:rPr>
              <w:t>float →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220B8" w14:textId="77777777" w:rsidR="00697DD7" w:rsidRDefault="00000000">
            <w:r>
              <w:rPr>
                <w:sz w:val="20"/>
                <w:szCs w:val="20"/>
              </w:rPr>
              <w:t xml:space="preserve">Sales figure in thousands of dollars as published by </w:t>
            </w:r>
            <w:proofErr w:type="spellStart"/>
            <w:r>
              <w:rPr>
                <w:sz w:val="20"/>
                <w:szCs w:val="20"/>
              </w:rPr>
              <w:t>StatCan</w:t>
            </w:r>
            <w:proofErr w:type="spellEnd"/>
          </w:p>
        </w:tc>
      </w:tr>
      <w:tr w:rsidR="00697DD7" w14:paraId="4810DA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076C4" w14:textId="77777777" w:rsidR="00697DD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91265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9AB0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21E4B" w14:textId="59CE70E6" w:rsidR="00697DD7" w:rsidRDefault="00000000">
            <w:r>
              <w:rPr>
                <w:sz w:val="20"/>
                <w:szCs w:val="20"/>
              </w:rPr>
              <w:t>Data quality flag — empty means no issues</w:t>
            </w:r>
          </w:p>
        </w:tc>
      </w:tr>
      <w:tr w:rsidR="00697DD7" w14:paraId="2826E2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162CD" w14:textId="77777777" w:rsidR="00697DD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829FD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SYMBOL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FAEBF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F9512" w14:textId="3A90AF2D" w:rsidR="00697DD7" w:rsidRDefault="00000000">
            <w:r>
              <w:rPr>
                <w:sz w:val="20"/>
                <w:szCs w:val="20"/>
              </w:rPr>
              <w:t>Special symbol for revised/preliminary values — mostly empty</w:t>
            </w:r>
          </w:p>
        </w:tc>
      </w:tr>
      <w:tr w:rsidR="00697DD7" w14:paraId="5D4326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A97A5" w14:textId="77777777" w:rsidR="00697DD7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880D7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TERMINATED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38129" w14:textId="77777777" w:rsidR="00697D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EDF8D" w14:textId="034F7798" w:rsidR="00697DD7" w:rsidRDefault="00000000">
            <w:r>
              <w:rPr>
                <w:sz w:val="20"/>
                <w:szCs w:val="20"/>
              </w:rPr>
              <w:t>Flags discontinued series — mostly empty</w:t>
            </w:r>
          </w:p>
        </w:tc>
      </w:tr>
      <w:tr w:rsidR="00697DD7" w14:paraId="535E5C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3F7FB" w14:textId="77777777" w:rsidR="00697DD7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D407C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DECIMALS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FA8E5" w14:textId="77777777" w:rsidR="00697DD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F167B" w14:textId="1AABBB9E" w:rsidR="00697DD7" w:rsidRDefault="00000000">
            <w:r>
              <w:rPr>
                <w:sz w:val="20"/>
                <w:szCs w:val="20"/>
              </w:rPr>
              <w:t xml:space="preserve">Number of decimal places — always 0 </w:t>
            </w:r>
          </w:p>
        </w:tc>
      </w:tr>
    </w:tbl>
    <w:p w14:paraId="661D04D0" w14:textId="77777777" w:rsidR="00697DD7" w:rsidRDefault="00697DD7">
      <w:pPr>
        <w:spacing w:before="200"/>
      </w:pPr>
    </w:p>
    <w:p w14:paraId="024E95CE" w14:textId="77777777" w:rsidR="00697DD7" w:rsidRDefault="00000000">
      <w:pPr>
        <w:pStyle w:val="Heading2"/>
      </w:pPr>
      <w:r>
        <w:t>Engineered Columns</w:t>
      </w:r>
    </w:p>
    <w:p w14:paraId="1BD5A514" w14:textId="77777777" w:rsidR="00697DD7" w:rsidRDefault="00000000">
      <w:r>
        <w:rPr>
          <w:i/>
          <w:iCs/>
          <w:color w:val="595959"/>
        </w:rPr>
        <w:t>Added during cleaning &amp; feature engineering</w:t>
      </w:r>
    </w:p>
    <w:p w14:paraId="6E2AAE4E" w14:textId="77777777" w:rsidR="00697DD7" w:rsidRDefault="00697DD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6760"/>
      </w:tblGrid>
      <w:tr w:rsidR="00697DD7" w14:paraId="576FE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DE676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F2E15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7C727" w14:textId="77777777" w:rsidR="00697DD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97DD7" w14:paraId="543C7A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01E28" w14:textId="77777777" w:rsidR="00697D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1E0B0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Year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59906" w14:textId="77777777" w:rsidR="00697DD7" w:rsidRDefault="00000000">
            <w:r>
              <w:rPr>
                <w:sz w:val="20"/>
                <w:szCs w:val="20"/>
              </w:rPr>
              <w:t>Calendar year extracted from REF_DATE</w:t>
            </w:r>
          </w:p>
        </w:tc>
      </w:tr>
      <w:tr w:rsidR="00697DD7" w14:paraId="252CD9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B1237" w14:textId="77777777" w:rsidR="00697DD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69276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Month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D8179" w14:textId="77777777" w:rsidR="00697DD7" w:rsidRDefault="00000000">
            <w:r>
              <w:rPr>
                <w:sz w:val="20"/>
                <w:szCs w:val="20"/>
              </w:rPr>
              <w:t>Calendar month number (1–12) extracted from REF_DATE</w:t>
            </w:r>
          </w:p>
        </w:tc>
      </w:tr>
      <w:tr w:rsidR="00697DD7" w14:paraId="45CF96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43B22" w14:textId="77777777" w:rsidR="00697DD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D7281" w14:textId="77777777" w:rsidR="00697DD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Month_Name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E6899" w14:textId="77777777" w:rsidR="00697DD7" w:rsidRDefault="00000000">
            <w:r>
              <w:rPr>
                <w:sz w:val="20"/>
                <w:szCs w:val="20"/>
              </w:rPr>
              <w:t>Full month name (e.g., January) extracted from REF_DATE</w:t>
            </w:r>
          </w:p>
        </w:tc>
      </w:tr>
      <w:tr w:rsidR="00697DD7" w14:paraId="32E7B9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DC865" w14:textId="77777777" w:rsidR="00697DD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DB4F0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Quarter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34AC1" w14:textId="77777777" w:rsidR="00697DD7" w:rsidRDefault="00000000">
            <w:r>
              <w:rPr>
                <w:sz w:val="20"/>
                <w:szCs w:val="20"/>
              </w:rPr>
              <w:t>Fiscal quarter (1–4) extracted from REF_DATE</w:t>
            </w:r>
          </w:p>
        </w:tc>
      </w:tr>
      <w:tr w:rsidR="00697DD7" w14:paraId="5F74BB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C4EA9" w14:textId="77777777" w:rsidR="00697DD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29789" w14:textId="77777777" w:rsidR="00697D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Industry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C6392" w14:textId="77777777" w:rsidR="00697DD7" w:rsidRDefault="00000000">
            <w:r>
              <w:rPr>
                <w:sz w:val="20"/>
                <w:szCs w:val="20"/>
              </w:rPr>
              <w:t>NAICS name with codes stripped (e.g., Retail trade [44-45] → Retail trade)</w:t>
            </w:r>
          </w:p>
        </w:tc>
      </w:tr>
      <w:tr w:rsidR="00697DD7" w14:paraId="7CB360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D4660" w14:textId="77777777" w:rsidR="00697DD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19DF9" w14:textId="77777777" w:rsidR="00697DD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Geo_Level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65624" w14:textId="77777777" w:rsidR="00697DD7" w:rsidRDefault="00000000">
            <w:r>
              <w:rPr>
                <w:sz w:val="20"/>
                <w:szCs w:val="20"/>
              </w:rPr>
              <w:t>Geographic tier: National / Province / Territory / City</w:t>
            </w:r>
          </w:p>
        </w:tc>
      </w:tr>
      <w:tr w:rsidR="00697DD7" w14:paraId="2C499D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C46B5" w14:textId="77777777" w:rsidR="00697DD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14A86" w14:textId="77777777" w:rsidR="00697DD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Sales_Actual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4B613" w14:textId="77777777" w:rsidR="00697DD7" w:rsidRDefault="00000000">
            <w:r>
              <w:rPr>
                <w:sz w:val="20"/>
                <w:szCs w:val="20"/>
              </w:rPr>
              <w:t>VALUE x 1,000 — sales expressed in actual dollar amounts</w:t>
            </w:r>
          </w:p>
        </w:tc>
      </w:tr>
    </w:tbl>
    <w:p w14:paraId="47119E9F" w14:textId="55D89144" w:rsidR="00697DD7" w:rsidRDefault="00697DD7">
      <w:pPr>
        <w:pBdr>
          <w:top w:val="single" w:sz="8" w:space="1" w:color="2E75B6"/>
        </w:pBdr>
      </w:pPr>
    </w:p>
    <w:sectPr w:rsidR="00697D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B64EA"/>
    <w:multiLevelType w:val="hybridMultilevel"/>
    <w:tmpl w:val="77F8F2CE"/>
    <w:lvl w:ilvl="0" w:tplc="73C26998">
      <w:start w:val="1"/>
      <w:numFmt w:val="bullet"/>
      <w:lvlText w:val="●"/>
      <w:lvlJc w:val="left"/>
      <w:pPr>
        <w:ind w:left="720" w:hanging="360"/>
      </w:pPr>
    </w:lvl>
    <w:lvl w:ilvl="1" w:tplc="67C8F09C">
      <w:start w:val="1"/>
      <w:numFmt w:val="bullet"/>
      <w:lvlText w:val="○"/>
      <w:lvlJc w:val="left"/>
      <w:pPr>
        <w:ind w:left="1440" w:hanging="360"/>
      </w:pPr>
    </w:lvl>
    <w:lvl w:ilvl="2" w:tplc="36C0E306">
      <w:start w:val="1"/>
      <w:numFmt w:val="bullet"/>
      <w:lvlText w:val="■"/>
      <w:lvlJc w:val="left"/>
      <w:pPr>
        <w:ind w:left="2160" w:hanging="360"/>
      </w:pPr>
    </w:lvl>
    <w:lvl w:ilvl="3" w:tplc="11EE3AF4">
      <w:start w:val="1"/>
      <w:numFmt w:val="bullet"/>
      <w:lvlText w:val="●"/>
      <w:lvlJc w:val="left"/>
      <w:pPr>
        <w:ind w:left="2880" w:hanging="360"/>
      </w:pPr>
    </w:lvl>
    <w:lvl w:ilvl="4" w:tplc="0754806E">
      <w:start w:val="1"/>
      <w:numFmt w:val="bullet"/>
      <w:lvlText w:val="○"/>
      <w:lvlJc w:val="left"/>
      <w:pPr>
        <w:ind w:left="3600" w:hanging="360"/>
      </w:pPr>
    </w:lvl>
    <w:lvl w:ilvl="5" w:tplc="8EDCF7DC">
      <w:start w:val="1"/>
      <w:numFmt w:val="bullet"/>
      <w:lvlText w:val="■"/>
      <w:lvlJc w:val="left"/>
      <w:pPr>
        <w:ind w:left="4320" w:hanging="360"/>
      </w:pPr>
    </w:lvl>
    <w:lvl w:ilvl="6" w:tplc="58367640">
      <w:start w:val="1"/>
      <w:numFmt w:val="bullet"/>
      <w:lvlText w:val="●"/>
      <w:lvlJc w:val="left"/>
      <w:pPr>
        <w:ind w:left="5040" w:hanging="360"/>
      </w:pPr>
    </w:lvl>
    <w:lvl w:ilvl="7" w:tplc="0DA6F730">
      <w:start w:val="1"/>
      <w:numFmt w:val="bullet"/>
      <w:lvlText w:val="●"/>
      <w:lvlJc w:val="left"/>
      <w:pPr>
        <w:ind w:left="5760" w:hanging="360"/>
      </w:pPr>
    </w:lvl>
    <w:lvl w:ilvl="8" w:tplc="B1FA6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F5332"/>
    <w:multiLevelType w:val="hybridMultilevel"/>
    <w:tmpl w:val="E40AE27A"/>
    <w:lvl w:ilvl="0" w:tplc="1904F8DE">
      <w:start w:val="1"/>
      <w:numFmt w:val="bullet"/>
      <w:lvlText w:val="•"/>
      <w:lvlJc w:val="left"/>
      <w:pPr>
        <w:ind w:left="720" w:hanging="360"/>
      </w:pPr>
    </w:lvl>
    <w:lvl w:ilvl="1" w:tplc="F46C6F32">
      <w:numFmt w:val="decimal"/>
      <w:lvlText w:val=""/>
      <w:lvlJc w:val="left"/>
    </w:lvl>
    <w:lvl w:ilvl="2" w:tplc="5816DB5E">
      <w:numFmt w:val="decimal"/>
      <w:lvlText w:val=""/>
      <w:lvlJc w:val="left"/>
    </w:lvl>
    <w:lvl w:ilvl="3" w:tplc="4E8E0F3E">
      <w:numFmt w:val="decimal"/>
      <w:lvlText w:val=""/>
      <w:lvlJc w:val="left"/>
    </w:lvl>
    <w:lvl w:ilvl="4" w:tplc="1E7A6EE6">
      <w:numFmt w:val="decimal"/>
      <w:lvlText w:val=""/>
      <w:lvlJc w:val="left"/>
    </w:lvl>
    <w:lvl w:ilvl="5" w:tplc="D6E23DA8">
      <w:numFmt w:val="decimal"/>
      <w:lvlText w:val=""/>
      <w:lvlJc w:val="left"/>
    </w:lvl>
    <w:lvl w:ilvl="6" w:tplc="D67E1724">
      <w:numFmt w:val="decimal"/>
      <w:lvlText w:val=""/>
      <w:lvlJc w:val="left"/>
    </w:lvl>
    <w:lvl w:ilvl="7" w:tplc="3904AC66">
      <w:numFmt w:val="decimal"/>
      <w:lvlText w:val=""/>
      <w:lvlJc w:val="left"/>
    </w:lvl>
    <w:lvl w:ilvl="8" w:tplc="60ECB6C2">
      <w:numFmt w:val="decimal"/>
      <w:lvlText w:val=""/>
      <w:lvlJc w:val="left"/>
    </w:lvl>
  </w:abstractNum>
  <w:num w:numId="1" w16cid:durableId="1770394539">
    <w:abstractNumId w:val="0"/>
    <w:lvlOverride w:ilvl="0">
      <w:startOverride w:val="1"/>
    </w:lvlOverride>
  </w:num>
  <w:num w:numId="2" w16cid:durableId="1372879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DD7"/>
    <w:rsid w:val="00146693"/>
    <w:rsid w:val="004D6D3B"/>
    <w:rsid w:val="0069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E175"/>
  <w15:docId w15:val="{C6A891D9-9A64-4718-9764-BBA7EC5F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150.statcan.gc.ca/n1/tbl/csv/20100056-eng.zip" TargetMode="External"/><Relationship Id="rId5" Type="http://schemas.openxmlformats.org/officeDocument/2006/relationships/hyperlink" Target="https://www150.statcan.gc.ca/t1/tbl1/en/tv.action?pid=20100056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Hamza, Muhammad [Student]</cp:lastModifiedBy>
  <cp:revision>2</cp:revision>
  <dcterms:created xsi:type="dcterms:W3CDTF">2026-05-20T15:24:00Z</dcterms:created>
  <dcterms:modified xsi:type="dcterms:W3CDTF">2026-05-20T15:27:00Z</dcterms:modified>
</cp:coreProperties>
</file>