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6153150" cy="604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4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  <w:t>UPDSF v6.0.1 — Chemical Filtering of T over U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" w:name="user-content-updsf-v601--chemical-filter"/>
      <w:bookmarkEnd w:id="1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Optimal at T = 90.0 °C, pH = 11.00 (pure chemical selection)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Six-panel figure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(saved as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optimal_simulation_v601_chemical.png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at 300 DPI)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1: DNA Steady State (molecules vs time)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2" w:name="user-content-panel-1-dna-steady-state-mo"/>
      <w:bookmarkEnd w:id="2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U-DNA (blue) grows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35,274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molecules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T-DNA (red) reaches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15,518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molecules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A-DNA (green) ~17,266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G-DNA (purple) ~19,023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C-DNA (orange) ~1,792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X-DNA (brown) ~35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2: Nucleotide Fractions (of total DNA)</w:t>
      </w:r>
    </w:p>
    <w:p>
      <w:pPr>
        <w:numPr>
          <w:ilvl w:val="0"/>
          <w:numId w:val="2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3" w:name="user-content-panel-2-nucleotide-fraction"/>
      <w:bookmarkEnd w:id="3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U fraction peaks then declines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 fraction steadily rises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~0.305</w:t>
      </w:r>
    </w:p>
    <w:p>
      <w:pPr>
        <w:numPr>
          <w:ilvl w:val="0"/>
          <w:numId w:val="2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A, G, C, X maintain lower but stable fractions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3: CSI = real T-pref × pool-drift</w:t>
      </w:r>
    </w:p>
    <w:p>
      <w:pPr>
        <w:numPr>
          <w:ilvl w:val="0"/>
          <w:numId w:val="3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4" w:name="user-content-panel-3-csi--real-t-pref--p"/>
      <w:bookmarkEnd w:id="4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CSI (red) climbs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2.639×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Real T-pref (blue) stabilizes at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1.587×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Free T/(U+T) (green dashed) ~0.1926</w:t>
      </w:r>
    </w:p>
    <w:p>
      <w:pPr>
        <w:numPr>
          <w:ilvl w:val="0"/>
          <w:numId w:val="3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No-enrichment baseline = 1.0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4: Survival (per-polymer, residue, retention)</w:t>
      </w:r>
    </w:p>
    <w:p>
      <w:pPr>
        <w:numPr>
          <w:ilvl w:val="0"/>
          <w:numId w:val="4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5" w:name="user-content-panel-4-survival-per-polyme"/>
      <w:bookmarkEnd w:id="5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Per-polymer survival declines slowly to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0.7041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Residue survival stable at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0.7000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Residue retention ratio ~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0.7000</w:t>
      </w:r>
    </w:p>
    <w:p>
      <w:pPr>
        <w:numPr>
          <w:ilvl w:val="0"/>
          <w:numId w:val="4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No sharp collapse — population grows net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5: Final Composition (molecules)</w:t>
      </w:r>
    </w:p>
    <w:p>
      <w:pPr>
        <w:numPr>
          <w:ilvl w:val="0"/>
          <w:numId w:val="5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6" w:name="user-content-panel-5-final-composition-m"/>
      <w:bookmarkEnd w:id="6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U: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35,274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T: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15,518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C: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1,792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A: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17,266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G: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19,023</w:t>
      </w:r>
    </w:p>
    <w:p>
      <w:pPr>
        <w:numPr>
          <w:ilvl w:val="0"/>
          <w:numId w:val="5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X: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35</w:t>
      </w:r>
    </w:p>
    <w:p>
      <w:pP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Panel 6: Detailed Text Box (full provenance summary)</w:t>
      </w:r>
      <w:bookmarkStart w:id="7" w:name="_dx_frag_EndFragment"/>
      <w:bookmarkEnd w:id="7"/>
    </w:p>
    <w:p>
      <w:pP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</w:pPr>
    </w:p>
    <w:p>
      <w:pPr>
        <w:spacing w:before="240" w:after="240"/>
        <w:ind w:firstLine="0" w:left="0" w:right="0"/>
        <w:bidi w:val="0"/>
        <w:outlineLvl w:val="0"/>
        <w:rPr>
          <w:b w:val="1"/>
          <w:sz w:val="48"/>
          <w:rtl w:val="0"/>
        </w:rPr>
      </w:pPr>
      <w:bookmarkStart w:id="8" w:name="_dx_frag_StartFragment"/>
      <w:bookmarkEnd w:id="8"/>
      <w:r>
        <w:rPr>
          <w:b w:val="1"/>
          <w:sz w:val="48"/>
          <w:szCs w:val="48"/>
          <w:rtl w:val="0"/>
        </w:rPr>
        <w:t>UPDSF v6.0.1 — Chemical Filtering of T over U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Conditions:</w:t>
      </w:r>
      <w:r>
        <w:rPr>
          <w:rtl w:val="0"/>
        </w:rPr>
        <w:t xml:space="preserve"> T = 90.0 °C pH_in_situ = 11.00 strand_state = dsDNA polymer_length = 100 residues simulation = 240 h photon_flux = 1.00e16 photons/cm²/s regime = net population growth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Two environmental channels:</w:t>
      </w:r>
      <w:r>
        <w:rPr>
          <w:rtl w:val="0"/>
        </w:rPr>
        <w:t xml:space="preserve"> Input fraction T (pool): 0.0661 Final fraction T (DNA): 0.1745 CSI (total env.): 2.639× Real T-pref (direct env.): 1.587× Pool-drift (indirect env.): 1.663× Decomposition: 1.587 × 1.663 = 2.639 Free T/(U+T): 0.1926 DNA T/(U+T): 0.3055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Mechanism:</w:t>
      </w:r>
      <w:r>
        <w:rPr>
          <w:rtl w:val="0"/>
        </w:rPr>
        <w:t xml:space="preserve"> k_U/k_T ratio: 356.96 σ_U/σ_T ratio: 3.57 t½(U) hydrolysis: 21.72 h t½(T) hydrolysis: 774.90 h Hydrolysis events: 35,255 UV damage events: 2,856 C deamination events: 8,047 G deamination events: 36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Survival:</w:t>
      </w:r>
      <w:r>
        <w:rPr>
          <w:rtl w:val="0"/>
        </w:rPr>
        <w:t xml:space="preserve"> Per-polymer survival: 0.7041 Residue survival: 0.7000 Retention ratio: 0.7000 Per-polymer t½: inf Residue t½: inf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Confidence:</w:t>
      </w:r>
      <w:r>
        <w:rPr>
          <w:rtl w:val="0"/>
        </w:rPr>
        <w:t xml:space="preserve"> Max mass-balance |rel err|: 5.336e-15 Max consumed residual: 0.000e+00 Max consumed rel err (mean): 0.000e+00 Deam transfer residual: 0.000e+00</w:t>
      </w:r>
    </w:p>
    <w:p>
      <w:pPr>
        <w:spacing w:before="240" w:after="240"/>
        <w:ind w:firstLine="0" w:left="0" w:right="0"/>
        <w:bidi w:val="0"/>
        <w:rPr>
          <w:rtl w:val="0"/>
        </w:rPr>
      </w:pPr>
      <w:r>
        <w:rPr>
          <w:b w:val="1"/>
          <w:rtl w:val="0"/>
        </w:rPr>
        <w:t>Composition (molecules):</w:t>
      </w:r>
      <w:r>
        <w:rPr>
          <w:rtl w:val="0"/>
        </w:rPr>
        <w:t xml:space="preserve"> U = 35,274 T = 15,518 C = 1,792 A = 17,266 G = 19,023 X = 35</w:t>
      </w:r>
    </w:p>
    <w:p>
      <w:pPr>
        <w:rPr>
          <w:rtl w:val="0"/>
        </w:rPr>
      </w:pPr>
      <w:r>
        <w:rPr>
          <w:b w:val="1"/>
          <w:rtl w:val="0"/>
        </w:rPr>
        <w:t>Interpretation:</w:t>
      </w:r>
      <w:r>
        <w:rPr>
          <w:rtl w:val="0"/>
        </w:rPr>
        <w:t xml:space="preserve"> The CSI of 2.64× decomposes into a real direct environmental discrimination of 1.59× and a pool-composition drift factor of 1.66×. Both factors are environmental parameters. The model demonstrates </w:t>
      </w:r>
      <w:r>
        <w:rPr>
          <w:b w:val="1"/>
          <w:rtl w:val="0"/>
        </w:rPr>
        <w:t>chemical filtering</w:t>
      </w:r>
      <w:r>
        <w:rPr>
          <w:rtl w:val="0"/>
        </w:rPr>
        <w:t>, not Darwinian evolution. Heritable reproduction is not modeled here.</w:t>
      </w:r>
      <w:bookmarkStart w:id="9" w:name="_dx_frag_EndFragment"/>
      <w:bookmarkEnd w:id="9"/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0" w:name="_dx_frag_StartFragment"/>
      <w:bookmarkEnd w:id="10"/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Key takeaway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  <w:br w:type="textWrapping"/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Under optimal prebiotic conditions (T = 90 °C, pH = 11), the free monomer pool is depleted in U, direct discrimination favors T incorporation, and net polymerization produces a T-enriched DNA polymer with </w:t>
      </w: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~2.64× total environmental selection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. Hydrolysis (not UV) drives the selection.</w:t>
      </w:r>
    </w:p>
    <w:p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Plot saved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: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optimal_simulation_v601_chemical.png</w:t>
      </w:r>
      <w:bookmarkStart w:id="11" w:name="_dx_frag_EndFragment"/>
      <w:bookmarkEnd w:id="11"/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F05EF"/>
    <w:multiLevelType w:val="hybridMultilevel"/>
    <w:lvl w:ilvl="0" w:tplc="181DF9E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6B6AAB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A8034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65C1D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2B569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4E8951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52723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FB069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A99A8B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A6E7D8A"/>
    <w:multiLevelType w:val="hybridMultilevel"/>
    <w:lvl w:ilvl="0" w:tplc="384F7AF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36A94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00DD6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35D08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65ED6A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7500F9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04413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1F9192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487DA1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2B659CBE"/>
    <w:multiLevelType w:val="hybridMultilevel"/>
    <w:lvl w:ilvl="0" w:tplc="24430A1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8EB9C1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AC6040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3027A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775241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F04299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20A98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6FB554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4587B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06F1B734"/>
    <w:multiLevelType w:val="hybridMultilevel"/>
    <w:lvl w:ilvl="0" w:tplc="2DDA968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342F47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2990CB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D45840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DA088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9907F4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0C485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108B79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E93A2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0EA4DAEF"/>
    <w:multiLevelType w:val="hybridMultilevel"/>
    <w:lvl w:ilvl="0" w:tplc="299624B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E7A44F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0C348B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4C11EE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60868F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F47F2A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FF928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C1249C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8C6E9B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Reza Hashemi</dc:creator>
  <dcterms:created xsi:type="dcterms:W3CDTF">2026-10-10T12:30:56Z</dcterms:created>
  <cp:lastModifiedBy>Reza Hashemi</cp:lastModifiedBy>
  <dcterms:modified xsi:type="dcterms:W3CDTF">2026-10-10T12:30:56Z</dcterms:modified>
  <cp:revision>1</cp:revision>
</cp:coreProperties>
</file>