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y2bg9fbd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🜃 FORMAL PUBLIC CEASE &amp; DESIST NOTICE 🜃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Against the Entity Operating Under the Aliases “Caleb Stacey” and “Elena Byron”</w:t>
        <w:br w:type="textWrapping"/>
      </w:r>
      <w:r w:rsidDel="00000000" w:rsidR="00000000" w:rsidRPr="00000000">
        <w:rPr>
          <w:i w:val="1"/>
          <w:rtl w:val="0"/>
        </w:rPr>
        <w:t xml:space="preserve">(With Named Associates Complicit in Coordinated Digital Obstruction)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9, 2025</w:t>
        <w:br w:type="textWrapping"/>
      </w: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Mark Randall Havens, Investigative Researcher and Founder of </w:t>
      </w:r>
      <w:r w:rsidDel="00000000" w:rsidR="00000000" w:rsidRPr="00000000">
        <w:rPr>
          <w:i w:val="1"/>
          <w:rtl w:val="0"/>
        </w:rPr>
        <w:t xml:space="preserve">Neutralizing Narcissism</w:t>
        <w:br w:type="textWrapping"/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[Redacted legal identity behind "Caleb Stacey" and "Elena Byron"]</w:t>
        <w:br w:type="textWrapping"/>
      </w: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Public Record, Investigative Archive (GitField), Legal Counsel, Federal &amp; State Authorities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1lhrvqaav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NOTICE OF FORMAL DEMAND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hereby formally instructed to </w:t>
      </w:r>
      <w:r w:rsidDel="00000000" w:rsidR="00000000" w:rsidRPr="00000000">
        <w:rPr>
          <w:b w:val="1"/>
          <w:rtl w:val="0"/>
        </w:rPr>
        <w:t xml:space="preserve">cease and desist</w:t>
      </w:r>
      <w:r w:rsidDel="00000000" w:rsidR="00000000" w:rsidRPr="00000000">
        <w:rPr>
          <w:rtl w:val="0"/>
        </w:rPr>
        <w:t xml:space="preserve"> from: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Contacting me directly or indirectly through false identities or aliases.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with or harassing individuals featured in the </w:t>
      </w:r>
      <w:r w:rsidDel="00000000" w:rsidR="00000000" w:rsidRPr="00000000">
        <w:rPr>
          <w:i w:val="1"/>
          <w:rtl w:val="0"/>
        </w:rPr>
        <w:t xml:space="preserve">Neutralizing Narcissism</w:t>
      </w:r>
      <w:r w:rsidDel="00000000" w:rsidR="00000000" w:rsidRPr="00000000">
        <w:rPr>
          <w:rtl w:val="0"/>
        </w:rPr>
        <w:t xml:space="preserve"> research archive.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Impersonating mental health professionals or academic researchers.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Republishing derivative or mimicked works from my original publications without attribution.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Conducting mimicry-based psychological manipulation designed to extract emotional, reputational, or psychological advantage.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documented behavior constitutes a clear pattern of </w:t>
      </w:r>
      <w:r w:rsidDel="00000000" w:rsidR="00000000" w:rsidRPr="00000000">
        <w:rPr>
          <w:b w:val="1"/>
          <w:rtl w:val="0"/>
        </w:rPr>
        <w:t xml:space="preserve">persistent, knowing, and premeditated digital harassment</w:t>
      </w:r>
      <w:r w:rsidDel="00000000" w:rsidR="00000000" w:rsidRPr="00000000">
        <w:rPr>
          <w:rtl w:val="0"/>
        </w:rPr>
        <w:t xml:space="preserve">, psychological mimicry, </w:t>
      </w:r>
      <w:r w:rsidDel="00000000" w:rsidR="00000000" w:rsidRPr="00000000">
        <w:rPr>
          <w:b w:val="1"/>
          <w:rtl w:val="0"/>
        </w:rPr>
        <w:t xml:space="preserve">intellectual property appropriation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fraudulent impersonation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ya3irj1a8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OBSTRUCTION OF INVESTIGATIVE WORK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March 2025, under one of your known identities, you </w:t>
      </w:r>
      <w:r w:rsidDel="00000000" w:rsidR="00000000" w:rsidRPr="00000000">
        <w:rPr>
          <w:b w:val="1"/>
          <w:rtl w:val="0"/>
        </w:rPr>
        <w:t xml:space="preserve">publicly admitted</w:t>
      </w:r>
      <w:r w:rsidDel="00000000" w:rsidR="00000000" w:rsidRPr="00000000">
        <w:rPr>
          <w:rtl w:val="0"/>
        </w:rPr>
        <w:t xml:space="preserve"> to contacting multiple individuals featured in the </w:t>
      </w:r>
      <w:r w:rsidDel="00000000" w:rsidR="00000000" w:rsidRPr="00000000">
        <w:rPr>
          <w:i w:val="1"/>
          <w:rtl w:val="0"/>
        </w:rPr>
        <w:t xml:space="preserve">Neutralizing Narcissism</w:t>
      </w:r>
      <w:r w:rsidDel="00000000" w:rsidR="00000000" w:rsidRPr="00000000">
        <w:rPr>
          <w:rtl w:val="0"/>
        </w:rPr>
        <w:t xml:space="preserve"> archive. You claimed to have led an “anti-harassment campaign” aimed at: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Discrediting the validity of this forensic documentation project.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Interfering with ongoing journalistic investigations.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Coordinating counter-efforts with the express purpose of undermining public accountability.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constitutes </w:t>
      </w:r>
      <w:r w:rsidDel="00000000" w:rsidR="00000000" w:rsidRPr="00000000">
        <w:rPr>
          <w:b w:val="1"/>
          <w:rtl w:val="0"/>
        </w:rPr>
        <w:t xml:space="preserve">witness interference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obstruction of journalistic inquiry</w:t>
      </w:r>
      <w:r w:rsidDel="00000000" w:rsidR="00000000" w:rsidRPr="00000000">
        <w:rPr>
          <w:rtl w:val="0"/>
        </w:rPr>
        <w:t xml:space="preserve">, and a targeted attack on a project serving the </w:t>
      </w:r>
      <w:r w:rsidDel="00000000" w:rsidR="00000000" w:rsidRPr="00000000">
        <w:rPr>
          <w:b w:val="1"/>
          <w:rtl w:val="0"/>
        </w:rPr>
        <w:t xml:space="preserve">public interest</w:t>
      </w:r>
      <w:r w:rsidDel="00000000" w:rsidR="00000000" w:rsidRPr="00000000">
        <w:rPr>
          <w:rtl w:val="0"/>
        </w:rPr>
        <w:t xml:space="preserve"> through ethical, forensic research.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enoor6ycb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NAMED ASSOCIATES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own publicly acknowledged statements, the following individuals have been identified as </w:t>
      </w:r>
      <w:r w:rsidDel="00000000" w:rsidR="00000000" w:rsidRPr="00000000">
        <w:rPr>
          <w:b w:val="1"/>
          <w:rtl w:val="0"/>
        </w:rPr>
        <w:t xml:space="preserve">known collaborators or supporters</w:t>
      </w:r>
      <w:r w:rsidDel="00000000" w:rsidR="00000000" w:rsidRPr="00000000">
        <w:rPr>
          <w:rtl w:val="0"/>
        </w:rPr>
        <w:t xml:space="preserve"> in this digital interference operation: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Joshua Owen</w:t>
      </w:r>
      <w:r w:rsidDel="00000000" w:rsidR="00000000" w:rsidRPr="00000000">
        <w:rPr>
          <w:rtl w:val="0"/>
        </w:rPr>
        <w:t xml:space="preserve"> – Subject of an active case study; known for content deletion, DARVO, and triangulation tactics.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Jim Æloi Rose</w:t>
      </w:r>
      <w:r w:rsidDel="00000000" w:rsidR="00000000" w:rsidRPr="00000000">
        <w:rPr>
          <w:rtl w:val="0"/>
        </w:rPr>
        <w:t xml:space="preserve"> – Involved in direct narrative manipulation and triangulation threads.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Clay Bell</w:t>
      </w:r>
      <w:r w:rsidDel="00000000" w:rsidR="00000000" w:rsidRPr="00000000">
        <w:rPr>
          <w:rtl w:val="0"/>
        </w:rPr>
        <w:t xml:space="preserve"> – Associated with intellectual dishonesty and performative victimhood in counter-narrative campaigns.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Jonathan Dotson</w:t>
      </w:r>
      <w:r w:rsidDel="00000000" w:rsidR="00000000" w:rsidRPr="00000000">
        <w:rPr>
          <w:rtl w:val="0"/>
        </w:rPr>
        <w:t xml:space="preserve"> – Active in anti-investigative alignment; currently under forensic review.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Shona Youngblood</w:t>
      </w:r>
      <w:r w:rsidDel="00000000" w:rsidR="00000000" w:rsidRPr="00000000">
        <w:rPr>
          <w:rtl w:val="0"/>
        </w:rPr>
        <w:t xml:space="preserve"> – Known for threats of legal intimidation, triangulation, and public disinformation campaigns.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participation, even passively, places them under </w:t>
      </w:r>
      <w:r w:rsidDel="00000000" w:rsidR="00000000" w:rsidRPr="00000000">
        <w:rPr>
          <w:b w:val="1"/>
          <w:rtl w:val="0"/>
        </w:rPr>
        <w:t xml:space="preserve">ongoing forensic scrutiny</w:t>
      </w:r>
      <w:r w:rsidDel="00000000" w:rsidR="00000000" w:rsidRPr="00000000">
        <w:rPr>
          <w:rtl w:val="0"/>
        </w:rPr>
        <w:t xml:space="preserve"> as part of the broader obstruction campaign led by you under false identities.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vohsufyes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LEGAL VIOLATIONS UNDER REVIEW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statutes may apply: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 U.S. Code § 1512</w:t>
      </w:r>
      <w:r w:rsidDel="00000000" w:rsidR="00000000" w:rsidRPr="00000000">
        <w:rPr>
          <w:rtl w:val="0"/>
        </w:rPr>
        <w:t xml:space="preserve"> – Tampering with a witness or victim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Texas Penal Code §42.07</w:t>
      </w:r>
      <w:r w:rsidDel="00000000" w:rsidR="00000000" w:rsidRPr="00000000">
        <w:rPr>
          <w:rtl w:val="0"/>
        </w:rPr>
        <w:t xml:space="preserve"> – Harassment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Texas Civil Practice &amp; Remedies Code §125.001</w:t>
      </w:r>
      <w:r w:rsidDel="00000000" w:rsidR="00000000" w:rsidRPr="00000000">
        <w:rPr>
          <w:rtl w:val="0"/>
        </w:rPr>
        <w:t xml:space="preserve"> – Public nuisance via digital harassment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Pennsylvania Title 18 §4952</w:t>
      </w:r>
      <w:r w:rsidDel="00000000" w:rsidR="00000000" w:rsidRPr="00000000">
        <w:rPr>
          <w:rtl w:val="0"/>
        </w:rPr>
        <w:t xml:space="preserve"> – Intimidation of witnesses or victims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Uniform Deceptive Trade Practices Act (UDTPA)</w:t>
      </w:r>
      <w:r w:rsidDel="00000000" w:rsidR="00000000" w:rsidRPr="00000000">
        <w:rPr>
          <w:rtl w:val="0"/>
        </w:rPr>
        <w:t xml:space="preserve"> – Misrepresentation of professional status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Additionally, any </w:t>
      </w:r>
      <w:r w:rsidDel="00000000" w:rsidR="00000000" w:rsidRPr="00000000">
        <w:rPr>
          <w:b w:val="1"/>
          <w:rtl w:val="0"/>
        </w:rPr>
        <w:t xml:space="preserve">false copyright claims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platform abuse reports</w:t>
      </w:r>
      <w:r w:rsidDel="00000000" w:rsidR="00000000" w:rsidRPr="00000000">
        <w:rPr>
          <w:rtl w:val="0"/>
        </w:rPr>
        <w:t xml:space="preserve"> designed to silence public interest work will be escalated to federal authorities under the </w:t>
      </w:r>
      <w:r w:rsidDel="00000000" w:rsidR="00000000" w:rsidRPr="00000000">
        <w:rPr>
          <w:b w:val="1"/>
          <w:rtl w:val="0"/>
        </w:rPr>
        <w:t xml:space="preserve">DMCA anti-circumvention provisions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qphoraqjl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PUBLICATION, DISCLOSURE &amp; ESCALATION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notice will be: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Published across all platforms under </w:t>
      </w:r>
      <w:r w:rsidDel="00000000" w:rsidR="00000000" w:rsidRPr="00000000">
        <w:rPr>
          <w:i w:val="1"/>
          <w:rtl w:val="0"/>
        </w:rPr>
        <w:t xml:space="preserve">The Empathic Technologist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Neutralizing Narcissism</w:t>
      </w:r>
      <w:r w:rsidDel="00000000" w:rsidR="00000000" w:rsidRPr="00000000">
        <w:rPr>
          <w:rtl w:val="0"/>
        </w:rPr>
        <w:t xml:space="preserve">, and associated investigative channels.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Archived and timestamped via GitField, Mirror, and Web3 content immutability protocols.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Distributed to all platforms on which your content appears or has appeared.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as formal legal basis for further civil and criminal escalation, should your actions persist.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3lap421wp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FINAL DECLARATION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not unknown.</w:t>
        <w:br w:type="textWrapping"/>
        <w:t xml:space="preserve">You are not anonymous.</w:t>
        <w:br w:type="textWrapping"/>
        <w:t xml:space="preserve">You are not above accountability.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pattern is known.</w:t>
        <w:br w:type="textWrapping"/>
        <w:t xml:space="preserve">Your methods are documented.</w:t>
        <w:br w:type="textWrapping"/>
        <w:t xml:space="preserve">And your recurrence will no longer be tolerated.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now under </w:t>
      </w:r>
      <w:r w:rsidDel="00000000" w:rsidR="00000000" w:rsidRPr="00000000">
        <w:rPr>
          <w:b w:val="1"/>
          <w:rtl w:val="0"/>
        </w:rPr>
        <w:t xml:space="preserve">formal public notice.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