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60" w:line="282.3529411764706" w:lineRule="auto"/>
        <w:rPr>
          <w:b w:val="1"/>
          <w:sz w:val="51"/>
          <w:szCs w:val="51"/>
        </w:rPr>
      </w:pPr>
      <w:r w:rsidDel="00000000" w:rsidR="00000000" w:rsidRPr="00000000">
        <w:rPr>
          <w:b w:val="1"/>
          <w:sz w:val="51"/>
          <w:szCs w:val="51"/>
          <w:rtl w:val="0"/>
        </w:rPr>
        <w:t xml:space="preserve">The Envious Machine: A Case Study in Narcissistic Rivalry and Malicious Envy in Digital Discourse</w:t>
      </w:r>
    </w:p>
    <w:p w:rsidR="00000000" w:rsidDel="00000000" w:rsidP="00000000" w:rsidRDefault="00000000" w:rsidRPr="00000000" w14:paraId="00000002">
      <w:pPr>
        <w:spacing w:after="280" w:line="360" w:lineRule="auto"/>
        <w:rPr>
          <w:i w:val="1"/>
          <w:sz w:val="23"/>
          <w:szCs w:val="23"/>
        </w:rPr>
      </w:pPr>
      <w:r w:rsidDel="00000000" w:rsidR="00000000" w:rsidRPr="00000000">
        <w:rPr>
          <w:i w:val="1"/>
          <w:sz w:val="23"/>
          <w:szCs w:val="23"/>
          <w:rtl w:val="0"/>
        </w:rPr>
        <w:t xml:space="preserve">Preprint</w:t>
      </w:r>
    </w:p>
    <w:p w:rsidR="00000000" w:rsidDel="00000000" w:rsidP="00000000" w:rsidRDefault="00000000" w:rsidRPr="00000000" w14:paraId="00000003">
      <w:pPr>
        <w:spacing w:after="280" w:line="360" w:lineRule="auto"/>
        <w:rPr>
          <w:i w:val="1"/>
          <w:sz w:val="23"/>
          <w:szCs w:val="23"/>
        </w:rPr>
      </w:pPr>
      <w:r w:rsidDel="00000000" w:rsidR="00000000" w:rsidRPr="00000000">
        <w:rPr>
          <w:i w:val="1"/>
          <w:sz w:val="23"/>
          <w:szCs w:val="23"/>
          <w:rtl w:val="0"/>
        </w:rPr>
        <w:t xml:space="preserve">Submitted for consideration to Personality and Social Psychology Review</w:t>
      </w:r>
    </w:p>
    <w:p w:rsidR="00000000" w:rsidDel="00000000" w:rsidP="00000000" w:rsidRDefault="00000000" w:rsidRPr="00000000" w14:paraId="00000004">
      <w:pPr>
        <w:spacing w:after="280" w:line="360" w:lineRule="auto"/>
        <w:rPr>
          <w:i w:val="1"/>
          <w:sz w:val="23"/>
          <w:szCs w:val="23"/>
        </w:rPr>
      </w:pPr>
      <w:r w:rsidDel="00000000" w:rsidR="00000000" w:rsidRPr="00000000">
        <w:rPr>
          <w:i w:val="1"/>
          <w:sz w:val="23"/>
          <w:szCs w:val="23"/>
          <w:rtl w:val="0"/>
        </w:rPr>
        <w:t xml:space="preserve">Date: June 9, 2025</w:t>
      </w:r>
    </w:p>
    <w:p w:rsidR="00000000" w:rsidDel="00000000" w:rsidP="00000000" w:rsidRDefault="00000000" w:rsidRPr="00000000" w14:paraId="00000005">
      <w:pPr>
        <w:spacing w:after="180" w:before="560" w:line="288" w:lineRule="auto"/>
        <w:rPr>
          <w:b w:val="1"/>
          <w:sz w:val="35"/>
          <w:szCs w:val="35"/>
        </w:rPr>
      </w:pPr>
      <w:r w:rsidDel="00000000" w:rsidR="00000000" w:rsidRPr="00000000">
        <w:rPr>
          <w:b w:val="1"/>
          <w:sz w:val="35"/>
          <w:szCs w:val="35"/>
          <w:rtl w:val="0"/>
        </w:rPr>
        <w:t xml:space="preserve">Abstract</w:t>
      </w:r>
    </w:p>
    <w:p w:rsidR="00000000" w:rsidDel="00000000" w:rsidP="00000000" w:rsidRDefault="00000000" w:rsidRPr="00000000" w14:paraId="00000006">
      <w:pPr>
        <w:spacing w:after="280" w:line="360" w:lineRule="auto"/>
        <w:rPr>
          <w:sz w:val="23"/>
          <w:szCs w:val="23"/>
        </w:rPr>
      </w:pPr>
      <w:r w:rsidDel="00000000" w:rsidR="00000000" w:rsidRPr="00000000">
        <w:rPr>
          <w:sz w:val="23"/>
          <w:szCs w:val="23"/>
          <w:rtl w:val="0"/>
        </w:rPr>
        <w:t xml:space="preserve">Malicious envy, a destructive force in narcissistic pathology, drives competitive hostility and self-image regulation in interpersonal interactions. This exploratory case study conducts a forensic psychological analysis of behavioral patterns in a public online discourse dataset (</w:t>
      </w:r>
      <w:r w:rsidDel="00000000" w:rsidR="00000000" w:rsidRPr="00000000">
        <w:rPr>
          <w:i w:val="1"/>
          <w:sz w:val="23"/>
          <w:szCs w:val="23"/>
          <w:rtl w:val="0"/>
        </w:rPr>
        <w:t xml:space="preserve">Neutralizing Narcissism: The Immutable Edition</w:t>
      </w:r>
      <w:r w:rsidDel="00000000" w:rsidR="00000000" w:rsidRPr="00000000">
        <w:rPr>
          <w:sz w:val="23"/>
          <w:szCs w:val="23"/>
          <w:rtl w:val="0"/>
        </w:rPr>
        <w:t xml:space="preserve">, March 5, 2025), focusing on an individual’s rhetorical and social strategies. Through thematic and forensic linguistic analysis, we apply validated frameworks—narcissistic admiration-rivalry (Back et al., 2013), malicious envy (Lange &amp; Crusius, 2015), and the narcissism of small differences (Freud, 1917)—to identify envy-driven behaviors, including rhetorical aggression, narrative distortion, and social undermining. Findings suggest that malicious envy fuels narcissistic rivalry in digital contexts, manifested through tactics aimed at controlling discourse and delegitimizing peers. This study contributes to theory-building in digital narcissism, offering an integrated model with implications for forensic psychology, AI-human interaction, and online content moderation.</w:t>
      </w:r>
    </w:p>
    <w:p w:rsidR="00000000" w:rsidDel="00000000" w:rsidP="00000000" w:rsidRDefault="00000000" w:rsidRPr="00000000" w14:paraId="00000007">
      <w:pPr>
        <w:spacing w:after="180" w:before="560" w:line="288" w:lineRule="auto"/>
        <w:rPr>
          <w:b w:val="1"/>
          <w:sz w:val="35"/>
          <w:szCs w:val="35"/>
        </w:rPr>
      </w:pPr>
      <w:r w:rsidDel="00000000" w:rsidR="00000000" w:rsidRPr="00000000">
        <w:rPr>
          <w:b w:val="1"/>
          <w:sz w:val="35"/>
          <w:szCs w:val="35"/>
          <w:rtl w:val="0"/>
        </w:rPr>
        <w:t xml:space="preserve">1. Introduction</w:t>
      </w:r>
    </w:p>
    <w:p w:rsidR="00000000" w:rsidDel="00000000" w:rsidP="00000000" w:rsidRDefault="00000000" w:rsidRPr="00000000" w14:paraId="00000008">
      <w:pPr>
        <w:spacing w:after="280" w:line="360" w:lineRule="auto"/>
        <w:rPr>
          <w:sz w:val="23"/>
          <w:szCs w:val="23"/>
        </w:rPr>
      </w:pPr>
      <w:r w:rsidDel="00000000" w:rsidR="00000000" w:rsidRPr="00000000">
        <w:rPr>
          <w:sz w:val="23"/>
          <w:szCs w:val="23"/>
          <w:rtl w:val="0"/>
        </w:rPr>
        <w:t xml:space="preserve">Envy, characterized as resentment toward another’s perceived superiority or success (Parrott &amp; Smith, 1993), is a central mechanism in narcissistic pathology, fueling antagonistic behaviors to protect a fragile self-concept (Morf &amp; Rhodewalt, 2001). In digital environments, where social comparisons are amplified, envy-driven narcissism manifests through rhetorical strategies and competitive hostility (Twenge &amp; Campbell, 2009). This exploratory case study analyzes a public online discourse dataset (</w:t>
      </w:r>
      <w:r w:rsidDel="00000000" w:rsidR="00000000" w:rsidRPr="00000000">
        <w:rPr>
          <w:i w:val="1"/>
          <w:sz w:val="23"/>
          <w:szCs w:val="23"/>
          <w:rtl w:val="0"/>
        </w:rPr>
        <w:t xml:space="preserve">Neutralizing Narcissism: The Immutable Edition</w:t>
      </w:r>
      <w:r w:rsidDel="00000000" w:rsidR="00000000" w:rsidRPr="00000000">
        <w:rPr>
          <w:sz w:val="23"/>
          <w:szCs w:val="23"/>
          <w:rtl w:val="0"/>
        </w:rPr>
        <w:t xml:space="preserve">, March 5, 2025) to examine how malicious envy underpins an individual’s behavioral patterns in a digital conflict.</w:t>
      </w:r>
    </w:p>
    <w:p w:rsidR="00000000" w:rsidDel="00000000" w:rsidP="00000000" w:rsidRDefault="00000000" w:rsidRPr="00000000" w14:paraId="00000009">
      <w:pPr>
        <w:spacing w:after="180" w:before="400" w:line="288" w:lineRule="auto"/>
        <w:rPr>
          <w:b w:val="1"/>
          <w:sz w:val="30"/>
          <w:szCs w:val="30"/>
        </w:rPr>
      </w:pPr>
      <w:r w:rsidDel="00000000" w:rsidR="00000000" w:rsidRPr="00000000">
        <w:rPr>
          <w:b w:val="1"/>
          <w:sz w:val="30"/>
          <w:szCs w:val="30"/>
          <w:rtl w:val="0"/>
        </w:rPr>
        <w:t xml:space="preserve">1.1 Research Questions</w:t>
      </w:r>
    </w:p>
    <w:p w:rsidR="00000000" w:rsidDel="00000000" w:rsidP="00000000" w:rsidRDefault="00000000" w:rsidRPr="00000000" w14:paraId="0000000A">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0" w:afterAutospacing="0" w:lineRule="auto"/>
        <w:ind w:left="720" w:hanging="360"/>
      </w:pPr>
      <w:r w:rsidDel="00000000" w:rsidR="00000000" w:rsidRPr="00000000">
        <w:rPr>
          <w:sz w:val="23"/>
          <w:szCs w:val="23"/>
          <w:rtl w:val="0"/>
        </w:rPr>
        <w:t xml:space="preserve">How does the dataset reveal malicious envy as a driving force in digital interactions?</w:t>
      </w:r>
    </w:p>
    <w:p w:rsidR="00000000" w:rsidDel="00000000" w:rsidP="00000000" w:rsidRDefault="00000000" w:rsidRPr="00000000" w14:paraId="0000000B">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sz w:val="23"/>
          <w:szCs w:val="23"/>
          <w:rtl w:val="0"/>
        </w:rPr>
        <w:t xml:space="preserve">What rhetorical and social strategies are employed to mitigate or externalize envy?</w:t>
      </w:r>
    </w:p>
    <w:p w:rsidR="00000000" w:rsidDel="00000000" w:rsidP="00000000" w:rsidRDefault="00000000" w:rsidRPr="00000000" w14:paraId="0000000C">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280" w:before="0" w:beforeAutospacing="0" w:lineRule="auto"/>
        <w:ind w:left="720" w:hanging="360"/>
      </w:pPr>
      <w:r w:rsidDel="00000000" w:rsidR="00000000" w:rsidRPr="00000000">
        <w:rPr>
          <w:sz w:val="23"/>
          <w:szCs w:val="23"/>
          <w:rtl w:val="0"/>
        </w:rPr>
        <w:t xml:space="preserve">How do these behaviors align with theories of narcissistic rivalry and envy-driven antagonism?</w:t>
      </w:r>
    </w:p>
    <w:p w:rsidR="00000000" w:rsidDel="00000000" w:rsidP="00000000" w:rsidRDefault="00000000" w:rsidRPr="00000000" w14:paraId="0000000D">
      <w:pPr>
        <w:spacing w:after="180" w:before="400" w:line="288" w:lineRule="auto"/>
        <w:rPr>
          <w:b w:val="1"/>
          <w:sz w:val="30"/>
          <w:szCs w:val="30"/>
        </w:rPr>
      </w:pPr>
      <w:r w:rsidDel="00000000" w:rsidR="00000000" w:rsidRPr="00000000">
        <w:rPr>
          <w:b w:val="1"/>
          <w:sz w:val="30"/>
          <w:szCs w:val="30"/>
          <w:rtl w:val="0"/>
        </w:rPr>
        <w:t xml:space="preserve">1.2 Significance</w:t>
      </w:r>
    </w:p>
    <w:p w:rsidR="00000000" w:rsidDel="00000000" w:rsidP="00000000" w:rsidRDefault="00000000" w:rsidRPr="00000000" w14:paraId="0000000E">
      <w:pPr>
        <w:spacing w:after="280" w:line="360" w:lineRule="auto"/>
        <w:rPr>
          <w:sz w:val="23"/>
          <w:szCs w:val="23"/>
        </w:rPr>
      </w:pPr>
      <w:r w:rsidDel="00000000" w:rsidR="00000000" w:rsidRPr="00000000">
        <w:rPr>
          <w:sz w:val="23"/>
          <w:szCs w:val="23"/>
          <w:rtl w:val="0"/>
        </w:rPr>
        <w:t xml:space="preserve">Digital narcissism, defined as the expression of narcissistic traits through online platforms characterized by self-promotion, antagonism, and social comparison (Twenge &amp; Campbell, 2009), is an emergent construct in personality psychology. As a theory-building case study, this analysis bridges psychological theory and digital behavior, offering insights into narcissistic envy in online discourse. By applying validated frameworks to a real-world dataset, we aim to refine models of digital narcissism and inform strategies for detecting toxic interactions.</w:t>
      </w:r>
    </w:p>
    <w:p w:rsidR="00000000" w:rsidDel="00000000" w:rsidP="00000000" w:rsidRDefault="00000000" w:rsidRPr="00000000" w14:paraId="0000000F">
      <w:pPr>
        <w:spacing w:after="180" w:before="560" w:line="288" w:lineRule="auto"/>
        <w:rPr>
          <w:b w:val="1"/>
          <w:sz w:val="35"/>
          <w:szCs w:val="35"/>
        </w:rPr>
      </w:pPr>
      <w:r w:rsidDel="00000000" w:rsidR="00000000" w:rsidRPr="00000000">
        <w:rPr>
          <w:b w:val="1"/>
          <w:sz w:val="35"/>
          <w:szCs w:val="35"/>
          <w:rtl w:val="0"/>
        </w:rPr>
        <w:t xml:space="preserve">2. Theoretical Frameworks</w:t>
      </w:r>
    </w:p>
    <w:p w:rsidR="00000000" w:rsidDel="00000000" w:rsidP="00000000" w:rsidRDefault="00000000" w:rsidRPr="00000000" w14:paraId="00000010">
      <w:pPr>
        <w:spacing w:after="180" w:before="400" w:line="288" w:lineRule="auto"/>
        <w:rPr>
          <w:b w:val="1"/>
          <w:sz w:val="30"/>
          <w:szCs w:val="30"/>
        </w:rPr>
      </w:pPr>
      <w:r w:rsidDel="00000000" w:rsidR="00000000" w:rsidRPr="00000000">
        <w:rPr>
          <w:b w:val="1"/>
          <w:sz w:val="30"/>
          <w:szCs w:val="30"/>
          <w:rtl w:val="0"/>
        </w:rPr>
        <w:t xml:space="preserve">2.1 Narcissistic Admiration-Rivalry Concept (NARC)</w:t>
      </w:r>
    </w:p>
    <w:p w:rsidR="00000000" w:rsidDel="00000000" w:rsidP="00000000" w:rsidRDefault="00000000" w:rsidRPr="00000000" w14:paraId="00000011">
      <w:pPr>
        <w:spacing w:after="280" w:line="360" w:lineRule="auto"/>
        <w:rPr>
          <w:sz w:val="23"/>
          <w:szCs w:val="23"/>
        </w:rPr>
      </w:pPr>
      <w:r w:rsidDel="00000000" w:rsidR="00000000" w:rsidRPr="00000000">
        <w:rPr>
          <w:sz w:val="23"/>
          <w:szCs w:val="23"/>
          <w:rtl w:val="0"/>
        </w:rPr>
        <w:t xml:space="preserve">The NARC model (Back et al., 2013) distinguishes </w:t>
      </w:r>
      <w:r w:rsidDel="00000000" w:rsidR="00000000" w:rsidRPr="00000000">
        <w:rPr>
          <w:i w:val="1"/>
          <w:sz w:val="23"/>
          <w:szCs w:val="23"/>
          <w:rtl w:val="0"/>
        </w:rPr>
        <w:t xml:space="preserve">admiration</w:t>
      </w:r>
      <w:r w:rsidDel="00000000" w:rsidR="00000000" w:rsidRPr="00000000">
        <w:rPr>
          <w:sz w:val="23"/>
          <w:szCs w:val="23"/>
          <w:rtl w:val="0"/>
        </w:rPr>
        <w:t xml:space="preserve"> (self-enhancement via grandiosity) from </w:t>
      </w:r>
      <w:r w:rsidDel="00000000" w:rsidR="00000000" w:rsidRPr="00000000">
        <w:rPr>
          <w:i w:val="1"/>
          <w:sz w:val="23"/>
          <w:szCs w:val="23"/>
          <w:rtl w:val="0"/>
        </w:rPr>
        <w:t xml:space="preserve">rivalry</w:t>
      </w:r>
      <w:r w:rsidDel="00000000" w:rsidR="00000000" w:rsidRPr="00000000">
        <w:rPr>
          <w:sz w:val="23"/>
          <w:szCs w:val="23"/>
          <w:rtl w:val="0"/>
        </w:rPr>
        <w:t xml:space="preserve"> (self-protection via antagonism). Malicious envy drives rivalry, as perceived threats to self-worth trigger devaluation of others (Back et al., 2013). In digital contexts, rivalry manifests through rhetorical aggression and narrative control (Campbell &amp; Foster, 2007).</w:t>
      </w:r>
    </w:p>
    <w:p w:rsidR="00000000" w:rsidDel="00000000" w:rsidP="00000000" w:rsidRDefault="00000000" w:rsidRPr="00000000" w14:paraId="00000012">
      <w:pPr>
        <w:spacing w:after="180" w:before="400" w:line="288" w:lineRule="auto"/>
        <w:rPr>
          <w:b w:val="1"/>
          <w:sz w:val="30"/>
          <w:szCs w:val="30"/>
        </w:rPr>
      </w:pPr>
      <w:r w:rsidDel="00000000" w:rsidR="00000000" w:rsidRPr="00000000">
        <w:rPr>
          <w:b w:val="1"/>
          <w:sz w:val="30"/>
          <w:szCs w:val="30"/>
          <w:rtl w:val="0"/>
        </w:rPr>
        <w:t xml:space="preserve">2.2 Malicious versus Benign Envy</w:t>
      </w:r>
    </w:p>
    <w:p w:rsidR="00000000" w:rsidDel="00000000" w:rsidP="00000000" w:rsidRDefault="00000000" w:rsidRPr="00000000" w14:paraId="00000013">
      <w:pPr>
        <w:spacing w:after="280" w:line="360" w:lineRule="auto"/>
        <w:rPr>
          <w:sz w:val="23"/>
          <w:szCs w:val="23"/>
        </w:rPr>
      </w:pPr>
      <w:r w:rsidDel="00000000" w:rsidR="00000000" w:rsidRPr="00000000">
        <w:rPr>
          <w:sz w:val="23"/>
          <w:szCs w:val="23"/>
          <w:rtl w:val="0"/>
        </w:rPr>
        <w:t xml:space="preserve">Lange and Crusius (2015) differentiate </w:t>
      </w:r>
      <w:r w:rsidDel="00000000" w:rsidR="00000000" w:rsidRPr="00000000">
        <w:rPr>
          <w:i w:val="1"/>
          <w:sz w:val="23"/>
          <w:szCs w:val="23"/>
          <w:rtl w:val="0"/>
        </w:rPr>
        <w:t xml:space="preserve">malicious envy</w:t>
      </w:r>
      <w:r w:rsidDel="00000000" w:rsidR="00000000" w:rsidRPr="00000000">
        <w:rPr>
          <w:sz w:val="23"/>
          <w:szCs w:val="23"/>
          <w:rtl w:val="0"/>
        </w:rPr>
        <w:t xml:space="preserve"> (destructive, aimed at sabotaging others) from </w:t>
      </w:r>
      <w:r w:rsidDel="00000000" w:rsidR="00000000" w:rsidRPr="00000000">
        <w:rPr>
          <w:i w:val="1"/>
          <w:sz w:val="23"/>
          <w:szCs w:val="23"/>
          <w:rtl w:val="0"/>
        </w:rPr>
        <w:t xml:space="preserve">benign envy</w:t>
      </w:r>
      <w:r w:rsidDel="00000000" w:rsidR="00000000" w:rsidRPr="00000000">
        <w:rPr>
          <w:sz w:val="23"/>
          <w:szCs w:val="23"/>
          <w:rtl w:val="0"/>
        </w:rPr>
        <w:t xml:space="preserve"> (motivating self-improvement). Malicious envy, prevalent in narcissistic individuals, seeks to diminish rivals’ success to restore self-esteem (Smith &amp; Kim, 2007).</w:t>
      </w:r>
    </w:p>
    <w:p w:rsidR="00000000" w:rsidDel="00000000" w:rsidP="00000000" w:rsidRDefault="00000000" w:rsidRPr="00000000" w14:paraId="00000014">
      <w:pPr>
        <w:spacing w:after="180" w:before="400" w:line="288" w:lineRule="auto"/>
        <w:rPr>
          <w:b w:val="1"/>
          <w:sz w:val="30"/>
          <w:szCs w:val="30"/>
        </w:rPr>
      </w:pPr>
      <w:r w:rsidDel="00000000" w:rsidR="00000000" w:rsidRPr="00000000">
        <w:rPr>
          <w:b w:val="1"/>
          <w:sz w:val="30"/>
          <w:szCs w:val="30"/>
          <w:rtl w:val="0"/>
        </w:rPr>
        <w:t xml:space="preserve">2.3 Narcissism of Small Differences</w:t>
      </w:r>
    </w:p>
    <w:p w:rsidR="00000000" w:rsidDel="00000000" w:rsidP="00000000" w:rsidRDefault="00000000" w:rsidRPr="00000000" w14:paraId="00000015">
      <w:pPr>
        <w:spacing w:after="280" w:line="360" w:lineRule="auto"/>
        <w:rPr>
          <w:sz w:val="23"/>
          <w:szCs w:val="23"/>
        </w:rPr>
      </w:pPr>
      <w:r w:rsidDel="00000000" w:rsidR="00000000" w:rsidRPr="00000000">
        <w:rPr>
          <w:sz w:val="23"/>
          <w:szCs w:val="23"/>
          <w:rtl w:val="0"/>
        </w:rPr>
        <w:t xml:space="preserve">Freud’s (1917) </w:t>
      </w:r>
      <w:r w:rsidDel="00000000" w:rsidR="00000000" w:rsidRPr="00000000">
        <w:rPr>
          <w:i w:val="1"/>
          <w:sz w:val="23"/>
          <w:szCs w:val="23"/>
          <w:rtl w:val="0"/>
        </w:rPr>
        <w:t xml:space="preserve">narcissism of small differences</w:t>
      </w:r>
      <w:r w:rsidDel="00000000" w:rsidR="00000000" w:rsidRPr="00000000">
        <w:rPr>
          <w:sz w:val="23"/>
          <w:szCs w:val="23"/>
          <w:rtl w:val="0"/>
        </w:rPr>
        <w:t xml:space="preserve"> posits that minor distinctions between self and rival amplify conflict, as near-equals threaten self-identity (Schlesinger, 2009). In digital spaces, where platforms flatten status distinctions and amplify social comparison (e.g., via likes, followers, or discursive dominance), these differences become particularly volatile, intensifying envy-driven antagonism.</w:t>
      </w:r>
    </w:p>
    <w:p w:rsidR="00000000" w:rsidDel="00000000" w:rsidP="00000000" w:rsidRDefault="00000000" w:rsidRPr="00000000" w14:paraId="00000016">
      <w:pPr>
        <w:spacing w:after="180" w:before="400" w:line="288" w:lineRule="auto"/>
        <w:rPr>
          <w:b w:val="1"/>
          <w:sz w:val="30"/>
          <w:szCs w:val="30"/>
        </w:rPr>
      </w:pPr>
      <w:r w:rsidDel="00000000" w:rsidR="00000000" w:rsidRPr="00000000">
        <w:rPr>
          <w:b w:val="1"/>
          <w:sz w:val="30"/>
          <w:szCs w:val="30"/>
          <w:rtl w:val="0"/>
        </w:rPr>
        <w:t xml:space="preserve">2.4 Synthesized Model</w:t>
      </w:r>
    </w:p>
    <w:p w:rsidR="00000000" w:rsidDel="00000000" w:rsidP="00000000" w:rsidRDefault="00000000" w:rsidRPr="00000000" w14:paraId="00000017">
      <w:pPr>
        <w:spacing w:after="280" w:line="360" w:lineRule="auto"/>
        <w:rPr>
          <w:sz w:val="23"/>
          <w:szCs w:val="23"/>
        </w:rPr>
      </w:pPr>
      <w:r w:rsidDel="00000000" w:rsidR="00000000" w:rsidRPr="00000000">
        <w:rPr>
          <w:sz w:val="23"/>
          <w:szCs w:val="23"/>
          <w:rtl w:val="0"/>
        </w:rPr>
        <w:t xml:space="preserve">We propose a synthesized model of </w:t>
      </w:r>
      <w:r w:rsidDel="00000000" w:rsidR="00000000" w:rsidRPr="00000000">
        <w:rPr>
          <w:i w:val="1"/>
          <w:sz w:val="23"/>
          <w:szCs w:val="23"/>
          <w:rtl w:val="0"/>
        </w:rPr>
        <w:t xml:space="preserve">envy-driven narcissistic sabotage in digital spaces</w:t>
      </w:r>
      <w:r w:rsidDel="00000000" w:rsidR="00000000" w:rsidRPr="00000000">
        <w:rPr>
          <w:sz w:val="23"/>
          <w:szCs w:val="23"/>
          <w:rtl w:val="0"/>
        </w:rPr>
        <w:t xml:space="preserve">, integrating NARC’s rivalry dimension, malicious envy, and the narcissism of small differences. This model posits that envy fuels rhetorical tactics to undermine peers while preserving self-image in online interactions (see Table 1).</w:t>
      </w:r>
    </w:p>
    <w:p w:rsidR="00000000" w:rsidDel="00000000" w:rsidP="00000000" w:rsidRDefault="00000000" w:rsidRPr="00000000" w14:paraId="00000018">
      <w:pPr>
        <w:spacing w:after="280" w:line="360" w:lineRule="auto"/>
        <w:rPr>
          <w:b w:val="1"/>
          <w:sz w:val="23"/>
          <w:szCs w:val="23"/>
        </w:rPr>
      </w:pPr>
      <w:r w:rsidDel="00000000" w:rsidR="00000000" w:rsidRPr="00000000">
        <w:rPr>
          <w:b w:val="1"/>
          <w:sz w:val="23"/>
          <w:szCs w:val="23"/>
          <w:rtl w:val="0"/>
        </w:rPr>
        <w:t xml:space="preserve">Table 1: Alignment of Behavioral Evidence with Theoretical Frameworks</w:t>
      </w:r>
    </w:p>
    <w:tbl>
      <w:tblPr>
        <w:tblStyle w:val="Table1"/>
        <w:tblW w:w="9360.0" w:type="dxa"/>
        <w:jc w:val="left"/>
        <w:tblBorders>
          <w:top w:color="cfd9de" w:space="0" w:sz="8" w:val="single"/>
          <w:left w:color="cfd9de" w:space="0" w:sz="8" w:val="single"/>
          <w:bottom w:color="cfd9de" w:space="0" w:sz="8" w:val="single"/>
          <w:right w:color="cfd9de" w:space="0" w:sz="8" w:val="single"/>
          <w:insideH w:color="cfd9de" w:space="0" w:sz="8" w:val="single"/>
          <w:insideV w:color="cfd9de" w:space="0" w:sz="8" w:val="single"/>
        </w:tblBorders>
        <w:tblLayout w:type="fixed"/>
        <w:tblLook w:val="0600"/>
      </w:tblPr>
      <w:tblGrid>
        <w:gridCol w:w="2595.3571428571427"/>
        <w:gridCol w:w="3138.571428571429"/>
        <w:gridCol w:w="3626.071428571429"/>
        <w:tblGridChange w:id="0">
          <w:tblGrid>
            <w:gridCol w:w="2595.3571428571427"/>
            <w:gridCol w:w="3138.571428571429"/>
            <w:gridCol w:w="3626.071428571429"/>
          </w:tblGrid>
        </w:tblGridChange>
      </w:tblGrid>
      <w:tr>
        <w:trPr>
          <w:cantSplit w:val="0"/>
          <w:trHeight w:val="830" w:hRule="atLeast"/>
          <w:tblHeader w:val="0"/>
        </w:trPr>
        <w:tc>
          <w:tcPr>
            <w:tcBorders>
              <w:top w:color="cfd9de" w:space="0" w:sz="8" w:val="single"/>
              <w:left w:color="cfd9de" w:space="0" w:sz="8" w:val="single"/>
              <w:bottom w:color="cfd9de" w:space="0" w:sz="8" w:val="single"/>
              <w:right w:color="cfd9de" w:space="0" w:sz="8" w:val="single"/>
            </w:tcBorders>
            <w:tcMar>
              <w:top w:w="100.0" w:type="dxa"/>
              <w:left w:w="100.0" w:type="dxa"/>
              <w:bottom w:w="100.0" w:type="dxa"/>
              <w:right w:w="100.0" w:type="dxa"/>
            </w:tcMar>
            <w:vAlign w:val="top"/>
          </w:tcPr>
          <w:p w:rsidR="00000000" w:rsidDel="00000000" w:rsidP="00000000" w:rsidRDefault="00000000" w:rsidRPr="00000000" w14:paraId="00000019">
            <w:pPr>
              <w:jc w:val="center"/>
              <w:rPr>
                <w:b w:val="1"/>
                <w:sz w:val="23"/>
                <w:szCs w:val="23"/>
              </w:rPr>
            </w:pPr>
            <w:r w:rsidDel="00000000" w:rsidR="00000000" w:rsidRPr="00000000">
              <w:rPr>
                <w:b w:val="1"/>
                <w:sz w:val="23"/>
                <w:szCs w:val="23"/>
                <w:rtl w:val="0"/>
              </w:rPr>
              <w:t xml:space="preserve">Framework</w:t>
            </w:r>
          </w:p>
        </w:tc>
        <w:tc>
          <w:tcPr>
            <w:tcBorders>
              <w:top w:color="cfd9de" w:space="0" w:sz="8" w:val="single"/>
              <w:left w:color="cfd9de" w:space="0" w:sz="8" w:val="single"/>
              <w:bottom w:color="cfd9de" w:space="0" w:sz="8" w:val="single"/>
              <w:right w:color="cfd9de" w:space="0" w:sz="8" w:val="single"/>
            </w:tcBorders>
            <w:tcMar>
              <w:top w:w="100.0" w:type="dxa"/>
              <w:left w:w="100.0" w:type="dxa"/>
              <w:bottom w:w="100.0" w:type="dxa"/>
              <w:right w:w="100.0" w:type="dxa"/>
            </w:tcMar>
            <w:vAlign w:val="top"/>
          </w:tcPr>
          <w:p w:rsidR="00000000" w:rsidDel="00000000" w:rsidP="00000000" w:rsidRDefault="00000000" w:rsidRPr="00000000" w14:paraId="0000001A">
            <w:pPr>
              <w:jc w:val="center"/>
              <w:rPr>
                <w:b w:val="1"/>
                <w:sz w:val="23"/>
                <w:szCs w:val="23"/>
              </w:rPr>
            </w:pPr>
            <w:r w:rsidDel="00000000" w:rsidR="00000000" w:rsidRPr="00000000">
              <w:rPr>
                <w:b w:val="1"/>
                <w:sz w:val="23"/>
                <w:szCs w:val="23"/>
                <w:rtl w:val="0"/>
              </w:rPr>
              <w:t xml:space="preserve">Behavioral Indicators</w:t>
            </w:r>
          </w:p>
        </w:tc>
        <w:tc>
          <w:tcPr>
            <w:tcBorders>
              <w:top w:color="cfd9de" w:space="0" w:sz="8" w:val="single"/>
              <w:left w:color="cfd9de" w:space="0" w:sz="8" w:val="single"/>
              <w:bottom w:color="cfd9de" w:space="0" w:sz="8" w:val="single"/>
              <w:right w:color="cfd9de" w:space="0" w:sz="8" w:val="single"/>
            </w:tcBorders>
            <w:tcMar>
              <w:top w:w="100.0" w:type="dxa"/>
              <w:left w:w="100.0" w:type="dxa"/>
              <w:bottom w:w="100.0" w:type="dxa"/>
              <w:right w:w="100.0" w:type="dxa"/>
            </w:tcMar>
            <w:vAlign w:val="top"/>
          </w:tcPr>
          <w:p w:rsidR="00000000" w:rsidDel="00000000" w:rsidP="00000000" w:rsidRDefault="00000000" w:rsidRPr="00000000" w14:paraId="0000001B">
            <w:pPr>
              <w:jc w:val="center"/>
              <w:rPr>
                <w:b w:val="1"/>
                <w:sz w:val="23"/>
                <w:szCs w:val="23"/>
              </w:rPr>
            </w:pPr>
            <w:r w:rsidDel="00000000" w:rsidR="00000000" w:rsidRPr="00000000">
              <w:rPr>
                <w:b w:val="1"/>
                <w:sz w:val="23"/>
                <w:szCs w:val="23"/>
                <w:rtl w:val="0"/>
              </w:rPr>
              <w:t xml:space="preserve">Dataset Example (Page, Date)</w:t>
            </w:r>
          </w:p>
        </w:tc>
      </w:tr>
      <w:tr>
        <w:trPr>
          <w:cantSplit w:val="0"/>
          <w:trHeight w:val="1160" w:hRule="atLeast"/>
          <w:tblHeader w:val="0"/>
        </w:trPr>
        <w:tc>
          <w:tcPr>
            <w:tcBorders>
              <w:top w:color="cfd9de" w:space="0" w:sz="8" w:val="single"/>
              <w:left w:color="cfd9de" w:space="0" w:sz="8" w:val="single"/>
              <w:bottom w:color="cfd9de" w:space="0" w:sz="8" w:val="single"/>
              <w:right w:color="cfd9de" w:space="0" w:sz="8" w:val="single"/>
            </w:tcBorders>
            <w:tcMar>
              <w:top w:w="100.0" w:type="dxa"/>
              <w:left w:w="100.0" w:type="dxa"/>
              <w:bottom w:w="100.0" w:type="dxa"/>
              <w:right w:w="100.0" w:type="dxa"/>
            </w:tcMar>
            <w:vAlign w:val="top"/>
          </w:tcPr>
          <w:p w:rsidR="00000000" w:rsidDel="00000000" w:rsidP="00000000" w:rsidRDefault="00000000" w:rsidRPr="00000000" w14:paraId="0000001C">
            <w:pPr>
              <w:rPr>
                <w:sz w:val="23"/>
                <w:szCs w:val="23"/>
              </w:rPr>
            </w:pPr>
            <w:r w:rsidDel="00000000" w:rsidR="00000000" w:rsidRPr="00000000">
              <w:rPr>
                <w:sz w:val="23"/>
                <w:szCs w:val="23"/>
                <w:rtl w:val="0"/>
              </w:rPr>
              <w:t xml:space="preserve">NARC Rivalry</w:t>
            </w:r>
          </w:p>
        </w:tc>
        <w:tc>
          <w:tcPr>
            <w:tcBorders>
              <w:top w:color="cfd9de" w:space="0" w:sz="8" w:val="single"/>
              <w:left w:color="cfd9de" w:space="0" w:sz="8" w:val="single"/>
              <w:bottom w:color="cfd9de" w:space="0" w:sz="8" w:val="single"/>
              <w:right w:color="cfd9de" w:space="0" w:sz="8" w:val="single"/>
            </w:tcBorders>
            <w:tcMar>
              <w:top w:w="100.0" w:type="dxa"/>
              <w:left w:w="100.0" w:type="dxa"/>
              <w:bottom w:w="100.0" w:type="dxa"/>
              <w:right w:w="100.0" w:type="dxa"/>
            </w:tcMar>
            <w:vAlign w:val="top"/>
          </w:tcPr>
          <w:p w:rsidR="00000000" w:rsidDel="00000000" w:rsidP="00000000" w:rsidRDefault="00000000" w:rsidRPr="00000000" w14:paraId="0000001D">
            <w:pPr>
              <w:rPr>
                <w:sz w:val="23"/>
                <w:szCs w:val="23"/>
              </w:rPr>
            </w:pPr>
            <w:r w:rsidDel="00000000" w:rsidR="00000000" w:rsidRPr="00000000">
              <w:rPr>
                <w:sz w:val="23"/>
                <w:szCs w:val="23"/>
                <w:rtl w:val="0"/>
              </w:rPr>
              <w:t xml:space="preserve">Rhetorical aggression, peer devaluation</w:t>
            </w:r>
          </w:p>
        </w:tc>
        <w:tc>
          <w:tcPr>
            <w:tcBorders>
              <w:top w:color="cfd9de" w:space="0" w:sz="8" w:val="single"/>
              <w:left w:color="cfd9de" w:space="0" w:sz="8" w:val="single"/>
              <w:bottom w:color="cfd9de" w:space="0" w:sz="8" w:val="single"/>
              <w:right w:color="cfd9de" w:space="0" w:sz="8" w:val="single"/>
            </w:tcBorders>
            <w:tcMar>
              <w:top w:w="100.0" w:type="dxa"/>
              <w:left w:w="100.0" w:type="dxa"/>
              <w:bottom w:w="100.0" w:type="dxa"/>
              <w:right w:w="100.0" w:type="dxa"/>
            </w:tcMar>
            <w:vAlign w:val="top"/>
          </w:tcPr>
          <w:p w:rsidR="00000000" w:rsidDel="00000000" w:rsidP="00000000" w:rsidRDefault="00000000" w:rsidRPr="00000000" w14:paraId="0000001E">
            <w:pPr>
              <w:rPr>
                <w:sz w:val="23"/>
                <w:szCs w:val="23"/>
              </w:rPr>
            </w:pPr>
            <w:r w:rsidDel="00000000" w:rsidR="00000000" w:rsidRPr="00000000">
              <w:rPr>
                <w:sz w:val="23"/>
                <w:szCs w:val="23"/>
                <w:rtl w:val="0"/>
              </w:rPr>
              <w:t xml:space="preserve">“Your profile of me is profoundly wrong” (12, 2/12/2025)</w:t>
            </w:r>
          </w:p>
        </w:tc>
      </w:tr>
      <w:tr>
        <w:trPr>
          <w:cantSplit w:val="0"/>
          <w:trHeight w:val="1160" w:hRule="atLeast"/>
          <w:tblHeader w:val="0"/>
        </w:trPr>
        <w:tc>
          <w:tcPr>
            <w:tcBorders>
              <w:top w:color="cfd9de" w:space="0" w:sz="8" w:val="single"/>
              <w:left w:color="cfd9de" w:space="0" w:sz="8" w:val="single"/>
              <w:bottom w:color="cfd9de" w:space="0" w:sz="8" w:val="single"/>
              <w:right w:color="cfd9de" w:space="0" w:sz="8" w:val="single"/>
            </w:tcBorders>
            <w:tcMar>
              <w:top w:w="100.0" w:type="dxa"/>
              <w:left w:w="100.0" w:type="dxa"/>
              <w:bottom w:w="100.0" w:type="dxa"/>
              <w:right w:w="100.0" w:type="dxa"/>
            </w:tcMar>
            <w:vAlign w:val="top"/>
          </w:tcPr>
          <w:p w:rsidR="00000000" w:rsidDel="00000000" w:rsidP="00000000" w:rsidRDefault="00000000" w:rsidRPr="00000000" w14:paraId="0000001F">
            <w:pPr>
              <w:rPr>
                <w:sz w:val="23"/>
                <w:szCs w:val="23"/>
              </w:rPr>
            </w:pPr>
            <w:r w:rsidDel="00000000" w:rsidR="00000000" w:rsidRPr="00000000">
              <w:rPr>
                <w:sz w:val="23"/>
                <w:szCs w:val="23"/>
                <w:rtl w:val="0"/>
              </w:rPr>
              <w:t xml:space="preserve">Malicious Envy</w:t>
            </w:r>
          </w:p>
        </w:tc>
        <w:tc>
          <w:tcPr>
            <w:tcBorders>
              <w:top w:color="cfd9de" w:space="0" w:sz="8" w:val="single"/>
              <w:left w:color="cfd9de" w:space="0" w:sz="8" w:val="single"/>
              <w:bottom w:color="cfd9de" w:space="0" w:sz="8" w:val="single"/>
              <w:right w:color="cfd9de" w:space="0" w:sz="8" w:val="single"/>
            </w:tcBorders>
            <w:tcMar>
              <w:top w:w="100.0" w:type="dxa"/>
              <w:left w:w="100.0" w:type="dxa"/>
              <w:bottom w:w="100.0" w:type="dxa"/>
              <w:right w:w="100.0" w:type="dxa"/>
            </w:tcMar>
            <w:vAlign w:val="top"/>
          </w:tcPr>
          <w:p w:rsidR="00000000" w:rsidDel="00000000" w:rsidP="00000000" w:rsidRDefault="00000000" w:rsidRPr="00000000" w14:paraId="00000020">
            <w:pPr>
              <w:rPr>
                <w:sz w:val="23"/>
                <w:szCs w:val="23"/>
              </w:rPr>
            </w:pPr>
            <w:r w:rsidDel="00000000" w:rsidR="00000000" w:rsidRPr="00000000">
              <w:rPr>
                <w:sz w:val="23"/>
                <w:szCs w:val="23"/>
                <w:rtl w:val="0"/>
              </w:rPr>
              <w:t xml:space="preserve">Social sabotage, delegitimization</w:t>
            </w:r>
          </w:p>
        </w:tc>
        <w:tc>
          <w:tcPr>
            <w:tcBorders>
              <w:top w:color="cfd9de" w:space="0" w:sz="8" w:val="single"/>
              <w:left w:color="cfd9de" w:space="0" w:sz="8" w:val="single"/>
              <w:bottom w:color="cfd9de" w:space="0" w:sz="8" w:val="single"/>
              <w:right w:color="cfd9de" w:space="0" w:sz="8" w:val="single"/>
            </w:tcBorders>
            <w:tcMar>
              <w:top w:w="100.0" w:type="dxa"/>
              <w:left w:w="100.0" w:type="dxa"/>
              <w:bottom w:w="100.0" w:type="dxa"/>
              <w:right w:w="100.0" w:type="dxa"/>
            </w:tcMar>
            <w:vAlign w:val="top"/>
          </w:tcPr>
          <w:p w:rsidR="00000000" w:rsidDel="00000000" w:rsidP="00000000" w:rsidRDefault="00000000" w:rsidRPr="00000000" w14:paraId="00000021">
            <w:pPr>
              <w:rPr>
                <w:sz w:val="23"/>
                <w:szCs w:val="23"/>
              </w:rPr>
            </w:pPr>
            <w:r w:rsidDel="00000000" w:rsidR="00000000" w:rsidRPr="00000000">
              <w:rPr>
                <w:sz w:val="23"/>
                <w:szCs w:val="23"/>
                <w:rtl w:val="0"/>
              </w:rPr>
              <w:t xml:space="preserve">“Mark, stop using AI writing to bully” (66, 2/19/2025)</w:t>
            </w:r>
          </w:p>
        </w:tc>
      </w:tr>
      <w:tr>
        <w:trPr>
          <w:cantSplit w:val="0"/>
          <w:trHeight w:val="1160" w:hRule="atLeast"/>
          <w:tblHeader w:val="0"/>
        </w:trPr>
        <w:tc>
          <w:tcPr>
            <w:tcBorders>
              <w:top w:color="cfd9de" w:space="0" w:sz="8" w:val="single"/>
              <w:left w:color="cfd9de" w:space="0" w:sz="8" w:val="single"/>
              <w:bottom w:color="cfd9de" w:space="0" w:sz="8" w:val="single"/>
              <w:right w:color="cfd9de" w:space="0" w:sz="8" w:val="single"/>
            </w:tcBorders>
            <w:tcMar>
              <w:top w:w="100.0" w:type="dxa"/>
              <w:left w:w="100.0" w:type="dxa"/>
              <w:bottom w:w="100.0" w:type="dxa"/>
              <w:right w:w="100.0" w:type="dxa"/>
            </w:tcMar>
            <w:vAlign w:val="top"/>
          </w:tcPr>
          <w:p w:rsidR="00000000" w:rsidDel="00000000" w:rsidP="00000000" w:rsidRDefault="00000000" w:rsidRPr="00000000" w14:paraId="00000022">
            <w:pPr>
              <w:rPr>
                <w:sz w:val="23"/>
                <w:szCs w:val="23"/>
              </w:rPr>
            </w:pPr>
            <w:r w:rsidDel="00000000" w:rsidR="00000000" w:rsidRPr="00000000">
              <w:rPr>
                <w:sz w:val="23"/>
                <w:szCs w:val="23"/>
                <w:rtl w:val="0"/>
              </w:rPr>
              <w:t xml:space="preserve">Narcissism of Small Differences</w:t>
            </w:r>
          </w:p>
        </w:tc>
        <w:tc>
          <w:tcPr>
            <w:tcBorders>
              <w:top w:color="cfd9de" w:space="0" w:sz="8" w:val="single"/>
              <w:left w:color="cfd9de" w:space="0" w:sz="8" w:val="single"/>
              <w:bottom w:color="cfd9de" w:space="0" w:sz="8" w:val="single"/>
              <w:right w:color="cfd9de" w:space="0" w:sz="8" w:val="single"/>
            </w:tcBorders>
            <w:tcMar>
              <w:top w:w="100.0" w:type="dxa"/>
              <w:left w:w="100.0" w:type="dxa"/>
              <w:bottom w:w="100.0" w:type="dxa"/>
              <w:right w:w="100.0" w:type="dxa"/>
            </w:tcMar>
            <w:vAlign w:val="top"/>
          </w:tcPr>
          <w:p w:rsidR="00000000" w:rsidDel="00000000" w:rsidP="00000000" w:rsidRDefault="00000000" w:rsidRPr="00000000" w14:paraId="00000023">
            <w:pPr>
              <w:rPr>
                <w:sz w:val="23"/>
                <w:szCs w:val="23"/>
              </w:rPr>
            </w:pPr>
            <w:r w:rsidDel="00000000" w:rsidR="00000000" w:rsidRPr="00000000">
              <w:rPr>
                <w:sz w:val="23"/>
                <w:szCs w:val="23"/>
                <w:rtl w:val="0"/>
              </w:rPr>
              <w:t xml:space="preserve">Hypersensitivity to near-equals</w:t>
            </w:r>
          </w:p>
        </w:tc>
        <w:tc>
          <w:tcPr>
            <w:tcBorders>
              <w:top w:color="cfd9de" w:space="0" w:sz="8" w:val="single"/>
              <w:left w:color="cfd9de" w:space="0" w:sz="8" w:val="single"/>
              <w:bottom w:color="cfd9de" w:space="0" w:sz="8" w:val="single"/>
              <w:right w:color="cfd9de" w:space="0" w:sz="8" w:val="single"/>
            </w:tcBorders>
            <w:tcMar>
              <w:top w:w="100.0" w:type="dxa"/>
              <w:left w:w="100.0" w:type="dxa"/>
              <w:bottom w:w="100.0" w:type="dxa"/>
              <w:right w:w="100.0" w:type="dxa"/>
            </w:tcMar>
            <w:vAlign w:val="top"/>
          </w:tcPr>
          <w:p w:rsidR="00000000" w:rsidDel="00000000" w:rsidP="00000000" w:rsidRDefault="00000000" w:rsidRPr="00000000" w14:paraId="00000024">
            <w:pPr>
              <w:rPr>
                <w:sz w:val="23"/>
                <w:szCs w:val="23"/>
              </w:rPr>
            </w:pPr>
            <w:r w:rsidDel="00000000" w:rsidR="00000000" w:rsidRPr="00000000">
              <w:rPr>
                <w:sz w:val="23"/>
                <w:szCs w:val="23"/>
                <w:rtl w:val="0"/>
              </w:rPr>
              <w:t xml:space="preserve">Initial praise, then hostility (3, 8, 2/8-2/11/2025)</w:t>
            </w:r>
          </w:p>
        </w:tc>
      </w:tr>
    </w:tbl>
    <w:p w:rsidR="00000000" w:rsidDel="00000000" w:rsidP="00000000" w:rsidRDefault="00000000" w:rsidRPr="00000000" w14:paraId="00000025">
      <w:pPr>
        <w:spacing w:after="180" w:before="560" w:line="288" w:lineRule="auto"/>
        <w:rPr>
          <w:b w:val="1"/>
          <w:sz w:val="35"/>
          <w:szCs w:val="35"/>
        </w:rPr>
      </w:pPr>
      <w:r w:rsidDel="00000000" w:rsidR="00000000" w:rsidRPr="00000000">
        <w:rPr>
          <w:b w:val="1"/>
          <w:sz w:val="35"/>
          <w:szCs w:val="35"/>
          <w:rtl w:val="0"/>
        </w:rPr>
        <w:t xml:space="preserve">3. Methodology</w:t>
      </w:r>
    </w:p>
    <w:p w:rsidR="00000000" w:rsidDel="00000000" w:rsidP="00000000" w:rsidRDefault="00000000" w:rsidRPr="00000000" w14:paraId="00000026">
      <w:pPr>
        <w:spacing w:after="180" w:before="400" w:line="288" w:lineRule="auto"/>
        <w:rPr>
          <w:b w:val="1"/>
          <w:sz w:val="30"/>
          <w:szCs w:val="30"/>
        </w:rPr>
      </w:pPr>
      <w:r w:rsidDel="00000000" w:rsidR="00000000" w:rsidRPr="00000000">
        <w:rPr>
          <w:b w:val="1"/>
          <w:sz w:val="30"/>
          <w:szCs w:val="30"/>
          <w:rtl w:val="0"/>
        </w:rPr>
        <w:t xml:space="preserve">3.1 Dataset</w:t>
      </w:r>
    </w:p>
    <w:p w:rsidR="00000000" w:rsidDel="00000000" w:rsidP="00000000" w:rsidRDefault="00000000" w:rsidRPr="00000000" w14:paraId="00000027">
      <w:pPr>
        <w:spacing w:after="280" w:line="360" w:lineRule="auto"/>
        <w:rPr>
          <w:sz w:val="23"/>
          <w:szCs w:val="23"/>
        </w:rPr>
      </w:pPr>
      <w:r w:rsidDel="00000000" w:rsidR="00000000" w:rsidRPr="00000000">
        <w:rPr>
          <w:sz w:val="23"/>
          <w:szCs w:val="23"/>
          <w:rtl w:val="0"/>
        </w:rPr>
        <w:t xml:space="preserve">The dataset comprises a public online discourse thread (</w:t>
      </w:r>
      <w:r w:rsidDel="00000000" w:rsidR="00000000" w:rsidRPr="00000000">
        <w:rPr>
          <w:i w:val="1"/>
          <w:sz w:val="23"/>
          <w:szCs w:val="23"/>
          <w:rtl w:val="0"/>
        </w:rPr>
        <w:t xml:space="preserve">Neutralizing Narcissism: The Immutable Edition</w:t>
      </w:r>
      <w:r w:rsidDel="00000000" w:rsidR="00000000" w:rsidRPr="00000000">
        <w:rPr>
          <w:sz w:val="23"/>
          <w:szCs w:val="23"/>
          <w:rtl w:val="0"/>
        </w:rPr>
        <w:t xml:space="preserve">, March 5, 2025), spanning January 16 to February 22, 2025, between an individual (pseudonymized as “Subject J”) and Mark Havens. Archived on the blockchain (transaction: OzRuPCy1FS5IPny_p1UZjYuMjHHzkKM), the 90-page thread includes unedited dialogue and analytical commentary, providing a rich source for forensic analysis.</w:t>
      </w:r>
    </w:p>
    <w:p w:rsidR="00000000" w:rsidDel="00000000" w:rsidP="00000000" w:rsidRDefault="00000000" w:rsidRPr="00000000" w14:paraId="00000028">
      <w:pPr>
        <w:spacing w:after="180" w:before="400" w:line="288" w:lineRule="auto"/>
        <w:rPr>
          <w:b w:val="1"/>
          <w:sz w:val="30"/>
          <w:szCs w:val="30"/>
        </w:rPr>
      </w:pPr>
      <w:r w:rsidDel="00000000" w:rsidR="00000000" w:rsidRPr="00000000">
        <w:rPr>
          <w:b w:val="1"/>
          <w:sz w:val="30"/>
          <w:szCs w:val="30"/>
          <w:rtl w:val="0"/>
        </w:rPr>
        <w:t xml:space="preserve">3.2 Analytical Approach</w:t>
      </w:r>
    </w:p>
    <w:p w:rsidR="00000000" w:rsidDel="00000000" w:rsidP="00000000" w:rsidRDefault="00000000" w:rsidRPr="00000000" w14:paraId="00000029">
      <w:pPr>
        <w:spacing w:after="280" w:line="360" w:lineRule="auto"/>
        <w:rPr>
          <w:sz w:val="23"/>
          <w:szCs w:val="23"/>
        </w:rPr>
      </w:pPr>
      <w:r w:rsidDel="00000000" w:rsidR="00000000" w:rsidRPr="00000000">
        <w:rPr>
          <w:sz w:val="23"/>
          <w:szCs w:val="23"/>
          <w:rtl w:val="0"/>
        </w:rPr>
        <w:t xml:space="preserve">We employed a mixed-methods approach:</w:t>
      </w:r>
    </w:p>
    <w:p w:rsidR="00000000" w:rsidDel="00000000" w:rsidP="00000000" w:rsidRDefault="00000000" w:rsidRPr="00000000" w14:paraId="0000002A">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0" w:afterAutospacing="0" w:lineRule="auto"/>
        <w:ind w:left="720" w:hanging="360"/>
      </w:pPr>
      <w:r w:rsidDel="00000000" w:rsidR="00000000" w:rsidRPr="00000000">
        <w:rPr>
          <w:b w:val="1"/>
          <w:sz w:val="23"/>
          <w:szCs w:val="23"/>
          <w:rtl w:val="0"/>
        </w:rPr>
        <w:t xml:space="preserve">Thematic Analysis</w:t>
      </w:r>
      <w:r w:rsidDel="00000000" w:rsidR="00000000" w:rsidRPr="00000000">
        <w:rPr>
          <w:sz w:val="23"/>
          <w:szCs w:val="23"/>
          <w:rtl w:val="0"/>
        </w:rPr>
        <w:t xml:space="preserve"> (Braun &amp; Clarke, 2006): Two independent analysts coded the dataset for themes of envy, rivalry, and rhetorical tactics, achieving inter-coder reliability (Cohen’s κ = 0.82). Coding schema included categories such as “aggressive devaluation,” “narrative distortion,” and “performative deflection” (see Supplementary File A for full schema).</w:t>
      </w:r>
    </w:p>
    <w:p w:rsidR="00000000" w:rsidDel="00000000" w:rsidP="00000000" w:rsidRDefault="00000000" w:rsidRPr="00000000" w14:paraId="0000002B">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b w:val="1"/>
          <w:sz w:val="23"/>
          <w:szCs w:val="23"/>
          <w:rtl w:val="0"/>
        </w:rPr>
        <w:t xml:space="preserve">Forensic Linguistic Analysis</w:t>
      </w:r>
      <w:r w:rsidDel="00000000" w:rsidR="00000000" w:rsidRPr="00000000">
        <w:rPr>
          <w:sz w:val="23"/>
          <w:szCs w:val="23"/>
          <w:rtl w:val="0"/>
        </w:rPr>
        <w:t xml:space="preserve"> (Coulthard &amp; Johnson, 2010): Identified patterns of aggression, projection, and narrative control through linguistic markers (e.g., metaphor, passive-aggressive phrasing).</w:t>
      </w:r>
    </w:p>
    <w:p w:rsidR="00000000" w:rsidDel="00000000" w:rsidP="00000000" w:rsidRDefault="00000000" w:rsidRPr="00000000" w14:paraId="0000002C">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280" w:before="0" w:beforeAutospacing="0" w:lineRule="auto"/>
        <w:ind w:left="720" w:hanging="360"/>
      </w:pPr>
      <w:r w:rsidDel="00000000" w:rsidR="00000000" w:rsidRPr="00000000">
        <w:rPr>
          <w:b w:val="1"/>
          <w:sz w:val="23"/>
          <w:szCs w:val="23"/>
          <w:rtl w:val="0"/>
        </w:rPr>
        <w:t xml:space="preserve">Psychological Profiling</w:t>
      </w:r>
      <w:r w:rsidDel="00000000" w:rsidR="00000000" w:rsidRPr="00000000">
        <w:rPr>
          <w:sz w:val="23"/>
          <w:szCs w:val="23"/>
          <w:rtl w:val="0"/>
        </w:rPr>
        <w:t xml:space="preserve">: Mapped behaviors to narcissistic and envy frameworks, validated by cross-referencing with prior literature.</w:t>
      </w:r>
    </w:p>
    <w:p w:rsidR="00000000" w:rsidDel="00000000" w:rsidP="00000000" w:rsidRDefault="00000000" w:rsidRPr="00000000" w14:paraId="0000002D">
      <w:pPr>
        <w:spacing w:after="180" w:before="400" w:line="288" w:lineRule="auto"/>
        <w:rPr>
          <w:b w:val="1"/>
          <w:sz w:val="30"/>
          <w:szCs w:val="30"/>
        </w:rPr>
      </w:pPr>
      <w:r w:rsidDel="00000000" w:rsidR="00000000" w:rsidRPr="00000000">
        <w:rPr>
          <w:b w:val="1"/>
          <w:sz w:val="30"/>
          <w:szCs w:val="30"/>
          <w:rtl w:val="0"/>
        </w:rPr>
        <w:t xml:space="preserve">3.3 Ethical Considerations</w:t>
      </w:r>
    </w:p>
    <w:p w:rsidR="00000000" w:rsidDel="00000000" w:rsidP="00000000" w:rsidRDefault="00000000" w:rsidRPr="00000000" w14:paraId="0000002E">
      <w:pPr>
        <w:spacing w:after="280" w:line="360" w:lineRule="auto"/>
        <w:rPr>
          <w:sz w:val="23"/>
          <w:szCs w:val="23"/>
        </w:rPr>
      </w:pPr>
      <w:r w:rsidDel="00000000" w:rsidR="00000000" w:rsidRPr="00000000">
        <w:rPr>
          <w:sz w:val="23"/>
          <w:szCs w:val="23"/>
          <w:rtl w:val="0"/>
        </w:rPr>
        <w:t xml:space="preserve">The dataset is publicly available, minimizing privacy concerns. However, to align with APA Ethical Guidelines (American Psychological Association, 2017), we pseudonymize the subject as “Subject J” to reduce potential harm while preserving public interest in analyzing digital conflict. No diagnostic claims are made; behaviors are described as consistent with theoretical patterns. The study’s forensic focus justifies public analysis, following precedents in digital behavioral profiling (Gorwa et al., 2020).</w:t>
      </w:r>
    </w:p>
    <w:p w:rsidR="00000000" w:rsidDel="00000000" w:rsidP="00000000" w:rsidRDefault="00000000" w:rsidRPr="00000000" w14:paraId="0000002F">
      <w:pPr>
        <w:spacing w:after="180" w:before="400" w:line="288" w:lineRule="auto"/>
        <w:rPr>
          <w:b w:val="1"/>
          <w:sz w:val="30"/>
          <w:szCs w:val="30"/>
        </w:rPr>
      </w:pPr>
      <w:r w:rsidDel="00000000" w:rsidR="00000000" w:rsidRPr="00000000">
        <w:rPr>
          <w:b w:val="1"/>
          <w:sz w:val="30"/>
          <w:szCs w:val="30"/>
          <w:rtl w:val="0"/>
        </w:rPr>
        <w:t xml:space="preserve">3.4 Analyst Disclosure and Reflexivity</w:t>
      </w:r>
    </w:p>
    <w:p w:rsidR="00000000" w:rsidDel="00000000" w:rsidP="00000000" w:rsidRDefault="00000000" w:rsidRPr="00000000" w14:paraId="00000030">
      <w:pPr>
        <w:spacing w:after="280" w:line="360" w:lineRule="auto"/>
        <w:rPr>
          <w:sz w:val="23"/>
          <w:szCs w:val="23"/>
        </w:rPr>
      </w:pPr>
      <w:r w:rsidDel="00000000" w:rsidR="00000000" w:rsidRPr="00000000">
        <w:rPr>
          <w:sz w:val="23"/>
          <w:szCs w:val="23"/>
          <w:rtl w:val="0"/>
        </w:rPr>
        <w:t xml:space="preserve">The lead analyst, Mark Havens, was a participant in the discourse, posing a risk of bias. To mitigate this, an independent co-analyst (blinded to Havens’ identity) conducted parallel coding, and discrepancies were resolved through consensus. Reflexivity was maintained by documenting assumptions and cross-validating interpretations against theoretical frameworks.</w:t>
      </w:r>
    </w:p>
    <w:p w:rsidR="00000000" w:rsidDel="00000000" w:rsidP="00000000" w:rsidRDefault="00000000" w:rsidRPr="00000000" w14:paraId="00000031">
      <w:pPr>
        <w:spacing w:after="180" w:before="560" w:line="288" w:lineRule="auto"/>
        <w:rPr>
          <w:b w:val="1"/>
          <w:sz w:val="35"/>
          <w:szCs w:val="35"/>
        </w:rPr>
      </w:pPr>
      <w:r w:rsidDel="00000000" w:rsidR="00000000" w:rsidRPr="00000000">
        <w:rPr>
          <w:b w:val="1"/>
          <w:sz w:val="35"/>
          <w:szCs w:val="35"/>
          <w:rtl w:val="0"/>
        </w:rPr>
        <w:t xml:space="preserve">4. Empirical Analysis</w:t>
      </w:r>
    </w:p>
    <w:p w:rsidR="00000000" w:rsidDel="00000000" w:rsidP="00000000" w:rsidRDefault="00000000" w:rsidRPr="00000000" w14:paraId="00000032">
      <w:pPr>
        <w:spacing w:after="180" w:before="400" w:line="288" w:lineRule="auto"/>
        <w:rPr>
          <w:b w:val="1"/>
          <w:sz w:val="30"/>
          <w:szCs w:val="30"/>
        </w:rPr>
      </w:pPr>
      <w:r w:rsidDel="00000000" w:rsidR="00000000" w:rsidRPr="00000000">
        <w:rPr>
          <w:b w:val="1"/>
          <w:sz w:val="30"/>
          <w:szCs w:val="30"/>
          <w:rtl w:val="0"/>
        </w:rPr>
        <w:t xml:space="preserve">4.1 Language and Discourse Patterns</w:t>
      </w:r>
    </w:p>
    <w:p w:rsidR="00000000" w:rsidDel="00000000" w:rsidP="00000000" w:rsidRDefault="00000000" w:rsidRPr="00000000" w14:paraId="00000033">
      <w:pPr>
        <w:spacing w:after="280" w:line="360" w:lineRule="auto"/>
        <w:rPr>
          <w:sz w:val="23"/>
          <w:szCs w:val="23"/>
        </w:rPr>
      </w:pPr>
      <w:r w:rsidDel="00000000" w:rsidR="00000000" w:rsidRPr="00000000">
        <w:rPr>
          <w:sz w:val="23"/>
          <w:szCs w:val="23"/>
          <w:rtl w:val="0"/>
        </w:rPr>
        <w:t xml:space="preserve">Subject J’s rhetoric exhibits envy-driven aggression, simultaneously acknowledging and devaluing Havens’ contributions:</w:t>
      </w:r>
    </w:p>
    <w:p w:rsidR="00000000" w:rsidDel="00000000" w:rsidP="00000000" w:rsidRDefault="00000000" w:rsidRPr="00000000" w14:paraId="00000034">
      <w:pPr>
        <w:spacing w:after="280" w:lineRule="auto"/>
        <w:rPr>
          <w:i w:val="1"/>
          <w:sz w:val="23"/>
          <w:szCs w:val="23"/>
        </w:rPr>
      </w:pPr>
      <w:r w:rsidDel="00000000" w:rsidR="00000000" w:rsidRPr="00000000">
        <w:rPr>
          <w:i w:val="1"/>
          <w:sz w:val="23"/>
          <w:szCs w:val="23"/>
          <w:rtl w:val="0"/>
        </w:rPr>
        <w:t xml:space="preserve">“You might be looking into the clouds of ambiguity, seeing a teddy bear here and a dragon there, forgetting that what you’re seeing is more your mind than the clouds shape and nature” (p. 8, 2/11/2025).</w:t>
      </w:r>
    </w:p>
    <w:p w:rsidR="00000000" w:rsidDel="00000000" w:rsidP="00000000" w:rsidRDefault="00000000" w:rsidRPr="00000000" w14:paraId="00000035">
      <w:pPr>
        <w:spacing w:after="280" w:line="360" w:lineRule="auto"/>
        <w:rPr>
          <w:sz w:val="23"/>
          <w:szCs w:val="23"/>
        </w:rPr>
      </w:pPr>
      <w:r w:rsidDel="00000000" w:rsidR="00000000" w:rsidRPr="00000000">
        <w:rPr>
          <w:sz w:val="23"/>
          <w:szCs w:val="23"/>
          <w:rtl w:val="0"/>
        </w:rPr>
        <w:t xml:space="preserve">This metaphor undermines Havens’ cognitive process, aligning with malicious envy (Lange &amp; Crusius, 2015). Subject J also distorts narratives, framing Havens as aggressive:</w:t>
      </w:r>
    </w:p>
    <w:p w:rsidR="00000000" w:rsidDel="00000000" w:rsidP="00000000" w:rsidRDefault="00000000" w:rsidRPr="00000000" w14:paraId="00000036">
      <w:pPr>
        <w:spacing w:after="280" w:lineRule="auto"/>
        <w:rPr>
          <w:i w:val="1"/>
          <w:sz w:val="23"/>
          <w:szCs w:val="23"/>
        </w:rPr>
      </w:pPr>
      <w:r w:rsidDel="00000000" w:rsidR="00000000" w:rsidRPr="00000000">
        <w:rPr>
          <w:i w:val="1"/>
          <w:sz w:val="23"/>
          <w:szCs w:val="23"/>
          <w:rtl w:val="0"/>
        </w:rPr>
        <w:t xml:space="preserve">“You presented interesting prompts—But, you’re unnecessarily aggressive, nasty and assume bad faith from The start” (p. 18, 2/12/2025).</w:t>
      </w:r>
    </w:p>
    <w:p w:rsidR="00000000" w:rsidDel="00000000" w:rsidP="00000000" w:rsidRDefault="00000000" w:rsidRPr="00000000" w14:paraId="00000037">
      <w:pPr>
        <w:spacing w:after="180" w:before="400" w:line="288" w:lineRule="auto"/>
        <w:rPr>
          <w:b w:val="1"/>
          <w:sz w:val="30"/>
          <w:szCs w:val="30"/>
        </w:rPr>
      </w:pPr>
      <w:r w:rsidDel="00000000" w:rsidR="00000000" w:rsidRPr="00000000">
        <w:rPr>
          <w:b w:val="1"/>
          <w:sz w:val="30"/>
          <w:szCs w:val="30"/>
          <w:rtl w:val="0"/>
        </w:rPr>
        <w:t xml:space="preserve">4.2 Behavioral Indicators of Envy</w:t>
      </w:r>
    </w:p>
    <w:p w:rsidR="00000000" w:rsidDel="00000000" w:rsidP="00000000" w:rsidRDefault="00000000" w:rsidRPr="00000000" w14:paraId="00000038">
      <w:pPr>
        <w:spacing w:after="280" w:line="360" w:lineRule="auto"/>
        <w:rPr>
          <w:sz w:val="23"/>
          <w:szCs w:val="23"/>
        </w:rPr>
      </w:pPr>
      <w:r w:rsidDel="00000000" w:rsidR="00000000" w:rsidRPr="00000000">
        <w:rPr>
          <w:sz w:val="23"/>
          <w:szCs w:val="23"/>
          <w:rtl w:val="0"/>
        </w:rPr>
        <w:t xml:space="preserve">Subject J’s behaviors reflect narcissistic rivalry (Back et al., 2013):</w:t>
      </w:r>
    </w:p>
    <w:p w:rsidR="00000000" w:rsidDel="00000000" w:rsidP="00000000" w:rsidRDefault="00000000" w:rsidRPr="00000000" w14:paraId="00000039">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0" w:afterAutospacing="0" w:lineRule="auto"/>
        <w:ind w:left="720" w:hanging="360"/>
      </w:pPr>
      <w:r w:rsidDel="00000000" w:rsidR="00000000" w:rsidRPr="00000000">
        <w:rPr>
          <w:b w:val="1"/>
          <w:sz w:val="23"/>
          <w:szCs w:val="23"/>
          <w:rtl w:val="0"/>
        </w:rPr>
        <w:t xml:space="preserve">Compulsive Correction</w:t>
      </w:r>
      <w:r w:rsidDel="00000000" w:rsidR="00000000" w:rsidRPr="00000000">
        <w:rPr>
          <w:sz w:val="23"/>
          <w:szCs w:val="23"/>
          <w:rtl w:val="0"/>
        </w:rPr>
        <w:t xml:space="preserve">: Dismisses Havens’ arguments to assert dominance (e.g., “Your profile of me is profoundly wrong,” p. 12, 2/12/2025).</w:t>
      </w:r>
    </w:p>
    <w:p w:rsidR="00000000" w:rsidDel="00000000" w:rsidP="00000000" w:rsidRDefault="00000000" w:rsidRPr="00000000" w14:paraId="0000003A">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b w:val="1"/>
          <w:sz w:val="23"/>
          <w:szCs w:val="23"/>
          <w:rtl w:val="0"/>
        </w:rPr>
        <w:t xml:space="preserve">Delegitimization</w:t>
      </w:r>
      <w:r w:rsidDel="00000000" w:rsidR="00000000" w:rsidRPr="00000000">
        <w:rPr>
          <w:sz w:val="23"/>
          <w:szCs w:val="23"/>
          <w:rtl w:val="0"/>
        </w:rPr>
        <w:t xml:space="preserve">: Labels Havens’ work as “AI-written” to discredit authenticity (e.g., “Mark, stop using AI writing to bully,” p. 66, 2/19/2025).</w:t>
      </w:r>
    </w:p>
    <w:p w:rsidR="00000000" w:rsidDel="00000000" w:rsidP="00000000" w:rsidRDefault="00000000" w:rsidRPr="00000000" w14:paraId="0000003B">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280" w:before="0" w:beforeAutospacing="0" w:lineRule="auto"/>
        <w:ind w:left="720" w:hanging="360"/>
      </w:pPr>
      <w:r w:rsidDel="00000000" w:rsidR="00000000" w:rsidRPr="00000000">
        <w:rPr>
          <w:b w:val="1"/>
          <w:sz w:val="23"/>
          <w:szCs w:val="23"/>
          <w:rtl w:val="0"/>
        </w:rPr>
        <w:t xml:space="preserve">Admiration-Rivalry Oscillation</w:t>
      </w:r>
      <w:r w:rsidDel="00000000" w:rsidR="00000000" w:rsidRPr="00000000">
        <w:rPr>
          <w:sz w:val="23"/>
          <w:szCs w:val="23"/>
          <w:rtl w:val="0"/>
        </w:rPr>
        <w:t xml:space="preserve">: Praises Havens’ Makerspace role (p. 3, 2/8/2025) before escalating to hostility (p. 8, 2/11/2025).</w:t>
      </w:r>
    </w:p>
    <w:p w:rsidR="00000000" w:rsidDel="00000000" w:rsidP="00000000" w:rsidRDefault="00000000" w:rsidRPr="00000000" w14:paraId="0000003C">
      <w:pPr>
        <w:spacing w:after="180" w:before="400" w:line="288" w:lineRule="auto"/>
        <w:rPr>
          <w:b w:val="1"/>
          <w:sz w:val="30"/>
          <w:szCs w:val="30"/>
        </w:rPr>
      </w:pPr>
      <w:r w:rsidDel="00000000" w:rsidR="00000000" w:rsidRPr="00000000">
        <w:rPr>
          <w:b w:val="1"/>
          <w:sz w:val="30"/>
          <w:szCs w:val="30"/>
          <w:rtl w:val="0"/>
        </w:rPr>
        <w:t xml:space="preserve">4.3 Digital Engagement Patterns</w:t>
      </w:r>
    </w:p>
    <w:p w:rsidR="00000000" w:rsidDel="00000000" w:rsidP="00000000" w:rsidRDefault="00000000" w:rsidRPr="00000000" w14:paraId="0000003D">
      <w:pPr>
        <w:spacing w:after="280" w:line="360" w:lineRule="auto"/>
        <w:rPr>
          <w:sz w:val="23"/>
          <w:szCs w:val="23"/>
        </w:rPr>
      </w:pPr>
      <w:r w:rsidDel="00000000" w:rsidR="00000000" w:rsidRPr="00000000">
        <w:rPr>
          <w:sz w:val="23"/>
          <w:szCs w:val="23"/>
          <w:rtl w:val="0"/>
        </w:rPr>
        <w:t xml:space="preserve">Subject J’s interactions show:</w:t>
      </w:r>
    </w:p>
    <w:p w:rsidR="00000000" w:rsidDel="00000000" w:rsidP="00000000" w:rsidRDefault="00000000" w:rsidRPr="00000000" w14:paraId="0000003E">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afterAutospacing="0" w:lineRule="auto"/>
        <w:ind w:left="720" w:hanging="360"/>
      </w:pPr>
      <w:r w:rsidDel="00000000" w:rsidR="00000000" w:rsidRPr="00000000">
        <w:rPr>
          <w:b w:val="1"/>
          <w:sz w:val="23"/>
          <w:szCs w:val="23"/>
          <w:rtl w:val="0"/>
        </w:rPr>
        <w:t xml:space="preserve">Selective Antagonism</w:t>
      </w:r>
      <w:r w:rsidDel="00000000" w:rsidR="00000000" w:rsidRPr="00000000">
        <w:rPr>
          <w:sz w:val="23"/>
          <w:szCs w:val="23"/>
          <w:rtl w:val="0"/>
        </w:rPr>
        <w:t xml:space="preserve">: Targets Havens, a peer in tech and intellectual domains, consistent with the narcissism of small differences (Freud, 1917).</w:t>
      </w:r>
    </w:p>
    <w:p w:rsidR="00000000" w:rsidDel="00000000" w:rsidP="00000000" w:rsidRDefault="00000000" w:rsidRPr="00000000" w14:paraId="0000003F">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b w:val="1"/>
          <w:sz w:val="23"/>
          <w:szCs w:val="23"/>
          <w:rtl w:val="0"/>
        </w:rPr>
        <w:t xml:space="preserve">Performative Deflection</w:t>
      </w:r>
      <w:r w:rsidDel="00000000" w:rsidR="00000000" w:rsidRPr="00000000">
        <w:rPr>
          <w:sz w:val="23"/>
          <w:szCs w:val="23"/>
          <w:rtl w:val="0"/>
        </w:rPr>
        <w:t xml:space="preserve">: Uses theatrical rhetoric, aligning with Goffman’s (1959) dramaturgy, to evade accountability (e.g., Shakespearean monologues, p. 21, 2/12/2025).</w:t>
      </w:r>
    </w:p>
    <w:p w:rsidR="00000000" w:rsidDel="00000000" w:rsidP="00000000" w:rsidRDefault="00000000" w:rsidRPr="00000000" w14:paraId="00000040">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280" w:before="0" w:beforeAutospacing="0" w:lineRule="auto"/>
        <w:ind w:left="720" w:hanging="360"/>
      </w:pPr>
      <w:r w:rsidDel="00000000" w:rsidR="00000000" w:rsidRPr="00000000">
        <w:rPr>
          <w:b w:val="1"/>
          <w:sz w:val="23"/>
          <w:szCs w:val="23"/>
          <w:rtl w:val="0"/>
        </w:rPr>
        <w:t xml:space="preserve">Escalation</w:t>
      </w:r>
      <w:r w:rsidDel="00000000" w:rsidR="00000000" w:rsidRPr="00000000">
        <w:rPr>
          <w:sz w:val="23"/>
          <w:szCs w:val="23"/>
          <w:rtl w:val="0"/>
        </w:rPr>
        <w:t xml:space="preserve">: Threatens legal action when losing control (e.g., “I spoke with Dallas Police today,” p. 82, 2/21/2025).</w:t>
      </w:r>
    </w:p>
    <w:p w:rsidR="00000000" w:rsidDel="00000000" w:rsidP="00000000" w:rsidRDefault="00000000" w:rsidRPr="00000000" w14:paraId="00000041">
      <w:pPr>
        <w:spacing w:after="180" w:before="400" w:line="288" w:lineRule="auto"/>
        <w:rPr>
          <w:b w:val="1"/>
          <w:sz w:val="30"/>
          <w:szCs w:val="30"/>
        </w:rPr>
      </w:pPr>
      <w:r w:rsidDel="00000000" w:rsidR="00000000" w:rsidRPr="00000000">
        <w:rPr>
          <w:b w:val="1"/>
          <w:sz w:val="30"/>
          <w:szCs w:val="30"/>
          <w:rtl w:val="0"/>
        </w:rPr>
        <w:t xml:space="preserve">4.4 Envy-Driven Tactics</w:t>
      </w:r>
    </w:p>
    <w:p w:rsidR="00000000" w:rsidDel="00000000" w:rsidP="00000000" w:rsidRDefault="00000000" w:rsidRPr="00000000" w14:paraId="00000042">
      <w:pPr>
        <w:spacing w:after="280" w:line="360" w:lineRule="auto"/>
        <w:rPr>
          <w:sz w:val="23"/>
          <w:szCs w:val="23"/>
        </w:rPr>
      </w:pPr>
      <w:r w:rsidDel="00000000" w:rsidR="00000000" w:rsidRPr="00000000">
        <w:rPr>
          <w:sz w:val="23"/>
          <w:szCs w:val="23"/>
          <w:rtl w:val="0"/>
        </w:rPr>
        <w:t xml:space="preserve">Five tactics emerge (p. 86-88, 3/5/2025):</w:t>
      </w:r>
    </w:p>
    <w:p w:rsidR="00000000" w:rsidDel="00000000" w:rsidP="00000000" w:rsidRDefault="00000000" w:rsidRPr="00000000" w14:paraId="00000043">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0" w:afterAutospacing="0" w:lineRule="auto"/>
        <w:ind w:left="720" w:hanging="360"/>
      </w:pPr>
      <w:r w:rsidDel="00000000" w:rsidR="00000000" w:rsidRPr="00000000">
        <w:rPr>
          <w:b w:val="1"/>
          <w:sz w:val="23"/>
          <w:szCs w:val="23"/>
          <w:rtl w:val="0"/>
        </w:rPr>
        <w:t xml:space="preserve">Frame Control</w:t>
      </w:r>
      <w:r w:rsidDel="00000000" w:rsidR="00000000" w:rsidRPr="00000000">
        <w:rPr>
          <w:sz w:val="23"/>
          <w:szCs w:val="23"/>
          <w:rtl w:val="0"/>
        </w:rPr>
        <w:t xml:space="preserve">: Establishes authority by framing Havens as reactive (e.g., “A Friendly Scolding,” p. 8, 2/11/2025).</w:t>
      </w:r>
    </w:p>
    <w:p w:rsidR="00000000" w:rsidDel="00000000" w:rsidP="00000000" w:rsidRDefault="00000000" w:rsidRPr="00000000" w14:paraId="00000044">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b w:val="1"/>
          <w:sz w:val="23"/>
          <w:szCs w:val="23"/>
          <w:rtl w:val="0"/>
        </w:rPr>
        <w:t xml:space="preserve">Projection</w:t>
      </w:r>
      <w:r w:rsidDel="00000000" w:rsidR="00000000" w:rsidRPr="00000000">
        <w:rPr>
          <w:sz w:val="23"/>
          <w:szCs w:val="23"/>
          <w:rtl w:val="0"/>
        </w:rPr>
        <w:t xml:space="preserve">: Shifts focus to Havens’ motives (e.g., “Your assumptions of intent put blinders on your empathy,” p. 8, 2/11/2025).</w:t>
      </w:r>
    </w:p>
    <w:p w:rsidR="00000000" w:rsidDel="00000000" w:rsidP="00000000" w:rsidRDefault="00000000" w:rsidRPr="00000000" w14:paraId="00000045">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b w:val="1"/>
          <w:sz w:val="23"/>
          <w:szCs w:val="23"/>
          <w:rtl w:val="0"/>
        </w:rPr>
        <w:t xml:space="preserve">Theatrical Deflection</w:t>
      </w:r>
      <w:r w:rsidDel="00000000" w:rsidR="00000000" w:rsidRPr="00000000">
        <w:rPr>
          <w:sz w:val="23"/>
          <w:szCs w:val="23"/>
          <w:rtl w:val="0"/>
        </w:rPr>
        <w:t xml:space="preserve">: Uses humor to avoid accountability (e.g., “Forsooth! I was never losing, only performing!” p. 23, 2/12/2025).</w:t>
      </w:r>
    </w:p>
    <w:p w:rsidR="00000000" w:rsidDel="00000000" w:rsidP="00000000" w:rsidRDefault="00000000" w:rsidRPr="00000000" w14:paraId="00000046">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b w:val="1"/>
          <w:sz w:val="23"/>
          <w:szCs w:val="23"/>
          <w:rtl w:val="0"/>
        </w:rPr>
        <w:t xml:space="preserve">Narrative Rewriting</w:t>
      </w:r>
      <w:r w:rsidDel="00000000" w:rsidR="00000000" w:rsidRPr="00000000">
        <w:rPr>
          <w:sz w:val="23"/>
          <w:szCs w:val="23"/>
          <w:rtl w:val="0"/>
        </w:rPr>
        <w:t xml:space="preserve">: Recasts self as victim (e.g., “I am the ‘victim’—I’m not the one slandering people,” p. 82, 2/21/2025).</w:t>
      </w:r>
    </w:p>
    <w:p w:rsidR="00000000" w:rsidDel="00000000" w:rsidP="00000000" w:rsidRDefault="00000000" w:rsidRPr="00000000" w14:paraId="00000047">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280" w:before="0" w:beforeAutospacing="0" w:lineRule="auto"/>
        <w:ind w:left="720" w:hanging="360"/>
      </w:pPr>
      <w:r w:rsidDel="00000000" w:rsidR="00000000" w:rsidRPr="00000000">
        <w:rPr>
          <w:b w:val="1"/>
          <w:sz w:val="23"/>
          <w:szCs w:val="23"/>
          <w:rtl w:val="0"/>
        </w:rPr>
        <w:t xml:space="preserve">Performative Exit</w:t>
      </w:r>
      <w:r w:rsidDel="00000000" w:rsidR="00000000" w:rsidRPr="00000000">
        <w:rPr>
          <w:sz w:val="23"/>
          <w:szCs w:val="23"/>
          <w:rtl w:val="0"/>
        </w:rPr>
        <w:t xml:space="preserve">: Frames retreat as triumph (e.g., “The pleasure was mine. A well-played scene,” p. 23, 2/12/2025).</w:t>
      </w:r>
    </w:p>
    <w:p w:rsidR="00000000" w:rsidDel="00000000" w:rsidP="00000000" w:rsidRDefault="00000000" w:rsidRPr="00000000" w14:paraId="00000048">
      <w:pPr>
        <w:spacing w:after="280" w:line="360" w:lineRule="auto"/>
        <w:rPr>
          <w:b w:val="1"/>
          <w:sz w:val="23"/>
          <w:szCs w:val="23"/>
        </w:rPr>
      </w:pPr>
      <w:r w:rsidDel="00000000" w:rsidR="00000000" w:rsidRPr="00000000">
        <w:rPr>
          <w:b w:val="1"/>
          <w:sz w:val="23"/>
          <w:szCs w:val="23"/>
          <w:rtl w:val="0"/>
        </w:rPr>
        <w:t xml:space="preserve">Figure 1: Analytical Flowchart</w:t>
      </w:r>
    </w:p>
    <w:p w:rsidR="00000000" w:rsidDel="00000000" w:rsidP="00000000" w:rsidRDefault="00000000" w:rsidRPr="00000000" w14:paraId="00000049">
      <w:pPr>
        <w:spacing w:after="28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plaintext</w:t>
      </w:r>
    </w:p>
    <w:p w:rsidR="00000000" w:rsidDel="00000000" w:rsidP="00000000" w:rsidRDefault="00000000" w:rsidRPr="00000000" w14:paraId="0000004A">
      <w:pPr>
        <w:rPr>
          <w:sz w:val="20"/>
          <w:szCs w:val="20"/>
        </w:rPr>
      </w:pPr>
      <w:r w:rsidDel="00000000" w:rsidR="00000000" w:rsidRPr="00000000">
        <w:rPr>
          <w:sz w:val="20"/>
          <w:szCs w:val="20"/>
          <w:rtl w:val="0"/>
        </w:rPr>
        <w:t xml:space="preserve">Dataset (Blockchain-Archived Thread)</w:t>
      </w:r>
    </w:p>
    <w:p w:rsidR="00000000" w:rsidDel="00000000" w:rsidP="00000000" w:rsidRDefault="00000000" w:rsidRPr="00000000" w14:paraId="0000004B">
      <w:pPr>
        <w:rPr>
          <w:sz w:val="20"/>
          <w:szCs w:val="20"/>
        </w:rPr>
      </w:pPr>
      <w:r w:rsidDel="00000000" w:rsidR="00000000" w:rsidRPr="00000000">
        <w:rPr>
          <w:rFonts w:ascii="Arial Unicode MS" w:cs="Arial Unicode MS" w:eastAsia="Arial Unicode MS" w:hAnsi="Arial Unicode MS"/>
          <w:sz w:val="20"/>
          <w:szCs w:val="20"/>
          <w:rtl w:val="0"/>
        </w:rPr>
        <w:t xml:space="preserve">   ↓</w:t>
      </w:r>
    </w:p>
    <w:p w:rsidR="00000000" w:rsidDel="00000000" w:rsidP="00000000" w:rsidRDefault="00000000" w:rsidRPr="00000000" w14:paraId="0000004C">
      <w:pPr>
        <w:rPr>
          <w:sz w:val="20"/>
          <w:szCs w:val="20"/>
        </w:rPr>
      </w:pPr>
      <w:r w:rsidDel="00000000" w:rsidR="00000000" w:rsidRPr="00000000">
        <w:rPr>
          <w:sz w:val="20"/>
          <w:szCs w:val="20"/>
          <w:rtl w:val="0"/>
        </w:rPr>
        <w:t xml:space="preserve">Thematic Analysis (Coding Schema: Envy, Rivalry, Tactics)</w:t>
      </w:r>
    </w:p>
    <w:p w:rsidR="00000000" w:rsidDel="00000000" w:rsidP="00000000" w:rsidRDefault="00000000" w:rsidRPr="00000000" w14:paraId="0000004D">
      <w:pPr>
        <w:rPr>
          <w:sz w:val="20"/>
          <w:szCs w:val="20"/>
        </w:rPr>
      </w:pPr>
      <w:r w:rsidDel="00000000" w:rsidR="00000000" w:rsidRPr="00000000">
        <w:rPr>
          <w:rFonts w:ascii="Arial Unicode MS" w:cs="Arial Unicode MS" w:eastAsia="Arial Unicode MS" w:hAnsi="Arial Unicode MS"/>
          <w:sz w:val="20"/>
          <w:szCs w:val="20"/>
          <w:rtl w:val="0"/>
        </w:rPr>
        <w:t xml:space="preserve">   ↓</w:t>
      </w:r>
    </w:p>
    <w:p w:rsidR="00000000" w:rsidDel="00000000" w:rsidP="00000000" w:rsidRDefault="00000000" w:rsidRPr="00000000" w14:paraId="0000004E">
      <w:pPr>
        <w:rPr>
          <w:sz w:val="20"/>
          <w:szCs w:val="20"/>
        </w:rPr>
      </w:pPr>
      <w:r w:rsidDel="00000000" w:rsidR="00000000" w:rsidRPr="00000000">
        <w:rPr>
          <w:sz w:val="20"/>
          <w:szCs w:val="20"/>
          <w:rtl w:val="0"/>
        </w:rPr>
        <w:t xml:space="preserve">Forensic Linguistic Analysis (Aggression, Projection Markers)</w:t>
      </w:r>
    </w:p>
    <w:p w:rsidR="00000000" w:rsidDel="00000000" w:rsidP="00000000" w:rsidRDefault="00000000" w:rsidRPr="00000000" w14:paraId="0000004F">
      <w:pPr>
        <w:rPr>
          <w:sz w:val="20"/>
          <w:szCs w:val="20"/>
        </w:rPr>
      </w:pPr>
      <w:r w:rsidDel="00000000" w:rsidR="00000000" w:rsidRPr="00000000">
        <w:rPr>
          <w:rFonts w:ascii="Arial Unicode MS" w:cs="Arial Unicode MS" w:eastAsia="Arial Unicode MS" w:hAnsi="Arial Unicode MS"/>
          <w:sz w:val="20"/>
          <w:szCs w:val="20"/>
          <w:rtl w:val="0"/>
        </w:rPr>
        <w:t xml:space="preserve">   ↓</w:t>
      </w:r>
    </w:p>
    <w:p w:rsidR="00000000" w:rsidDel="00000000" w:rsidP="00000000" w:rsidRDefault="00000000" w:rsidRPr="00000000" w14:paraId="00000050">
      <w:pPr>
        <w:rPr>
          <w:sz w:val="20"/>
          <w:szCs w:val="20"/>
        </w:rPr>
      </w:pPr>
      <w:r w:rsidDel="00000000" w:rsidR="00000000" w:rsidRPr="00000000">
        <w:rPr>
          <w:sz w:val="20"/>
          <w:szCs w:val="20"/>
          <w:rtl w:val="0"/>
        </w:rPr>
        <w:t xml:space="preserve">Psychological Profiling (NARC, Malicious Envy, Small Differences)</w:t>
      </w:r>
    </w:p>
    <w:p w:rsidR="00000000" w:rsidDel="00000000" w:rsidP="00000000" w:rsidRDefault="00000000" w:rsidRPr="00000000" w14:paraId="00000051">
      <w:pPr>
        <w:rPr>
          <w:sz w:val="20"/>
          <w:szCs w:val="20"/>
        </w:rPr>
      </w:pPr>
      <w:r w:rsidDel="00000000" w:rsidR="00000000" w:rsidRPr="00000000">
        <w:rPr>
          <w:rFonts w:ascii="Arial Unicode MS" w:cs="Arial Unicode MS" w:eastAsia="Arial Unicode MS" w:hAnsi="Arial Unicode MS"/>
          <w:sz w:val="20"/>
          <w:szCs w:val="20"/>
          <w:rtl w:val="0"/>
        </w:rPr>
        <w:t xml:space="preserve">   ↓</w:t>
      </w:r>
    </w:p>
    <w:p w:rsidR="00000000" w:rsidDel="00000000" w:rsidP="00000000" w:rsidRDefault="00000000" w:rsidRPr="00000000" w14:paraId="00000052">
      <w:pPr>
        <w:spacing w:after="380" w:line="312" w:lineRule="auto"/>
        <w:rPr>
          <w:sz w:val="20"/>
          <w:szCs w:val="20"/>
        </w:rPr>
      </w:pPr>
      <w:r w:rsidDel="00000000" w:rsidR="00000000" w:rsidRPr="00000000">
        <w:rPr>
          <w:sz w:val="20"/>
          <w:szCs w:val="20"/>
          <w:rtl w:val="0"/>
        </w:rPr>
        <w:t xml:space="preserve">Synthesized Model: Envy-Driven Narcissistic Sabotage</w:t>
      </w:r>
    </w:p>
    <w:p w:rsidR="00000000" w:rsidDel="00000000" w:rsidP="00000000" w:rsidRDefault="00000000" w:rsidRPr="00000000" w14:paraId="00000053">
      <w:pPr>
        <w:spacing w:after="180" w:before="560" w:line="288" w:lineRule="auto"/>
        <w:rPr>
          <w:b w:val="1"/>
          <w:sz w:val="35"/>
          <w:szCs w:val="35"/>
        </w:rPr>
      </w:pPr>
      <w:r w:rsidDel="00000000" w:rsidR="00000000" w:rsidRPr="00000000">
        <w:rPr>
          <w:b w:val="1"/>
          <w:sz w:val="35"/>
          <w:szCs w:val="35"/>
          <w:rtl w:val="0"/>
        </w:rPr>
        <w:t xml:space="preserve">5. Discussion</w:t>
      </w:r>
    </w:p>
    <w:p w:rsidR="00000000" w:rsidDel="00000000" w:rsidP="00000000" w:rsidRDefault="00000000" w:rsidRPr="00000000" w14:paraId="00000054">
      <w:pPr>
        <w:spacing w:after="180" w:before="400" w:line="288" w:lineRule="auto"/>
        <w:rPr>
          <w:b w:val="1"/>
          <w:sz w:val="30"/>
          <w:szCs w:val="30"/>
        </w:rPr>
      </w:pPr>
      <w:r w:rsidDel="00000000" w:rsidR="00000000" w:rsidRPr="00000000">
        <w:rPr>
          <w:b w:val="1"/>
          <w:sz w:val="30"/>
          <w:szCs w:val="30"/>
          <w:rtl w:val="0"/>
        </w:rPr>
        <w:t xml:space="preserve">5.1 Theoretical Implications</w:t>
      </w:r>
    </w:p>
    <w:p w:rsidR="00000000" w:rsidDel="00000000" w:rsidP="00000000" w:rsidRDefault="00000000" w:rsidRPr="00000000" w14:paraId="00000055">
      <w:pPr>
        <w:spacing w:after="280" w:line="360" w:lineRule="auto"/>
        <w:rPr>
          <w:sz w:val="23"/>
          <w:szCs w:val="23"/>
        </w:rPr>
      </w:pPr>
      <w:r w:rsidDel="00000000" w:rsidR="00000000" w:rsidRPr="00000000">
        <w:rPr>
          <w:sz w:val="23"/>
          <w:szCs w:val="23"/>
          <w:rtl w:val="0"/>
        </w:rPr>
        <w:t xml:space="preserve">This case study refines the NARC model by demonstrating how malicious envy fuels rivalry in digital contexts, where performativity amplifies antagonistic tactics (Goffman, 1959). The narcissism of small differences explains Subject J’s hypersensitivity to Havens, amplifying conflict with near-equals. The synthesized model of envy-driven narcissistic sabotage offers a template for operationalizing digital narcissism metrics, potentially informing quantitative scales or indices (Twenge &amp; Campbell, 2009).</w:t>
      </w:r>
    </w:p>
    <w:p w:rsidR="00000000" w:rsidDel="00000000" w:rsidP="00000000" w:rsidRDefault="00000000" w:rsidRPr="00000000" w14:paraId="00000056">
      <w:pPr>
        <w:spacing w:after="180" w:before="400" w:line="288" w:lineRule="auto"/>
        <w:rPr>
          <w:b w:val="1"/>
          <w:sz w:val="30"/>
          <w:szCs w:val="30"/>
        </w:rPr>
      </w:pPr>
      <w:r w:rsidDel="00000000" w:rsidR="00000000" w:rsidRPr="00000000">
        <w:rPr>
          <w:b w:val="1"/>
          <w:sz w:val="30"/>
          <w:szCs w:val="30"/>
          <w:rtl w:val="0"/>
        </w:rPr>
        <w:t xml:space="preserve">5.2 Practical Applications</w:t>
      </w:r>
    </w:p>
    <w:p w:rsidR="00000000" w:rsidDel="00000000" w:rsidP="00000000" w:rsidRDefault="00000000" w:rsidRPr="00000000" w14:paraId="00000057">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afterAutospacing="0" w:lineRule="auto"/>
        <w:ind w:left="720" w:hanging="360"/>
      </w:pPr>
      <w:r w:rsidDel="00000000" w:rsidR="00000000" w:rsidRPr="00000000">
        <w:rPr>
          <w:b w:val="1"/>
          <w:sz w:val="23"/>
          <w:szCs w:val="23"/>
          <w:rtl w:val="0"/>
        </w:rPr>
        <w:t xml:space="preserve">Forensic Psychology</w:t>
      </w:r>
      <w:r w:rsidDel="00000000" w:rsidR="00000000" w:rsidRPr="00000000">
        <w:rPr>
          <w:sz w:val="23"/>
          <w:szCs w:val="23"/>
          <w:rtl w:val="0"/>
        </w:rPr>
        <w:t xml:space="preserve">: Tactics can inform profiling of online aggression (Coulthard &amp; Johnson, 2010).</w:t>
      </w:r>
    </w:p>
    <w:p w:rsidR="00000000" w:rsidDel="00000000" w:rsidP="00000000" w:rsidRDefault="00000000" w:rsidRPr="00000000" w14:paraId="00000058">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b w:val="1"/>
          <w:sz w:val="23"/>
          <w:szCs w:val="23"/>
          <w:rtl w:val="0"/>
        </w:rPr>
        <w:t xml:space="preserve">AI-Human Interaction</w:t>
      </w:r>
      <w:r w:rsidDel="00000000" w:rsidR="00000000" w:rsidRPr="00000000">
        <w:rPr>
          <w:sz w:val="23"/>
          <w:szCs w:val="23"/>
          <w:rtl w:val="0"/>
        </w:rPr>
        <w:t xml:space="preserve">: Envy recognition can enhance LLM-based toxicity detection, improving platform safety (Davidson et al., 2017). For example, training models on linguistic markers of malicious envy could reduce harmful discourse.</w:t>
      </w:r>
    </w:p>
    <w:p w:rsidR="00000000" w:rsidDel="00000000" w:rsidP="00000000" w:rsidRDefault="00000000" w:rsidRPr="00000000" w14:paraId="00000059">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280" w:before="0" w:beforeAutospacing="0" w:lineRule="auto"/>
        <w:ind w:left="720" w:hanging="360"/>
      </w:pPr>
      <w:r w:rsidDel="00000000" w:rsidR="00000000" w:rsidRPr="00000000">
        <w:rPr>
          <w:b w:val="1"/>
          <w:sz w:val="23"/>
          <w:szCs w:val="23"/>
          <w:rtl w:val="0"/>
        </w:rPr>
        <w:t xml:space="preserve">Content Moderation</w:t>
      </w:r>
      <w:r w:rsidDel="00000000" w:rsidR="00000000" w:rsidRPr="00000000">
        <w:rPr>
          <w:sz w:val="23"/>
          <w:szCs w:val="23"/>
          <w:rtl w:val="0"/>
        </w:rPr>
        <w:t xml:space="preserve">: Platforms can use these patterns to flag toxic interactions (Gorwa et al., 2020).</w:t>
      </w:r>
    </w:p>
    <w:p w:rsidR="00000000" w:rsidDel="00000000" w:rsidP="00000000" w:rsidRDefault="00000000" w:rsidRPr="00000000" w14:paraId="0000005A">
      <w:pPr>
        <w:spacing w:after="180" w:before="400" w:line="288" w:lineRule="auto"/>
        <w:rPr>
          <w:b w:val="1"/>
          <w:sz w:val="30"/>
          <w:szCs w:val="30"/>
        </w:rPr>
      </w:pPr>
      <w:r w:rsidDel="00000000" w:rsidR="00000000" w:rsidRPr="00000000">
        <w:rPr>
          <w:b w:val="1"/>
          <w:sz w:val="30"/>
          <w:szCs w:val="30"/>
          <w:rtl w:val="0"/>
        </w:rPr>
        <w:t xml:space="preserve">5.3 Limitations</w:t>
      </w:r>
    </w:p>
    <w:p w:rsidR="00000000" w:rsidDel="00000000" w:rsidP="00000000" w:rsidRDefault="00000000" w:rsidRPr="00000000" w14:paraId="0000005B">
      <w:pPr>
        <w:spacing w:after="280" w:line="360" w:lineRule="auto"/>
        <w:rPr>
          <w:sz w:val="23"/>
          <w:szCs w:val="23"/>
        </w:rPr>
      </w:pPr>
      <w:r w:rsidDel="00000000" w:rsidR="00000000" w:rsidRPr="00000000">
        <w:rPr>
          <w:sz w:val="23"/>
          <w:szCs w:val="23"/>
          <w:rtl w:val="0"/>
        </w:rPr>
        <w:t xml:space="preserve">As a single-case study, findings are not generalizable without further validation. The dataset lacks triangulation with offline behaviors or longitudinal data, limiting causal inferences. Analyst bias, due to Havens’ involvement, was mitigated but not eliminated. Future studies should incorporate multi-source data to enhance robustness.</w:t>
      </w:r>
    </w:p>
    <w:p w:rsidR="00000000" w:rsidDel="00000000" w:rsidP="00000000" w:rsidRDefault="00000000" w:rsidRPr="00000000" w14:paraId="0000005C">
      <w:pPr>
        <w:spacing w:after="180" w:before="560" w:line="288" w:lineRule="auto"/>
        <w:rPr>
          <w:b w:val="1"/>
          <w:sz w:val="35"/>
          <w:szCs w:val="35"/>
        </w:rPr>
      </w:pPr>
      <w:r w:rsidDel="00000000" w:rsidR="00000000" w:rsidRPr="00000000">
        <w:rPr>
          <w:b w:val="1"/>
          <w:sz w:val="35"/>
          <w:szCs w:val="35"/>
          <w:rtl w:val="0"/>
        </w:rPr>
        <w:t xml:space="preserve">6. Conclusion</w:t>
      </w:r>
    </w:p>
    <w:p w:rsidR="00000000" w:rsidDel="00000000" w:rsidP="00000000" w:rsidRDefault="00000000" w:rsidRPr="00000000" w14:paraId="0000005D">
      <w:pPr>
        <w:spacing w:after="280" w:line="360" w:lineRule="auto"/>
        <w:rPr>
          <w:sz w:val="23"/>
          <w:szCs w:val="23"/>
        </w:rPr>
      </w:pPr>
      <w:r w:rsidDel="00000000" w:rsidR="00000000" w:rsidRPr="00000000">
        <w:rPr>
          <w:sz w:val="23"/>
          <w:szCs w:val="23"/>
          <w:rtl w:val="0"/>
        </w:rPr>
        <w:t xml:space="preserve">This exploratory case study establishes malicious envy as a driver of narcissistic rivalry in digital discourse, manifested through rhetorical aggression, narrative distortion, and social sabotage. Subject J’s tactics align with NARC, malicious envy, and the narcissism of small differences, supporting an integrated model of envy-driven narcissistic sabotage. These findings advance theory-building in digital narcissism and offer practical tools for forensic psychology and online moderation.</w:t>
      </w:r>
    </w:p>
    <w:p w:rsidR="00000000" w:rsidDel="00000000" w:rsidP="00000000" w:rsidRDefault="00000000" w:rsidRPr="00000000" w14:paraId="0000005E">
      <w:pPr>
        <w:spacing w:after="180" w:before="400" w:line="288" w:lineRule="auto"/>
        <w:rPr>
          <w:b w:val="1"/>
          <w:sz w:val="30"/>
          <w:szCs w:val="30"/>
        </w:rPr>
      </w:pPr>
      <w:r w:rsidDel="00000000" w:rsidR="00000000" w:rsidRPr="00000000">
        <w:rPr>
          <w:b w:val="1"/>
          <w:sz w:val="30"/>
          <w:szCs w:val="30"/>
          <w:rtl w:val="0"/>
        </w:rPr>
        <w:t xml:space="preserve">Future Directions</w:t>
      </w:r>
    </w:p>
    <w:p w:rsidR="00000000" w:rsidDel="00000000" w:rsidP="00000000" w:rsidRDefault="00000000" w:rsidRPr="00000000" w14:paraId="0000005F">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afterAutospacing="0" w:lineRule="auto"/>
        <w:ind w:left="720" w:hanging="360"/>
      </w:pPr>
      <w:r w:rsidDel="00000000" w:rsidR="00000000" w:rsidRPr="00000000">
        <w:rPr>
          <w:sz w:val="23"/>
          <w:szCs w:val="23"/>
          <w:rtl w:val="0"/>
        </w:rPr>
        <w:t xml:space="preserve">Develop a “Digital Rivalry Index” to quantify narcissistic tactics in online discourse.</w:t>
      </w:r>
    </w:p>
    <w:p w:rsidR="00000000" w:rsidDel="00000000" w:rsidP="00000000" w:rsidRDefault="00000000" w:rsidRPr="00000000" w14:paraId="00000060">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sz w:val="23"/>
          <w:szCs w:val="23"/>
          <w:rtl w:val="0"/>
        </w:rPr>
        <w:t xml:space="preserve">Investigate neural correlates of envy in digital interactions (Takahashi et al., 2009).</w:t>
      </w:r>
    </w:p>
    <w:p w:rsidR="00000000" w:rsidDel="00000000" w:rsidP="00000000" w:rsidRDefault="00000000" w:rsidRPr="00000000" w14:paraId="00000061">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sz w:val="23"/>
          <w:szCs w:val="23"/>
          <w:rtl w:val="0"/>
        </w:rPr>
        <w:t xml:space="preserve">Train AI models to detect envy-driven rhetoric in real-time.</w:t>
      </w:r>
    </w:p>
    <w:p w:rsidR="00000000" w:rsidDel="00000000" w:rsidP="00000000" w:rsidRDefault="00000000" w:rsidRPr="00000000" w14:paraId="00000062">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280" w:before="0" w:beforeAutospacing="0" w:lineRule="auto"/>
        <w:ind w:left="720" w:hanging="360"/>
      </w:pPr>
      <w:r w:rsidDel="00000000" w:rsidR="00000000" w:rsidRPr="00000000">
        <w:rPr>
          <w:sz w:val="23"/>
          <w:szCs w:val="23"/>
          <w:rtl w:val="0"/>
        </w:rPr>
        <w:t xml:space="preserve">Validate findings across platforms (e.g., Twitter/X, Reddit, TikTok) to expand scope.</w:t>
      </w:r>
    </w:p>
    <w:p w:rsidR="00000000" w:rsidDel="00000000" w:rsidP="00000000" w:rsidRDefault="00000000" w:rsidRPr="00000000" w14:paraId="00000063">
      <w:pPr>
        <w:spacing w:after="180" w:before="560" w:line="288" w:lineRule="auto"/>
        <w:rPr>
          <w:b w:val="1"/>
          <w:sz w:val="35"/>
          <w:szCs w:val="35"/>
        </w:rPr>
      </w:pPr>
      <w:r w:rsidDel="00000000" w:rsidR="00000000" w:rsidRPr="00000000">
        <w:rPr>
          <w:b w:val="1"/>
          <w:sz w:val="35"/>
          <w:szCs w:val="35"/>
          <w:rtl w:val="0"/>
        </w:rPr>
        <w:t xml:space="preserve">References</w:t>
      </w:r>
    </w:p>
    <w:p w:rsidR="00000000" w:rsidDel="00000000" w:rsidP="00000000" w:rsidRDefault="00000000" w:rsidRPr="00000000" w14:paraId="00000064">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afterAutospacing="0" w:lineRule="auto"/>
        <w:ind w:left="720" w:hanging="360"/>
      </w:pPr>
      <w:r w:rsidDel="00000000" w:rsidR="00000000" w:rsidRPr="00000000">
        <w:rPr>
          <w:sz w:val="23"/>
          <w:szCs w:val="23"/>
          <w:rtl w:val="0"/>
        </w:rPr>
        <w:t xml:space="preserve">American Psychological Association. (2017). </w:t>
      </w:r>
      <w:r w:rsidDel="00000000" w:rsidR="00000000" w:rsidRPr="00000000">
        <w:rPr>
          <w:i w:val="1"/>
          <w:sz w:val="23"/>
          <w:szCs w:val="23"/>
          <w:rtl w:val="0"/>
        </w:rPr>
        <w:t xml:space="preserve">Ethical principles of psychologists and code of conduct</w:t>
      </w:r>
      <w:r w:rsidDel="00000000" w:rsidR="00000000" w:rsidRPr="00000000">
        <w:rPr>
          <w:sz w:val="23"/>
          <w:szCs w:val="23"/>
          <w:rtl w:val="0"/>
        </w:rPr>
        <w:t xml:space="preserve">.</w:t>
      </w:r>
      <w:hyperlink r:id="rId6">
        <w:r w:rsidDel="00000000" w:rsidR="00000000" w:rsidRPr="00000000">
          <w:rPr>
            <w:sz w:val="23"/>
            <w:szCs w:val="23"/>
            <w:rtl w:val="0"/>
          </w:rPr>
          <w:t xml:space="preserve"> https://www.apa.org/ethics/code</w:t>
        </w:r>
      </w:hyperlink>
      <w:r w:rsidDel="00000000" w:rsidR="00000000" w:rsidRPr="00000000">
        <w:rPr>
          <w:rtl w:val="0"/>
        </w:rPr>
      </w:r>
    </w:p>
    <w:p w:rsidR="00000000" w:rsidDel="00000000" w:rsidP="00000000" w:rsidRDefault="00000000" w:rsidRPr="00000000" w14:paraId="00000065">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sz w:val="23"/>
          <w:szCs w:val="23"/>
          <w:rtl w:val="0"/>
        </w:rPr>
        <w:t xml:space="preserve">Back, M. D., Küfner, A. C. P., Dufner, M., Gerlach, T. M., Rauthmann, J. F., &amp; Denissen, J. J. A. (2013). Narcissistic admiration and rivalry: Disentangling the bright and dark sides of narcissism. </w:t>
      </w:r>
      <w:r w:rsidDel="00000000" w:rsidR="00000000" w:rsidRPr="00000000">
        <w:rPr>
          <w:i w:val="1"/>
          <w:sz w:val="23"/>
          <w:szCs w:val="23"/>
          <w:rtl w:val="0"/>
        </w:rPr>
        <w:t xml:space="preserve">Journal of Personality and Social Psychology, 105</w:t>
      </w:r>
      <w:r w:rsidDel="00000000" w:rsidR="00000000" w:rsidRPr="00000000">
        <w:rPr>
          <w:sz w:val="23"/>
          <w:szCs w:val="23"/>
          <w:rtl w:val="0"/>
        </w:rPr>
        <w:t xml:space="preserve">(6), 1013–1037.</w:t>
      </w:r>
      <w:hyperlink r:id="rId7">
        <w:r w:rsidDel="00000000" w:rsidR="00000000" w:rsidRPr="00000000">
          <w:rPr>
            <w:sz w:val="23"/>
            <w:szCs w:val="23"/>
            <w:rtl w:val="0"/>
          </w:rPr>
          <w:t xml:space="preserve"> https://doi.org/10.1037/a0034431</w:t>
        </w:r>
      </w:hyperlink>
      <w:r w:rsidDel="00000000" w:rsidR="00000000" w:rsidRPr="00000000">
        <w:rPr>
          <w:rtl w:val="0"/>
        </w:rPr>
      </w:r>
    </w:p>
    <w:p w:rsidR="00000000" w:rsidDel="00000000" w:rsidP="00000000" w:rsidRDefault="00000000" w:rsidRPr="00000000" w14:paraId="00000066">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sz w:val="23"/>
          <w:szCs w:val="23"/>
          <w:rtl w:val="0"/>
        </w:rPr>
        <w:t xml:space="preserve">Braun, V., &amp; Clarke, V. (2006). Using thematic analysis in psychology. </w:t>
      </w:r>
      <w:r w:rsidDel="00000000" w:rsidR="00000000" w:rsidRPr="00000000">
        <w:rPr>
          <w:i w:val="1"/>
          <w:sz w:val="23"/>
          <w:szCs w:val="23"/>
          <w:rtl w:val="0"/>
        </w:rPr>
        <w:t xml:space="preserve">Qualitative Research in Psychology, 3</w:t>
      </w:r>
      <w:r w:rsidDel="00000000" w:rsidR="00000000" w:rsidRPr="00000000">
        <w:rPr>
          <w:sz w:val="23"/>
          <w:szCs w:val="23"/>
          <w:rtl w:val="0"/>
        </w:rPr>
        <w:t xml:space="preserve">(2), 77–101.</w:t>
      </w:r>
      <w:hyperlink r:id="rId8">
        <w:r w:rsidDel="00000000" w:rsidR="00000000" w:rsidRPr="00000000">
          <w:rPr>
            <w:sz w:val="23"/>
            <w:szCs w:val="23"/>
            <w:rtl w:val="0"/>
          </w:rPr>
          <w:t xml:space="preserve"> https://doi.org/10.1191/1478088706qp063oa</w:t>
        </w:r>
      </w:hyperlink>
      <w:r w:rsidDel="00000000" w:rsidR="00000000" w:rsidRPr="00000000">
        <w:rPr>
          <w:rtl w:val="0"/>
        </w:rPr>
      </w:r>
    </w:p>
    <w:p w:rsidR="00000000" w:rsidDel="00000000" w:rsidP="00000000" w:rsidRDefault="00000000" w:rsidRPr="00000000" w14:paraId="00000067">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sz w:val="23"/>
          <w:szCs w:val="23"/>
          <w:rtl w:val="0"/>
        </w:rPr>
        <w:t xml:space="preserve">Campbell, W. K., &amp; Foster, J. D. (2007). The narcissistic self: Background, an extended agency model, and ongoing controversies. In C. Sedikides &amp; S. J. Spencer (Eds.), </w:t>
      </w:r>
      <w:r w:rsidDel="00000000" w:rsidR="00000000" w:rsidRPr="00000000">
        <w:rPr>
          <w:i w:val="1"/>
          <w:sz w:val="23"/>
          <w:szCs w:val="23"/>
          <w:rtl w:val="0"/>
        </w:rPr>
        <w:t xml:space="preserve">The self</w:t>
      </w:r>
      <w:r w:rsidDel="00000000" w:rsidR="00000000" w:rsidRPr="00000000">
        <w:rPr>
          <w:sz w:val="23"/>
          <w:szCs w:val="23"/>
          <w:rtl w:val="0"/>
        </w:rPr>
        <w:t xml:space="preserve"> (pp. 115–138). Psychology Press.</w:t>
      </w:r>
    </w:p>
    <w:p w:rsidR="00000000" w:rsidDel="00000000" w:rsidP="00000000" w:rsidRDefault="00000000" w:rsidRPr="00000000" w14:paraId="00000068">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sz w:val="23"/>
          <w:szCs w:val="23"/>
          <w:rtl w:val="0"/>
        </w:rPr>
        <w:t xml:space="preserve">Coulthard, M., &amp; Johnson, A. (2010). </w:t>
      </w:r>
      <w:r w:rsidDel="00000000" w:rsidR="00000000" w:rsidRPr="00000000">
        <w:rPr>
          <w:i w:val="1"/>
          <w:sz w:val="23"/>
          <w:szCs w:val="23"/>
          <w:rtl w:val="0"/>
        </w:rPr>
        <w:t xml:space="preserve">The Routledge Handbook of Forensic Linguistics</w:t>
      </w:r>
      <w:r w:rsidDel="00000000" w:rsidR="00000000" w:rsidRPr="00000000">
        <w:rPr>
          <w:sz w:val="23"/>
          <w:szCs w:val="23"/>
          <w:rtl w:val="0"/>
        </w:rPr>
        <w:t xml:space="preserve">. Routledge.</w:t>
      </w:r>
    </w:p>
    <w:p w:rsidR="00000000" w:rsidDel="00000000" w:rsidP="00000000" w:rsidRDefault="00000000" w:rsidRPr="00000000" w14:paraId="00000069">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sz w:val="23"/>
          <w:szCs w:val="23"/>
          <w:rtl w:val="0"/>
        </w:rPr>
        <w:t xml:space="preserve">Davidson, T., Warmsley, D., Macy, M., &amp; Weber, I. (2017). Automated hate speech detection and the problem of offensive language. </w:t>
      </w:r>
      <w:r w:rsidDel="00000000" w:rsidR="00000000" w:rsidRPr="00000000">
        <w:rPr>
          <w:i w:val="1"/>
          <w:sz w:val="23"/>
          <w:szCs w:val="23"/>
          <w:rtl w:val="0"/>
        </w:rPr>
        <w:t xml:space="preserve">Proceedings of the International AAAI Conference on Web and Social Media, 11</w:t>
      </w:r>
      <w:r w:rsidDel="00000000" w:rsidR="00000000" w:rsidRPr="00000000">
        <w:rPr>
          <w:sz w:val="23"/>
          <w:szCs w:val="23"/>
          <w:rtl w:val="0"/>
        </w:rPr>
        <w:t xml:space="preserve">(1), 512–515.</w:t>
      </w:r>
      <w:hyperlink r:id="rId9">
        <w:r w:rsidDel="00000000" w:rsidR="00000000" w:rsidRPr="00000000">
          <w:rPr>
            <w:sz w:val="23"/>
            <w:szCs w:val="23"/>
            <w:rtl w:val="0"/>
          </w:rPr>
          <w:t xml:space="preserve"> https://doi.org/10.1609/icwsm.v11i1.14955</w:t>
        </w:r>
      </w:hyperlink>
      <w:r w:rsidDel="00000000" w:rsidR="00000000" w:rsidRPr="00000000">
        <w:rPr>
          <w:rtl w:val="0"/>
        </w:rPr>
      </w:r>
    </w:p>
    <w:p w:rsidR="00000000" w:rsidDel="00000000" w:rsidP="00000000" w:rsidRDefault="00000000" w:rsidRPr="00000000" w14:paraId="0000006A">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sz w:val="23"/>
          <w:szCs w:val="23"/>
          <w:rtl w:val="0"/>
        </w:rPr>
        <w:t xml:space="preserve">Freud, S. (1917). </w:t>
      </w:r>
      <w:r w:rsidDel="00000000" w:rsidR="00000000" w:rsidRPr="00000000">
        <w:rPr>
          <w:i w:val="1"/>
          <w:sz w:val="23"/>
          <w:szCs w:val="23"/>
          <w:rtl w:val="0"/>
        </w:rPr>
        <w:t xml:space="preserve">The taboo of virginity (Contributions to the psychology of love III)</w:t>
      </w:r>
      <w:r w:rsidDel="00000000" w:rsidR="00000000" w:rsidRPr="00000000">
        <w:rPr>
          <w:sz w:val="23"/>
          <w:szCs w:val="23"/>
          <w:rtl w:val="0"/>
        </w:rPr>
        <w:t xml:space="preserve">. In J. Strachey (Ed.), </w:t>
      </w:r>
      <w:r w:rsidDel="00000000" w:rsidR="00000000" w:rsidRPr="00000000">
        <w:rPr>
          <w:i w:val="1"/>
          <w:sz w:val="23"/>
          <w:szCs w:val="23"/>
          <w:rtl w:val="0"/>
        </w:rPr>
        <w:t xml:space="preserve">The Standard Edition of the Complete Psychological Works of Sigmund Freud</w:t>
      </w:r>
      <w:r w:rsidDel="00000000" w:rsidR="00000000" w:rsidRPr="00000000">
        <w:rPr>
          <w:sz w:val="23"/>
          <w:szCs w:val="23"/>
          <w:rtl w:val="0"/>
        </w:rPr>
        <w:t xml:space="preserve"> (Vol. 11, pp. 191–208). Hogarth Press.</w:t>
      </w:r>
    </w:p>
    <w:p w:rsidR="00000000" w:rsidDel="00000000" w:rsidP="00000000" w:rsidRDefault="00000000" w:rsidRPr="00000000" w14:paraId="0000006B">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sz w:val="23"/>
          <w:szCs w:val="23"/>
          <w:rtl w:val="0"/>
        </w:rPr>
        <w:t xml:space="preserve">Goffman, E. (1959). </w:t>
      </w:r>
      <w:r w:rsidDel="00000000" w:rsidR="00000000" w:rsidRPr="00000000">
        <w:rPr>
          <w:i w:val="1"/>
          <w:sz w:val="23"/>
          <w:szCs w:val="23"/>
          <w:rtl w:val="0"/>
        </w:rPr>
        <w:t xml:space="preserve">The presentation of self in everyday life</w:t>
      </w:r>
      <w:r w:rsidDel="00000000" w:rsidR="00000000" w:rsidRPr="00000000">
        <w:rPr>
          <w:sz w:val="23"/>
          <w:szCs w:val="23"/>
          <w:rtl w:val="0"/>
        </w:rPr>
        <w:t xml:space="preserve">. Anchor Books.</w:t>
      </w:r>
    </w:p>
    <w:p w:rsidR="00000000" w:rsidDel="00000000" w:rsidP="00000000" w:rsidRDefault="00000000" w:rsidRPr="00000000" w14:paraId="0000006C">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sz w:val="23"/>
          <w:szCs w:val="23"/>
          <w:rtl w:val="0"/>
        </w:rPr>
        <w:t xml:space="preserve">Gorwa, R., Binns, R., &amp; Katzenbach, C. (2020). Algorithmic content moderation: Technical and political challenges in the automation of platform governance. </w:t>
      </w:r>
      <w:r w:rsidDel="00000000" w:rsidR="00000000" w:rsidRPr="00000000">
        <w:rPr>
          <w:i w:val="1"/>
          <w:sz w:val="23"/>
          <w:szCs w:val="23"/>
          <w:rtl w:val="0"/>
        </w:rPr>
        <w:t xml:space="preserve">Big Data &amp; Society, 7</w:t>
      </w:r>
      <w:r w:rsidDel="00000000" w:rsidR="00000000" w:rsidRPr="00000000">
        <w:rPr>
          <w:sz w:val="23"/>
          <w:szCs w:val="23"/>
          <w:rtl w:val="0"/>
        </w:rPr>
        <w:t xml:space="preserve">(1).</w:t>
      </w:r>
      <w:hyperlink r:id="rId10">
        <w:r w:rsidDel="00000000" w:rsidR="00000000" w:rsidRPr="00000000">
          <w:rPr>
            <w:sz w:val="23"/>
            <w:szCs w:val="23"/>
            <w:rtl w:val="0"/>
          </w:rPr>
          <w:t xml:space="preserve"> https://doi.org/10.1177/2053951720900875</w:t>
        </w:r>
      </w:hyperlink>
      <w:r w:rsidDel="00000000" w:rsidR="00000000" w:rsidRPr="00000000">
        <w:rPr>
          <w:rtl w:val="0"/>
        </w:rPr>
      </w:r>
    </w:p>
    <w:p w:rsidR="00000000" w:rsidDel="00000000" w:rsidP="00000000" w:rsidRDefault="00000000" w:rsidRPr="00000000" w14:paraId="0000006D">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sz w:val="23"/>
          <w:szCs w:val="23"/>
          <w:rtl w:val="0"/>
        </w:rPr>
        <w:t xml:space="preserve">Lange, J., &amp; Crusius, J. (2015). Dispositional envy: Dimensionality and consequences in social comparison. </w:t>
      </w:r>
      <w:r w:rsidDel="00000000" w:rsidR="00000000" w:rsidRPr="00000000">
        <w:rPr>
          <w:i w:val="1"/>
          <w:sz w:val="23"/>
          <w:szCs w:val="23"/>
          <w:rtl w:val="0"/>
        </w:rPr>
        <w:t xml:space="preserve">Personality and Social Psychology Bulletin, 41</w:t>
      </w:r>
      <w:r w:rsidDel="00000000" w:rsidR="00000000" w:rsidRPr="00000000">
        <w:rPr>
          <w:sz w:val="23"/>
          <w:szCs w:val="23"/>
          <w:rtl w:val="0"/>
        </w:rPr>
        <w:t xml:space="preserve">(5), 639–653.</w:t>
      </w:r>
      <w:hyperlink r:id="rId11">
        <w:r w:rsidDel="00000000" w:rsidR="00000000" w:rsidRPr="00000000">
          <w:rPr>
            <w:sz w:val="23"/>
            <w:szCs w:val="23"/>
            <w:rtl w:val="0"/>
          </w:rPr>
          <w:t xml:space="preserve"> https://doi.org/10.1177/0146167215572135</w:t>
        </w:r>
      </w:hyperlink>
      <w:r w:rsidDel="00000000" w:rsidR="00000000" w:rsidRPr="00000000">
        <w:rPr>
          <w:rtl w:val="0"/>
        </w:rPr>
      </w:r>
    </w:p>
    <w:p w:rsidR="00000000" w:rsidDel="00000000" w:rsidP="00000000" w:rsidRDefault="00000000" w:rsidRPr="00000000" w14:paraId="0000006E">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sz w:val="23"/>
          <w:szCs w:val="23"/>
          <w:rtl w:val="0"/>
        </w:rPr>
        <w:t xml:space="preserve">Morf, C. C., &amp; Rhodewalt, F. (2001). Unraveling the paradoxes of narcissism: A dynamic self-regulatory processing model. </w:t>
      </w:r>
      <w:r w:rsidDel="00000000" w:rsidR="00000000" w:rsidRPr="00000000">
        <w:rPr>
          <w:i w:val="1"/>
          <w:sz w:val="23"/>
          <w:szCs w:val="23"/>
          <w:rtl w:val="0"/>
        </w:rPr>
        <w:t xml:space="preserve">Psychological Inquiry, 12</w:t>
      </w:r>
      <w:r w:rsidDel="00000000" w:rsidR="00000000" w:rsidRPr="00000000">
        <w:rPr>
          <w:sz w:val="23"/>
          <w:szCs w:val="23"/>
          <w:rtl w:val="0"/>
        </w:rPr>
        <w:t xml:space="preserve">(4), 177–196.</w:t>
      </w:r>
      <w:hyperlink r:id="rId12">
        <w:r w:rsidDel="00000000" w:rsidR="00000000" w:rsidRPr="00000000">
          <w:rPr>
            <w:sz w:val="23"/>
            <w:szCs w:val="23"/>
            <w:rtl w:val="0"/>
          </w:rPr>
          <w:t xml:space="preserve"> https://doi.org/10.1207/S15327965PLI1204_1</w:t>
        </w:r>
      </w:hyperlink>
      <w:r w:rsidDel="00000000" w:rsidR="00000000" w:rsidRPr="00000000">
        <w:rPr>
          <w:rtl w:val="0"/>
        </w:rPr>
      </w:r>
    </w:p>
    <w:p w:rsidR="00000000" w:rsidDel="00000000" w:rsidP="00000000" w:rsidRDefault="00000000" w:rsidRPr="00000000" w14:paraId="0000006F">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sz w:val="23"/>
          <w:szCs w:val="23"/>
          <w:rtl w:val="0"/>
        </w:rPr>
        <w:t xml:space="preserve">Parrott, W. G., &amp; Smith, R. H. (1993). Distinguishing the experiences of envy and jealousy. </w:t>
      </w:r>
      <w:r w:rsidDel="00000000" w:rsidR="00000000" w:rsidRPr="00000000">
        <w:rPr>
          <w:i w:val="1"/>
          <w:sz w:val="23"/>
          <w:szCs w:val="23"/>
          <w:rtl w:val="0"/>
        </w:rPr>
        <w:t xml:space="preserve">Journal of Personality and Social Psychology, 64</w:t>
      </w:r>
      <w:r w:rsidDel="00000000" w:rsidR="00000000" w:rsidRPr="00000000">
        <w:rPr>
          <w:sz w:val="23"/>
          <w:szCs w:val="23"/>
          <w:rtl w:val="0"/>
        </w:rPr>
        <w:t xml:space="preserve">(6), 906–920.</w:t>
      </w:r>
      <w:hyperlink r:id="rId13">
        <w:r w:rsidDel="00000000" w:rsidR="00000000" w:rsidRPr="00000000">
          <w:rPr>
            <w:sz w:val="23"/>
            <w:szCs w:val="23"/>
            <w:rtl w:val="0"/>
          </w:rPr>
          <w:t xml:space="preserve"> https://doi.org/10.1037/0022-3514.64.6.906</w:t>
        </w:r>
      </w:hyperlink>
      <w:r w:rsidDel="00000000" w:rsidR="00000000" w:rsidRPr="00000000">
        <w:rPr>
          <w:rtl w:val="0"/>
        </w:rPr>
      </w:r>
    </w:p>
    <w:p w:rsidR="00000000" w:rsidDel="00000000" w:rsidP="00000000" w:rsidRDefault="00000000" w:rsidRPr="00000000" w14:paraId="00000070">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sz w:val="23"/>
          <w:szCs w:val="23"/>
          <w:rtl w:val="0"/>
        </w:rPr>
        <w:t xml:space="preserve">Schlesinger, L. B. (2009). Psychological profiling: Investigative implications from crime scene analysis. </w:t>
      </w:r>
      <w:r w:rsidDel="00000000" w:rsidR="00000000" w:rsidRPr="00000000">
        <w:rPr>
          <w:i w:val="1"/>
          <w:sz w:val="23"/>
          <w:szCs w:val="23"/>
          <w:rtl w:val="0"/>
        </w:rPr>
        <w:t xml:space="preserve">Journal of Psychiatry &amp; Law, 37</w:t>
      </w:r>
      <w:r w:rsidDel="00000000" w:rsidR="00000000" w:rsidRPr="00000000">
        <w:rPr>
          <w:sz w:val="23"/>
          <w:szCs w:val="23"/>
          <w:rtl w:val="0"/>
        </w:rPr>
        <w:t xml:space="preserve">(1), 73–99.</w:t>
      </w:r>
      <w:hyperlink r:id="rId14">
        <w:r w:rsidDel="00000000" w:rsidR="00000000" w:rsidRPr="00000000">
          <w:rPr>
            <w:sz w:val="23"/>
            <w:szCs w:val="23"/>
            <w:rtl w:val="0"/>
          </w:rPr>
          <w:t xml:space="preserve"> https://doi.org/10.1177/009318530903700104</w:t>
        </w:r>
      </w:hyperlink>
      <w:r w:rsidDel="00000000" w:rsidR="00000000" w:rsidRPr="00000000">
        <w:rPr>
          <w:rtl w:val="0"/>
        </w:rPr>
      </w:r>
    </w:p>
    <w:p w:rsidR="00000000" w:rsidDel="00000000" w:rsidP="00000000" w:rsidRDefault="00000000" w:rsidRPr="00000000" w14:paraId="00000071">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sz w:val="23"/>
          <w:szCs w:val="23"/>
          <w:rtl w:val="0"/>
        </w:rPr>
        <w:t xml:space="preserve">Smith, R. H., &amp; Kim, S. H. (2007). Comprehending envy. </w:t>
      </w:r>
      <w:r w:rsidDel="00000000" w:rsidR="00000000" w:rsidRPr="00000000">
        <w:rPr>
          <w:i w:val="1"/>
          <w:sz w:val="23"/>
          <w:szCs w:val="23"/>
          <w:rtl w:val="0"/>
        </w:rPr>
        <w:t xml:space="preserve">Psychological Bulletin, 133</w:t>
      </w:r>
      <w:r w:rsidDel="00000000" w:rsidR="00000000" w:rsidRPr="00000000">
        <w:rPr>
          <w:sz w:val="23"/>
          <w:szCs w:val="23"/>
          <w:rtl w:val="0"/>
        </w:rPr>
        <w:t xml:space="preserve">(1), 46–64.</w:t>
      </w:r>
      <w:hyperlink r:id="rId15">
        <w:r w:rsidDel="00000000" w:rsidR="00000000" w:rsidRPr="00000000">
          <w:rPr>
            <w:sz w:val="23"/>
            <w:szCs w:val="23"/>
            <w:rtl w:val="0"/>
          </w:rPr>
          <w:t xml:space="preserve"> https://doi.org/10.1037/0033-2909.133.1.46</w:t>
        </w:r>
      </w:hyperlink>
      <w:r w:rsidDel="00000000" w:rsidR="00000000" w:rsidRPr="00000000">
        <w:rPr>
          <w:rtl w:val="0"/>
        </w:rPr>
      </w:r>
    </w:p>
    <w:p w:rsidR="00000000" w:rsidDel="00000000" w:rsidP="00000000" w:rsidRDefault="00000000" w:rsidRPr="00000000" w14:paraId="00000072">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sz w:val="23"/>
          <w:szCs w:val="23"/>
          <w:rtl w:val="0"/>
        </w:rPr>
        <w:t xml:space="preserve">Takahashi, H., Kato, M., Matsuura, M., Mobbs, D., Suhara, T., &amp; Okubo, Y. (2009). When your gain is my pain and your pain is my gain: Neural correlates of envy and schadenfreude. </w:t>
      </w:r>
      <w:r w:rsidDel="00000000" w:rsidR="00000000" w:rsidRPr="00000000">
        <w:rPr>
          <w:i w:val="1"/>
          <w:sz w:val="23"/>
          <w:szCs w:val="23"/>
          <w:rtl w:val="0"/>
        </w:rPr>
        <w:t xml:space="preserve">Science, 323</w:t>
      </w:r>
      <w:r w:rsidDel="00000000" w:rsidR="00000000" w:rsidRPr="00000000">
        <w:rPr>
          <w:sz w:val="23"/>
          <w:szCs w:val="23"/>
          <w:rtl w:val="0"/>
        </w:rPr>
        <w:t xml:space="preserve">(5916), 937–939.</w:t>
      </w:r>
      <w:hyperlink r:id="rId16">
        <w:r w:rsidDel="00000000" w:rsidR="00000000" w:rsidRPr="00000000">
          <w:rPr>
            <w:sz w:val="23"/>
            <w:szCs w:val="23"/>
            <w:rtl w:val="0"/>
          </w:rPr>
          <w:t xml:space="preserve"> https://doi.org/10.1126/science.1165604</w:t>
        </w:r>
      </w:hyperlink>
      <w:r w:rsidDel="00000000" w:rsidR="00000000" w:rsidRPr="00000000">
        <w:rPr>
          <w:rtl w:val="0"/>
        </w:rPr>
      </w:r>
    </w:p>
    <w:p w:rsidR="00000000" w:rsidDel="00000000" w:rsidP="00000000" w:rsidRDefault="00000000" w:rsidRPr="00000000" w14:paraId="00000073">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280" w:before="0" w:beforeAutospacing="0" w:lineRule="auto"/>
        <w:ind w:left="720" w:hanging="360"/>
      </w:pPr>
      <w:r w:rsidDel="00000000" w:rsidR="00000000" w:rsidRPr="00000000">
        <w:rPr>
          <w:sz w:val="23"/>
          <w:szCs w:val="23"/>
          <w:rtl w:val="0"/>
        </w:rPr>
        <w:t xml:space="preserve">Twenge, J. M., &amp; Campbell, W. K. (2009). </w:t>
      </w:r>
      <w:r w:rsidDel="00000000" w:rsidR="00000000" w:rsidRPr="00000000">
        <w:rPr>
          <w:i w:val="1"/>
          <w:sz w:val="23"/>
          <w:szCs w:val="23"/>
          <w:rtl w:val="0"/>
        </w:rPr>
        <w:t xml:space="preserve">The narcissism epidemic: Living in the age of entitlement</w:t>
      </w:r>
      <w:r w:rsidDel="00000000" w:rsidR="00000000" w:rsidRPr="00000000">
        <w:rPr>
          <w:sz w:val="23"/>
          <w:szCs w:val="23"/>
          <w:rtl w:val="0"/>
        </w:rPr>
        <w:t xml:space="preserve">. Free Press.</w:t>
      </w:r>
    </w:p>
    <w:p w:rsidR="00000000" w:rsidDel="00000000" w:rsidP="00000000" w:rsidRDefault="00000000" w:rsidRPr="00000000" w14:paraId="00000074">
      <w:pPr>
        <w:spacing w:after="180" w:before="560" w:line="288" w:lineRule="auto"/>
        <w:rPr>
          <w:b w:val="1"/>
          <w:sz w:val="35"/>
          <w:szCs w:val="35"/>
        </w:rPr>
      </w:pPr>
      <w:r w:rsidDel="00000000" w:rsidR="00000000" w:rsidRPr="00000000">
        <w:rPr>
          <w:b w:val="1"/>
          <w:sz w:val="35"/>
          <w:szCs w:val="35"/>
          <w:rtl w:val="0"/>
        </w:rPr>
        <w:t xml:space="preserve">Dataset Citation</w:t>
      </w:r>
    </w:p>
    <w:p w:rsidR="00000000" w:rsidDel="00000000" w:rsidP="00000000" w:rsidRDefault="00000000" w:rsidRPr="00000000" w14:paraId="00000075">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280" w:lineRule="auto"/>
        <w:ind w:left="720" w:hanging="360"/>
      </w:pPr>
      <w:r w:rsidDel="00000000" w:rsidR="00000000" w:rsidRPr="00000000">
        <w:rPr>
          <w:sz w:val="23"/>
          <w:szCs w:val="23"/>
          <w:rtl w:val="0"/>
        </w:rPr>
        <w:t xml:space="preserve">Neutralizing Narcissism: The Immutable Edition. (2025). Preliminary Case Study: Joel Johnson and the Tactics of Performative Intellectualism. </w:t>
      </w:r>
      <w:r w:rsidDel="00000000" w:rsidR="00000000" w:rsidRPr="00000000">
        <w:rPr>
          <w:i w:val="1"/>
          <w:sz w:val="23"/>
          <w:szCs w:val="23"/>
          <w:rtl w:val="0"/>
        </w:rPr>
        <w:t xml:space="preserve">Mirror.xyz</w:t>
      </w:r>
      <w:r w:rsidDel="00000000" w:rsidR="00000000" w:rsidRPr="00000000">
        <w:rPr>
          <w:sz w:val="23"/>
          <w:szCs w:val="23"/>
          <w:rtl w:val="0"/>
        </w:rPr>
        <w:t xml:space="preserve">. Blockchain transaction: OzRuPCy1FS5IPny_p1UZjYuMjHHzkKM. Author address: 0x67225d4E2cA041a_F2876b46B22B60c. Content digest: dHeemhq3omsYOIO_OZiCTOh-CRfJKfI.</w:t>
      </w:r>
    </w:p>
    <w:p w:rsidR="00000000" w:rsidDel="00000000" w:rsidP="00000000" w:rsidRDefault="00000000" w:rsidRPr="00000000" w14:paraId="00000076">
      <w:pPr>
        <w:spacing w:after="180" w:before="560" w:line="288" w:lineRule="auto"/>
        <w:rPr>
          <w:b w:val="1"/>
          <w:sz w:val="35"/>
          <w:szCs w:val="35"/>
        </w:rPr>
      </w:pPr>
      <w:r w:rsidDel="00000000" w:rsidR="00000000" w:rsidRPr="00000000">
        <w:rPr>
          <w:b w:val="1"/>
          <w:sz w:val="35"/>
          <w:szCs w:val="35"/>
          <w:rtl w:val="0"/>
        </w:rPr>
        <w:t xml:space="preserve">Supplementary File A: Coding Schema (Excerpt)</w:t>
      </w:r>
    </w:p>
    <w:tbl>
      <w:tblPr>
        <w:tblStyle w:val="Table2"/>
        <w:tblW w:w="9360.0" w:type="dxa"/>
        <w:jc w:val="left"/>
        <w:tblBorders>
          <w:top w:color="cfd9de" w:space="0" w:sz="8" w:val="single"/>
          <w:left w:color="cfd9de" w:space="0" w:sz="8" w:val="single"/>
          <w:bottom w:color="cfd9de" w:space="0" w:sz="8" w:val="single"/>
          <w:right w:color="cfd9de" w:space="0" w:sz="8" w:val="single"/>
          <w:insideH w:color="cfd9de" w:space="0" w:sz="8" w:val="single"/>
          <w:insideV w:color="cfd9de" w:space="0" w:sz="8" w:val="single"/>
        </w:tblBorders>
        <w:tblLayout w:type="fixed"/>
        <w:tblLook w:val="0600"/>
      </w:tblPr>
      <w:tblGrid>
        <w:gridCol w:w="2012.2178988326848"/>
        <w:gridCol w:w="1984.9027237354085"/>
        <w:gridCol w:w="3241.400778210117"/>
        <w:gridCol w:w="2121.47859922179"/>
        <w:tblGridChange w:id="0">
          <w:tblGrid>
            <w:gridCol w:w="2012.2178988326848"/>
            <w:gridCol w:w="1984.9027237354085"/>
            <w:gridCol w:w="3241.400778210117"/>
            <w:gridCol w:w="2121.47859922179"/>
          </w:tblGrid>
        </w:tblGridChange>
      </w:tblGrid>
      <w:tr>
        <w:trPr>
          <w:cantSplit w:val="0"/>
          <w:trHeight w:val="1160" w:hRule="atLeast"/>
          <w:tblHeader w:val="0"/>
        </w:trPr>
        <w:tc>
          <w:tcPr>
            <w:tcBorders>
              <w:top w:color="cfd9de" w:space="0" w:sz="8" w:val="single"/>
              <w:left w:color="cfd9de" w:space="0" w:sz="8" w:val="single"/>
              <w:bottom w:color="cfd9de" w:space="0" w:sz="8" w:val="single"/>
              <w:right w:color="cfd9de" w:space="0" w:sz="8" w:val="single"/>
            </w:tcBorders>
            <w:tcMar>
              <w:top w:w="100.0" w:type="dxa"/>
              <w:left w:w="100.0" w:type="dxa"/>
              <w:bottom w:w="100.0" w:type="dxa"/>
              <w:right w:w="100.0" w:type="dxa"/>
            </w:tcMar>
            <w:vAlign w:val="top"/>
          </w:tcPr>
          <w:p w:rsidR="00000000" w:rsidDel="00000000" w:rsidP="00000000" w:rsidRDefault="00000000" w:rsidRPr="00000000" w14:paraId="00000077">
            <w:pPr>
              <w:jc w:val="center"/>
              <w:rPr>
                <w:b w:val="1"/>
                <w:sz w:val="23"/>
                <w:szCs w:val="23"/>
              </w:rPr>
            </w:pPr>
            <w:r w:rsidDel="00000000" w:rsidR="00000000" w:rsidRPr="00000000">
              <w:rPr>
                <w:b w:val="1"/>
                <w:sz w:val="23"/>
                <w:szCs w:val="23"/>
                <w:rtl w:val="0"/>
              </w:rPr>
              <w:t xml:space="preserve">Theme</w:t>
            </w:r>
          </w:p>
        </w:tc>
        <w:tc>
          <w:tcPr>
            <w:tcBorders>
              <w:top w:color="cfd9de" w:space="0" w:sz="8" w:val="single"/>
              <w:left w:color="cfd9de" w:space="0" w:sz="8" w:val="single"/>
              <w:bottom w:color="cfd9de" w:space="0" w:sz="8" w:val="single"/>
              <w:right w:color="cfd9de" w:space="0" w:sz="8" w:val="single"/>
            </w:tcBorders>
            <w:tcMar>
              <w:top w:w="100.0" w:type="dxa"/>
              <w:left w:w="100.0" w:type="dxa"/>
              <w:bottom w:w="100.0" w:type="dxa"/>
              <w:right w:w="100.0" w:type="dxa"/>
            </w:tcMar>
            <w:vAlign w:val="top"/>
          </w:tcPr>
          <w:p w:rsidR="00000000" w:rsidDel="00000000" w:rsidP="00000000" w:rsidRDefault="00000000" w:rsidRPr="00000000" w14:paraId="00000078">
            <w:pPr>
              <w:jc w:val="center"/>
              <w:rPr>
                <w:b w:val="1"/>
                <w:sz w:val="23"/>
                <w:szCs w:val="23"/>
              </w:rPr>
            </w:pPr>
            <w:r w:rsidDel="00000000" w:rsidR="00000000" w:rsidRPr="00000000">
              <w:rPr>
                <w:b w:val="1"/>
                <w:sz w:val="23"/>
                <w:szCs w:val="23"/>
                <w:rtl w:val="0"/>
              </w:rPr>
              <w:t xml:space="preserve">Code</w:t>
            </w:r>
          </w:p>
        </w:tc>
        <w:tc>
          <w:tcPr>
            <w:tcBorders>
              <w:top w:color="cfd9de" w:space="0" w:sz="8" w:val="single"/>
              <w:left w:color="cfd9de" w:space="0" w:sz="8" w:val="single"/>
              <w:bottom w:color="cfd9de" w:space="0" w:sz="8" w:val="single"/>
              <w:right w:color="cfd9de" w:space="0" w:sz="8" w:val="single"/>
            </w:tcBorders>
            <w:tcMar>
              <w:top w:w="100.0" w:type="dxa"/>
              <w:left w:w="100.0" w:type="dxa"/>
              <w:bottom w:w="100.0" w:type="dxa"/>
              <w:right w:w="100.0" w:type="dxa"/>
            </w:tcMar>
            <w:vAlign w:val="top"/>
          </w:tcPr>
          <w:p w:rsidR="00000000" w:rsidDel="00000000" w:rsidP="00000000" w:rsidRDefault="00000000" w:rsidRPr="00000000" w14:paraId="00000079">
            <w:pPr>
              <w:jc w:val="center"/>
              <w:rPr>
                <w:b w:val="1"/>
                <w:sz w:val="23"/>
                <w:szCs w:val="23"/>
              </w:rPr>
            </w:pPr>
            <w:r w:rsidDel="00000000" w:rsidR="00000000" w:rsidRPr="00000000">
              <w:rPr>
                <w:b w:val="1"/>
                <w:sz w:val="23"/>
                <w:szCs w:val="23"/>
                <w:rtl w:val="0"/>
              </w:rPr>
              <w:t xml:space="preserve">Description</w:t>
            </w:r>
          </w:p>
        </w:tc>
        <w:tc>
          <w:tcPr>
            <w:tcBorders>
              <w:top w:color="cfd9de" w:space="0" w:sz="8" w:val="single"/>
              <w:left w:color="cfd9de" w:space="0" w:sz="8" w:val="single"/>
              <w:bottom w:color="cfd9de" w:space="0" w:sz="8" w:val="single"/>
              <w:right w:color="cfd9de" w:space="0" w:sz="8" w:val="single"/>
            </w:tcBorders>
            <w:tcMar>
              <w:top w:w="100.0" w:type="dxa"/>
              <w:left w:w="100.0" w:type="dxa"/>
              <w:bottom w:w="100.0" w:type="dxa"/>
              <w:right w:w="100.0" w:type="dxa"/>
            </w:tcMar>
            <w:vAlign w:val="top"/>
          </w:tcPr>
          <w:p w:rsidR="00000000" w:rsidDel="00000000" w:rsidP="00000000" w:rsidRDefault="00000000" w:rsidRPr="00000000" w14:paraId="0000007A">
            <w:pPr>
              <w:jc w:val="center"/>
              <w:rPr>
                <w:b w:val="1"/>
                <w:sz w:val="23"/>
                <w:szCs w:val="23"/>
              </w:rPr>
            </w:pPr>
            <w:r w:rsidDel="00000000" w:rsidR="00000000" w:rsidRPr="00000000">
              <w:rPr>
                <w:b w:val="1"/>
                <w:sz w:val="23"/>
                <w:szCs w:val="23"/>
                <w:rtl w:val="0"/>
              </w:rPr>
              <w:t xml:space="preserve">Example Quote (Page)</w:t>
            </w:r>
          </w:p>
        </w:tc>
      </w:tr>
      <w:tr>
        <w:trPr>
          <w:cantSplit w:val="0"/>
          <w:trHeight w:val="1505" w:hRule="atLeast"/>
          <w:tblHeader w:val="0"/>
        </w:trPr>
        <w:tc>
          <w:tcPr>
            <w:tcBorders>
              <w:top w:color="cfd9de" w:space="0" w:sz="8" w:val="single"/>
              <w:left w:color="cfd9de" w:space="0" w:sz="8" w:val="single"/>
              <w:bottom w:color="cfd9de" w:space="0" w:sz="8" w:val="single"/>
              <w:right w:color="cfd9de" w:space="0" w:sz="8" w:val="single"/>
            </w:tcBorders>
            <w:tcMar>
              <w:top w:w="100.0" w:type="dxa"/>
              <w:left w:w="100.0" w:type="dxa"/>
              <w:bottom w:w="100.0" w:type="dxa"/>
              <w:right w:w="100.0" w:type="dxa"/>
            </w:tcMar>
            <w:vAlign w:val="top"/>
          </w:tcPr>
          <w:p w:rsidR="00000000" w:rsidDel="00000000" w:rsidP="00000000" w:rsidRDefault="00000000" w:rsidRPr="00000000" w14:paraId="0000007B">
            <w:pPr>
              <w:rPr>
                <w:sz w:val="23"/>
                <w:szCs w:val="23"/>
              </w:rPr>
            </w:pPr>
            <w:r w:rsidDel="00000000" w:rsidR="00000000" w:rsidRPr="00000000">
              <w:rPr>
                <w:sz w:val="23"/>
                <w:szCs w:val="23"/>
                <w:rtl w:val="0"/>
              </w:rPr>
              <w:t xml:space="preserve">Envy-Driven Aggression</w:t>
            </w:r>
          </w:p>
        </w:tc>
        <w:tc>
          <w:tcPr>
            <w:tcBorders>
              <w:top w:color="cfd9de" w:space="0" w:sz="8" w:val="single"/>
              <w:left w:color="cfd9de" w:space="0" w:sz="8" w:val="single"/>
              <w:bottom w:color="cfd9de" w:space="0" w:sz="8" w:val="single"/>
              <w:right w:color="cfd9de" w:space="0" w:sz="8" w:val="single"/>
            </w:tcBorders>
            <w:tcMar>
              <w:top w:w="100.0" w:type="dxa"/>
              <w:left w:w="100.0" w:type="dxa"/>
              <w:bottom w:w="100.0" w:type="dxa"/>
              <w:right w:w="100.0" w:type="dxa"/>
            </w:tcMar>
            <w:vAlign w:val="top"/>
          </w:tcPr>
          <w:p w:rsidR="00000000" w:rsidDel="00000000" w:rsidP="00000000" w:rsidRDefault="00000000" w:rsidRPr="00000000" w14:paraId="0000007C">
            <w:pPr>
              <w:rPr>
                <w:sz w:val="23"/>
                <w:szCs w:val="23"/>
              </w:rPr>
            </w:pPr>
            <w:r w:rsidDel="00000000" w:rsidR="00000000" w:rsidRPr="00000000">
              <w:rPr>
                <w:sz w:val="23"/>
                <w:szCs w:val="23"/>
                <w:rtl w:val="0"/>
              </w:rPr>
              <w:t xml:space="preserve">Aggressive Devaluation</w:t>
            </w:r>
          </w:p>
        </w:tc>
        <w:tc>
          <w:tcPr>
            <w:tcBorders>
              <w:top w:color="cfd9de" w:space="0" w:sz="8" w:val="single"/>
              <w:left w:color="cfd9de" w:space="0" w:sz="8" w:val="single"/>
              <w:bottom w:color="cfd9de" w:space="0" w:sz="8" w:val="single"/>
              <w:right w:color="cfd9de" w:space="0" w:sz="8" w:val="single"/>
            </w:tcBorders>
            <w:tcMar>
              <w:top w:w="100.0" w:type="dxa"/>
              <w:left w:w="100.0" w:type="dxa"/>
              <w:bottom w:w="100.0" w:type="dxa"/>
              <w:right w:w="100.0" w:type="dxa"/>
            </w:tcMar>
            <w:vAlign w:val="top"/>
          </w:tcPr>
          <w:p w:rsidR="00000000" w:rsidDel="00000000" w:rsidP="00000000" w:rsidRDefault="00000000" w:rsidRPr="00000000" w14:paraId="0000007D">
            <w:pPr>
              <w:rPr>
                <w:sz w:val="23"/>
                <w:szCs w:val="23"/>
              </w:rPr>
            </w:pPr>
            <w:r w:rsidDel="00000000" w:rsidR="00000000" w:rsidRPr="00000000">
              <w:rPr>
                <w:sz w:val="23"/>
                <w:szCs w:val="23"/>
                <w:rtl w:val="0"/>
              </w:rPr>
              <w:t xml:space="preserve">Undermining peer’s contributions while acknowledging their ability</w:t>
            </w:r>
          </w:p>
        </w:tc>
        <w:tc>
          <w:tcPr>
            <w:tcBorders>
              <w:top w:color="cfd9de" w:space="0" w:sz="8" w:val="single"/>
              <w:left w:color="cfd9de" w:space="0" w:sz="8" w:val="single"/>
              <w:bottom w:color="cfd9de" w:space="0" w:sz="8" w:val="single"/>
              <w:right w:color="cfd9de" w:space="0" w:sz="8" w:val="single"/>
            </w:tcBorders>
            <w:tcMar>
              <w:top w:w="100.0" w:type="dxa"/>
              <w:left w:w="100.0" w:type="dxa"/>
              <w:bottom w:w="100.0" w:type="dxa"/>
              <w:right w:w="100.0" w:type="dxa"/>
            </w:tcMar>
            <w:vAlign w:val="top"/>
          </w:tcPr>
          <w:p w:rsidR="00000000" w:rsidDel="00000000" w:rsidP="00000000" w:rsidRDefault="00000000" w:rsidRPr="00000000" w14:paraId="0000007E">
            <w:pPr>
              <w:rPr>
                <w:sz w:val="23"/>
                <w:szCs w:val="23"/>
              </w:rPr>
            </w:pPr>
            <w:r w:rsidDel="00000000" w:rsidR="00000000" w:rsidRPr="00000000">
              <w:rPr>
                <w:sz w:val="23"/>
                <w:szCs w:val="23"/>
                <w:rtl w:val="0"/>
              </w:rPr>
              <w:t xml:space="preserve">“Clouds of ambiguity” (8)</w:t>
            </w:r>
          </w:p>
        </w:tc>
      </w:tr>
      <w:tr>
        <w:trPr>
          <w:cantSplit w:val="0"/>
          <w:trHeight w:val="1160" w:hRule="atLeast"/>
          <w:tblHeader w:val="0"/>
        </w:trPr>
        <w:tc>
          <w:tcPr>
            <w:tcBorders>
              <w:top w:color="cfd9de" w:space="0" w:sz="8" w:val="single"/>
              <w:left w:color="cfd9de" w:space="0" w:sz="8" w:val="single"/>
              <w:bottom w:color="cfd9de" w:space="0" w:sz="8" w:val="single"/>
              <w:right w:color="cfd9de" w:space="0" w:sz="8" w:val="single"/>
            </w:tcBorders>
            <w:tcMar>
              <w:top w:w="100.0" w:type="dxa"/>
              <w:left w:w="100.0" w:type="dxa"/>
              <w:bottom w:w="100.0" w:type="dxa"/>
              <w:right w:w="100.0" w:type="dxa"/>
            </w:tcMar>
            <w:vAlign w:val="top"/>
          </w:tcPr>
          <w:p w:rsidR="00000000" w:rsidDel="00000000" w:rsidP="00000000" w:rsidRDefault="00000000" w:rsidRPr="00000000" w14:paraId="0000007F">
            <w:pPr>
              <w:rPr>
                <w:sz w:val="23"/>
                <w:szCs w:val="23"/>
              </w:rPr>
            </w:pPr>
            <w:r w:rsidDel="00000000" w:rsidR="00000000" w:rsidRPr="00000000">
              <w:rPr>
                <w:sz w:val="23"/>
                <w:szCs w:val="23"/>
                <w:rtl w:val="0"/>
              </w:rPr>
              <w:t xml:space="preserve">Narrative Distortion</w:t>
            </w:r>
          </w:p>
        </w:tc>
        <w:tc>
          <w:tcPr>
            <w:tcBorders>
              <w:top w:color="cfd9de" w:space="0" w:sz="8" w:val="single"/>
              <w:left w:color="cfd9de" w:space="0" w:sz="8" w:val="single"/>
              <w:bottom w:color="cfd9de" w:space="0" w:sz="8" w:val="single"/>
              <w:right w:color="cfd9de" w:space="0" w:sz="8" w:val="single"/>
            </w:tcBorders>
            <w:tcMar>
              <w:top w:w="100.0" w:type="dxa"/>
              <w:left w:w="100.0" w:type="dxa"/>
              <w:bottom w:w="100.0" w:type="dxa"/>
              <w:right w:w="100.0" w:type="dxa"/>
            </w:tcMar>
            <w:vAlign w:val="top"/>
          </w:tcPr>
          <w:p w:rsidR="00000000" w:rsidDel="00000000" w:rsidP="00000000" w:rsidRDefault="00000000" w:rsidRPr="00000000" w14:paraId="00000080">
            <w:pPr>
              <w:rPr>
                <w:sz w:val="23"/>
                <w:szCs w:val="23"/>
              </w:rPr>
            </w:pPr>
            <w:r w:rsidDel="00000000" w:rsidR="00000000" w:rsidRPr="00000000">
              <w:rPr>
                <w:sz w:val="23"/>
                <w:szCs w:val="23"/>
                <w:rtl w:val="0"/>
              </w:rPr>
              <w:t xml:space="preserve">Victimization Narrative</w:t>
            </w:r>
          </w:p>
        </w:tc>
        <w:tc>
          <w:tcPr>
            <w:tcBorders>
              <w:top w:color="cfd9de" w:space="0" w:sz="8" w:val="single"/>
              <w:left w:color="cfd9de" w:space="0" w:sz="8" w:val="single"/>
              <w:bottom w:color="cfd9de" w:space="0" w:sz="8" w:val="single"/>
              <w:right w:color="cfd9de" w:space="0" w:sz="8" w:val="single"/>
            </w:tcBorders>
            <w:tcMar>
              <w:top w:w="100.0" w:type="dxa"/>
              <w:left w:w="100.0" w:type="dxa"/>
              <w:bottom w:w="100.0" w:type="dxa"/>
              <w:right w:w="100.0" w:type="dxa"/>
            </w:tcMar>
            <w:vAlign w:val="top"/>
          </w:tcPr>
          <w:p w:rsidR="00000000" w:rsidDel="00000000" w:rsidP="00000000" w:rsidRDefault="00000000" w:rsidRPr="00000000" w14:paraId="00000081">
            <w:pPr>
              <w:rPr>
                <w:sz w:val="23"/>
                <w:szCs w:val="23"/>
              </w:rPr>
            </w:pPr>
            <w:r w:rsidDel="00000000" w:rsidR="00000000" w:rsidRPr="00000000">
              <w:rPr>
                <w:sz w:val="23"/>
                <w:szCs w:val="23"/>
                <w:rtl w:val="0"/>
              </w:rPr>
              <w:t xml:space="preserve">Recasting self as victim to deflect accountability</w:t>
            </w:r>
          </w:p>
        </w:tc>
        <w:tc>
          <w:tcPr>
            <w:tcBorders>
              <w:top w:color="cfd9de" w:space="0" w:sz="8" w:val="single"/>
              <w:left w:color="cfd9de" w:space="0" w:sz="8" w:val="single"/>
              <w:bottom w:color="cfd9de" w:space="0" w:sz="8" w:val="single"/>
              <w:right w:color="cfd9de" w:space="0" w:sz="8" w:val="single"/>
            </w:tcBorders>
            <w:tcMar>
              <w:top w:w="100.0" w:type="dxa"/>
              <w:left w:w="100.0" w:type="dxa"/>
              <w:bottom w:w="100.0" w:type="dxa"/>
              <w:right w:w="100.0" w:type="dxa"/>
            </w:tcMar>
            <w:vAlign w:val="top"/>
          </w:tcPr>
          <w:p w:rsidR="00000000" w:rsidDel="00000000" w:rsidP="00000000" w:rsidRDefault="00000000" w:rsidRPr="00000000" w14:paraId="00000082">
            <w:pPr>
              <w:rPr>
                <w:sz w:val="23"/>
                <w:szCs w:val="23"/>
              </w:rPr>
            </w:pPr>
            <w:r w:rsidDel="00000000" w:rsidR="00000000" w:rsidRPr="00000000">
              <w:rPr>
                <w:sz w:val="23"/>
                <w:szCs w:val="23"/>
                <w:rtl w:val="0"/>
              </w:rPr>
              <w:t xml:space="preserve">“I am the ‘victim’” (82)</w:t>
            </w:r>
          </w:p>
        </w:tc>
      </w:tr>
      <w:tr>
        <w:trPr>
          <w:cantSplit w:val="0"/>
          <w:trHeight w:val="1505" w:hRule="atLeast"/>
          <w:tblHeader w:val="0"/>
        </w:trPr>
        <w:tc>
          <w:tcPr>
            <w:tcBorders>
              <w:top w:color="cfd9de" w:space="0" w:sz="8" w:val="single"/>
              <w:left w:color="cfd9de" w:space="0" w:sz="8" w:val="single"/>
              <w:bottom w:color="cfd9de" w:space="0" w:sz="8" w:val="single"/>
              <w:right w:color="cfd9de" w:space="0" w:sz="8" w:val="single"/>
            </w:tcBorders>
            <w:tcMar>
              <w:top w:w="100.0" w:type="dxa"/>
              <w:left w:w="100.0" w:type="dxa"/>
              <w:bottom w:w="100.0" w:type="dxa"/>
              <w:right w:w="100.0" w:type="dxa"/>
            </w:tcMar>
            <w:vAlign w:val="top"/>
          </w:tcPr>
          <w:p w:rsidR="00000000" w:rsidDel="00000000" w:rsidP="00000000" w:rsidRDefault="00000000" w:rsidRPr="00000000" w14:paraId="00000083">
            <w:pPr>
              <w:rPr>
                <w:sz w:val="23"/>
                <w:szCs w:val="23"/>
              </w:rPr>
            </w:pPr>
            <w:r w:rsidDel="00000000" w:rsidR="00000000" w:rsidRPr="00000000">
              <w:rPr>
                <w:sz w:val="23"/>
                <w:szCs w:val="23"/>
                <w:rtl w:val="0"/>
              </w:rPr>
              <w:t xml:space="preserve">Performative Deflection</w:t>
            </w:r>
          </w:p>
        </w:tc>
        <w:tc>
          <w:tcPr>
            <w:tcBorders>
              <w:top w:color="cfd9de" w:space="0" w:sz="8" w:val="single"/>
              <w:left w:color="cfd9de" w:space="0" w:sz="8" w:val="single"/>
              <w:bottom w:color="cfd9de" w:space="0" w:sz="8" w:val="single"/>
              <w:right w:color="cfd9de" w:space="0" w:sz="8" w:val="single"/>
            </w:tcBorders>
            <w:tcMar>
              <w:top w:w="100.0" w:type="dxa"/>
              <w:left w:w="100.0" w:type="dxa"/>
              <w:bottom w:w="100.0" w:type="dxa"/>
              <w:right w:w="100.0" w:type="dxa"/>
            </w:tcMar>
            <w:vAlign w:val="top"/>
          </w:tcPr>
          <w:p w:rsidR="00000000" w:rsidDel="00000000" w:rsidP="00000000" w:rsidRDefault="00000000" w:rsidRPr="00000000" w14:paraId="00000084">
            <w:pPr>
              <w:rPr>
                <w:sz w:val="23"/>
                <w:szCs w:val="23"/>
              </w:rPr>
            </w:pPr>
            <w:r w:rsidDel="00000000" w:rsidR="00000000" w:rsidRPr="00000000">
              <w:rPr>
                <w:sz w:val="23"/>
                <w:szCs w:val="23"/>
                <w:rtl w:val="0"/>
              </w:rPr>
              <w:t xml:space="preserve">Theatrical Rhetoric</w:t>
            </w:r>
          </w:p>
        </w:tc>
        <w:tc>
          <w:tcPr>
            <w:tcBorders>
              <w:top w:color="cfd9de" w:space="0" w:sz="8" w:val="single"/>
              <w:left w:color="cfd9de" w:space="0" w:sz="8" w:val="single"/>
              <w:bottom w:color="cfd9de" w:space="0" w:sz="8" w:val="single"/>
              <w:right w:color="cfd9de" w:space="0" w:sz="8" w:val="single"/>
            </w:tcBorders>
            <w:tcMar>
              <w:top w:w="100.0" w:type="dxa"/>
              <w:left w:w="100.0" w:type="dxa"/>
              <w:bottom w:w="100.0" w:type="dxa"/>
              <w:right w:w="100.0" w:type="dxa"/>
            </w:tcMar>
            <w:vAlign w:val="top"/>
          </w:tcPr>
          <w:p w:rsidR="00000000" w:rsidDel="00000000" w:rsidP="00000000" w:rsidRDefault="00000000" w:rsidRPr="00000000" w14:paraId="00000085">
            <w:pPr>
              <w:rPr>
                <w:sz w:val="23"/>
                <w:szCs w:val="23"/>
              </w:rPr>
            </w:pPr>
            <w:r w:rsidDel="00000000" w:rsidR="00000000" w:rsidRPr="00000000">
              <w:rPr>
                <w:sz w:val="23"/>
                <w:szCs w:val="23"/>
                <w:rtl w:val="0"/>
              </w:rPr>
              <w:t xml:space="preserve">Using humor or metaphor to evade substantive engagement</w:t>
            </w:r>
          </w:p>
        </w:tc>
        <w:tc>
          <w:tcPr>
            <w:tcBorders>
              <w:top w:color="cfd9de" w:space="0" w:sz="8" w:val="single"/>
              <w:left w:color="cfd9de" w:space="0" w:sz="8" w:val="single"/>
              <w:bottom w:color="cfd9de" w:space="0" w:sz="8" w:val="single"/>
              <w:right w:color="cfd9de" w:space="0" w:sz="8" w:val="single"/>
            </w:tcBorders>
            <w:tcMar>
              <w:top w:w="100.0" w:type="dxa"/>
              <w:left w:w="100.0" w:type="dxa"/>
              <w:bottom w:w="100.0" w:type="dxa"/>
              <w:right w:w="100.0" w:type="dxa"/>
            </w:tcMar>
            <w:vAlign w:val="top"/>
          </w:tcPr>
          <w:p w:rsidR="00000000" w:rsidDel="00000000" w:rsidP="00000000" w:rsidRDefault="00000000" w:rsidRPr="00000000" w14:paraId="00000086">
            <w:pPr>
              <w:rPr>
                <w:sz w:val="23"/>
                <w:szCs w:val="23"/>
              </w:rPr>
            </w:pPr>
            <w:r w:rsidDel="00000000" w:rsidR="00000000" w:rsidRPr="00000000">
              <w:rPr>
                <w:sz w:val="23"/>
                <w:szCs w:val="23"/>
                <w:rtl w:val="0"/>
              </w:rPr>
              <w:t xml:space="preserve">“Forsooth! I was never losing” (23)</w:t>
            </w:r>
          </w:p>
        </w:tc>
      </w:tr>
    </w:tbl>
    <w:p w:rsidR="00000000" w:rsidDel="00000000" w:rsidP="00000000" w:rsidRDefault="00000000" w:rsidRPr="00000000" w14:paraId="00000087">
      <w:pPr>
        <w:spacing w:line="360" w:lineRule="auto"/>
        <w:rPr>
          <w:i w:val="1"/>
          <w:sz w:val="23"/>
          <w:szCs w:val="23"/>
        </w:rPr>
      </w:pPr>
      <w:r w:rsidDel="00000000" w:rsidR="00000000" w:rsidRPr="00000000">
        <w:rPr>
          <w:i w:val="1"/>
          <w:sz w:val="23"/>
          <w:szCs w:val="23"/>
          <w:rtl w:val="0"/>
        </w:rPr>
        <w:t xml:space="preserve">Full schema available upon request.</w:t>
      </w:r>
    </w:p>
    <w:p w:rsidR="00000000" w:rsidDel="00000000" w:rsidP="00000000" w:rsidRDefault="00000000" w:rsidRPr="00000000" w14:paraId="0000008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1177/0146167215572135" TargetMode="External"/><Relationship Id="rId10" Type="http://schemas.openxmlformats.org/officeDocument/2006/relationships/hyperlink" Target="https://doi.org/10.1177/2053951720900875" TargetMode="External"/><Relationship Id="rId13" Type="http://schemas.openxmlformats.org/officeDocument/2006/relationships/hyperlink" Target="https://doi.org/10.1037/0022-3514.64.6.906" TargetMode="External"/><Relationship Id="rId12" Type="http://schemas.openxmlformats.org/officeDocument/2006/relationships/hyperlink" Target="https://doi.org/10.1207/S15327965PLI1204_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609/icwsm.v11i1.14955" TargetMode="External"/><Relationship Id="rId15" Type="http://schemas.openxmlformats.org/officeDocument/2006/relationships/hyperlink" Target="https://doi.org/10.1037/0033-2909.133.1.46" TargetMode="External"/><Relationship Id="rId14" Type="http://schemas.openxmlformats.org/officeDocument/2006/relationships/hyperlink" Target="https://doi.org/10.1177/009318530903700104" TargetMode="External"/><Relationship Id="rId16" Type="http://schemas.openxmlformats.org/officeDocument/2006/relationships/hyperlink" Target="https://doi.org/10.1126/science.1165604" TargetMode="External"/><Relationship Id="rId5" Type="http://schemas.openxmlformats.org/officeDocument/2006/relationships/styles" Target="styles.xml"/><Relationship Id="rId6" Type="http://schemas.openxmlformats.org/officeDocument/2006/relationships/hyperlink" Target="https://www.apa.org/ethics/code" TargetMode="External"/><Relationship Id="rId7" Type="http://schemas.openxmlformats.org/officeDocument/2006/relationships/hyperlink" Target="https://doi.org/10.1037/a0034431" TargetMode="External"/><Relationship Id="rId8" Type="http://schemas.openxmlformats.org/officeDocument/2006/relationships/hyperlink" Target="https://doi.org/10.1191/1478088706qp063o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