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38614654541016" w:lineRule="auto"/>
        <w:ind w:left="794.4009399414062" w:right="764.130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44599533081055"/>
          <w:szCs w:val="27.544599533081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44599533081055"/>
          <w:szCs w:val="27.544599533081055"/>
          <w:u w:val="none"/>
          <w:shd w:fill="auto" w:val="clear"/>
          <w:vertAlign w:val="baseline"/>
          <w:rtl w:val="0"/>
        </w:rPr>
        <w:t xml:space="preserve">REDICCIÓN DE BROTES DE DENGUE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44599533081055"/>
          <w:szCs w:val="27.544599533081055"/>
          <w:u w:val="none"/>
          <w:shd w:fill="auto" w:val="clear"/>
          <w:vertAlign w:val="baseline"/>
          <w:rtl w:val="0"/>
        </w:rPr>
        <w:t xml:space="preserve">RGENTINA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  <w:rtl w:val="0"/>
        </w:rPr>
        <w:t xml:space="preserve">: 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44599533081055"/>
          <w:szCs w:val="27.544599533081055"/>
          <w:u w:val="none"/>
          <w:shd w:fill="auto" w:val="clear"/>
          <w:vertAlign w:val="baseline"/>
          <w:rtl w:val="0"/>
        </w:rPr>
        <w:t xml:space="preserve">ROPUESTA TÉCNICA DE PROYECTO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7.86621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Casas Facundo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Facultad de Ingeniería y Ciencias Agrarias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Pontificia Universidad Católica Argentina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Av. Alicia Moreau de Justo 1300, Buenos Aires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facundocasas@uca.edu.ar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0534667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Balda Javier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Facultad de Ingeniería y Ciencias Agrarias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Pontificia Universidad Católica Argentina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Av. Alicia Moreau de Justo 1300, Buenos Aires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javierbalda@uca.edu.ar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0729980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Caracoix Juan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Facultad de Ingeniería y Ciencias Agrarias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Pontificia Universidad Católica Argentina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Av. Alicia Moreau de Justo 1300, Buenos Aires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juancaracoix@uca.edu.ar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3.933105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30 de marzo de 2026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78063964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2820053100586"/>
          <w:szCs w:val="19.128200531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2820053100586"/>
          <w:szCs w:val="19.12820053100586"/>
          <w:u w:val="none"/>
          <w:shd w:fill="auto" w:val="clear"/>
          <w:vertAlign w:val="baseline"/>
          <w:rtl w:val="0"/>
        </w:rPr>
        <w:t xml:space="preserve">BSTRACT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2196044921875" w:line="217.65920162200928" w:lineRule="auto"/>
        <w:ind w:left="722.3262023925781" w:right="752.0751953125" w:firstLine="1.3288879394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Este proyecto propone el desarrollo de un modelo predictivo de brotes de dengue a nivel departamental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en Argentina, con horizonte de anticipación de 2 a 4 semanas epidemiológicas. Se utilizan 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03727340698242"/>
          <w:szCs w:val="20.103727340698242"/>
          <w:u w:val="none"/>
          <w:shd w:fill="auto" w:val="clear"/>
          <w:vertAlign w:val="baseline"/>
          <w:rtl w:val="0"/>
        </w:rPr>
        <w:t xml:space="preserve">reales del Sistema Nacional de Vigilancia de la Salud (SNVS 2018–2025), variables climáticas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NASA POWER y el índice de vegetación NDVI obtenido via Google Earth Engine. El impacto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esperado es la reducción del tiempo de respuesta en fumigación y descacharrización, contribuyendo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directamente a la salud pública.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63916015625" w:line="218.87839794158936" w:lineRule="auto"/>
        <w:ind w:left="8.973236083984375" w:right="11.297607421875" w:hanging="1.77093505859375"/>
        <w:jc w:val="both"/>
        <w:rPr>
          <w:sz w:val="19.994815826416016"/>
          <w:szCs w:val="19.99481582641601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Palabras clave: </w:t>
      </w:r>
      <w:r w:rsidDel="00000000" w:rsidR="00000000" w:rsidRPr="00000000">
        <w:rPr>
          <w:sz w:val="19.994815826416016"/>
          <w:szCs w:val="19.994815826416016"/>
          <w:rtl w:val="0"/>
        </w:rPr>
        <w:t xml:space="preserve">Dengue; Predicción epidemiológica; Aprendizaje automático; Modelado espacio-temporal; Variables climáticas; NDVI; Vigilancia en salud pública; Argentina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63916015625" w:line="218.87839794158936" w:lineRule="auto"/>
        <w:ind w:left="8.973236083984375" w:right="11.297607421875" w:hanging="1.77093505859375"/>
        <w:jc w:val="both"/>
        <w:rPr>
          <w:sz w:val="19.994815826416016"/>
          <w:szCs w:val="19.9948158264160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5336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1. Introducción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51806640625" w:line="217.83782958984375" w:lineRule="auto"/>
        <w:ind w:left="8.973236083984375" w:right="34.324951171875" w:hanging="2.6380920410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El dengue es la arbovirosis de mayor expansión global: la Organización Mundial de la Salud estima más de 390 millones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de infecciones anuales. En Argentina, el brote de 2024 fue el más severo de la historia, con más de 582.000 casos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confirmados registrados en el SNVS, superando en un orden de magnitud los promedios históricos.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75927734375" w:line="218.81770133972168" w:lineRule="auto"/>
        <w:ind w:left="4.984283447265625" w:right="35.562744140625" w:firstLine="1.4465332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La detección tardía de los brotes obliga a los sistemas de salud a reaccionar en lugar de anticiparse. Un modelo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prediga el número de casos con 2 a 4 semanas de anticipación permitiría priorizar recursos de fumigación y campañas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 descacharrización con suficiente tiempo para operar de manera preventiva.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96142578125" w:line="240" w:lineRule="auto"/>
        <w:ind w:left="16.94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1.1. Relevancia del problema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556884765625" w:line="218.8455104827881" w:lineRule="auto"/>
        <w:ind w:left="313.0339050292969" w:right="29.58984375" w:hanging="7.352905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Datos públicos disponibles: el SNVS publica series semanales por departamento desde 2013, con acceso libre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sin trámites.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38623046875" w:line="218.7246036529541" w:lineRule="auto"/>
        <w:ind w:left="307.8532409667969" w:right="37.569580078125" w:hanging="0.916442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Impacto medible: el éxito se puede cuantificar en términos de reducción del MAPE respecto a un baseline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establecido.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341796875" w:line="218.911714553833" w:lineRule="auto"/>
        <w:ind w:left="310.2442932128906" w:right="33.897705078125" w:hanging="7.8990173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Test set natural: el brote 2024 funciona como conjunto de prueba casi prospectivo, ya que ningún modelo publicado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antes de ese año lo observó durante el entrenamiento.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536376953125" w:line="218.74300003051758" w:lineRule="auto"/>
        <w:ind w:left="308.4510803222656" w:right="32.06787109375" w:hanging="2.33367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03727340698242"/>
          <w:szCs w:val="20.103727340698242"/>
          <w:u w:val="none"/>
          <w:shd w:fill="auto" w:val="clear"/>
          <w:vertAlign w:val="baseline"/>
          <w:rtl w:val="0"/>
        </w:rPr>
        <w:t xml:space="preserve">Extensibilidad: la arquitectura es aplicable a otras arbovirosis (leptospirosis post-inundación, internaciones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golpe de calor).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90869140625" w:line="240" w:lineRule="auto"/>
        <w:ind w:left="8.05679321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2. Definición del problema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5382080078125" w:line="240" w:lineRule="auto"/>
        <w:ind w:left="7.3793029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2.1. Variable objetivo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330322265625" w:line="212.88774490356445" w:lineRule="auto"/>
        <w:ind w:left="5.78521728515625" w:right="33.8818359375" w:firstLine="0.5499267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La variable a predecir es el número de casos confirmados de dengue por departamento por semana epidemiológica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(SE), denotada como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d,t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, donde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identifica el departamento 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la semana. El modelo produce predicciones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horizontes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+ 2 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+ 4 semanas.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918212890625" w:line="218.72456073760986" w:lineRule="auto"/>
        <w:ind w:left="5.78521728515625" w:right="37.9150390625" w:firstLine="6.74270629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Se trabaja con regresión (valor continuo). Opcionalmente, se deriva una clasificación binaria de alerta mediante 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umbral percentílico por departamento.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9608154296875" w:line="240" w:lineRule="auto"/>
        <w:ind w:left="7.3793029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2.2. Pregunta experimental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1.689453125" w:line="218.13456058502197" w:lineRule="auto"/>
        <w:ind w:left="277.64923095703125" w:right="283.773193359375" w:hanging="13.400115966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¿Es posible predecir el número de casos semanales de dengue por departamento con 2 a 4 semanas de an ticipación, alcanzando un MAPE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30 % en departamentos con más de 100 casos históricos acumulados,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usando variables climáticas rezagadas, NDVI satelital y casos previos, superando un baseline de media móvil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histórica?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4365234375" w:line="218.72456073760986" w:lineRule="auto"/>
        <w:ind w:left="4.988250732421875" w:right="37.694091796875" w:firstLine="1.4425659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Esta formulación es falseable: especifica la población de evaluación, la métrica principal (MAPE), el horizonte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predicción, y el comparador.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9608154296875" w:line="240" w:lineRule="auto"/>
        <w:ind w:left="7.3793029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2.3. Alcance y límites del modelo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2325439453125" w:line="240" w:lineRule="auto"/>
        <w:ind w:left="312.6353454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Cobertura geográfica: Argentina continental, nivel departamental (520+ unidades).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83294677734375" w:line="240" w:lineRule="auto"/>
        <w:ind w:left="306.060028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Período de entrenamiento: 2018–2023 (series reales del SNVS).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81280517578125" w:line="240" w:lineRule="auto"/>
        <w:ind w:left="306.060028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Período de evaluación (test set): brote 2023–2024.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83294677734375" w:line="240" w:lineRule="auto"/>
        <w:ind w:left="312.6353454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Ciclo de actualización en producción: semanal.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830078125" w:line="218.72424602508545" w:lineRule="auto"/>
        <w:ind w:left="313.0339050292969" w:right="37.57080078125" w:hanging="6.91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Fuera del alcance (versión 1): modelado explícito de movilidad poblacional interdepartamental; corrección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subregistro; dengue hemorrágico como categoría separada.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98095703125" w:line="240" w:lineRule="auto"/>
        <w:ind w:left="7.3793029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2.4. Supuestos adoptados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25299072265625" w:line="240" w:lineRule="auto"/>
        <w:ind w:left="75.9289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1. Los mecanismos de transmisión son suficientemente estables interanualmente.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81280517578125" w:line="240" w:lineRule="auto"/>
        <w:ind w:left="59.789581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2. El subregistro es sistemático y proporcional, no aleatorio (factor estimado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según literatura regional).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830078125" w:line="218.74427318572998" w:lineRule="auto"/>
        <w:ind w:left="306.6578674316406" w:right="36.907958984375" w:hanging="244.278106689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Los datos climáticos de NASA POWER son representativos a nivel departamental para la región pampeana y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litoral; en NOA puede haber imprecisión por orografía compleja.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30426025390625" w:line="599.7640228271484" w:lineRule="auto"/>
        <w:ind w:left="56.2030029296875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El Censo 2022 provee un snapshot estático suficiente para las variables socioeconómicas en el horizonte 2018–2025.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3793029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2.5. Restricciones y calidad de los datos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537841796875" w:line="218.70137214660645" w:lineRule="auto"/>
        <w:ind w:left="4.9932861328125" w:right="1.405029296875" w:firstLine="1.4112854003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1466178894043"/>
          <w:szCs w:val="20.01466178894043"/>
          <w:u w:val="none"/>
          <w:shd w:fill="auto" w:val="clear"/>
          <w:vertAlign w:val="baseline"/>
          <w:rtl w:val="0"/>
        </w:rPr>
        <w:t xml:space="preserve">El SNVS presenta un lag de notificación de 1 a 3 semanas, lo que limita el horizonte mínimo efectivo de predicción.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Los archivos del SNVS cambiaron su esquema de columnas entre 2022 y 2023 (dos esquemas distintos), requiriendo 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7494888305664"/>
          <w:szCs w:val="19.97494888305664"/>
          <w:u w:val="none"/>
          <w:shd w:fill="auto" w:val="clear"/>
          <w:vertAlign w:val="baseline"/>
          <w:rtl w:val="0"/>
        </w:rPr>
        <w:t xml:space="preserve">pipeline de normalización explícito. El NDVI obtenido via Sentinel-2 puede presentar baches de hasta 2 semanas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cobertura nubosa en verano austral.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1669921875" w:line="240" w:lineRule="auto"/>
        <w:ind w:left="7.817687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 Metodología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078125" w:line="240" w:lineRule="auto"/>
        <w:ind w:left="7.180023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3.1. Fuentes epidemiológicas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35253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Cuadro 1: Fuentes de datos epidemiológicos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794677734375" w:line="240" w:lineRule="auto"/>
        <w:ind w:left="558.44009399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pgSz w:h="15840" w:w="12240" w:orient="portrait"/>
          <w:pgMar w:bottom="842.239990234375" w:top="1400.15625" w:left="1436.0079956054688" w:right="1404.19921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Fuente URL Acceso Observaciones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724603652954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SNVS 2.0 snvs2.msal.gob.ar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Descarga directa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(CSV/XLSX)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817701339721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2.239990234375" w:top="1400.15625" w:left="1998.2339477539062" w:right="1950.9521484375" w:header="0" w:footer="720"/>
          <w:cols w:equalWidth="0" w:num="2">
            <w:col w:space="0" w:w="4160"/>
            <w:col w:space="0" w:w="4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Casos por SE y departa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mento desde 2013. Lag 1–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 SE.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59423828125" w:line="218.725233078002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OpenDengue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PAHO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724560737609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github.com/OpenDengue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Sin 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(GitHub CSV)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85400390625" w:line="217.796931266784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2.239990234375" w:top="1400.15625" w:left="1994.4480895996094" w:right="1967.849121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Nivel provincial. Útil 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mo validación cruzada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externa.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286865234375" w:line="240" w:lineRule="auto"/>
        <w:ind w:left="7.180023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3.2. Fuentes climáticas y ambientales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35314941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Cuadro 2: Fuentes de datos climáticos y satelitales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7928466796875" w:line="240" w:lineRule="auto"/>
        <w:ind w:left="558.44009399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2.239990234375" w:top="1400.15625" w:left="1436.0079956054688" w:right="1404.19921875" w:header="0" w:footer="720"/>
          <w:cols w:equalWidth="0" w:num="1">
            <w:col w:space="0" w:w="9399.792785644531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Fuente URL Acceso Observaciones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830322265625" w:line="218.9117145538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NASA POWER power.larc.nasa.gov/api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API REST sin cla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ve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318603515625" w:line="218.743958473205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CHIRPS chc.ucsb.edu/data/chirps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Sin 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(NetCDF)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301513671875" w:line="218.724517822265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Sentinel-2 / NDVI earthengine.google.com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Cuenta GEE gra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tuita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7398395538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Temperatura, humedad, precipitación diaria. 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solución 0,5°.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9638671875" w:line="217.749538421630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Precipitación a 0,05°. Mayor resolución espa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cial que POWER.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937744140625" w:line="217.828059196472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2.239990234375" w:top="1400.15625" w:left="1994.4480895996094" w:right="1957.35595703125" w:header="0" w:footer="720"/>
          <w:cols w:equalWidth="0" w:num="2">
            <w:col w:space="0" w:w="4160"/>
            <w:col w:space="0" w:w="4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NDVI mensual por depar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tamento. Baches por nu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bosidad en verano.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9664306640625" w:line="216.92200183868408" w:lineRule="auto"/>
        <w:ind w:left="6829.08203125" w:right="563.465576171875" w:hanging="6266.995239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SMN / datos.gob.ar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datos.gob.ar/dataset/smn Descarga directa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Estaciones terrestres. 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bertura irregular en inte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126220703125" w:line="240" w:lineRule="auto"/>
        <w:ind w:left="0" w:right="1569.68078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rior del país.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9528198242188" w:line="240" w:lineRule="auto"/>
        <w:ind w:left="7.180023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3.3. Fuentes socioeconómicas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29284667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Cuadro 3: Fuentes de datos socioeconómicos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7928466796875" w:line="240" w:lineRule="auto"/>
        <w:ind w:left="558.44009399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2.239990234375" w:top="1400.15625" w:left="1436.0079956054688" w:right="1404.19921875" w:header="0" w:footer="720"/>
          <w:cols w:equalWidth="0" w:num="1">
            <w:col w:space="0" w:w="9399.792785644531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Fuente Variables Acceso Observaciones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05035400390625" w:line="218.72441768646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INDEC Censo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2022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807930946350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34488677978516"/>
          <w:szCs w:val="20.034488677978516"/>
          <w:u w:val="none"/>
          <w:shd w:fill="auto" w:val="clear"/>
          <w:vertAlign w:val="baseline"/>
          <w:rtl w:val="0"/>
        </w:rPr>
        <w:t xml:space="preserve">Densidad poblacional, NBI, acceso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 agua de red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72441768646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Descarga directa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(CSV/XLS)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72441768646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2.239990234375" w:top="1400.15625" w:left="1994.6473693847656" w:right="1993.16162109375" w:header="0" w:footer="720"/>
          <w:cols w:equalWidth="0" w:num="4">
            <w:col w:space="0" w:w="2080"/>
            <w:col w:space="0" w:w="2080"/>
            <w:col w:space="0" w:w="2080"/>
            <w:col w:space="0" w:w="2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Snapshot estático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2022.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14093017578125" w:line="218.911385536193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RENABAP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Registro de barrios populares (proxy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vulnerabilidad)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6.5225219726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724274635314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Solicitud por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mulario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724274635314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2.239990234375" w:top="1400.15625" w:left="1996.4402770996094" w:right="1961.2939453125" w:header="0" w:footer="720"/>
          <w:cols w:equalWidth="0" w:num="3">
            <w:col w:space="0" w:w="2780"/>
            <w:col w:space="0" w:w="2780"/>
            <w:col w:space="0" w:w="2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Tiempo estimado: 5–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10 días hábiles.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180023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3.3.1. Parámetros NASA POWER seleccionados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93212890625" w:line="218.93131256103516" w:lineRule="auto"/>
        <w:ind w:left="8.973236083984375" w:right="34.500732421875" w:hanging="2.62374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85232543945312"/>
          <w:szCs w:val="19.785232543945312"/>
          <w:u w:val="none"/>
          <w:shd w:fill="auto" w:val="clear"/>
          <w:vertAlign w:val="baseline"/>
          <w:rtl w:val="0"/>
        </w:rPr>
        <w:t xml:space="preserve">La API permite un máximo de 20 parámetros por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85232543945312"/>
          <w:szCs w:val="19.785232543945312"/>
          <w:u w:val="none"/>
          <w:shd w:fill="auto" w:val="clear"/>
          <w:vertAlign w:val="baseline"/>
          <w:rtl w:val="0"/>
        </w:rPr>
        <w:t xml:space="preserve">request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85232543945312"/>
          <w:szCs w:val="19.785232543945312"/>
          <w:u w:val="none"/>
          <w:shd w:fill="auto" w:val="clear"/>
          <w:vertAlign w:val="baseline"/>
          <w:rtl w:val="0"/>
        </w:rPr>
        <w:t xml:space="preserve">. Se seleccionan los siguientes por su relevancia documentada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en la biología del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Aedes aegypti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0451660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Cuadro 4: Parámetros NASA POWER seleccionados (20 total)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153076171875" w:line="240" w:lineRule="auto"/>
        <w:ind w:left="612.9483032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# Código Nombre Relevancia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1328125" w:line="240" w:lineRule="auto"/>
        <w:ind w:left="623.7078857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d9e75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d9e7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Temperatura (6 parámetros)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1328125" w:line="284.5810604095459" w:lineRule="auto"/>
        <w:ind w:left="617.9296875" w:right="916.19140625" w:firstLine="16.139373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 T2M Temperatura media 2 m Ciclo de vida y replicación viral 2 T2M_MAX Temperatura máxima Aceleración ciclo intrínseco 3 T2M_MIN Temperatura mínima Supervivencia larval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1015625" w:line="284.59147453308105" w:lineRule="auto"/>
        <w:ind w:left="618.3280944824219" w:right="985.928955078125" w:hanging="3.984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 T2M_RANGE Amplitud térmica diaria Estrés térmico del vector 5 T_WET_RANGE_2M Rango bulbo húmedo Evapotranspiración criaderos 6 TS Temperatura de superficie Temperatura criaderos en suelo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093017578125" w:line="240" w:lineRule="auto"/>
        <w:ind w:left="601.989440917968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f77dd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f77dd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Agua y humedad (6 parámetros)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1328125" w:line="284.59147453308105" w:lineRule="auto"/>
        <w:ind w:left="615.9370422363281" w:right="1600.0238037109375" w:hanging="1.99264526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7 PRECTOTCORR Precipitación corregida Formación de criaderos 8 PRECTOTCORR_SUM Precipitación acumulada Disponibilidad hídrica 9 RH2M Humedad relativa media Supervivencia adulto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728759765625" w:line="284.59147453308105" w:lineRule="auto"/>
        <w:ind w:left="634.0690612792969" w:right="1247.7478027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10 RH2M_MAX Humedad relativa máxima Período de mayor actividad 11 RH2M_MIN Humedad relativa mínima Deshidratación del vector 12 QV2M Humedad específica Contenido de vapor de agua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1119384765625" w:line="240" w:lineRule="auto"/>
        <w:ind w:left="609.5610046386719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d85a3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d85a3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Radiación y viento (4 parámetros)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931396484375" w:line="284.59147453308105" w:lineRule="auto"/>
        <w:ind w:left="634.0690612792969" w:right="1202.31689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13 ALLSKY_SFC_SW_DWN Radiación solar incidente Temperatura de criaderos 14 ALLSKY_SFC_LW_DWN Radiación onda larga Balance energético nocturno 15 WS2M Velocidad viento media Dispersión del vector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93017578125" w:line="240" w:lineRule="auto"/>
        <w:ind w:left="634.0690612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16 WS2M_MAX Velocidad viento máxima Inhibición del vuelo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1328125" w:line="240" w:lineRule="auto"/>
        <w:ind w:left="601.989440917968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05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05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Auxiliares (4 parámetros)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931396484375" w:line="240" w:lineRule="auto"/>
        <w:ind w:left="634.0690612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17 PS Presión superficial Variable de control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1328125" w:line="284.59147453308105" w:lineRule="auto"/>
        <w:ind w:left="617.9296875" w:right="1331.4324951171875" w:firstLine="16.139373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18 GWETROOT Humedad del suelo Proxy encharcamiento 19 EVPTRNS Evapotranspiración Balance hídrico general 20 T2MDEW Punto de rocío Condensación en criaderos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30023193359375" w:line="240" w:lineRule="auto"/>
        <w:ind w:left="8.535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4. Propuesta Técnica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217529296875" w:line="240" w:lineRule="auto"/>
        <w:ind w:left="7.7778625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4.1. Arquitectura del pipeline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127685546875" w:line="240" w:lineRule="auto"/>
        <w:ind w:left="6.3830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El pipeline se estructura en cuatro etapas secuenciales: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93017578125" w:line="218.72424602508545" w:lineRule="auto"/>
        <w:ind w:left="306.0600280761719" w:right="31.566162109375" w:hanging="230.1310729980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Ingesta y normalización: carga de archivos SNVS (esquemas A y B), descarga de datos climáticos via NASA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POWER API, y join por (provincia, año, semana).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58123779296875" w:line="240" w:lineRule="auto"/>
        <w:ind w:left="59.789581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2. Feature engineering: construcción de tres familias de variables (ver Sección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9e7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4.2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07269287109375" w:line="240" w:lineRule="auto"/>
        <w:ind w:left="62.37976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 Modelado comparativo: entrenamiento de baseline y modelos candidatos (ver Sección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9e7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4.3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072998046875" w:line="218.91138553619385" w:lineRule="auto"/>
        <w:ind w:left="308.2518005371094" w:right="33.759765625" w:hanging="252.048797607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Evaluación y salida: validación walk-forward, cálculo de métricas estratificadas por volumen histórico, y generación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 mapa de alertas.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421142578125" w:line="240" w:lineRule="auto"/>
        <w:ind w:left="7.7778625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4.2. Feature engineering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127685546875" w:line="240" w:lineRule="auto"/>
        <w:ind w:left="12.3605346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 construyen tres familias de features: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232849121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7778625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4.2.1. Lags epidemiológicos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5283203125" w:line="218.911714553833" w:lineRule="auto"/>
        <w:ind w:left="12.36053466796875" w:right="35.35888671875" w:hanging="2.8117370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Casos confirmados en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semanas para cada departamento. Adicionalmente, media móvil de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 como feature resumen y como baseline.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101806640625" w:line="240" w:lineRule="auto"/>
        <w:ind w:left="7.7778625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4.2.2. Clima rezagado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52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Variables climáticas de NASA POWER en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 y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6 semanas: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83349609375" w:line="240" w:lineRule="auto"/>
        <w:ind w:left="300.079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Temperatura media, máxima y mínima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6.6578674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Humedad relativa media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6.060028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Precipitación diaria y acumulada (3 SE)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.079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Temperatura de punto de rocío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5.2630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NDVI mensual (Sentinel-2 via GEE)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.079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Temperatura acumulada (proxy GDD: suma grados-día sobre 10 °C)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83349609375" w:line="240" w:lineRule="auto"/>
        <w:ind w:left="7.7778625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4.2.3. Features estáticas y cíclicas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233154296875" w:line="240" w:lineRule="auto"/>
        <w:ind w:left="308.45108032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Codificación cíclica de semana: sin(2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πt/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52), cos(2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πt/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52)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6.45858764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Indicador de verano austral (SE 1–15 y SE 45–52)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6.060028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Densidad poblacional (INDEC Censo 2022)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6.060028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Porcentaje de NBI por departamento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6.45858764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ID numérico de departamento (embedding implícito)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8133544921875" w:line="240" w:lineRule="auto"/>
        <w:ind w:left="7.7778625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4.3. Modelos propuestos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41308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Cuadro 5: Modelos a comparar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7928466796875" w:line="240" w:lineRule="auto"/>
        <w:ind w:left="586.401519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Modelo Descripción Dificultad Estado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0330810546875" w:line="395.47204971313477" w:lineRule="auto"/>
        <w:ind w:left="586.8000793457031" w:right="900.695800781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5a3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2.239990234375" w:top="1400.15625" w:left="1436.0079956054688" w:right="1404.19921875" w:header="0" w:footer="720"/>
          <w:cols w:equalWidth="0" w:num="1">
            <w:col w:space="0" w:w="9399.792785644531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Baseline (MA4) Media móvil de 4 SE Baja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9e7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Implementado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Random Forest 300 árboles, max_depth 10 Media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9e7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Implementado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XGBoost 500 estimadores, lr 0,05 Media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5a3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Pendiente instalación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74951171875" w:line="218.724560737609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Prophet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Serie temporal por departa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mento con regressors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380615234375" w:line="218.724560737609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LSTM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Red recurrente con features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espaciales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6.4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4.4. Estrategia de validación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830322265625" w:line="614.3737220764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2.239990234375" w:top="1400.15625" w:left="1443.7858581542969" w:right="2581.539306640625" w:header="0" w:footer="720"/>
          <w:cols w:equalWidth="0" w:num="2">
            <w:col w:space="0" w:w="4120"/>
            <w:col w:space="0" w:w="4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Media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5a3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Próxima iteración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Versión 2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.478515625" w:line="218.73350143432617" w:lineRule="auto"/>
        <w:ind w:left="14.153900146484375" w:right="36.177978515625" w:hanging="1.634368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  <w:rtl w:val="0"/>
        </w:rPr>
        <w:t xml:space="preserve">Se utiliza walk-forward cross-validation: entrenar con datos hasta la semana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  <w:rtl w:val="0"/>
        </w:rPr>
        <w:t xml:space="preserve">, predecir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+ 4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  <w:rtl w:val="0"/>
        </w:rPr>
        <w:t xml:space="preserve">, avanzar 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semana, repetir. Esto simula el uso real del modelo y elimina data leakage futuro.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7410888671875" w:line="240" w:lineRule="auto"/>
        <w:ind w:left="6.3830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El conjunto de test externo es el brote 2023–2024 (SE 1 a 52 de 2024).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59295654296875" w:line="240" w:lineRule="auto"/>
        <w:ind w:left="7.7778625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4.4.1. Métricas de evaluación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5252685546875" w:line="240" w:lineRule="auto"/>
        <w:ind w:left="6.3830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Las métricas se estratifican por volumen histórico de casos: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92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Cuadro 6: Métricas según volumen histórico de casos por departamento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7928466796875" w:line="240" w:lineRule="auto"/>
        <w:ind w:left="620.5030822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Estrato Métrica principal Objetivo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05035400390625" w:line="218.72427463531494" w:lineRule="auto"/>
        <w:ind w:left="634.6499633789062" w:right="650.27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10 casos históricos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F1 de detección binaria de alerta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Denominador inestable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MAPE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52102661132812" w:line="240" w:lineRule="auto"/>
        <w:ind w:left="640.22888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10 a 100 casos MAPE, MAE como secundaria MAPE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40 %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32928466796875" w:line="240" w:lineRule="auto"/>
        <w:ind w:left="634.64981079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100 casos MAPE MAPE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30 %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.832855224609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2523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5. Cronograma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4772949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Cuadro 7: Cronograma orientativo del proyecto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81298828125" w:line="240" w:lineRule="auto"/>
        <w:ind w:left="584.60830688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# Fase Duración Entregable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03369140625" w:line="240" w:lineRule="auto"/>
        <w:ind w:left="605.7290649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2.239990234375" w:top="1400.15625" w:left="1436.0079956054688" w:right="1404.19921875" w:header="0" w:footer="720"/>
          <w:cols w:equalWidth="0" w:num="1">
            <w:col w:space="0" w:w="9399.792785644531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 Recolección y limpieza de datos 3–4 semanas Dataset maestro (departamento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SE)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12939453125" w:line="218.9117145538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Descarga y validación de datos cli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máticos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2.239990234375" w:top="1400.15625" w:left="2025.5976867675781" w:right="2351.8359375" w:header="0" w:footer="720"/>
          <w:cols w:equalWidth="0" w:num="2">
            <w:col w:space="0" w:w="3940"/>
            <w:col w:space="0" w:w="3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1–2 semanas Archivo clima_nasa_power.csv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19287109375" w:line="295.54850578308105" w:lineRule="auto"/>
        <w:ind w:left="586.0031127929688" w:right="1265.126953125" w:firstLine="6.17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2.239990234375" w:top="1400.15625" w:left="1436.0079956054688" w:right="1404.19921875" w:header="0" w:footer="720"/>
          <w:cols w:equalWidth="0" w:num="1">
            <w:col w:space="0" w:w="9399.792785644531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 Feature engineering 2 semanas Tabla de features documentada 4 Baseline + Prophet 2 semanas Métricas de referencia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1357421875" w:line="218.7246036529541" w:lineRule="auto"/>
        <w:ind w:left="462.6719665527344" w:right="436.00341796875" w:hanging="462.67196655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XGBoost + Random Forest + 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ning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2.239990234375" w:top="1400.15625" w:left="2025.99609375" w:right="2935.2471923828125" w:header="0" w:footer="720"/>
          <w:cols w:equalWidth="0" w:num="2">
            <w:col w:space="0" w:w="3640"/>
            <w:col w:space="0" w:w="3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 semanas Modelo candidato principal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19287109375" w:line="295.54850578308105" w:lineRule="auto"/>
        <w:ind w:left="587.5970458984375" w:right="1127.0452880859375" w:firstLine="2.7896118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6 Evaluación walk-forward 1 semana Tabla de métricas por año 7 Visualización y writeup 2 semanas Informe final con tablas y mapas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7435302734375" w:line="240" w:lineRule="auto"/>
        <w:ind w:left="10.6869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6. Análisis de sensibilidad y Robustez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4980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Cuadro 8: Estado de implementación al momento de esta entrega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7928466796875" w:line="240" w:lineRule="auto"/>
        <w:ind w:left="623.691101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Componente Estado Próximo paso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03369140625" w:line="240" w:lineRule="auto"/>
        <w:ind w:left="621.69860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Ingesta SNVS 2018–2025 (CSV + XLSX)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9e7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Datos reales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12939453125" w:line="240" w:lineRule="auto"/>
        <w:ind w:left="620.5030822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Normalización automática esquema A/B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9e7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Implementado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330810546875" w:line="295.52770614624023" w:lineRule="auto"/>
        <w:ind w:left="620.5030822753906" w:right="831.326904296875" w:firstLine="0.79696655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Datos climáticos NASA 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5a3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Sintéticos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Conectar API con internet Feature engineering (20 features)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9e7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Implementado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Agregar NBI y densidad Baseline media móvil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9e7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Funcionando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332275390625" w:line="295.52770614624023" w:lineRule="auto"/>
        <w:ind w:left="620.1045227050781" w:right="768.5626220703125" w:firstLine="1.3948059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Random Forest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9e7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Funcionando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Tuning de hiperparámetros XGBoost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5a3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Pendiente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pip install xgboost Validación walk-forward 2020–2024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9e7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Implementada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332275390625" w:line="295.52770614624023" w:lineRule="auto"/>
        <w:ind w:left="620.5030822753906" w:right="1495.4339599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NDVI satelital (GEE)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 iniciado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Próxima iteración Mapa de alertas departamental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 iniciado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Etapa final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7618408203125" w:line="240" w:lineRule="auto"/>
        <w:ind w:left="8.05679321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7. Referencias y recursos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59771728515625" w:line="240" w:lineRule="auto"/>
        <w:ind w:left="309.8458862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9e75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SNVS 2.0: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9e7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https://snvs2.msal.gob.ar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1.240539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Sistema Nacional de Vigilancia de la Salud. Ministerio de Salud de la Nación.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352783203125" w:line="218.91138553619385" w:lineRule="auto"/>
        <w:ind w:left="306.0600280761719" w:right="1817.25036621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NASA POWER API: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9e7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https://power.larc.nasa.gov/api/temporal/daily/point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Prediction Of Worldwide Energy Resources. NASA Langley Research Center.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86102294921875" w:line="240" w:lineRule="auto"/>
        <w:ind w:left="309.8458862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9e75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OpenDengue: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9e7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https://github.com/OpenDengue/master-repo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6.060028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Dataset curado multilateral de casos de dengue.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352783203125" w:line="240" w:lineRule="auto"/>
        <w:ind w:left="312.6353454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9e75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CHIRPS: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9e7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https://chc.ucsb.edu/data/chirps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8.45108032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Climate Hazards Group InfraRed Precipitation with Station data.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35308837890625" w:line="240" w:lineRule="auto"/>
        <w:ind w:left="310.244293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9e75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Google Earth Engine: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9e7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https://earthengine.google.com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6.060028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Plataforma de procesamiento geoespacial para extracción de NDVI (Sentinel-2).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352783203125" w:line="240" w:lineRule="auto"/>
        <w:ind w:left="306.85699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9e75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INDEC Censo 2022: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9e7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https://www.indec.gob.ar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6.45858764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Instituto Nacional de Estadística y Censos. Densidad poblacional y NBI.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7.532806396484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6</w:t>
      </w:r>
    </w:p>
    <w:sectPr>
      <w:type w:val="continuous"/>
      <w:pgSz w:h="15840" w:w="12240" w:orient="portrait"/>
      <w:pgMar w:bottom="842.239990234375" w:top="1400.15625" w:left="1436.0079956054688" w:right="1404.19921875" w:header="0" w:footer="720"/>
      <w:cols w:equalWidth="0" w:num="1">
        <w:col w:space="0" w:w="9399.79278564453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