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SERVO — 後端資料規格書</w:t>
      </w:r>
    </w:p>
    <w:p>
      <w:pPr>
        <w:jc w:val="center"/>
      </w:pPr>
      <w:r>
        <w:t>v1.1 | 2026-07-20 | 對象: 後端工程師</w:t>
      </w:r>
    </w:p>
    <w:p>
      <w:pPr>
        <w:pStyle w:val="Heading1"/>
      </w:pPr>
      <w:r>
        <w:t>1. AutoML 並行訓練矩陣</w:t>
      </w:r>
    </w:p>
    <w:p>
      <w:pPr>
        <w:pStyle w:val="Heading2"/>
      </w:pPr>
      <w:r>
        <w:t>ML Pool (50 models)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類別</w:t>
            </w:r>
          </w:p>
        </w:tc>
        <w:tc>
          <w:tcPr>
            <w:tcW w:type="dxa" w:w="2160"/>
          </w:tcPr>
          <w:p>
            <w:r>
              <w:t>數量</w:t>
            </w:r>
          </w:p>
        </w:tc>
        <w:tc>
          <w:tcPr>
            <w:tcW w:type="dxa" w:w="2160"/>
          </w:tcPr>
          <w:p>
            <w:r>
              <w:t>模型列表</w:t>
            </w:r>
          </w:p>
        </w:tc>
        <w:tc>
          <w:tcPr>
            <w:tcW w:type="dxa" w:w="2160"/>
          </w:tcPr>
          <w:p>
            <w:r>
              <w:t>評估指標</w:t>
            </w:r>
          </w:p>
        </w:tc>
      </w:tr>
      <w:tr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TOP 20</w:t>
            </w:r>
          </w:p>
        </w:tc>
        <w:tc>
          <w:tcPr>
            <w:tcW w:type="dxa" w:w="2160"/>
          </w:tcPr>
          <w:p>
            <w:r>
              <w:t>Ridge,Lasso,ElasticNet,BayesianRidge,ARD,Huber,Quantile,RF,ExtraTrees,GB,AdaBoost,Bagging,XGBoost,LightGBM,CatBoost,KNN,SVR,GP,PassiveAggressive,RANSAC</w:t>
            </w:r>
          </w:p>
        </w:tc>
        <w:tc>
          <w:tcPr>
            <w:tcW w:type="dxa" w:w="2160"/>
          </w:tcPr>
          <w:p>
            <w:r>
              <w:t>RMSE,MAE,R2,MAPE</w:t>
            </w:r>
          </w:p>
        </w:tc>
      </w:tr>
      <w:tr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TOP 20</w:t>
            </w:r>
          </w:p>
        </w:tc>
        <w:tc>
          <w:tcPr>
            <w:tcW w:type="dxa" w:w="2160"/>
          </w:tcPr>
          <w:p>
            <w:r>
              <w:t>Logistic,RidgeClassifier,SGD,PassiveAggressive,Perceptron,DT,RF,ExtraTrees,GB,AdaBoost,Bagging,XGBoost,LightGBM,CatBoost,KNN,SVM,GaussianNB,BernoulliNB,MLP,Dummy</w:t>
            </w:r>
          </w:p>
        </w:tc>
        <w:tc>
          <w:tcPr>
            <w:tcW w:type="dxa" w:w="2160"/>
          </w:tcPr>
          <w:p>
            <w:r>
              <w:t>Acc,F1,Prec,Recall,AUC</w:t>
            </w:r>
          </w:p>
        </w:tc>
      </w:tr>
      <w:tr>
        <w:tc>
          <w:tcPr>
            <w:tcW w:type="dxa" w:w="2160"/>
          </w:tcPr>
          <w:p>
            <w:r>
              <w:t>Clustering</w:t>
            </w:r>
          </w:p>
        </w:tc>
        <w:tc>
          <w:tcPr>
            <w:tcW w:type="dxa" w:w="2160"/>
          </w:tcPr>
          <w:p>
            <w:r>
              <w:t>TOP 10</w:t>
            </w:r>
          </w:p>
        </w:tc>
        <w:tc>
          <w:tcPr>
            <w:tcW w:type="dxa" w:w="2160"/>
          </w:tcPr>
          <w:p>
            <w:r>
              <w:t>KMeans,DBSCAN,OPTICS,Agglomerative,Birch,Spectral,MeanShift,GMM,HDBSCAN,MiniBatchKMeans</w:t>
            </w:r>
          </w:p>
        </w:tc>
        <w:tc>
          <w:tcPr>
            <w:tcW w:type="dxa" w:w="2160"/>
          </w:tcPr>
          <w:p>
            <w:r>
              <w:t>Silhouette,D-Bouldin</w:t>
            </w:r>
          </w:p>
        </w:tc>
      </w:tr>
    </w:tbl>
    <w:p>
      <w:pPr>
        <w:pStyle w:val="Heading2"/>
      </w:pPr>
      <w:r>
        <w:t>DL Pool (3 models)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架構</w:t>
            </w:r>
          </w:p>
        </w:tc>
        <w:tc>
          <w:tcPr>
            <w:tcW w:type="dxa" w:w="1728"/>
          </w:tcPr>
          <w:p>
            <w:r>
              <w:t>指標</w:t>
            </w:r>
          </w:p>
        </w:tc>
        <w:tc>
          <w:tcPr>
            <w:tcW w:type="dxa" w:w="1728"/>
          </w:tcPr>
          <w:p>
            <w:r>
              <w:t>備註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MLP_64_32_16</w:t>
            </w:r>
          </w:p>
        </w:tc>
        <w:tc>
          <w:tcPr>
            <w:tcW w:type="dxa" w:w="1728"/>
          </w:tcPr>
          <w:p>
            <w:r>
              <w:t>64&gt;32&gt;16,ReLU,Dropout=0.2,BatchNorm</w:t>
              <w:br/>
              <w:t>Params:5,280</w:t>
            </w:r>
          </w:p>
        </w:tc>
        <w:tc>
          <w:tcPr>
            <w:tcW w:type="dxa" w:w="1728"/>
          </w:tcPr>
          <w:p>
            <w:r>
              <w:t>Loss,Val_Loss,RMSE,Latency</w:t>
            </w:r>
          </w:p>
        </w:tc>
        <w:tc>
          <w:tcPr>
            <w:tcW w:type="dxa" w:w="1728"/>
          </w:tcPr>
          <w:p>
            <w:r>
              <w:t>最快 0.15ms 適L1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RNN_LSTM</w:t>
            </w:r>
          </w:p>
        </w:tc>
        <w:tc>
          <w:tcPr>
            <w:tcW w:type="dxa" w:w="1728"/>
          </w:tcPr>
          <w:p>
            <w:r>
              <w:t>2層 LSTM(128) seq=200</w:t>
              <w:br/>
              <w:t>Params:131,200</w:t>
            </w:r>
          </w:p>
        </w:tc>
        <w:tc>
          <w:tcPr>
            <w:tcW w:type="dxa" w:w="1728"/>
          </w:tcPr>
          <w:p>
            <w:r>
              <w:t>Loss,Val_Loss,RMSE,Latency</w:t>
            </w:r>
          </w:p>
        </w:tc>
        <w:tc>
          <w:tcPr>
            <w:tcW w:type="dxa" w:w="1728"/>
          </w:tcPr>
          <w:p>
            <w:r>
              <w:t>時序建模 適L2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BiGRU_Attention</w:t>
            </w:r>
          </w:p>
        </w:tc>
        <w:tc>
          <w:tcPr>
            <w:tcW w:type="dxa" w:w="1728"/>
          </w:tcPr>
          <w:p>
            <w:r>
              <w:t>BiGRU(64)+Attention</w:t>
              <w:br/>
              <w:t>Params:82,300</w:t>
            </w:r>
          </w:p>
        </w:tc>
        <w:tc>
          <w:tcPr>
            <w:tcW w:type="dxa" w:w="1728"/>
          </w:tcPr>
          <w:p>
            <w:r>
              <w:t>Loss,Val_Loss,RMSE,Latency</w:t>
            </w:r>
          </w:p>
        </w:tc>
        <w:tc>
          <w:tcPr>
            <w:tcW w:type="dxa" w:w="1728"/>
          </w:tcPr>
          <w:p>
            <w:r>
              <w:t>最高精度 Shadow首選</w:t>
            </w:r>
          </w:p>
        </w:tc>
      </w:tr>
    </w:tbl>
    <w:p>
      <w:pPr>
        <w:pStyle w:val="Heading1"/>
      </w:pPr>
      <w:r>
        <w:t>2. L3 API 回傳欄位</w:t>
      </w:r>
    </w:p>
    <w:p>
      <w:r>
        <w:t>GET /api/v1/l3/latest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型態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ml_pool.regression_top20[]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[​{rank,name,RMSE,MAE,R2,MAPE}]</w:t>
            </w:r>
          </w:p>
        </w:tc>
      </w:tr>
      <w:tr>
        <w:tc>
          <w:tcPr>
            <w:tcW w:type="dxa" w:w="2880"/>
          </w:tcPr>
          <w:p>
            <w:r>
              <w:t>ml_pool.classification_top20[]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[​{rank,name,Accuracy,F1,Precision,Recall,AUC}]</w:t>
            </w:r>
          </w:p>
        </w:tc>
      </w:tr>
      <w:tr>
        <w:tc>
          <w:tcPr>
            <w:tcW w:type="dxa" w:w="2880"/>
          </w:tcPr>
          <w:p>
            <w:r>
              <w:t>ml_pool.clustering_top10[]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[​{rank,name,Silhouette,Davies-Bouldin}]</w:t>
            </w:r>
          </w:p>
        </w:tc>
      </w:tr>
      <w:tr>
        <w:tc>
          <w:tcPr>
            <w:tcW w:type="dxa" w:w="2880"/>
          </w:tcPr>
          <w:p>
            <w:r>
              <w:t>dl_pool.models[]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[​{rank,name,architecture,Loss,Val_Loss,RMSE,Latency_ms,params}]</w:t>
            </w:r>
          </w:p>
        </w:tc>
      </w:tr>
      <w:tr>
        <w:tc>
          <w:tcPr>
            <w:tcW w:type="dxa" w:w="2880"/>
          </w:tcPr>
          <w:p>
            <w:r>
              <w:t>feature_importance_global[]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[​{feature,importance}]</w:t>
            </w:r>
          </w:p>
        </w:tc>
      </w:tr>
      <w:tr>
        <w:tc>
          <w:tcPr>
            <w:tcW w:type="dxa" w:w="2880"/>
          </w:tcPr>
          <w:p>
            <w:r>
              <w:t>selected_model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{algorithm,reason,params}</w:t>
            </w:r>
          </w:p>
        </w:tc>
      </w:tr>
    </w:tbl>
    <w:p>
      <w:pPr>
        <w:pStyle w:val="Heading1"/>
      </w:pPr>
      <w:r>
        <w:t>3. 其餘 API 實作</w:t>
      </w:r>
    </w:p>
    <w:p>
      <w:pPr>
        <w:pStyle w:val="Heading2"/>
      </w:pPr>
      <w:r>
        <w:t>GET /l1/realtime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型態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scenario_id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predictions.DV_mean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0~1</w:t>
            </w:r>
          </w:p>
        </w:tc>
      </w:tr>
      <w:tr>
        <w:tc>
          <w:tcPr>
            <w:tcW w:type="dxa" w:w="2880"/>
          </w:tcPr>
          <w:p>
            <w:r>
              <w:t>predictions.ylabel_mode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LN/LO/MED/HI</w:t>
            </w:r>
          </w:p>
        </w:tc>
      </w:tr>
      <w:tr>
        <w:tc>
          <w:tcPr>
            <w:tcW w:type="dxa" w:w="2880"/>
          </w:tcPr>
          <w:p>
            <w:r>
              <w:t>latency.mean_ms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latency.p99_ms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fallback_count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GET /l2/latest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型態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rmse_before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rmse_after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improvement_pct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正/負</w:t>
            </w:r>
          </w:p>
        </w:tc>
      </w:tr>
      <w:tr>
        <w:tc>
          <w:tcPr>
            <w:tcW w:type="dxa" w:w="2880"/>
          </w:tcPr>
          <w:p>
            <w:r>
              <w:t>rollback.triggered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GET /l3/shadow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型態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old_model.RMSE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new_model.RMSE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comparison.rmse_improvement_pct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comparison.threshold_met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DEPLOY/ROLLBACK</w:t>
            </w:r>
          </w:p>
        </w:tc>
      </w:tr>
    </w:tbl>
    <w:p>
      <w:pPr>
        <w:pStyle w:val="Heading2"/>
      </w:pPr>
      <w:r>
        <w:t>GET /shap/diagnosis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型態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trigger.DV_value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shap_values.force_plot_data[]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[​{feature,shap,contribution_pct}]</w:t>
            </w:r>
          </w:p>
        </w:tc>
      </w:tr>
      <w:tr>
        <w:tc>
          <w:tcPr>
            <w:tcW w:type="dxa" w:w="2880"/>
          </w:tcPr>
          <w:p>
            <w:r>
              <w:t>diagnosis_result.root_cause_rank[]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[​{rank,feature,contribution,suggested_action}]</w:t>
            </w:r>
          </w:p>
        </w:tc>
      </w:tr>
      <w:tr>
        <w:tc>
          <w:tcPr>
            <w:tcW w:type="dxa" w:w="2880"/>
          </w:tcPr>
          <w:p>
            <w:r>
              <w:t>diagnosis_result.severity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low/medium/high</w:t>
            </w:r>
          </w:p>
        </w:tc>
      </w:tr>
    </w:tbl>
    <w:p>
      <w:pPr>
        <w:pStyle w:val="Heading1"/>
      </w:pPr>
      <w:r>
        <w:t>4. WebSocket</w:t>
      </w:r>
    </w:p>
    <w:p>
      <w:r>
        <w:t>連線: ws://host/ws/{topic}?token=JWT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推送</w:t>
            </w:r>
          </w:p>
        </w:tc>
        <w:tc>
          <w:tcPr>
            <w:tcW w:type="dxa" w:w="2160"/>
          </w:tcPr>
          <w:p>
            <w:r>
              <w:t>QoS</w:t>
            </w:r>
          </w:p>
        </w:tc>
        <w:tc>
          <w:tcPr>
            <w:tcW w:type="dxa" w:w="2160"/>
          </w:tcPr>
          <w:p>
            <w:r>
              <w:t>說明</w:t>
            </w:r>
          </w:p>
        </w:tc>
      </w:tr>
      <w:tr>
        <w:tc>
          <w:tcPr>
            <w:tcW w:type="dxa" w:w="2160"/>
          </w:tcPr>
          <w:p>
            <w:r>
              <w:t>ws/l1/inference</w:t>
            </w:r>
          </w:p>
        </w:tc>
        <w:tc>
          <w:tcPr>
            <w:tcW w:type="dxa" w:w="2160"/>
          </w:tcPr>
          <w:p>
            <w:r>
              <w:t>DV/ylabel/confidence</w:t>
            </w:r>
          </w:p>
        </w:tc>
        <w:tc>
          <w:tcPr>
            <w:tcW w:type="dxa" w:w="2160"/>
          </w:tcPr>
          <w:p>
            <w:r>
              <w:t>至少一次</w:t>
            </w:r>
          </w:p>
        </w:tc>
        <w:tc>
          <w:tcPr>
            <w:tcW w:type="dxa" w:w="2160"/>
          </w:tcPr>
          <w:p>
            <w:r>
              <w:t>即時</w:t>
            </w:r>
          </w:p>
        </w:tc>
      </w:tr>
      <w:tr>
        <w:tc>
          <w:tcPr>
            <w:tcW w:type="dxa" w:w="2160"/>
          </w:tcPr>
          <w:p>
            <w:r>
              <w:t>ws/l1/summary</w:t>
            </w:r>
          </w:p>
        </w:tc>
        <w:tc>
          <w:tcPr>
            <w:tcW w:type="dxa" w:w="2160"/>
          </w:tcPr>
          <w:p>
            <w:r>
              <w:t>每秒彙整</w:t>
            </w:r>
          </w:p>
        </w:tc>
        <w:tc>
          <w:tcPr>
            <w:tcW w:type="dxa" w:w="2160"/>
          </w:tcPr>
          <w:p>
            <w:r>
              <w:t>至少一次</w:t>
            </w:r>
          </w:p>
        </w:tc>
        <w:tc>
          <w:tcPr>
            <w:tcW w:type="dxa" w:w="2160"/>
          </w:tcPr>
          <w:p>
            <w:r>
              <w:t>趨勢</w:t>
            </w:r>
          </w:p>
        </w:tc>
      </w:tr>
      <w:tr>
        <w:tc>
          <w:tcPr>
            <w:tcW w:type="dxa" w:w="2160"/>
          </w:tcPr>
          <w:p>
            <w:r>
              <w:t>ws/l2/finetune</w:t>
            </w:r>
          </w:p>
        </w:tc>
        <w:tc>
          <w:tcPr>
            <w:tcW w:type="dxa" w:w="2160"/>
          </w:tcPr>
          <w:p>
            <w:r>
              <w:t>微調完成</w:t>
            </w:r>
          </w:p>
        </w:tc>
        <w:tc>
          <w:tcPr>
            <w:tcW w:type="dxa" w:w="2160"/>
          </w:tcPr>
          <w:p>
            <w:r>
              <w:t>至少一次</w:t>
            </w:r>
          </w:p>
        </w:tc>
        <w:tc>
          <w:tcPr>
            <w:tcW w:type="dxa" w:w="2160"/>
          </w:tcPr>
          <w:p>
            <w:r>
              <w:t>狀態</w:t>
            </w:r>
          </w:p>
        </w:tc>
      </w:tr>
      <w:tr>
        <w:tc>
          <w:tcPr>
            <w:tcW w:type="dxa" w:w="2160"/>
          </w:tcPr>
          <w:p>
            <w:r>
              <w:t>ws/l3/deploy</w:t>
            </w:r>
          </w:p>
        </w:tc>
        <w:tc>
          <w:tcPr>
            <w:tcW w:type="dxa" w:w="2160"/>
          </w:tcPr>
          <w:p>
            <w:r>
              <w:t>AutoML完成+ML+DL</w:t>
            </w:r>
          </w:p>
        </w:tc>
        <w:tc>
          <w:tcPr>
            <w:tcW w:type="dxa" w:w="2160"/>
          </w:tcPr>
          <w:p>
            <w:r>
              <w:t>至少一次</w:t>
            </w:r>
          </w:p>
        </w:tc>
        <w:tc>
          <w:tcPr>
            <w:tcW w:type="dxa" w:w="2160"/>
          </w:tcPr>
          <w:p>
            <w:r>
              <w:t>部署</w:t>
            </w:r>
          </w:p>
        </w:tc>
      </w:tr>
      <w:tr>
        <w:tc>
          <w:tcPr>
            <w:tcW w:type="dxa" w:w="2160"/>
          </w:tcPr>
          <w:p>
            <w:r>
              <w:t>ws/shap/diagnosis</w:t>
            </w:r>
          </w:p>
        </w:tc>
        <w:tc>
          <w:tcPr>
            <w:tcW w:type="dxa" w:w="2160"/>
          </w:tcPr>
          <w:p>
            <w:r>
              <w:t>SHAP觸發</w:t>
            </w:r>
          </w:p>
        </w:tc>
        <w:tc>
          <w:tcPr>
            <w:tcW w:type="dxa" w:w="2160"/>
          </w:tcPr>
          <w:p>
            <w:r>
              <w:t>至少一次</w:t>
            </w:r>
          </w:p>
        </w:tc>
        <w:tc>
          <w:tcPr>
            <w:tcW w:type="dxa" w:w="2160"/>
          </w:tcPr>
          <w:p>
            <w:r>
              <w:t>診斷</w:t>
            </w:r>
          </w:p>
        </w:tc>
      </w:tr>
      <w:tr>
        <w:tc>
          <w:tcPr>
            <w:tcW w:type="dxa" w:w="2160"/>
          </w:tcPr>
          <w:p>
            <w:r>
              <w:t>ws/fallback/event</w:t>
            </w:r>
          </w:p>
        </w:tc>
        <w:tc>
          <w:tcPr>
            <w:tcW w:type="dxa" w:w="2160"/>
          </w:tcPr>
          <w:p>
            <w:r>
              <w:t>Fallback事件</w:t>
            </w:r>
          </w:p>
        </w:tc>
        <w:tc>
          <w:tcPr>
            <w:tcW w:type="dxa" w:w="2160"/>
          </w:tcPr>
          <w:p>
            <w:r>
              <w:t>精確一次</w:t>
            </w:r>
          </w:p>
        </w:tc>
        <w:tc>
          <w:tcPr>
            <w:tcW w:type="dxa" w:w="2160"/>
          </w:tcPr>
          <w:p>
            <w:r>
              <w:t>警報</w:t>
            </w:r>
          </w:p>
        </w:tc>
      </w:tr>
      <w:tr>
        <w:tc>
          <w:tcPr>
            <w:tcW w:type="dxa" w:w="2160"/>
          </w:tcPr>
          <w:p>
            <w:r>
              <w:t>ws/fallback/escalation</w:t>
            </w:r>
          </w:p>
        </w:tc>
        <w:tc>
          <w:tcPr>
            <w:tcW w:type="dxa" w:w="2160"/>
          </w:tcPr>
          <w:p>
            <w:r>
              <w:t>升絉PID/Alert</w:t>
            </w:r>
          </w:p>
        </w:tc>
        <w:tc>
          <w:tcPr>
            <w:tcW w:type="dxa" w:w="2160"/>
          </w:tcPr>
          <w:p>
            <w:r>
              <w:t>精確一次</w:t>
            </w:r>
          </w:p>
        </w:tc>
        <w:tc>
          <w:tcPr>
            <w:tcW w:type="dxa" w:w="2160"/>
          </w:tcPr>
          <w:p>
            <w:r>
              <w:t>升絉</w:t>
            </w:r>
          </w:p>
        </w:tc>
      </w:tr>
    </w:tbl>
    <w:p>
      <w:pPr>
        <w:pStyle w:val="Heading1"/>
      </w:pPr>
      <w:r>
        <w:t>5. 資料庫</w:t>
      </w:r>
    </w:p>
    <w:p>
      <w:pPr>
        <w:pStyle w:val="Heading2"/>
      </w:pPr>
      <w:r>
        <w:t>5.1 models (模型版本)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欄位</w:t>
            </w:r>
          </w:p>
        </w:tc>
        <w:tc>
          <w:tcPr>
            <w:tcW w:type="dxa" w:w="2160"/>
          </w:tcPr>
          <w:p>
            <w:r>
              <w:t>型態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說明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scenario_id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01/18/34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語意化</w:t>
            </w:r>
          </w:p>
        </w:tc>
      </w:tr>
      <w:tr>
        <w:tc>
          <w:tcPr>
            <w:tcW w:type="dxa" w:w="2160"/>
          </w:tcPr>
          <w:p>
            <w:r>
              <w:t>pool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ml_reg/ml_cls/ml_clu/dl_mlp/dl_lstm/dl_bigru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active/shadow/archived/rolled_back</w:t>
            </w:r>
          </w:p>
        </w:tc>
      </w:tr>
      <w:tr>
        <w:tc>
          <w:tcPr>
            <w:tcW w:type="dxa" w:w="2160"/>
          </w:tcPr>
          <w:p>
            <w:r>
              <w:t>file_hash_sha256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SHA256</w:t>
            </w:r>
          </w:p>
        </w:tc>
      </w:tr>
      <w:tr>
        <w:tc>
          <w:tcPr>
            <w:tcW w:type="dxa" w:w="2160"/>
          </w:tcPr>
          <w:p>
            <w:r>
              <w:t>metrics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{RMSE,F1,R2,...}</w:t>
            </w:r>
          </w:p>
        </w:tc>
      </w:tr>
    </w:tbl>
    <w:p>
      <w:pPr>
        <w:pStyle w:val="Heading2"/>
      </w:pPr>
      <w:r>
        <w:t>5.2 fallback_logs (IEC 61508 hash chain)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型態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event_id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fallback_level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1/2/3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NaN/Inf/latency</w:t>
            </w:r>
          </w:p>
        </w:tc>
      </w:tr>
      <w:tr>
        <w:tc>
          <w:tcPr>
            <w:tcW w:type="dxa" w:w="2880"/>
          </w:tcPr>
          <w:p>
            <w:r>
              <w:t>action_taken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use_previous/switch_PID/notify_expert</w:t>
            </w:r>
          </w:p>
        </w:tc>
      </w:tr>
      <w:tr>
        <w:tc>
          <w:tcPr>
            <w:tcW w:type="dxa" w:w="2880"/>
          </w:tcPr>
          <w:p>
            <w:r>
              <w:t>prev_hash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前筆SHA256</w:t>
            </w:r>
          </w:p>
        </w:tc>
      </w:tr>
      <w:tr>
        <w:tc>
          <w:tcPr>
            <w:tcW w:type="dxa" w:w="2880"/>
          </w:tcPr>
          <w:p>
            <w:r>
              <w:t>this_hash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本筆SHA256</w:t>
            </w:r>
          </w:p>
        </w:tc>
      </w:tr>
    </w:tbl>
    <w:p>
      <w:pPr>
        <w:pStyle w:val="Heading1"/>
      </w:pPr>
      <w:r>
        <w:t>6. IEC 61508 合規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實作</w:t>
            </w:r>
          </w:p>
        </w:tc>
        <w:tc>
          <w:tcPr>
            <w:tcW w:type="dxa" w:w="2880"/>
          </w:tcPr>
          <w:p>
            <w:r>
              <w:t>稽核方式</w:t>
            </w:r>
          </w:p>
        </w:tc>
      </w:tr>
      <w:tr>
        <w:tc>
          <w:tcPr>
            <w:tcW w:type="dxa" w:w="2880"/>
          </w:tcPr>
          <w:p>
            <w:r>
              <w:t>模型版本追蹤</w:t>
            </w:r>
          </w:p>
        </w:tc>
        <w:tc>
          <w:tcPr>
            <w:tcW w:type="dxa" w:w="2880"/>
          </w:tcPr>
          <w:p>
            <w:r>
              <w:t>每次訓練 SHA256 → models table</w:t>
            </w:r>
          </w:p>
        </w:tc>
        <w:tc>
          <w:tcPr>
            <w:tcW w:type="dxa" w:w="2880"/>
          </w:tcPr>
          <w:p>
            <w:r>
              <w:t>查 hash 一致</w:t>
            </w:r>
          </w:p>
        </w:tc>
      </w:tr>
      <w:tr>
        <w:tc>
          <w:tcPr>
            <w:tcW w:type="dxa" w:w="2880"/>
          </w:tcPr>
          <w:p>
            <w:r>
              <w:t>Fallback 不可篡改</w:t>
            </w:r>
          </w:p>
        </w:tc>
        <w:tc>
          <w:tcPr>
            <w:tcW w:type="dxa" w:w="2880"/>
          </w:tcPr>
          <w:p>
            <w:r>
              <w:t>hash chain append-only table</w:t>
            </w:r>
          </w:p>
        </w:tc>
        <w:tc>
          <w:tcPr>
            <w:tcW w:type="dxa" w:w="2880"/>
          </w:tcPr>
          <w:p>
            <w:r>
              <w:t>驗證 chain 連續性</w:t>
            </w:r>
          </w:p>
        </w:tc>
      </w:tr>
      <w:tr>
        <w:tc>
          <w:tcPr>
            <w:tcW w:type="dxa" w:w="2880"/>
          </w:tcPr>
          <w:p>
            <w:r>
              <w:t>參數修改可追溯</w:t>
            </w:r>
          </w:p>
        </w:tc>
        <w:tc>
          <w:tcPr>
            <w:tcW w:type="dxa" w:w="2880"/>
          </w:tcPr>
          <w:p>
            <w:r>
              <w:t>param_changes table old/new+trigger</w:t>
            </w:r>
          </w:p>
        </w:tc>
        <w:tc>
          <w:tcPr>
            <w:tcW w:type="dxa" w:w="2880"/>
          </w:tcPr>
          <w:p>
            <w:r>
              <w:t>每筆修改有來源</w:t>
            </w:r>
          </w:p>
        </w:tc>
      </w:tr>
      <w:tr>
        <w:tc>
          <w:tcPr>
            <w:tcW w:type="dxa" w:w="2880"/>
          </w:tcPr>
          <w:p>
            <w:r>
              <w:t>Shadow 記錄</w:t>
            </w:r>
          </w:p>
        </w:tc>
        <w:tc>
          <w:tcPr>
            <w:tcW w:type="dxa" w:w="2880"/>
          </w:tcPr>
          <w:p>
            <w:r>
              <w:t>shadow_ab table old/new 比較</w:t>
            </w:r>
          </w:p>
        </w:tc>
        <w:tc>
          <w:tcPr>
            <w:tcW w:type="dxa" w:w="2880"/>
          </w:tcPr>
          <w:p>
            <w:r>
              <w:t>確認部署前有A/B</w:t>
            </w:r>
          </w:p>
        </w:tc>
      </w:tr>
      <w:tr>
        <w:tc>
          <w:tcPr>
            <w:tcW w:type="dxa" w:w="2880"/>
          </w:tcPr>
          <w:p>
            <w:r>
              <w:t>模型決策可解釋</w:t>
            </w:r>
          </w:p>
        </w:tc>
        <w:tc>
          <w:tcPr>
            <w:tcW w:type="dxa" w:w="2880"/>
          </w:tcPr>
          <w:p>
            <w:r>
              <w:t>SHAP logs 每筆診斷根因</w:t>
            </w:r>
          </w:p>
        </w:tc>
        <w:tc>
          <w:tcPr>
            <w:tcW w:type="dxa" w:w="2880"/>
          </w:tcPr>
          <w:p>
            <w:r>
              <w:t>確認診斷有依據</w:t>
            </w:r>
          </w:p>
        </w:tc>
      </w:tr>
    </w:tbl>
    <w:p>
      <w:pPr>
        <w:pStyle w:val="Heading1"/>
      </w:pPr>
      <w:r>
        <w:t>7. 模型部署流程 (ML+DL)</w:t>
      </w:r>
    </w:p>
    <w:p>
      <w:pPr>
        <w:pStyle w:val="ListBullet"/>
      </w:pPr>
      <w:r>
        <w:t>L3 並行訓練 53 模型 (50 ML + 3 DL)</w:t>
      </w:r>
    </w:p>
    <w:p>
      <w:pPr>
        <w:pStyle w:val="ListBullet"/>
      </w:pPr>
      <w:r>
        <w:t>各模型寫入 models table (pool=ml_*/dl_*), status=shadow</w:t>
      </w:r>
    </w:p>
    <w:p>
      <w:pPr>
        <w:pStyle w:val="ListBullet"/>
      </w:pPr>
      <w:r>
        <w:t>Shadow: ML top1 vs DL top1 vs 當前 active 互比</w:t>
      </w:r>
    </w:p>
    <w:p>
      <w:pPr>
        <w:pStyle w:val="ListBullet"/>
      </w:pPr>
      <w:r>
        <w:t>優勝模型設為 status=active, 其餘 archived</w:t>
      </w:r>
    </w:p>
    <w:p>
      <w:pPr>
        <w:pStyle w:val="ListBullet"/>
      </w:pPr>
      <w:r>
        <w:t>推送 ws/l3/deploy 通知前端 (含 ML+DL 完整排行榜)</w:t>
      </w:r>
    </w:p>
    <w:p>
      <w:pPr>
        <w:pStyle w:val="ListBullet"/>
      </w:pPr>
      <w:r>
        <w:t>L2 微調更新對應 model file_path (version bump)</w:t>
      </w:r>
    </w:p>
    <w:p>
      <w:pPr>
        <w:pStyle w:val="Heading1"/>
      </w:pPr>
      <w:r>
        <w:t>8. 設備通訊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觸發</w:t>
            </w:r>
          </w:p>
        </w:tc>
        <w:tc>
          <w:tcPr>
            <w:tcW w:type="dxa" w:w="2160"/>
          </w:tcPr>
          <w:p>
            <w:r>
              <w:t>目標設備</w:t>
            </w:r>
          </w:p>
        </w:tc>
        <w:tc>
          <w:tcPr>
            <w:tcW w:type="dxa" w:w="2160"/>
          </w:tcPr>
          <w:p>
            <w:r>
              <w:t>修改內容</w:t>
            </w:r>
          </w:p>
        </w:tc>
        <w:tc>
          <w:tcPr>
            <w:tcW w:type="dxa" w:w="2160"/>
          </w:tcPr>
          <w:p>
            <w:r>
              <w:t>協定</w:t>
            </w:r>
          </w:p>
        </w:tc>
      </w:tr>
      <w:tr>
        <w:tc>
          <w:tcPr>
            <w:tcW w:type="dxa" w:w="2160"/>
          </w:tcPr>
          <w:p>
            <w:r>
              <w:t>SHAP診斷結果</w:t>
            </w:r>
          </w:p>
        </w:tc>
        <w:tc>
          <w:tcPr>
            <w:tcW w:type="dxa" w:w="2160"/>
          </w:tcPr>
          <w:p>
            <w:r>
              <w:t>Servo Drive</w:t>
            </w:r>
          </w:p>
        </w:tc>
        <w:tc>
          <w:tcPr>
            <w:tcW w:type="dxa" w:w="2160"/>
          </w:tcPr>
          <w:p>
            <w:r>
              <w:t>P1-40 Gain, P1-42 Acc, P2-22 Notch</w:t>
            </w:r>
          </w:p>
        </w:tc>
        <w:tc>
          <w:tcPr>
            <w:tcW w:type="dxa" w:w="2160"/>
          </w:tcPr>
          <w:p>
            <w:r>
              <w:t>EtherCAT/Modbus</w:t>
            </w:r>
          </w:p>
        </w:tc>
      </w:tr>
      <w:tr>
        <w:tc>
          <w:tcPr>
            <w:tcW w:type="dxa" w:w="2160"/>
          </w:tcPr>
          <w:p>
            <w:r>
              <w:t>SHAP診斷結果</w:t>
            </w:r>
          </w:p>
        </w:tc>
        <w:tc>
          <w:tcPr>
            <w:tcW w:type="dxa" w:w="2160"/>
          </w:tcPr>
          <w:p>
            <w:r>
              <w:t>PLC</w:t>
            </w:r>
          </w:p>
        </w:tc>
        <w:tc>
          <w:tcPr>
            <w:tcW w:type="dxa" w:w="2160"/>
          </w:tcPr>
          <w:p>
            <w:r>
              <w:t>D1300 到位容差, D1310 加減速</w:t>
            </w:r>
          </w:p>
        </w:tc>
        <w:tc>
          <w:tcPr>
            <w:tcW w:type="dxa" w:w="2160"/>
          </w:tcPr>
          <w:p>
            <w:r>
              <w:t>EtherNet/IP</w:t>
            </w:r>
          </w:p>
        </w:tc>
      </w:tr>
      <w:tr>
        <w:tc>
          <w:tcPr>
            <w:tcW w:type="dxa" w:w="2160"/>
          </w:tcPr>
          <w:p>
            <w:r>
              <w:t>L2 微調完成</w:t>
            </w:r>
          </w:p>
        </w:tc>
        <w:tc>
          <w:tcPr>
            <w:tcW w:type="dxa" w:w="2160"/>
          </w:tcPr>
          <w:p>
            <w:r>
              <w:t>Servo Drive</w:t>
            </w:r>
          </w:p>
        </w:tc>
        <w:tc>
          <w:tcPr>
            <w:tcW w:type="dxa" w:w="2160"/>
          </w:tcPr>
          <w:p>
            <w:r>
              <w:t>動態補償權重</w:t>
            </w:r>
          </w:p>
        </w:tc>
        <w:tc>
          <w:tcPr>
            <w:tcW w:type="dxa" w:w="2160"/>
          </w:tcPr>
          <w:p>
            <w:r>
              <w:t>EtherCAT</w:t>
            </w:r>
          </w:p>
        </w:tc>
      </w:tr>
      <w:tr>
        <w:tc>
          <w:tcPr>
            <w:tcW w:type="dxa" w:w="2160"/>
          </w:tcPr>
          <w:p>
            <w:r>
              <w:t>Fallback Level 2</w:t>
            </w:r>
          </w:p>
        </w:tc>
        <w:tc>
          <w:tcPr>
            <w:tcW w:type="dxa" w:w="2160"/>
          </w:tcPr>
          <w:p>
            <w:r>
              <w:t>PLC</w:t>
            </w:r>
          </w:p>
        </w:tc>
        <w:tc>
          <w:tcPr>
            <w:tcW w:type="dxa" w:w="2160"/>
          </w:tcPr>
          <w:p>
            <w:r>
              <w:t>D4000 控制模式=3 (PID)</w:t>
            </w:r>
          </w:p>
        </w:tc>
        <w:tc>
          <w:tcPr>
            <w:tcW w:type="dxa" w:w="2160"/>
          </w:tcPr>
          <w:p>
            <w:r>
              <w:t>EtherNet/IP</w:t>
            </w:r>
          </w:p>
        </w:tc>
      </w:tr>
      <w:tr>
        <w:tc>
          <w:tcPr>
            <w:tcW w:type="dxa" w:w="2160"/>
          </w:tcPr>
          <w:p>
            <w:r>
              <w:t>DV&gt;0.8 / HI</w:t>
            </w:r>
          </w:p>
        </w:tc>
        <w:tc>
          <w:tcPr>
            <w:tcW w:type="dxa" w:w="2160"/>
          </w:tcPr>
          <w:p>
            <w:r>
              <w:t>HMI</w:t>
            </w:r>
          </w:p>
        </w:tc>
        <w:tc>
          <w:tcPr>
            <w:tcW w:type="dxa" w:w="2160"/>
          </w:tcPr>
          <w:p>
            <w:r>
              <w:t>紅色警報 + 維護通知</w:t>
            </w:r>
          </w:p>
        </w:tc>
        <w:tc>
          <w:tcPr>
            <w:tcW w:type="dxa" w:w="2160"/>
          </w:tcPr>
          <w:p>
            <w:r>
              <w:t>OPC UA</w:t>
            </w:r>
          </w:p>
        </w:tc>
      </w:tr>
    </w:tbl>
    <w:p>
      <w:r>
        <w:br w:type="page"/>
      </w:r>
    </w:p>
    <w:p>
      <w:pPr>
        <w:pStyle w:val="Heading1"/>
      </w:pPr>
      <w:r>
        <w:t>修正記錄 v3.1（2026-07-21）</w:t>
      </w:r>
    </w:p>
    <w:p>
      <w:r>
        <w:rPr>
          <w:sz w:val="20"/>
        </w:rPr>
        <w:t>以下為已落實於程式（Stage3-4 / Stage5 / Stage6 / Stage7 / Stage8_Fallback_Chain）的修正，與本文件前述內容不一致時，以本節為準：</w:t>
      </w:r>
    </w:p>
    <w:p>
      <w:pPr>
        <w:pStyle w:val="ListBullet"/>
      </w:pPr>
      <w:r>
        <w:t>models table：由 Stage5_Output/models.jsonl 提供 version（v1.0.N）、pool、status（shadow/active/archived/rolled_back）、file_hash_sha256（檔案內容 SHA256）、metrics、trained_at；Stage 6 決策後追加 status 記錄（含 previous_hash_archived）。</w:t>
      </w:r>
    </w:p>
    <w:p>
      <w:pPr>
        <w:pStyle w:val="ListBullet"/>
      </w:pPr>
      <w:r>
        <w:t>fallback_logs：由 Stage8_Output/*_fallback_events.jsonl 提供，每筆含 prev_hash/this_hash（SHA256 鏈，append-only），對應 IEC 61508 不可竄改要求。</w:t>
      </w:r>
    </w:p>
    <w:p>
      <w:pPr>
        <w:pStyle w:val="ListBullet"/>
      </w:pPr>
      <w:r>
        <w:t>shap_logs：Stage7_Output/shap_logs.jsonl（append-only，每筆完整診斷）。</w:t>
      </w:r>
    </w:p>
    <w:p>
      <w:pPr>
        <w:pStyle w:val="ListBullet"/>
      </w:pPr>
      <w:r>
        <w:t>param_changes：Stage7_Output/param_changes.jsonl（parameter、suggested_action、current_feature_value、old/new value 待設備端回填、status=proposed、trigger）。</w:t>
      </w:r>
    </w:p>
    <w:p>
      <w:pPr>
        <w:pStyle w:val="ListBullet"/>
      </w:pPr>
      <w:r>
        <w:t>shadow_ab：Stage6_Output/*_shadow_result.json 含 absolute_gates（r2_positive/beats_naive_mean/latency_ok）、naive_mean_rmse、RMSE_norm、decision、deployed_at。</w:t>
      </w:r>
    </w:p>
    <w:p>
      <w:pPr>
        <w:pStyle w:val="ListBullet"/>
      </w:pPr>
      <w:r>
        <w:t>L3 訓練流程修正：排名用 TRAIN 內 5-fold CV，TEST 僅最終評估一次；DummyMean baseline；champion 存檔前自動備份舊版到 L3_archive/（Stage 6 的 old_path 已指向該目錄）。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