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sz w:val="36"/>
          <w:rFonts w:ascii="Times New Roman" w:hAnsi="Times New Roman" w:eastAsia="微軟正黑體"/>
        </w:rPr>
        <w:t>基於工業物聯網與人工智慧之伺服馬達預測性維護</w:t>
        <w:br/>
        <w:t>與閉環控制參數優化系統研究</w:t>
      </w:r>
    </w:p>
    <w:p>
      <w:pPr>
        <w:jc w:val="center"/>
      </w:pPr>
      <w:r>
        <w:rPr>
          <w:rFonts w:ascii="Times New Roman" w:hAnsi="Times New Roman"/>
          <w:b w:val="0"/>
          <w:i/>
          <w:sz w:val="24"/>
          <w:rFonts w:ascii="Times New Roman" w:hAnsi="Times New Roman" w:eastAsia="微軟正黑體"/>
        </w:rPr>
        <w:t>Research on Predictive Maintenance and Closed-Loop Control Parameter Optimization System of Servo Motors Based on IIoT and AI</w:t>
      </w:r>
    </w:p>
    <w:p/>
    <w:p/>
    <w:p/>
    <w:p/>
    <w:p>
      <w:pPr>
        <w:jc w:val="center"/>
      </w:pPr>
      <w:r>
        <w:rPr>
          <w:rFonts w:ascii="Times New Roman" w:hAnsi="Times New Roman"/>
          <w:b w:val="0"/>
          <w:i w:val="0"/>
          <w:sz w:val="24"/>
          <w:rFonts w:ascii="Times New Roman" w:hAnsi="Times New Roman" w:eastAsia="微軟正黑體"/>
        </w:rPr>
        <w:t>專案研發團隊 (Project R&amp;D Team)</w:t>
      </w:r>
    </w:p>
    <w:p>
      <w:pPr>
        <w:jc w:val="center"/>
      </w:pPr>
      <w:r>
        <w:rPr>
          <w:rFonts w:ascii="Times New Roman" w:hAnsi="Times New Roman"/>
          <w:b w:val="0"/>
          <w:i w:val="0"/>
          <w:sz w:val="24"/>
          <w:rFonts w:ascii="Times New Roman" w:hAnsi="Times New Roman" w:eastAsia="微軟正黑體"/>
        </w:rPr>
        <w:t>工業人工智慧與智慧製造研究所</w:t>
        <w:br/>
        <w:t>(Institute of Industrial AI &amp; Smart Manufacturing)</w:t>
      </w:r>
    </w:p>
    <w:p>
      <w:pPr>
        <w:jc w:val="center"/>
      </w:pPr>
      <w:r>
        <w:rPr>
          <w:rFonts w:ascii="Times New Roman" w:hAnsi="Times New Roman"/>
          <w:b w:val="0"/>
          <w:i w:val="0"/>
          <w:sz w:val="24"/>
          <w:rFonts w:ascii="Times New Roman" w:hAnsi="Times New Roman" w:eastAsia="微軟正黑體"/>
        </w:rPr>
        <w:t>中華民國一一五年七月 (July, 2026)</w:t>
      </w:r>
    </w:p>
    <w:p>
      <w:r>
        <w:br w:type="page"/>
      </w:r>
    </w:p>
    <w:p>
      <w:pPr>
        <w:jc w:val="center"/>
      </w:pPr>
      <w:r>
        <w:rPr>
          <w:rFonts w:ascii="Times New Roman" w:hAnsi="Times New Roman"/>
          <w:b/>
          <w:i w:val="0"/>
          <w:sz w:val="28"/>
          <w:rFonts w:ascii="Times New Roman" w:hAnsi="Times New Roman" w:eastAsia="微軟正黑體"/>
        </w:rPr>
        <w:t>摘要</w:t>
      </w:r>
    </w:p>
    <w:p>
      <w:pPr>
        <w:spacing w:line="360" w:lineRule="auto"/>
        <w:ind w:firstLine="720"/>
      </w:pPr>
      <w:r>
        <w:rPr>
          <w:rFonts w:ascii="Times New Roman" w:hAnsi="Times New Roman"/>
          <w:b w:val="0"/>
          <w:i w:val="0"/>
          <w:sz w:val="24"/>
          <w:rFonts w:ascii="Times New Roman" w:hAnsi="Times New Roman" w:eastAsia="微軟正黑體"/>
        </w:rPr>
        <w:t>隨著工業4.0與智慧製造的蓬勃發展，高精度與高穩定性的伺服馬達控制系統成為產線自動化的核心支柱。傳統的伺服馬達故障診斷與健康管理 (PHM) 系統大多側重於被動式的故障預測，難以將診斷結果轉化為動態調整的工程行動。本研究設計並實現了一套「AI 伺服閉環改善與參數自適應優化系統」。該系統整合了數位雙生 (Digital Twin)、卡爾曼濾波 (Kalman Filter)、波德圖頻域分析、機器學習 Competition 平台與自研動態計算圖自動微分引擎 (Autograd)。此外，本系統實作了基於二進位 MC 3E 幀格式的 SLMP 通訊客戶端，能直接在無外網依賴下透過時間敏感網路 (TSN) 與三菱 MR-J5 伺服驅動器進行多軸路由的數據讀寫，實現閉環控制調整。針對工業現場資料的兩大瓶頸——「LN與LO特徵重疊性高」與「LO退化樣本極度稀缺」的問題，本研究引進時域高階無量綱特徵工程與 Fold 內合成過採樣 (SMOTE) 搭配代價敏感學習。實驗結果表明：卡爾曼濾波將位置追隨誤差之均方根值 (RMSE) 大幅降低了 40.5%；機器學習 Competition 平台的元學習 Stacking 分類器在 10,000,000 筆巨量數據上達到了 95.81% 的 F1-Score；安全回滾 (Rollback) 與防抖過濾器則成功實現了 100% 的通訊干擾噪訊攔截，並在一鍵安全減速程序下完成參數回滾。本研究打通了從「高頻數據採樣、物理特徵提取、機器學習診斷、參數物理映射」到「控制網絡閉環寫入與安全防護」的完整技術鏈路，為大型自動化產線提供了接近零停機 (Zero Downtime) 的高安全度 AI 解決方案。</w:t>
      </w:r>
    </w:p>
    <w:p>
      <w:pPr>
        <w:ind w:firstLine="720"/>
      </w:pPr>
      <w:r>
        <w:rPr>
          <w:rFonts w:ascii="Times New Roman" w:hAnsi="Times New Roman"/>
          <w:b/>
          <w:i w:val="0"/>
          <w:sz w:val="24"/>
          <w:rFonts w:ascii="Times New Roman" w:hAnsi="Times New Roman" w:eastAsia="微軟正黑體"/>
        </w:rPr>
        <w:t>關鍵字：</w:t>
      </w:r>
      <w:r>
        <w:rPr>
          <w:rFonts w:ascii="Times New Roman" w:hAnsi="Times New Roman"/>
          <w:b w:val="0"/>
          <w:i w:val="0"/>
          <w:sz w:val="24"/>
          <w:rFonts w:ascii="Times New Roman" w:hAnsi="Times New Roman" w:eastAsia="微軟正黑體"/>
        </w:rPr>
        <w:t>伺服馬達、預測性維護 (PHM)、閉環優化、SLMP 通訊協定、卡爾曼濾波、不平衡學習</w:t>
      </w:r>
    </w:p>
    <w:p>
      <w:r>
        <w:br w:type="page"/>
      </w:r>
    </w:p>
    <w:p>
      <w:pPr>
        <w:spacing w:before="240" w:after="120"/>
        <w:jc w:val="center"/>
      </w:pPr>
      <w:r>
        <w:rPr>
          <w:rFonts w:ascii="Times New Roman" w:hAnsi="Times New Roman"/>
          <w:b/>
          <w:i w:val="0"/>
          <w:sz w:val="28"/>
          <w:rFonts w:ascii="Times New Roman" w:hAnsi="Times New Roman" w:eastAsia="微軟正黑體"/>
        </w:rPr>
        <w:t>壹、 緒論</w:t>
      </w:r>
    </w:p>
    <w:p>
      <w:pPr>
        <w:spacing w:before="240" w:after="80"/>
        <w:jc w:val="left"/>
      </w:pPr>
      <w:r>
        <w:rPr>
          <w:rFonts w:ascii="Times New Roman" w:hAnsi="Times New Roman"/>
          <w:b/>
          <w:i w:val="0"/>
          <w:sz w:val="24"/>
          <w:rFonts w:ascii="Times New Roman" w:hAnsi="Times New Roman" w:eastAsia="微軟正黑體"/>
        </w:rPr>
        <w:t>一、 研究主題</w:t>
      </w:r>
    </w:p>
    <w:p>
      <w:pPr>
        <w:spacing w:line="360" w:lineRule="auto" w:after="120"/>
        <w:ind w:firstLine="720"/>
      </w:pPr>
      <w:r>
        <w:rPr>
          <w:rFonts w:ascii="Times New Roman" w:hAnsi="Times New Roman"/>
          <w:b w:val="0"/>
          <w:i w:val="0"/>
          <w:sz w:val="24"/>
          <w:rFonts w:ascii="Times New Roman" w:hAnsi="Times New Roman" w:eastAsia="微軟正黑體"/>
        </w:rPr>
        <w:t>本研究主題為「基於工業物聯網與人工智慧之伺服馬達預測性維護與閉環控制參數優化系統」。本專題聚焦於自動化產線的核心驅動元件——伺服馬達系統，特別針對三菱電機 (Mitsubishi Electric) 的 MR-J5 伺服驅動器及其網絡通信協議，開發出一套集「即時健康監控 (PHM)、異常根因診斷、伺服增益優化、網路控制降級與通信安全閉環寫入與回滾」於一體的智能化工業控制系統。</w:t>
      </w:r>
    </w:p>
    <w:p>
      <w:pPr>
        <w:spacing w:before="240" w:after="80"/>
        <w:jc w:val="left"/>
      </w:pPr>
      <w:r>
        <w:rPr>
          <w:rFonts w:ascii="Times New Roman" w:hAnsi="Times New Roman"/>
          <w:b/>
          <w:i w:val="0"/>
          <w:sz w:val="24"/>
          <w:rFonts w:ascii="Times New Roman" w:hAnsi="Times New Roman" w:eastAsia="微軟正黑體"/>
        </w:rPr>
        <w:t>二、 研究動機</w:t>
      </w:r>
    </w:p>
    <w:p>
      <w:pPr>
        <w:spacing w:line="360" w:lineRule="auto" w:after="120"/>
        <w:ind w:firstLine="720"/>
      </w:pPr>
      <w:r>
        <w:rPr>
          <w:rFonts w:ascii="Times New Roman" w:hAnsi="Times New Roman"/>
          <w:b w:val="0"/>
          <w:i w:val="0"/>
          <w:sz w:val="24"/>
          <w:rFonts w:ascii="Times New Roman" w:hAnsi="Times New Roman" w:eastAsia="微軟正黑體"/>
        </w:rPr>
        <w:t>在現代高精密製造業（如半導體封測、車用鋰電池捲繞、高精密 CNC 工具機等）中，伺服馬達的穩定性直接決定了產品良率與生產效率。然而，產線在長期運轉下常面臨以下幾點嚴峻挑戰：</w:t>
      </w:r>
    </w:p>
    <w:p>
      <w:pPr>
        <w:spacing w:line="360" w:lineRule="auto" w:after="120"/>
        <w:ind w:firstLine="720"/>
      </w:pPr>
      <w:r>
        <w:rPr>
          <w:rFonts w:ascii="Times New Roman" w:hAnsi="Times New Roman"/>
          <w:b w:val="0"/>
          <w:i w:val="0"/>
          <w:sz w:val="24"/>
          <w:rFonts w:ascii="Times New Roman" w:hAnsi="Times New Roman" w:eastAsia="微軟正黑體"/>
        </w:rPr>
        <w:t>1. 被動維護與診斷黑箱：現有的伺服健康診斷系統（如三菱官方的 MR Configurator 2）多屬於離線調試工具，無法在運轉過程中進行實時、非同步的異常根因分類與預警。且診斷結果往往只停留在報警，無法與控制迴路直接對接。</w:t>
      </w:r>
    </w:p>
    <w:p>
      <w:pPr>
        <w:spacing w:line="360" w:lineRule="auto" w:after="120"/>
        <w:ind w:firstLine="720"/>
      </w:pPr>
      <w:r>
        <w:rPr>
          <w:rFonts w:ascii="Times New Roman" w:hAnsi="Times New Roman"/>
          <w:b w:val="0"/>
          <w:i w:val="0"/>
          <w:sz w:val="24"/>
          <w:rFonts w:ascii="Times New Roman" w:hAnsi="Times New Roman" w:eastAsia="微軟正黑體"/>
        </w:rPr>
        <w:t>2. LN 與 LO 特徵物理疊加：早期退化 (LO) 與正常狀態 (LN) 的時域物理特徵（如轉矩均值、速度波動等）極為相似，在噪訊干擾下難以分離，導致傳統特徵工程在故障早期檢測率極低。</w:t>
      </w:r>
    </w:p>
    <w:p>
      <w:pPr>
        <w:spacing w:line="360" w:lineRule="auto" w:after="120"/>
        <w:ind w:firstLine="720"/>
      </w:pPr>
      <w:r>
        <w:rPr>
          <w:rFonts w:ascii="Times New Roman" w:hAnsi="Times New Roman"/>
          <w:b w:val="0"/>
          <w:i w:val="0"/>
          <w:sz w:val="24"/>
          <w:rFonts w:ascii="Times New Roman" w:hAnsi="Times New Roman" w:eastAsia="微軟正黑體"/>
        </w:rPr>
        <w:t>3. 通訊噪訊引起的假報警：現場環境中強大的電磁干擾可能引發時間敏感網絡 (TSN) 或 EtherCAT 封包流失與抖動，導致馬達定位誤差暫時升高。若系統誤判為機械剛性降低而盲目調整伺服增益，極易引發高頻震盪，甚至造成機械碰撞損壞。</w:t>
      </w:r>
    </w:p>
    <w:p>
      <w:pPr>
        <w:spacing w:line="360" w:lineRule="auto" w:after="120"/>
        <w:ind w:firstLine="720"/>
      </w:pPr>
      <w:r>
        <w:rPr>
          <w:rFonts w:ascii="Times New Roman" w:hAnsi="Times New Roman"/>
          <w:b w:val="0"/>
          <w:i w:val="0"/>
          <w:sz w:val="24"/>
          <w:rFonts w:ascii="Times New Roman" w:hAnsi="Times New Roman" w:eastAsia="微軟正黑體"/>
        </w:rPr>
        <w:t>4. 類別不平衡與資訊洩露：早期退化樣本僅佔整個生命週期的極小部分，數據庫呈現嚴重的類別失衡；且在進行交叉驗證時，傳統的過採樣方法常引入測試集的資訊洩露，導致模型離線評估指標虛高，但現場泛化性能極差。</w:t>
      </w:r>
    </w:p>
    <w:p>
      <w:pPr>
        <w:spacing w:line="360" w:lineRule="auto" w:after="120"/>
        <w:ind w:firstLine="720"/>
      </w:pPr>
      <w:r>
        <w:rPr>
          <w:rFonts w:ascii="Times New Roman" w:hAnsi="Times New Roman"/>
          <w:b w:val="0"/>
          <w:i w:val="0"/>
          <w:sz w:val="24"/>
          <w:rFonts w:ascii="Times New Roman" w:hAnsi="Times New Roman" w:eastAsia="微軟正黑體"/>
        </w:rPr>
        <w:t>因此，本專題的動機在於打通「邊緣端數位訊號處理 (DSP) -&gt; AutoML 分類與尋優 -&gt; 深度學習時序預估 -&gt; 物理參數安全映射 -&gt; TSN 閉環控制寫入」的完整數據與控制鏈路，設計具備「安全門鎖與防抖回滾」的自主調試架構，使 AI 既能智能診斷，又能安全控制，實現真正意義上的預測性維護閉環。</w:t>
      </w:r>
    </w:p>
    <w:p>
      <w:pPr>
        <w:spacing w:before="240" w:after="120"/>
        <w:jc w:val="center"/>
      </w:pPr>
      <w:r>
        <w:rPr>
          <w:rFonts w:ascii="Times New Roman" w:hAnsi="Times New Roman"/>
          <w:b/>
          <w:i w:val="0"/>
          <w:sz w:val="28"/>
          <w:rFonts w:ascii="Times New Roman" w:hAnsi="Times New Roman" w:eastAsia="微軟正黑體"/>
        </w:rPr>
        <w:t>貳、 研究假設</w:t>
      </w:r>
    </w:p>
    <w:p>
      <w:pPr>
        <w:spacing w:line="360" w:lineRule="auto" w:after="120"/>
        <w:ind w:firstLine="720"/>
      </w:pPr>
      <w:r>
        <w:rPr>
          <w:rFonts w:ascii="Times New Roman" w:hAnsi="Times New Roman"/>
          <w:b w:val="0"/>
          <w:i w:val="0"/>
          <w:sz w:val="24"/>
          <w:rFonts w:ascii="Times New Roman" w:hAnsi="Times New Roman" w:eastAsia="微軟正黑體"/>
        </w:rPr>
        <w:t>為了解決上述技術瓶頸並構建高可靠性的系統，本研究提出以下四項核心科學假設：</w:t>
      </w:r>
    </w:p>
    <w:p>
      <w:pPr>
        <w:spacing w:line="360" w:lineRule="auto" w:after="120"/>
        <w:ind w:firstLine="720"/>
      </w:pPr>
      <w:r>
        <w:rPr>
          <w:rFonts w:ascii="Times New Roman" w:hAnsi="Times New Roman"/>
          <w:b w:val="0"/>
          <w:i w:val="0"/>
          <w:sz w:val="24"/>
          <w:rFonts w:ascii="Times New Roman" w:hAnsi="Times New Roman" w:eastAsia="微軟正黑體"/>
        </w:rPr>
        <w:t>假設一 (H1)：透過引入高階無量綱時域特徵（如峭度 Kurtosis、波峰因數 Crest Factor、裕度因數 Margin Factor），能有效放大微弱衝擊脈衝，使正常狀態 (LN) 與早期退化 (LO) 在低維特徵空間中的可分性顯著提升。</w:t>
      </w:r>
    </w:p>
    <w:p>
      <w:pPr>
        <w:spacing w:line="360" w:lineRule="auto" w:after="120"/>
        <w:ind w:firstLine="720"/>
      </w:pPr>
      <w:r>
        <w:rPr>
          <w:rFonts w:ascii="Times New Roman" w:hAnsi="Times New Roman"/>
          <w:b w:val="0"/>
          <w:i w:val="0"/>
          <w:sz w:val="24"/>
          <w:rFonts w:ascii="Times New Roman" w:hAnsi="Times New Roman" w:eastAsia="微軟正黑體"/>
        </w:rPr>
        <w:t>假設二 (H2)：將數位雙生位置殘差 (digital twin pos residual) 與卡爾曼濾波 (Kalman Filter) 結合，能有效分離馬達運作時的加減速動態力矩干擾，實現機械純殘差的高精度估測，從而準確評估摩擦阻尼與反向間隙等機械屬性。</w:t>
      </w:r>
    </w:p>
    <w:p>
      <w:pPr>
        <w:spacing w:line="360" w:lineRule="auto" w:after="120"/>
        <w:ind w:firstLine="720"/>
      </w:pPr>
      <w:r>
        <w:rPr>
          <w:rFonts w:ascii="Times New Roman" w:hAnsi="Times New Roman"/>
          <w:b w:val="0"/>
          <w:i w:val="0"/>
          <w:sz w:val="24"/>
          <w:rFonts w:ascii="Times New Roman" w:hAnsi="Times New Roman" w:eastAsia="微軟正黑體"/>
        </w:rPr>
        <w:t>假設三 (H3)：實施基於邏輯斷言 (Logic Assertions) 的防誤判機制與基於滑動均值電流的防抖過濾器 (Anti-Chatter Filter)，能 100% 區分由通訊封包丟失引發的暫時性位置追隨誤差與真正的機械結構損壞，阻止錯誤的參數寫入。</w:t>
      </w:r>
    </w:p>
    <w:p>
      <w:pPr>
        <w:jc w:val="center"/>
      </w:pPr>
      <w:r>
        <w:rPr>
          <w:rFonts w:ascii="Courier New" w:hAnsi="Courier New"/>
          <w:b/>
          <w:i w:val="0"/>
          <w:sz w:val="22"/>
          <w:rFonts w:ascii="Courier New" w:hAnsi="Courier New" w:eastAsia="微軟正黑體"/>
        </w:rPr>
        <w:t>Assert: if (ethercat_packet_loss_pct &gt; 2.0%) and (following_error_abs_pulse &gt; 100)</w:t>
        <w:br/>
        <w:t>==&gt; Prioritize: Diagnosis = "Communication Loss"</w:t>
      </w:r>
    </w:p>
    <w:p>
      <w:pPr>
        <w:spacing w:line="360" w:lineRule="auto" w:after="120"/>
        <w:ind w:firstLine="720"/>
      </w:pPr>
      <w:r>
        <w:rPr>
          <w:rFonts w:ascii="Times New Roman" w:hAnsi="Times New Roman"/>
          <w:b w:val="0"/>
          <w:i w:val="0"/>
          <w:sz w:val="24"/>
          <w:rFonts w:ascii="Times New Roman" w:hAnsi="Times New Roman" w:eastAsia="微軟正黑體"/>
        </w:rPr>
        <w:t>假設四 (H4)：在交叉驗證中僅在訓練 Fold 內部實施過採樣 (SMOTE/ADASYN) 並引入代價敏感矩陣 (Cost-Sensitive Matrix) （將 LO 錯判懲罰設定為 N_LN/N_LO 倍），可以在避免資訊洩露的前提下，顯著提高早期退化類別的召回率 (Recall)。</w:t>
      </w:r>
    </w:p>
    <w:p>
      <w:pPr>
        <w:spacing w:before="240" w:after="120"/>
        <w:jc w:val="center"/>
      </w:pPr>
      <w:r>
        <w:rPr>
          <w:rFonts w:ascii="Times New Roman" w:hAnsi="Times New Roman"/>
          <w:b/>
          <w:i w:val="0"/>
          <w:sz w:val="28"/>
          <w:rFonts w:ascii="Times New Roman" w:hAnsi="Times New Roman" w:eastAsia="微軟正黑體"/>
        </w:rPr>
        <w:t>參、 研究方法</w:t>
      </w:r>
    </w:p>
    <w:p>
      <w:pPr>
        <w:spacing w:line="360" w:lineRule="auto" w:after="120"/>
        <w:ind w:firstLine="720"/>
      </w:pPr>
      <w:r>
        <w:rPr>
          <w:rFonts w:ascii="Times New Roman" w:hAnsi="Times New Roman"/>
          <w:b w:val="0"/>
          <w:i w:val="0"/>
          <w:sz w:val="24"/>
          <w:rFonts w:ascii="Times New Roman" w:hAnsi="Times New Roman" w:eastAsia="微軟正黑體"/>
        </w:rPr>
        <w:t>本研究設計了多層級、跨學科的系統架構，由以下五個核心模組組成：</w:t>
      </w:r>
    </w:p>
    <w:p>
      <w:pPr>
        <w:spacing w:before="240" w:after="80"/>
        <w:jc w:val="left"/>
      </w:pPr>
      <w:r>
        <w:rPr>
          <w:rFonts w:ascii="Times New Roman" w:hAnsi="Times New Roman"/>
          <w:b/>
          <w:i w:val="0"/>
          <w:sz w:val="24"/>
          <w:rFonts w:ascii="Times New Roman" w:hAnsi="Times New Roman" w:eastAsia="微軟正黑體"/>
        </w:rPr>
        <w:t>一、 邊緣端 DSP 訊號處理與狀態估測</w:t>
      </w:r>
    </w:p>
    <w:p>
      <w:pPr>
        <w:spacing w:line="360" w:lineRule="auto" w:after="120"/>
        <w:ind w:firstLine="720"/>
      </w:pPr>
      <w:r>
        <w:rPr>
          <w:rFonts w:ascii="Times New Roman" w:hAnsi="Times New Roman"/>
          <w:b w:val="0"/>
          <w:i w:val="0"/>
          <w:sz w:val="24"/>
          <w:rFonts w:ascii="Times New Roman" w:hAnsi="Times New Roman" w:eastAsia="微軟正黑體"/>
        </w:rPr>
        <w:t>系統在 1000Hz 頻率下採樣伺服回授，並執行以下演算法：</w:t>
        <w:br/>
        <w:t>1. 二維卡爾曼估測器 (Kalman Filter)：建立狀態向量 x = [位置, 速度]^T 與量測值 z = 實際位置。以離散狀態轉移進行實時位置過濾，以降低信號雜訊對定位追隨的干擾。</w:t>
        <w:br/>
        <w:t>2. 峭度與無量綱指標計算：針對採樣信號計算峭度、波峰因數與裕度因數，其中峭度計算公式如下：</w:t>
      </w:r>
    </w:p>
    <w:p>
      <w:pPr>
        <w:jc w:val="center"/>
      </w:pPr>
      <w:r>
        <w:rPr>
          <w:rFonts w:ascii="Times New Roman" w:hAnsi="Times New Roman"/>
          <w:b/>
          <w:i/>
          <w:sz w:val="22"/>
          <w:rFonts w:ascii="Times New Roman" w:hAnsi="Times New Roman" w:eastAsia="微軟正黑體"/>
        </w:rPr>
        <w:t>K = [ (1/N) * sum_{i=1}^N (x_i - mean_x)^4 ] / [ (1/N) * sum_{i=1}^N (x_i - mean_x)^2 ]^2</w:t>
      </w:r>
    </w:p>
    <w:p>
      <w:pPr>
        <w:spacing w:line="360" w:lineRule="auto" w:after="120"/>
        <w:ind w:firstLine="720"/>
      </w:pPr>
      <w:r>
        <w:rPr>
          <w:rFonts w:ascii="Times New Roman" w:hAnsi="Times New Roman"/>
          <w:b w:val="0"/>
          <w:i w:val="0"/>
          <w:sz w:val="24"/>
          <w:rFonts w:ascii="Times New Roman" w:hAnsi="Times New Roman" w:eastAsia="微軟正黑體"/>
        </w:rPr>
        <w:t>3. 波德圖響應與共振峰分析器 (BodeResponseAnalyzer)：利用快速傅立葉變換 (FFT) 計算傳遞函數 G(f) = Act(f) / Cmd(f)。並定位 100Hz 以上高頻諧波中的峰值突出度 (Peak Prominence)，同時分析系統的相位裕度 (Phase Margin) 與增益裕度 (Gain Margin)。</w:t>
        <w:br/>
        <w:t>4. 長時溫升預測模型 (ARIMA Predictor)：實作 AR(1) 自迴歸模型，在溫升初期預估未來 30 步的溫度平穩趨勢，用於馬達與驅動器的超溫預警。</w:t>
      </w:r>
    </w:p>
    <w:p>
      <w:pPr>
        <w:spacing w:before="240" w:after="80"/>
        <w:jc w:val="left"/>
      </w:pPr>
      <w:r>
        <w:rPr>
          <w:rFonts w:ascii="Times New Roman" w:hAnsi="Times New Roman"/>
          <w:b/>
          <w:i w:val="0"/>
          <w:sz w:val="24"/>
          <w:rFonts w:ascii="Times New Roman" w:hAnsi="Times New Roman" w:eastAsia="微軟正黑體"/>
        </w:rPr>
        <w:t>二、 AutoML 平台與貝氏/遺傳超參尋優</w:t>
      </w:r>
    </w:p>
    <w:p>
      <w:pPr>
        <w:spacing w:line="360" w:lineRule="auto" w:after="120"/>
        <w:ind w:firstLine="720"/>
      </w:pPr>
      <w:r>
        <w:rPr>
          <w:rFonts w:ascii="Times New Roman" w:hAnsi="Times New Roman"/>
          <w:b w:val="0"/>
          <w:i w:val="0"/>
          <w:sz w:val="24"/>
          <w:rFonts w:ascii="Times New Roman" w:hAnsi="Times New Roman" w:eastAsia="微軟正黑體"/>
        </w:rPr>
        <w:t>為了在離線與在線狀態下自動選出最優分類模型，本研究建立了 Stacking 元學習分類平台：</w:t>
        <w:br/>
        <w:t>1. 多模型競爭平台 (MLCompetitionPlatform)：集成了 GradientBoosting, RandomForest, LightGBM 等多種機器學習模型，並透過 StackingClassifier 元學習器進行特徵集成。</w:t>
        <w:br/>
        <w:t>2. 自研貝氏超參數尋優器 (OptunaBayesianTuner)：採用隨機森林作為 Surrogate 模型進行主動學習參數搜尋，完全擺脫對外網或 Optuna 庫的依賴。</w:t>
        <w:br/>
        <w:t>3. 遺傳算法優化器 (GeneticAlgorithmTuner)：實作染色體編碼、交叉、變異與適應度計算，搜尋最佳決策樹深度與估計器個數。</w:t>
      </w:r>
    </w:p>
    <w:p>
      <w:pPr>
        <w:spacing w:before="240" w:after="80"/>
        <w:jc w:val="left"/>
      </w:pPr>
      <w:r>
        <w:rPr>
          <w:rFonts w:ascii="Times New Roman" w:hAnsi="Times New Roman"/>
          <w:b/>
          <w:i w:val="0"/>
          <w:sz w:val="24"/>
          <w:rFonts w:ascii="Times New Roman" w:hAnsi="Times New Roman" w:eastAsia="微軟正黑體"/>
        </w:rPr>
        <w:t>三、 深度學習與自研自動微分引擎</w:t>
      </w:r>
    </w:p>
    <w:p>
      <w:pPr>
        <w:spacing w:line="360" w:lineRule="auto" w:after="120"/>
        <w:ind w:firstLine="720"/>
      </w:pPr>
      <w:r>
        <w:rPr>
          <w:rFonts w:ascii="Times New Roman" w:hAnsi="Times New Roman"/>
          <w:b w:val="0"/>
          <w:i w:val="0"/>
          <w:sz w:val="24"/>
          <w:rFonts w:ascii="Times New Roman" w:hAnsi="Times New Roman" w:eastAsia="微軟正黑體"/>
        </w:rPr>
        <w:t>針對時序數據，系統實作了基於雙向 GRU 結合自注意力機制 (BiGRU-Attention) 的特徵提取器。同時，為了保證在嵌入式計算平台上的通用性與反向傳播效能，本研究採用純 NumPy 自研了動態計算圖引擎 (AutogradTensor &amp; AutogradMLP)，支援矩陣乘法 (matmul)、加法 (add)、激活函數 (ReLU/Sigmoid) 的自動梯度回傳，實現完全客製化的神經網路訓練。</w:t>
      </w:r>
    </w:p>
    <w:p>
      <w:pPr>
        <w:spacing w:before="240" w:after="80"/>
        <w:jc w:val="left"/>
      </w:pPr>
      <w:r>
        <w:rPr>
          <w:rFonts w:ascii="Times New Roman" w:hAnsi="Times New Roman"/>
          <w:b/>
          <w:i w:val="0"/>
          <w:sz w:val="24"/>
          <w:rFonts w:ascii="Times New Roman" w:hAnsi="Times New Roman" w:eastAsia="微軟正黑體"/>
        </w:rPr>
        <w:t>四、 參數物理映射與 SLMP 通信網絡閉環</w:t>
      </w:r>
    </w:p>
    <w:p>
      <w:pPr>
        <w:spacing w:line="360" w:lineRule="auto" w:after="120"/>
        <w:ind w:firstLine="720"/>
      </w:pPr>
      <w:r>
        <w:rPr>
          <w:rFonts w:ascii="Times New Roman" w:hAnsi="Times New Roman"/>
          <w:b w:val="0"/>
          <w:i w:val="0"/>
          <w:sz w:val="24"/>
          <w:rFonts w:ascii="Times New Roman" w:hAnsi="Times New Roman" w:eastAsia="微軟正黑體"/>
        </w:rPr>
        <w:t>當 AI 引擎輸出診斷結果與根因後，優化器 (PerformanceOptimizer) 會將其映射至實體驅動器的暫存器參數：</w:t>
        <w:br/>
        <w:t>- Scenario 26 (共振)：映射至 PA18 (機械共振抑制濾波器 1 頻率) 與 PB12 (共振抑制寬度與深度)。</w:t>
        <w:br/>
        <w:t>- Scenario 04 (漂移)：映射至 PE07 (遺失運動補償值)。</w:t>
        <w:br/>
        <w:t>- Scenario 30 (漸進衰退)：映射至 PE02 (摩擦力補償值)。</w:t>
      </w:r>
    </w:p>
    <w:p>
      <w:pPr>
        <w:spacing w:line="360" w:lineRule="auto" w:after="120"/>
        <w:ind w:firstLine="720"/>
      </w:pPr>
      <w:r>
        <w:rPr>
          <w:rFonts w:ascii="Times New Roman" w:hAnsi="Times New Roman"/>
          <w:b w:val="0"/>
          <w:i w:val="0"/>
          <w:sz w:val="24"/>
          <w:rFonts w:ascii="Times New Roman" w:hAnsi="Times New Roman" w:eastAsia="微軟正黑體"/>
        </w:rPr>
        <w:t>通訊控制採用三菱 MC 協議 3E Binary Frame 格式，實作 TCP 連線，支援 0x0401 批次讀取與 0x1401 批次寫入，並全面配置 Network ID 與 Station ID，支持 TSN 網路多軸路由通訊。</w:t>
      </w:r>
    </w:p>
    <w:p>
      <w:pPr>
        <w:spacing w:before="240" w:after="80"/>
        <w:jc w:val="left"/>
      </w:pPr>
      <w:r>
        <w:rPr>
          <w:rFonts w:ascii="Times New Roman" w:hAnsi="Times New Roman"/>
          <w:b/>
          <w:i w:val="0"/>
          <w:sz w:val="24"/>
          <w:rFonts w:ascii="Times New Roman" w:hAnsi="Times New Roman" w:eastAsia="微軟正黑體"/>
        </w:rPr>
        <w:t>五、 防抖過濾與一鍵安全回滾機制</w:t>
      </w:r>
    </w:p>
    <w:p>
      <w:pPr>
        <w:spacing w:line="360" w:lineRule="auto" w:after="120"/>
        <w:ind w:firstLine="720"/>
      </w:pPr>
      <w:r>
        <w:rPr>
          <w:rFonts w:ascii="Times New Roman" w:hAnsi="Times New Roman"/>
          <w:b w:val="0"/>
          <w:i w:val="0"/>
          <w:sz w:val="24"/>
          <w:rFonts w:ascii="Times New Roman" w:hAnsi="Times New Roman" w:eastAsia="微軟正黑體"/>
        </w:rPr>
        <w:t>為防止回饋寫入參數時引發系統失控，系統部署了兩道安全門防線：</w:t>
        <w:br/>
        <w:t>1. 防抖過濾器 (Anti-Chatter Filter)：計算滑動視窗電流均值，當連續 3 個採樣週期電流均值大於閾值時才判定為異常，排除單點噪訊的干擾。</w:t>
        <w:br/>
        <w:t>2. 安全急停與自動回滾 (STO Sequence &amp; Rollback)：在偵測到嚴重安全指標違規時，系統優先向伺服寫入減速命令 (1200rpm -&gt; 600rpm -&gt; 0rpm)，確認馬達完全靜止並進入 STO 狀態後，啟動備份參數寫入，將 PE02 與 PE07 回滾至初始健康值，隨後切斷控制迴路。</w:t>
      </w:r>
    </w:p>
    <w:p>
      <w:r>
        <w:br w:type="page"/>
      </w:r>
    </w:p>
    <w:p>
      <w:pPr>
        <w:spacing w:before="240" w:after="120"/>
        <w:jc w:val="center"/>
      </w:pPr>
      <w:r>
        <w:rPr>
          <w:rFonts w:ascii="Times New Roman" w:hAnsi="Times New Roman"/>
          <w:b/>
          <w:i w:val="0"/>
          <w:sz w:val="28"/>
          <w:rFonts w:ascii="Times New Roman" w:hAnsi="Times New Roman" w:eastAsia="微軟正黑體"/>
        </w:rPr>
        <w:t>肆、 研究結果與討論</w:t>
      </w:r>
    </w:p>
    <w:p>
      <w:pPr>
        <w:spacing w:line="360" w:lineRule="auto" w:after="120"/>
        <w:ind w:firstLine="720"/>
      </w:pPr>
      <w:r>
        <w:rPr>
          <w:rFonts w:ascii="Times New Roman" w:hAnsi="Times New Roman"/>
          <w:b w:val="0"/>
          <w:i w:val="0"/>
          <w:sz w:val="24"/>
          <w:rFonts w:ascii="Times New Roman" w:hAnsi="Times New Roman" w:eastAsia="微軟正黑體"/>
        </w:rPr>
        <w:t>本系統在 1.7GB 大小的 `streaming_data.parquet` (流式生成的 10,000,000 行工業數據庫) 上進行了完整的訓練與聯調驗證，主要研究結果整理如下：</w:t>
      </w:r>
    </w:p>
    <w:p>
      <w:pPr>
        <w:spacing w:before="240" w:after="80"/>
        <w:jc w:val="left"/>
      </w:pPr>
      <w:r>
        <w:rPr>
          <w:rFonts w:ascii="Times New Roman" w:hAnsi="Times New Roman"/>
          <w:b/>
          <w:i w:val="0"/>
          <w:sz w:val="24"/>
          <w:rFonts w:ascii="Times New Roman" w:hAnsi="Times New Roman" w:eastAsia="微軟正黑體"/>
        </w:rPr>
        <w:t>一、 邊緣端 DSP 與特徵工程提升效能驗證</w:t>
      </w:r>
    </w:p>
    <w:p>
      <w:pPr>
        <w:spacing w:line="360" w:lineRule="auto" w:after="120"/>
        <w:ind w:firstLine="720"/>
      </w:pPr>
      <w:r>
        <w:rPr>
          <w:rFonts w:ascii="Times New Roman" w:hAnsi="Times New Roman"/>
          <w:b w:val="0"/>
          <w:i w:val="0"/>
          <w:sz w:val="24"/>
          <w:rFonts w:ascii="Times New Roman" w:hAnsi="Times New Roman" w:eastAsia="微軟正黑體"/>
        </w:rPr>
        <w:t>1. 卡爾曼濾波效能：在含噪位置訊號測試中，卡爾曼濾波成功將位置追隨誤差之 RMSE 從 4.8327 大幅降至 2.8778，誤差過濾率高達 40.5%，為後續數位雙生位置殘差的計算奠定了高精度基礎。</w:t>
        <w:br/>
        <w:t>2. 共振峰精確度：Bode 頻譜分析儀在 290Hz 共振掃頻測試中，精準定位出 290.00 Hz 的共振頻率峰值，頻率識別誤差為 0。</w:t>
        <w:br/>
        <w:t>3. 時域高階特徵表現：在正常健康狀態 (LN) 下，系統測得之峭度 (Kurtosis) 為 3.0662；而當引入早期退化 (LO) 磨損衝擊時，峭度顯著飆升至 26.8560，成功拉開了 LN 與 LO 兩類狀態的距離，驗證了假設一 (H1) 與假設二 (H2)。</w:t>
      </w:r>
    </w:p>
    <w:p>
      <w:pPr>
        <w:spacing w:before="240" w:after="80"/>
        <w:jc w:val="left"/>
      </w:pPr>
      <w:r>
        <w:rPr>
          <w:rFonts w:ascii="Times New Roman" w:hAnsi="Times New Roman"/>
          <w:b/>
          <w:i w:val="0"/>
          <w:sz w:val="24"/>
          <w:rFonts w:ascii="Times New Roman" w:hAnsi="Times New Roman" w:eastAsia="微軟正黑體"/>
        </w:rPr>
        <w:t>二、 機器學習 Competition 平台與超參數尋優</w:t>
      </w:r>
    </w:p>
    <w:p>
      <w:pPr>
        <w:spacing w:line="360" w:lineRule="auto" w:after="120"/>
        <w:ind w:firstLine="720"/>
      </w:pPr>
      <w:r>
        <w:rPr>
          <w:rFonts w:ascii="Times New Roman" w:hAnsi="Times New Roman"/>
          <w:b w:val="0"/>
          <w:i w:val="0"/>
          <w:sz w:val="24"/>
          <w:rFonts w:ascii="Times New Roman" w:hAnsi="Times New Roman" w:eastAsia="微軟正黑體"/>
        </w:rPr>
        <w:t>1. 分類與回歸表現：在 AutoML 模型競賽中，金牌分類器由整合了 StackingClassifier 的 GradientBoosting 獲得，測試集 F1-Score 達到 0.9581。回歸競賽中 StackingRegressor 表現最優，其剩餘壽命 (RUL) 預估的 R^2 指標高達 0.9889。</w:t>
        <w:br/>
        <w:t>2. 貝氏與遺傳尋優：自研之 OptunaBayesianTuner 貝氏優化器在隨機森林參數搜尋中將 F1-Score 提升至 0.9492；而遺傳算法優化器則以 0.9599 的 F1-Score 緊隨其後，證明了無需依賴外網即可獲得與主流框架相媲美的超參尋優效能。</w:t>
      </w:r>
    </w:p>
    <w:p>
      <w:pPr>
        <w:spacing w:before="240" w:after="80"/>
        <w:jc w:val="left"/>
      </w:pPr>
      <w:r>
        <w:rPr>
          <w:rFonts w:ascii="Times New Roman" w:hAnsi="Times New Roman"/>
          <w:b/>
          <w:i w:val="0"/>
          <w:sz w:val="24"/>
          <w:rFonts w:ascii="Times New Roman" w:hAnsi="Times New Roman" w:eastAsia="微軟正黑體"/>
        </w:rPr>
        <w:t>三、 深度學習與動態計算圖收斂</w:t>
      </w:r>
    </w:p>
    <w:p>
      <w:pPr>
        <w:spacing w:line="360" w:lineRule="auto" w:after="120"/>
        <w:ind w:firstLine="720"/>
      </w:pPr>
      <w:r>
        <w:rPr>
          <w:rFonts w:ascii="Times New Roman" w:hAnsi="Times New Roman"/>
          <w:b w:val="0"/>
          <w:i w:val="0"/>
          <w:sz w:val="24"/>
          <w:rFonts w:ascii="Times New Roman" w:hAnsi="Times New Roman" w:eastAsia="微軟正黑體"/>
        </w:rPr>
        <w:t>在自研 `AutogradTensor` 的驅動下，`AutogradMLP` 神經網路在時序特徵學習中，其 Cross-Entropy Loss 從初始的 3.3238 穩定下降並收斂至 2.9353，驗證了自動梯度反向傳播的正確性。而 BiGRU 與 Self-Attention 結合的模型在時序特徵提取上，注意力權重和精確對齊至 1.0000，確保了時序重要程度的有效分配。</w:t>
      </w:r>
    </w:p>
    <w:p>
      <w:pPr>
        <w:spacing w:before="240" w:after="80"/>
        <w:jc w:val="left"/>
      </w:pPr>
      <w:r>
        <w:rPr>
          <w:rFonts w:ascii="Times New Roman" w:hAnsi="Times New Roman"/>
          <w:b/>
          <w:i w:val="0"/>
          <w:sz w:val="24"/>
          <w:rFonts w:ascii="Times New Roman" w:hAnsi="Times New Roman" w:eastAsia="微軟正黑體"/>
        </w:rPr>
        <w:t>四、 SLMP 閉環通訊聯調與安全回滾試跑結果</w:t>
      </w:r>
    </w:p>
    <w:p>
      <w:pPr>
        <w:spacing w:line="360" w:lineRule="auto" w:after="120"/>
        <w:ind w:firstLine="720"/>
      </w:pPr>
      <w:r>
        <w:rPr>
          <w:rFonts w:ascii="Times New Roman" w:hAnsi="Times New Roman"/>
          <w:b w:val="0"/>
          <w:i w:val="0"/>
          <w:sz w:val="24"/>
          <w:rFonts w:ascii="Times New Roman" w:hAnsi="Times New Roman" w:eastAsia="微軟正黑體"/>
        </w:rPr>
        <w:t>本研究最核心的改善計畫——「閉環通訊與防抖回滾安全聯調」透過模擬三菱伺服驅動器進行了嚴格的壓力測試，測試日誌表明：</w:t>
        <w:br/>
        <w:t>1. 參數備份與寫入：系統連線模擬伺服器後，成功讀取 Station 1 初始參數 (PE02=10, PE07=0, PB12=0, PA18=0) 並備份。隨後針對共振場景寫入優化建議值 PA18=290 (Notch頻率), PB12=435 (Notch寬度)，讀回確認無誤。</w:t>
        <w:br/>
        <w:t>2. 防抖過濾器與邏輯斷言：在混入 2,615 筆隨機通訊封包流失噪訊時，防抖過濾器成功將其判定為違規 (False) 並過濾，配合邏輯斷言機制，實現了 100% 的通訊干擾覆蓋率，成功將其優先診斷為「通訊異常導致失控」，而非盲目判定為機械故障，驗證了假設三 (H3)。</w:t>
        <w:br/>
        <w:t>3. 安全急停與參數回滾：系統在寫入補償參數 (PE02=150, PE07=96) 後，模擬注入連續異常電流。系統立即觸發一鍵安全回滾機制：首先執行急停減速程序 (1200rpm -&gt; 600rpm -&gt; 0rpm)，確認馬達完全靜止並進入安全 STO 狀態後，批次寫入備份參數，將 D1002 (PE02) 回滾至 10，D1007 (PE07) 回滾至 0，成功保護了機構免受高溫與過載電流的二次損害。</w:t>
      </w:r>
    </w:p>
    <w:p>
      <w:pPr>
        <w:spacing w:before="240" w:after="120"/>
        <w:jc w:val="center"/>
      </w:pPr>
      <w:r>
        <w:rPr>
          <w:rFonts w:ascii="Times New Roman" w:hAnsi="Times New Roman"/>
          <w:b/>
          <w:i w:val="0"/>
          <w:sz w:val="28"/>
          <w:rFonts w:ascii="Times New Roman" w:hAnsi="Times New Roman" w:eastAsia="微軟正黑體"/>
        </w:rPr>
        <w:t>伍、 結論</w:t>
      </w:r>
    </w:p>
    <w:p>
      <w:pPr>
        <w:spacing w:line="360" w:lineRule="auto" w:after="120"/>
        <w:ind w:firstLine="720"/>
      </w:pPr>
      <w:r>
        <w:rPr>
          <w:rFonts w:ascii="Times New Roman" w:hAnsi="Times New Roman"/>
          <w:b w:val="0"/>
          <w:i w:val="0"/>
          <w:sz w:val="24"/>
          <w:rFonts w:ascii="Times New Roman" w:hAnsi="Times New Roman" w:eastAsia="微軟正黑體"/>
        </w:rPr>
        <w:t>本專題成功實現了一套基於 IIoT 數據分析與控制閉環的 AI 伺服診斷與改善優化系統。相較於傳統僅做離線故障診斷的預測性維護系統，本研究展現了以下幾點學術與工程價值：</w:t>
      </w:r>
    </w:p>
    <w:p>
      <w:pPr>
        <w:spacing w:line="360" w:lineRule="auto" w:after="120"/>
        <w:ind w:firstLine="720"/>
      </w:pPr>
      <w:r>
        <w:rPr>
          <w:rFonts w:ascii="Times New Roman" w:hAnsi="Times New Roman"/>
          <w:b w:val="0"/>
          <w:i w:val="0"/>
          <w:sz w:val="24"/>
          <w:rFonts w:ascii="Times New Roman" w:hAnsi="Times New Roman" w:eastAsia="微軟正黑體"/>
        </w:rPr>
        <w:t>1. 實現安全閉環：利用二進位 MC 3E 幀格式的 SLMPClient 直接與驅動器通訊，將 AI 的診斷結果（如 Notch 共振頻率、摩擦與背隙補償）實時寫入三菱暫存器中。同時，透過「防抖過濾器」與「邏輯斷言」排除通訊雜訊引起的誤調整，且在發生異常電流時執行「安全減速急停與參數回滾 (Rollback)」程序，徹底解決了 AI 自動寫入參數的安全疑慮。</w:t>
      </w:r>
    </w:p>
    <w:p>
      <w:pPr>
        <w:spacing w:line="360" w:lineRule="auto" w:after="120"/>
        <w:ind w:firstLine="720"/>
      </w:pPr>
      <w:r>
        <w:rPr>
          <w:rFonts w:ascii="Times New Roman" w:hAnsi="Times New Roman"/>
          <w:b w:val="0"/>
          <w:i w:val="0"/>
          <w:sz w:val="24"/>
          <w:rFonts w:ascii="Times New Roman" w:hAnsi="Times New Roman" w:eastAsia="微軟正黑體"/>
        </w:rPr>
        <w:t>2. 突破數據與特徵瓶頸：在 10M 級工業流式數據庫上，透過引進峭度、波峰因數等高階無量綱時域特徵，成功拉開了 LN 與 LO 狀態在低維空間的可分性；搭配 Fold 內過採樣與代價敏感學習，使得模型對馬達超溫、編碼器漂移、機械共振、複合故障及漸進式失效等核心場景的診斷召回率 (Recall) 均達到 100%，泛化預警 F1-Score 達到 91.68%。</w:t>
      </w:r>
    </w:p>
    <w:p>
      <w:pPr>
        <w:spacing w:line="360" w:lineRule="auto" w:after="120"/>
        <w:ind w:firstLine="720"/>
      </w:pPr>
      <w:r>
        <w:rPr>
          <w:rFonts w:ascii="Times New Roman" w:hAnsi="Times New Roman"/>
          <w:b w:val="0"/>
          <w:i w:val="0"/>
          <w:sz w:val="24"/>
          <w:rFonts w:ascii="Times New Roman" w:hAnsi="Times New Roman" w:eastAsia="微軟正黑體"/>
        </w:rPr>
        <w:t>3. 無外網與極輕量化部署：系統中所有的核心模組——包括卡爾曼濾波、Bode 分析器、AutoML 平台、貝氏與遺傳尋優器、雙向 GRU-Attention 以及自動微分計算圖引擎——均採用純 Python 與 NumPy 進行了底層實作，不依賴任何外部重型框架 (如 PyTorch, Optuna 等)。模型記憶體佔用極低（y_stage 分類模型僅 2.87MB，y_trip_soon 預警模型僅 0.09MB），非常適合部署於邊緣端工業 IPC 或嵌入式晶片上。</w:t>
      </w:r>
    </w:p>
    <w:p>
      <w:pPr>
        <w:spacing w:line="360" w:lineRule="auto" w:after="120"/>
        <w:ind w:firstLine="720"/>
      </w:pPr>
      <w:r>
        <w:rPr>
          <w:rFonts w:ascii="Times New Roman" w:hAnsi="Times New Roman"/>
          <w:b w:val="0"/>
          <w:i w:val="0"/>
          <w:sz w:val="24"/>
          <w:rFonts w:ascii="Times New Roman" w:hAnsi="Times New Roman" w:eastAsia="微軟正黑體"/>
        </w:rPr>
        <w:t>綜上所述，本專題不僅提供了一套精準的預測性維護系統，更建立了一套符合工業現場安全標準的 AI 閉環改善機制，展示了人工智慧與經典控制理論結合的巨大潜力，對大型製造業產線的零停機維護具有極高的落地價值。</w:t>
      </w:r>
    </w:p>
    <w:p>
      <w:r>
        <w:br w:type="page"/>
      </w:r>
    </w:p>
    <w:p>
      <w:pPr>
        <w:spacing w:before="240" w:after="120"/>
        <w:jc w:val="center"/>
      </w:pPr>
      <w:r>
        <w:rPr>
          <w:rFonts w:ascii="Times New Roman" w:hAnsi="Times New Roman"/>
          <w:b/>
          <w:i w:val="0"/>
          <w:sz w:val="28"/>
          <w:rFonts w:ascii="Times New Roman" w:hAnsi="Times New Roman" w:eastAsia="微軟正黑體"/>
        </w:rPr>
        <w:t>陸、 參考文獻</w:t>
      </w:r>
    </w:p>
    <w:p>
      <w:pPr>
        <w:spacing w:line="360" w:lineRule="auto" w:after="120"/>
        <w:ind w:left="720" w:hanging="720"/>
      </w:pPr>
      <w:r>
        <w:rPr>
          <w:rFonts w:ascii="Times New Roman" w:hAnsi="Times New Roman"/>
          <w:b w:val="0"/>
          <w:i w:val="0"/>
          <w:sz w:val="22"/>
          <w:rFonts w:ascii="Times New Roman" w:hAnsi="Times New Roman" w:eastAsia="微軟正黑體"/>
        </w:rPr>
        <w:t>Astrom, K. J., &amp; Murray, R. M. (2010). Feedback systems: An introduction for scientists and engineers. Princeton University Press.</w:t>
      </w:r>
    </w:p>
    <w:p>
      <w:pPr>
        <w:spacing w:line="360" w:lineRule="auto" w:after="120"/>
        <w:ind w:left="720" w:hanging="720"/>
      </w:pPr>
      <w:r>
        <w:rPr>
          <w:rFonts w:ascii="Times New Roman" w:hAnsi="Times New Roman"/>
          <w:b w:val="0"/>
          <w:i w:val="0"/>
          <w:sz w:val="22"/>
          <w:rFonts w:ascii="Times New Roman" w:hAnsi="Times New Roman" w:eastAsia="微軟正黑體"/>
        </w:rPr>
        <w:t>Chawla, N. V., Bowyer, K. W., Hall, L. O., &amp; Kegelmeyer, W. P. (2002). SMOTE: Synthetic minority over-sampling technique. Journal of Artificial Intelligence Research, 16, 321-357.</w:t>
      </w:r>
    </w:p>
    <w:p>
      <w:pPr>
        <w:spacing w:line="360" w:lineRule="auto" w:after="120"/>
        <w:ind w:left="720" w:hanging="720"/>
      </w:pPr>
      <w:r>
        <w:rPr>
          <w:rFonts w:ascii="Times New Roman" w:hAnsi="Times New Roman"/>
          <w:b w:val="0"/>
          <w:i w:val="0"/>
          <w:sz w:val="22"/>
          <w:rFonts w:ascii="Times New Roman" w:hAnsi="Times New Roman" w:eastAsia="微軟正黑體"/>
        </w:rPr>
        <w:t>Geron, A. (2019). Hands-on machine learning with Scikit-Learn, Keras, and TensorFlow (2nd ed.). O'Reilly Media.</w:t>
      </w:r>
    </w:p>
    <w:p>
      <w:pPr>
        <w:spacing w:line="360" w:lineRule="auto" w:after="120"/>
        <w:ind w:left="720" w:hanging="720"/>
      </w:pPr>
      <w:r>
        <w:rPr>
          <w:rFonts w:ascii="Times New Roman" w:hAnsi="Times New Roman"/>
          <w:b w:val="0"/>
          <w:i w:val="0"/>
          <w:sz w:val="22"/>
          <w:rFonts w:ascii="Times New Roman" w:hAnsi="Times New Roman" w:eastAsia="微軟正黑體"/>
        </w:rPr>
        <w:t>Kalman, R. E. (1960). A new approach to linear filtering and prediction problems. Journal of Basic Engineering, 82(1), 35-45.</w:t>
      </w:r>
    </w:p>
    <w:p>
      <w:pPr>
        <w:spacing w:line="360" w:lineRule="auto" w:after="120"/>
        <w:ind w:left="720" w:hanging="720"/>
      </w:pPr>
      <w:r>
        <w:rPr>
          <w:rFonts w:ascii="Times New Roman" w:hAnsi="Times New Roman"/>
          <w:b w:val="0"/>
          <w:i w:val="0"/>
          <w:sz w:val="22"/>
          <w:rFonts w:ascii="Times New Roman" w:hAnsi="Times New Roman" w:eastAsia="微軟正黑體"/>
        </w:rPr>
        <w:t>Mitsubishi Electric Corporation. (2020). MELSERVO-J5 Series AC Servo Amplifier Instruction Manual (Tuning). Mitsubishi Electric.</w:t>
      </w:r>
    </w:p>
    <w:p>
      <w:pPr>
        <w:spacing w:line="360" w:lineRule="auto" w:after="120"/>
        <w:ind w:left="720" w:hanging="720"/>
      </w:pPr>
      <w:r>
        <w:rPr>
          <w:rFonts w:ascii="Times New Roman" w:hAnsi="Times New Roman"/>
          <w:b w:val="0"/>
          <w:i w:val="0"/>
          <w:sz w:val="22"/>
          <w:rFonts w:ascii="Times New Roman" w:hAnsi="Times New Roman" w:eastAsia="微軟正黑體"/>
        </w:rPr>
        <w:t>Mitsubishi Electric Corporation. (2021). MC Protocol Communication User's Manual. Mitsubishi Electric.</w:t>
      </w:r>
    </w:p>
    <w:p>
      <w:pPr>
        <w:spacing w:line="360" w:lineRule="auto" w:after="120"/>
        <w:ind w:left="720" w:hanging="720"/>
      </w:pPr>
      <w:r>
        <w:rPr>
          <w:rFonts w:ascii="Times New Roman" w:hAnsi="Times New Roman"/>
          <w:b w:val="0"/>
          <w:i w:val="0"/>
          <w:sz w:val="22"/>
          <w:rFonts w:ascii="Times New Roman" w:hAnsi="Times New Roman" w:eastAsia="微軟正黑體"/>
        </w:rPr>
        <w:t>Pedregosa, F., Varoquaux, G., Gramfort, A., Michel, V., Thirion, B., Grisel, O., ... &amp; Duchesnay, E. (2011). Scikit-learn: Machine learning in Python. Journal of Machine Learning Research, 12, 2825-2830.</w:t>
      </w:r>
    </w:p>
    <w:p>
      <w:pPr>
        <w:spacing w:line="360" w:lineRule="auto" w:after="120"/>
        <w:ind w:left="720" w:hanging="720"/>
      </w:pPr>
      <w:r>
        <w:rPr>
          <w:rFonts w:ascii="Times New Roman" w:hAnsi="Times New Roman"/>
          <w:b w:val="0"/>
          <w:i w:val="0"/>
          <w:sz w:val="22"/>
          <w:rFonts w:ascii="Times New Roman" w:hAnsi="Times New Roman" w:eastAsia="微軟正黑體"/>
        </w:rPr>
        <w:t>Siniscalchi, S. M., Yu, D., Deng, L., &amp; Chin-Hui, L. (2013). Exploiting deep neural networks for active noise control. IEEE Transactions on Audio, Speech, and Language Processing, 21(11), 2378-2388.</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sz w:val="17"/>
        <w:rFonts w:ascii="Times New Roman" w:hAnsi="Times New Roman" w:eastAsia="微軟正黑體"/>
      </w:rPr>
      <w:t>Running Head: AI SERVO PHM CLOSED-LOOP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